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header19.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22.xml" ContentType="application/vnd.openxmlformats-officedocument.wordprocessingml.header+xml"/>
  <Override PartName="/word/footer5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25.xml" ContentType="application/vnd.openxmlformats-officedocument.wordprocessingml.header+xml"/>
  <Override PartName="/word/footer6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FF1256" w14:textId="687EF39D" w:rsidR="00217384" w:rsidRPr="000144E7" w:rsidRDefault="00217384" w:rsidP="00217384">
      <w:pPr>
        <w:spacing w:line="1000" w:lineRule="exact"/>
        <w:rPr>
          <w:rFonts w:ascii="Arial" w:hAnsi="Arial" w:cs="Arial"/>
          <w:b/>
          <w:bCs/>
          <w:color w:val="FFFFFF" w:themeColor="background1"/>
          <w:sz w:val="96"/>
          <w:szCs w:val="96"/>
        </w:rPr>
      </w:pPr>
      <w:r w:rsidRPr="000144E7">
        <w:rPr>
          <w:noProof/>
        </w:rPr>
        <w:drawing>
          <wp:anchor distT="0" distB="0" distL="114300" distR="114300" simplePos="0" relativeHeight="251658240" behindDoc="1" locked="0" layoutInCell="1" allowOverlap="1" wp14:anchorId="74650153" wp14:editId="1160C908">
            <wp:simplePos x="0" y="0"/>
            <wp:positionH relativeFrom="margin">
              <wp:posOffset>-1890395</wp:posOffset>
            </wp:positionH>
            <wp:positionV relativeFrom="margin">
              <wp:posOffset>137605</wp:posOffset>
            </wp:positionV>
            <wp:extent cx="10678160" cy="7559040"/>
            <wp:effectExtent l="0" t="0" r="8890" b="3810"/>
            <wp:wrapNone/>
            <wp:docPr id="46477390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73904" name="Picture 3">
                      <a:extLst>
                        <a:ext uri="{C183D7F6-B498-43B3-948B-1728B52AA6E4}">
                          <adec:decorative xmlns:adec="http://schemas.microsoft.com/office/drawing/2017/decorative" val="1"/>
                        </a:ext>
                      </a:extLst>
                    </pic:cNvPr>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10678160" cy="7559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99DC79" w14:textId="77777777" w:rsidR="00217384" w:rsidRPr="000144E7" w:rsidRDefault="00217384" w:rsidP="00217384">
      <w:pPr>
        <w:spacing w:line="1000" w:lineRule="exact"/>
        <w:rPr>
          <w:rFonts w:ascii="Arial" w:hAnsi="Arial" w:cs="Arial"/>
          <w:b/>
          <w:bCs/>
          <w:color w:val="FFFFFF" w:themeColor="background1"/>
          <w:sz w:val="96"/>
          <w:szCs w:val="96"/>
        </w:rPr>
      </w:pPr>
    </w:p>
    <w:p w14:paraId="5D9F8BC3" w14:textId="77777777" w:rsidR="008718FF" w:rsidRPr="000144E7" w:rsidRDefault="008718FF" w:rsidP="008718FF">
      <w:pPr>
        <w:spacing w:line="192" w:lineRule="auto"/>
        <w:rPr>
          <w:rFonts w:ascii="Arial" w:hAnsi="Arial" w:cs="Arial"/>
          <w:b/>
          <w:bCs/>
          <w:color w:val="FFFFFF" w:themeColor="background1"/>
          <w:sz w:val="96"/>
          <w:szCs w:val="96"/>
        </w:rPr>
      </w:pPr>
    </w:p>
    <w:p w14:paraId="07C0836C" w14:textId="4ED0A315" w:rsidR="008718FF" w:rsidRPr="000144E7" w:rsidRDefault="008718FF" w:rsidP="008718FF">
      <w:pPr>
        <w:spacing w:before="720" w:line="192" w:lineRule="auto"/>
        <w:rPr>
          <w:rFonts w:ascii="Aptos" w:hAnsi="Aptos" w:cs="Arial"/>
          <w:b/>
          <w:bCs/>
          <w:color w:val="FFFFFF" w:themeColor="background1"/>
          <w:sz w:val="120"/>
          <w:szCs w:val="120"/>
          <w:shd w:val="clear" w:color="auto" w:fill="005688"/>
        </w:rPr>
      </w:pPr>
      <w:bookmarkStart w:id="0" w:name="_Hlk219382349"/>
      <w:r w:rsidRPr="007E72C2">
        <w:rPr>
          <w:rFonts w:ascii="Aptos" w:hAnsi="Aptos" w:cs="Arial"/>
          <w:b/>
          <w:bCs/>
          <w:color w:val="FFFFFF" w:themeColor="background1"/>
          <w:sz w:val="120"/>
          <w:szCs w:val="120"/>
          <w:shd w:val="clear" w:color="auto" w:fill="005688"/>
        </w:rPr>
        <w:t>Australia’s</w:t>
      </w:r>
      <w:r w:rsidRPr="000144E7">
        <w:rPr>
          <w:rFonts w:ascii="Aptos" w:hAnsi="Aptos" w:cs="Arial"/>
          <w:b/>
          <w:bCs/>
          <w:color w:val="FFFFFF" w:themeColor="background1"/>
          <w:sz w:val="120"/>
          <w:szCs w:val="120"/>
          <w:shd w:val="clear" w:color="auto" w:fill="005688"/>
        </w:rPr>
        <w:t xml:space="preserve"> Disability</w:t>
      </w:r>
      <w:r w:rsidR="0031772B">
        <w:rPr>
          <w:rFonts w:ascii="Aptos" w:hAnsi="Aptos" w:cs="Arial"/>
          <w:b/>
          <w:bCs/>
          <w:color w:val="FFFFFF" w:themeColor="background1"/>
          <w:sz w:val="120"/>
          <w:szCs w:val="120"/>
          <w:shd w:val="clear" w:color="auto" w:fill="005688"/>
        </w:rPr>
        <w:t xml:space="preserve"> </w:t>
      </w:r>
      <w:r w:rsidRPr="000144E7">
        <w:rPr>
          <w:rFonts w:ascii="Aptos" w:hAnsi="Aptos" w:cs="Arial"/>
          <w:b/>
          <w:bCs/>
          <w:color w:val="FFFFFF" w:themeColor="background1"/>
          <w:sz w:val="120"/>
          <w:szCs w:val="120"/>
          <w:shd w:val="clear" w:color="auto" w:fill="005688"/>
        </w:rPr>
        <w:t xml:space="preserve">Strategy </w:t>
      </w:r>
      <w:r w:rsidR="00274003" w:rsidRPr="000144E7">
        <w:rPr>
          <w:rFonts w:ascii="Aptos" w:hAnsi="Aptos" w:cs="Arial"/>
          <w:b/>
          <w:bCs/>
          <w:color w:val="FFFFFF" w:themeColor="background1"/>
          <w:sz w:val="120"/>
          <w:szCs w:val="120"/>
          <w:shd w:val="clear" w:color="auto" w:fill="005688"/>
        </w:rPr>
        <w:br/>
        <w:t>2021–2031</w:t>
      </w:r>
    </w:p>
    <w:p w14:paraId="17B44BF4" w14:textId="7CA958CC" w:rsidR="008718FF" w:rsidRPr="000144E7" w:rsidRDefault="008718FF" w:rsidP="0070280D">
      <w:pPr>
        <w:spacing w:line="1040" w:lineRule="exact"/>
        <w:rPr>
          <w:rFonts w:ascii="Aptos" w:hAnsi="Aptos" w:cs="Arial"/>
          <w:b/>
          <w:bCs/>
          <w:color w:val="FFFFFF" w:themeColor="background1"/>
          <w:sz w:val="72"/>
          <w:szCs w:val="72"/>
          <w:shd w:val="clear" w:color="auto" w:fill="005688"/>
        </w:rPr>
      </w:pPr>
      <w:r w:rsidRPr="000144E7">
        <w:rPr>
          <w:rFonts w:ascii="Aptos" w:hAnsi="Aptos" w:cs="Arial"/>
          <w:b/>
          <w:bCs/>
          <w:color w:val="FFFFFF" w:themeColor="background1"/>
          <w:sz w:val="72"/>
          <w:szCs w:val="72"/>
          <w:shd w:val="clear" w:color="auto" w:fill="005688"/>
        </w:rPr>
        <w:t xml:space="preserve">Implementation Report </w:t>
      </w:r>
    </w:p>
    <w:p w14:paraId="1D09AD54" w14:textId="492380EA" w:rsidR="008718FF" w:rsidRPr="000144E7" w:rsidRDefault="008718FF" w:rsidP="0070280D">
      <w:pPr>
        <w:spacing w:line="1040" w:lineRule="exact"/>
        <w:rPr>
          <w:rFonts w:ascii="Aptos" w:hAnsi="Aptos" w:cs="Arial"/>
          <w:color w:val="FFFFFF" w:themeColor="background1"/>
          <w:sz w:val="56"/>
          <w:szCs w:val="56"/>
          <w:shd w:val="clear" w:color="auto" w:fill="005688"/>
        </w:rPr>
      </w:pPr>
      <w:r w:rsidRPr="000144E7">
        <w:rPr>
          <w:rFonts w:ascii="Aptos" w:hAnsi="Aptos" w:cs="Arial"/>
          <w:color w:val="FFFFFF" w:themeColor="background1"/>
          <w:sz w:val="56"/>
          <w:szCs w:val="56"/>
          <w:shd w:val="clear" w:color="auto" w:fill="005688"/>
        </w:rPr>
        <w:t>1</w:t>
      </w:r>
      <w:r w:rsidR="00415D2B">
        <w:rPr>
          <w:rFonts w:ascii="Aptos" w:hAnsi="Aptos" w:cs="Arial"/>
          <w:color w:val="FFFFFF" w:themeColor="background1"/>
          <w:sz w:val="56"/>
          <w:szCs w:val="56"/>
          <w:shd w:val="clear" w:color="auto" w:fill="005688"/>
        </w:rPr>
        <w:t> July </w:t>
      </w:r>
      <w:r w:rsidRPr="000144E7">
        <w:rPr>
          <w:rFonts w:ascii="Aptos" w:hAnsi="Aptos" w:cs="Arial"/>
          <w:color w:val="FFFFFF" w:themeColor="background1"/>
          <w:sz w:val="56"/>
          <w:szCs w:val="56"/>
          <w:shd w:val="clear" w:color="auto" w:fill="005688"/>
        </w:rPr>
        <w:t>2023 – 30</w:t>
      </w:r>
      <w:r w:rsidR="00415D2B">
        <w:rPr>
          <w:rFonts w:ascii="Aptos" w:hAnsi="Aptos" w:cs="Arial"/>
          <w:color w:val="FFFFFF" w:themeColor="background1"/>
          <w:sz w:val="56"/>
          <w:szCs w:val="56"/>
          <w:shd w:val="clear" w:color="auto" w:fill="005688"/>
        </w:rPr>
        <w:t> June </w:t>
      </w:r>
      <w:r w:rsidRPr="000144E7">
        <w:rPr>
          <w:rFonts w:ascii="Aptos" w:hAnsi="Aptos" w:cs="Arial"/>
          <w:color w:val="FFFFFF" w:themeColor="background1"/>
          <w:sz w:val="56"/>
          <w:szCs w:val="56"/>
          <w:shd w:val="clear" w:color="auto" w:fill="005688"/>
        </w:rPr>
        <w:t>2025</w:t>
      </w:r>
    </w:p>
    <w:bookmarkEnd w:id="0"/>
    <w:p w14:paraId="730A5088" w14:textId="6F084D6E" w:rsidR="00BF67A7" w:rsidRPr="000144E7" w:rsidRDefault="004572AB" w:rsidP="00062CB8">
      <w:pPr>
        <w:pStyle w:val="BodyText"/>
        <w:sectPr w:rsidR="00BF67A7" w:rsidRPr="000144E7" w:rsidSect="000E06E9">
          <w:headerReference w:type="even" r:id="rId9"/>
          <w:headerReference w:type="default" r:id="rId10"/>
          <w:footerReference w:type="even" r:id="rId11"/>
          <w:footerReference w:type="default" r:id="rId12"/>
          <w:headerReference w:type="first" r:id="rId13"/>
          <w:footerReference w:type="first" r:id="rId14"/>
          <w:pgSz w:w="11906" w:h="16838"/>
          <w:pgMar w:top="1247" w:right="1134" w:bottom="851" w:left="1134" w:header="708" w:footer="708" w:gutter="0"/>
          <w:cols w:space="708"/>
          <w:docGrid w:linePitch="360"/>
        </w:sectPr>
      </w:pPr>
      <w:r w:rsidRPr="000144E7">
        <w:br w:type="page"/>
      </w:r>
    </w:p>
    <w:p w14:paraId="1BF7B772" w14:textId="77777777" w:rsidR="00E671DF" w:rsidRPr="00477DEF" w:rsidRDefault="00E671DF" w:rsidP="00F90601">
      <w:pPr>
        <w:pStyle w:val="Heading1"/>
      </w:pPr>
      <w:bookmarkStart w:id="1" w:name="_Toc199421122"/>
      <w:bookmarkStart w:id="2" w:name="_Toc199421906"/>
      <w:bookmarkStart w:id="3" w:name="_Toc199844485"/>
      <w:bookmarkStart w:id="4" w:name="_Toc207791209"/>
      <w:bookmarkStart w:id="5" w:name="_Toc209519649"/>
      <w:bookmarkStart w:id="6" w:name="_Toc211422152"/>
      <w:bookmarkStart w:id="7" w:name="_Toc214361934"/>
      <w:bookmarkStart w:id="8" w:name="_Toc215134645"/>
      <w:bookmarkStart w:id="9" w:name="_Toc215487011"/>
      <w:bookmarkStart w:id="10" w:name="_Hlk219382258"/>
      <w:r w:rsidRPr="00477DEF">
        <w:lastRenderedPageBreak/>
        <w:t>Copyright notice</w:t>
      </w:r>
      <w:bookmarkEnd w:id="1"/>
      <w:bookmarkEnd w:id="2"/>
      <w:bookmarkEnd w:id="3"/>
      <w:bookmarkEnd w:id="4"/>
      <w:bookmarkEnd w:id="5"/>
      <w:bookmarkEnd w:id="6"/>
      <w:bookmarkEnd w:id="7"/>
      <w:bookmarkEnd w:id="8"/>
      <w:bookmarkEnd w:id="9"/>
    </w:p>
    <w:p w14:paraId="1315FC42" w14:textId="2B22FABA" w:rsidR="000C4541" w:rsidRDefault="000C4541" w:rsidP="002D3166">
      <w:pPr>
        <w:pStyle w:val="BodyText"/>
        <w:rPr>
          <w:rFonts w:cs="Arial"/>
          <w:sz w:val="18"/>
          <w:szCs w:val="18"/>
        </w:rPr>
      </w:pPr>
      <w:r w:rsidRPr="000144E7">
        <w:rPr>
          <w:rFonts w:cs="Arial"/>
          <w:sz w:val="18"/>
          <w:szCs w:val="18"/>
        </w:rPr>
        <w:t>© Commonwealth</w:t>
      </w:r>
      <w:r w:rsidR="00BF7141">
        <w:rPr>
          <w:rFonts w:cs="Arial"/>
          <w:sz w:val="18"/>
          <w:szCs w:val="18"/>
        </w:rPr>
        <w:t xml:space="preserve"> of </w:t>
      </w:r>
      <w:r w:rsidRPr="000144E7">
        <w:rPr>
          <w:rFonts w:cs="Arial"/>
          <w:sz w:val="18"/>
          <w:szCs w:val="18"/>
        </w:rPr>
        <w:t>Australia (Department</w:t>
      </w:r>
      <w:r w:rsidR="00BF7141">
        <w:rPr>
          <w:rFonts w:cs="Arial"/>
          <w:sz w:val="18"/>
          <w:szCs w:val="18"/>
        </w:rPr>
        <w:t xml:space="preserve"> of </w:t>
      </w:r>
      <w:r w:rsidRPr="000144E7">
        <w:rPr>
          <w:rFonts w:cs="Arial"/>
          <w:sz w:val="18"/>
          <w:szCs w:val="18"/>
        </w:rPr>
        <w:t>Health, Disability and Ageing) 2026</w:t>
      </w:r>
    </w:p>
    <w:p w14:paraId="7118B5E3" w14:textId="394C688B" w:rsidR="000C4541" w:rsidRDefault="002D3166" w:rsidP="00D9672A">
      <w:pPr>
        <w:pStyle w:val="BodyText"/>
        <w:rPr>
          <w:sz w:val="18"/>
          <w:szCs w:val="18"/>
        </w:rPr>
      </w:pPr>
      <w:r w:rsidRPr="00307525">
        <w:rPr>
          <w:sz w:val="18"/>
          <w:szCs w:val="18"/>
        </w:rPr>
        <w:t xml:space="preserve">This document, </w:t>
      </w:r>
      <w:r w:rsidRPr="00307525">
        <w:rPr>
          <w:i/>
          <w:iCs/>
          <w:sz w:val="18"/>
          <w:szCs w:val="18"/>
        </w:rPr>
        <w:t>Australia’s Disability Strategy 2021–2031 Implementation Report 1</w:t>
      </w:r>
      <w:r w:rsidR="00415D2B">
        <w:rPr>
          <w:i/>
          <w:iCs/>
          <w:sz w:val="18"/>
          <w:szCs w:val="18"/>
        </w:rPr>
        <w:t> July </w:t>
      </w:r>
      <w:r w:rsidRPr="00307525">
        <w:rPr>
          <w:i/>
          <w:iCs/>
          <w:sz w:val="18"/>
          <w:szCs w:val="18"/>
        </w:rPr>
        <w:t>2023–30</w:t>
      </w:r>
      <w:r w:rsidR="00415D2B">
        <w:rPr>
          <w:i/>
          <w:iCs/>
          <w:sz w:val="18"/>
          <w:szCs w:val="18"/>
        </w:rPr>
        <w:t> June </w:t>
      </w:r>
      <w:r w:rsidRPr="00307525">
        <w:rPr>
          <w:i/>
          <w:iCs/>
          <w:sz w:val="18"/>
          <w:szCs w:val="18"/>
        </w:rPr>
        <w:t>2025</w:t>
      </w:r>
      <w:r w:rsidRPr="00307525">
        <w:rPr>
          <w:sz w:val="18"/>
          <w:szCs w:val="18"/>
        </w:rPr>
        <w:t xml:space="preserve">, </w:t>
      </w:r>
      <w:r w:rsidR="00F06D57" w:rsidRPr="00D9672A">
        <w:rPr>
          <w:sz w:val="18"/>
          <w:szCs w:val="18"/>
        </w:rPr>
        <w:t>is</w:t>
      </w:r>
      <w:r w:rsidR="0080239E">
        <w:rPr>
          <w:sz w:val="18"/>
          <w:szCs w:val="18"/>
        </w:rPr>
        <w:t> </w:t>
      </w:r>
      <w:r w:rsidR="00F06D57" w:rsidRPr="00D9672A">
        <w:rPr>
          <w:sz w:val="18"/>
          <w:szCs w:val="18"/>
        </w:rPr>
        <w:t>copyright and published with the permission from the third parties who have contributed third party material.</w:t>
      </w:r>
    </w:p>
    <w:p w14:paraId="71BE17F4" w14:textId="28051FC7" w:rsidR="00F06D57" w:rsidRPr="00D9672A" w:rsidRDefault="00F06D57" w:rsidP="00D9672A">
      <w:pPr>
        <w:rPr>
          <w:rFonts w:cs="Arial"/>
          <w:b/>
          <w:iCs/>
          <w:color w:val="222222"/>
          <w:sz w:val="20"/>
          <w:szCs w:val="20"/>
          <w:bdr w:val="none" w:sz="0" w:space="0" w:color="auto" w:frame="1"/>
        </w:rPr>
      </w:pPr>
      <w:r w:rsidRPr="00D9672A">
        <w:rPr>
          <w:rFonts w:ascii="Nunito Sans" w:hAnsi="Nunito Sans" w:cs="Arial"/>
          <w:b/>
          <w:sz w:val="20"/>
          <w:szCs w:val="20"/>
        </w:rPr>
        <w:t xml:space="preserve">Creative Commons Licence </w:t>
      </w:r>
      <w:r w:rsidR="006D2BFB">
        <w:rPr>
          <w:rFonts w:ascii="Nunito Sans" w:hAnsi="Nunito Sans" w:cs="Arial"/>
          <w:b/>
          <w:sz w:val="20"/>
          <w:szCs w:val="20"/>
        </w:rPr>
        <w:noBreakHyphen/>
      </w:r>
      <w:r w:rsidRPr="00D9672A">
        <w:rPr>
          <w:rFonts w:ascii="Nunito Sans" w:hAnsi="Nunito Sans" w:cs="Arial"/>
          <w:b/>
          <w:sz w:val="20"/>
          <w:szCs w:val="20"/>
        </w:rPr>
        <w:t xml:space="preserve"> A</w:t>
      </w:r>
      <w:r w:rsidRPr="00D9672A">
        <w:rPr>
          <w:rFonts w:ascii="Nunito Sans" w:hAnsi="Nunito Sans" w:cs="Arial"/>
          <w:b/>
          <w:bCs/>
          <w:color w:val="222222"/>
          <w:sz w:val="20"/>
          <w:szCs w:val="20"/>
          <w:bdr w:val="none" w:sz="0" w:space="0" w:color="auto" w:frame="1"/>
        </w:rPr>
        <w:t>ttribution</w:t>
      </w:r>
      <w:r w:rsidR="006D2BFB">
        <w:rPr>
          <w:rFonts w:ascii="Nunito Sans" w:hAnsi="Nunito Sans" w:cs="Arial"/>
          <w:b/>
          <w:bCs/>
          <w:color w:val="222222"/>
          <w:sz w:val="20"/>
          <w:szCs w:val="20"/>
          <w:bdr w:val="none" w:sz="0" w:space="0" w:color="auto" w:frame="1"/>
        </w:rPr>
        <w:noBreakHyphen/>
      </w:r>
      <w:r w:rsidRPr="00D9672A">
        <w:rPr>
          <w:rFonts w:ascii="Nunito Sans" w:hAnsi="Nunito Sans" w:cs="Arial"/>
          <w:b/>
          <w:bCs/>
          <w:color w:val="222222"/>
          <w:sz w:val="20"/>
          <w:szCs w:val="20"/>
          <w:bdr w:val="none" w:sz="0" w:space="0" w:color="auto" w:frame="1"/>
        </w:rPr>
        <w:t>NonCommercial</w:t>
      </w:r>
      <w:r w:rsidR="006D2BFB">
        <w:rPr>
          <w:rFonts w:ascii="Nunito Sans" w:hAnsi="Nunito Sans" w:cs="Arial"/>
          <w:b/>
          <w:bCs/>
          <w:color w:val="222222"/>
          <w:sz w:val="20"/>
          <w:szCs w:val="20"/>
          <w:bdr w:val="none" w:sz="0" w:space="0" w:color="auto" w:frame="1"/>
        </w:rPr>
        <w:noBreakHyphen/>
      </w:r>
      <w:r w:rsidRPr="00D9672A">
        <w:rPr>
          <w:rFonts w:ascii="Nunito Sans" w:hAnsi="Nunito Sans" w:cs="Arial"/>
          <w:b/>
          <w:bCs/>
          <w:color w:val="222222"/>
          <w:sz w:val="20"/>
          <w:szCs w:val="20"/>
          <w:bdr w:val="none" w:sz="0" w:space="0" w:color="auto" w:frame="1"/>
        </w:rPr>
        <w:t xml:space="preserve">NoDerivatives </w:t>
      </w:r>
      <w:r w:rsidRPr="00D9672A">
        <w:rPr>
          <w:rFonts w:ascii="Nunito Sans" w:hAnsi="Nunito Sans" w:cs="Arial"/>
          <w:b/>
          <w:iCs/>
          <w:color w:val="222222"/>
          <w:sz w:val="20"/>
          <w:szCs w:val="20"/>
          <w:bdr w:val="none" w:sz="0" w:space="0" w:color="auto" w:frame="1"/>
        </w:rPr>
        <w:t>CC BY</w:t>
      </w:r>
      <w:r w:rsidR="006D2BFB">
        <w:rPr>
          <w:rFonts w:ascii="Nunito Sans" w:hAnsi="Nunito Sans" w:cs="Arial"/>
          <w:b/>
          <w:iCs/>
          <w:color w:val="222222"/>
          <w:sz w:val="20"/>
          <w:szCs w:val="20"/>
          <w:bdr w:val="none" w:sz="0" w:space="0" w:color="auto" w:frame="1"/>
        </w:rPr>
        <w:noBreakHyphen/>
      </w:r>
      <w:r w:rsidRPr="00D9672A">
        <w:rPr>
          <w:rFonts w:ascii="Nunito Sans" w:hAnsi="Nunito Sans" w:cs="Arial"/>
          <w:b/>
          <w:iCs/>
          <w:color w:val="222222"/>
          <w:sz w:val="20"/>
          <w:szCs w:val="20"/>
          <w:bdr w:val="none" w:sz="0" w:space="0" w:color="auto" w:frame="1"/>
        </w:rPr>
        <w:t>NC</w:t>
      </w:r>
      <w:r w:rsidR="006D2BFB">
        <w:rPr>
          <w:rFonts w:ascii="Nunito Sans" w:hAnsi="Nunito Sans" w:cs="Arial"/>
          <w:b/>
          <w:iCs/>
          <w:color w:val="222222"/>
          <w:sz w:val="20"/>
          <w:szCs w:val="20"/>
          <w:bdr w:val="none" w:sz="0" w:space="0" w:color="auto" w:frame="1"/>
        </w:rPr>
        <w:noBreakHyphen/>
      </w:r>
      <w:r w:rsidRPr="00D9672A">
        <w:rPr>
          <w:rFonts w:ascii="Nunito Sans" w:hAnsi="Nunito Sans" w:cs="Arial"/>
          <w:b/>
          <w:iCs/>
          <w:color w:val="222222"/>
          <w:sz w:val="20"/>
          <w:szCs w:val="20"/>
          <w:bdr w:val="none" w:sz="0" w:space="0" w:color="auto" w:frame="1"/>
        </w:rPr>
        <w:t>ND</w:t>
      </w:r>
    </w:p>
    <w:p w14:paraId="094545C4" w14:textId="00D1120F" w:rsidR="00E671DF" w:rsidRPr="000144E7" w:rsidRDefault="00F06D57" w:rsidP="00062CB8">
      <w:pPr>
        <w:pStyle w:val="BodyText"/>
      </w:pPr>
      <w:r>
        <w:rPr>
          <w:noProof/>
        </w:rPr>
        <w:drawing>
          <wp:inline distT="0" distB="0" distL="0" distR="0" wp14:anchorId="05E3EC8B" wp14:editId="17E5A58F">
            <wp:extent cx="1227411" cy="429442"/>
            <wp:effectExtent l="0" t="0" r="0" b="8890"/>
            <wp:docPr id="511035026" name="Picture 1" descr="Creative Commons license icon showing text that says CC BY-NC-ND. It includes four circular symbols: the CC logo, a person icon for attribution, a crossed-out dollar sign for non-commercial use, and an equal sign for no deriv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35026" name="Picture 1" descr="Creative Commons license icon showing text that says CC BY-NC-ND. It includes four circular symbols: the CC logo, a person icon for attribution, a crossed-out dollar sign for non-commercial use, and an equal sign for no derivative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4C49EEF" w14:textId="5EF22852" w:rsidR="00F06D57" w:rsidRPr="003B5958" w:rsidRDefault="00E671DF" w:rsidP="00D9672A">
      <w:pPr>
        <w:spacing w:after="180" w:line="264" w:lineRule="auto"/>
        <w:rPr>
          <w:rFonts w:cs="Arial"/>
          <w:sz w:val="18"/>
          <w:szCs w:val="18"/>
        </w:rPr>
      </w:pPr>
      <w:r w:rsidRPr="00D9672A">
        <w:rPr>
          <w:rFonts w:ascii="Nunito Sans" w:hAnsi="Nunito Sans"/>
          <w:sz w:val="18"/>
          <w:szCs w:val="18"/>
        </w:rPr>
        <w:t xml:space="preserve">This document, </w:t>
      </w:r>
      <w:r w:rsidRPr="00D9672A">
        <w:rPr>
          <w:rFonts w:ascii="Nunito Sans" w:hAnsi="Nunito Sans"/>
          <w:i/>
          <w:iCs/>
          <w:sz w:val="18"/>
          <w:szCs w:val="18"/>
        </w:rPr>
        <w:t>Australia’s Disability Strategy 2021</w:t>
      </w:r>
      <w:r w:rsidR="009E0CFC" w:rsidRPr="00D9672A">
        <w:rPr>
          <w:rFonts w:ascii="Nunito Sans" w:hAnsi="Nunito Sans"/>
          <w:i/>
          <w:iCs/>
          <w:sz w:val="18"/>
          <w:szCs w:val="18"/>
        </w:rPr>
        <w:t>–</w:t>
      </w:r>
      <w:r w:rsidRPr="00D9672A">
        <w:rPr>
          <w:rFonts w:ascii="Nunito Sans" w:hAnsi="Nunito Sans"/>
          <w:i/>
          <w:iCs/>
          <w:sz w:val="18"/>
          <w:szCs w:val="18"/>
        </w:rPr>
        <w:t>2031 Implementation Report 1</w:t>
      </w:r>
      <w:r w:rsidR="00415D2B">
        <w:rPr>
          <w:rFonts w:ascii="Nunito Sans" w:hAnsi="Nunito Sans"/>
          <w:i/>
          <w:iCs/>
          <w:sz w:val="18"/>
          <w:szCs w:val="18"/>
        </w:rPr>
        <w:t> July </w:t>
      </w:r>
      <w:r w:rsidRPr="00D9672A">
        <w:rPr>
          <w:rFonts w:ascii="Nunito Sans" w:hAnsi="Nunito Sans"/>
          <w:i/>
          <w:iCs/>
          <w:sz w:val="18"/>
          <w:szCs w:val="18"/>
        </w:rPr>
        <w:t>2023–30</w:t>
      </w:r>
      <w:r w:rsidR="00415D2B">
        <w:rPr>
          <w:rFonts w:ascii="Nunito Sans" w:hAnsi="Nunito Sans"/>
          <w:i/>
          <w:iCs/>
          <w:sz w:val="18"/>
          <w:szCs w:val="18"/>
        </w:rPr>
        <w:t> June </w:t>
      </w:r>
      <w:r w:rsidRPr="00D9672A">
        <w:rPr>
          <w:rFonts w:ascii="Nunito Sans" w:hAnsi="Nunito Sans"/>
          <w:i/>
          <w:iCs/>
          <w:sz w:val="18"/>
          <w:szCs w:val="18"/>
        </w:rPr>
        <w:t>2025</w:t>
      </w:r>
      <w:r w:rsidRPr="00D9672A">
        <w:rPr>
          <w:rFonts w:ascii="Nunito Sans" w:hAnsi="Nunito Sans"/>
          <w:sz w:val="18"/>
          <w:szCs w:val="18"/>
        </w:rPr>
        <w:t>, is</w:t>
      </w:r>
      <w:r w:rsidR="0080239E">
        <w:rPr>
          <w:rFonts w:ascii="Nunito Sans" w:hAnsi="Nunito Sans"/>
          <w:sz w:val="18"/>
          <w:szCs w:val="18"/>
        </w:rPr>
        <w:t> </w:t>
      </w:r>
      <w:r w:rsidRPr="00D9672A">
        <w:rPr>
          <w:rFonts w:ascii="Nunito Sans" w:hAnsi="Nunito Sans"/>
          <w:sz w:val="18"/>
          <w:szCs w:val="18"/>
        </w:rPr>
        <w:t xml:space="preserve">licensed under </w:t>
      </w:r>
      <w:r w:rsidR="00F06D57" w:rsidRPr="00D9672A">
        <w:rPr>
          <w:rFonts w:ascii="Nunito Sans" w:hAnsi="Nunito Sans"/>
          <w:sz w:val="18"/>
          <w:szCs w:val="18"/>
        </w:rPr>
        <w:t xml:space="preserve">a </w:t>
      </w:r>
      <w:hyperlink r:id="rId16" w:history="1">
        <w:r w:rsidR="00F06D57" w:rsidRPr="00D9672A">
          <w:rPr>
            <w:rStyle w:val="Hyperlink"/>
            <w:rFonts w:ascii="Nunito Sans" w:hAnsi="Nunito Sans" w:cs="Arial"/>
            <w:sz w:val="18"/>
            <w:szCs w:val="18"/>
          </w:rPr>
          <w:t>Creative Commons Attribution</w:t>
        </w:r>
        <w:r w:rsidR="006D2BFB">
          <w:rPr>
            <w:rStyle w:val="Hyperlink"/>
            <w:rFonts w:ascii="Nunito Sans" w:hAnsi="Nunito Sans" w:cs="Arial"/>
            <w:sz w:val="18"/>
            <w:szCs w:val="18"/>
          </w:rPr>
          <w:noBreakHyphen/>
        </w:r>
        <w:r w:rsidR="00F06D57" w:rsidRPr="00D9672A">
          <w:rPr>
            <w:rStyle w:val="Hyperlink"/>
            <w:rFonts w:ascii="Nunito Sans" w:hAnsi="Nunito Sans" w:cs="Arial"/>
            <w:sz w:val="18"/>
            <w:szCs w:val="18"/>
          </w:rPr>
          <w:t>Non</w:t>
        </w:r>
        <w:r w:rsidR="006D2BFB">
          <w:rPr>
            <w:rStyle w:val="Hyperlink"/>
            <w:rFonts w:ascii="Nunito Sans" w:hAnsi="Nunito Sans" w:cs="Arial"/>
            <w:sz w:val="18"/>
            <w:szCs w:val="18"/>
          </w:rPr>
          <w:noBreakHyphen/>
        </w:r>
        <w:r w:rsidR="00F06D57" w:rsidRPr="00D9672A">
          <w:rPr>
            <w:rStyle w:val="Hyperlink"/>
            <w:rFonts w:ascii="Nunito Sans" w:hAnsi="Nunito Sans" w:cs="Arial"/>
            <w:sz w:val="18"/>
            <w:szCs w:val="18"/>
          </w:rPr>
          <w:t>Commercial</w:t>
        </w:r>
        <w:r w:rsidR="006D2BFB">
          <w:rPr>
            <w:rStyle w:val="Hyperlink"/>
            <w:rFonts w:ascii="Nunito Sans" w:hAnsi="Nunito Sans" w:cs="Arial"/>
            <w:sz w:val="18"/>
            <w:szCs w:val="18"/>
          </w:rPr>
          <w:noBreakHyphen/>
        </w:r>
        <w:r w:rsidR="00F06D57" w:rsidRPr="00D9672A">
          <w:rPr>
            <w:rStyle w:val="Hyperlink"/>
            <w:rFonts w:ascii="Nunito Sans" w:hAnsi="Nunito Sans" w:cs="Arial"/>
            <w:sz w:val="18"/>
            <w:szCs w:val="18"/>
          </w:rPr>
          <w:t>NoDerivatives 4.0 International Licence</w:t>
        </w:r>
      </w:hyperlink>
      <w:r w:rsidR="00F06D57" w:rsidRPr="00D9672A">
        <w:rPr>
          <w:rFonts w:ascii="Nunito Sans" w:hAnsi="Nunito Sans" w:cs="Arial"/>
          <w:sz w:val="18"/>
          <w:szCs w:val="18"/>
        </w:rPr>
        <w:t xml:space="preserve"> (</w:t>
      </w:r>
      <w:r w:rsidR="002D3166" w:rsidRPr="00D9672A">
        <w:rPr>
          <w:rFonts w:ascii="Nunito Sans" w:hAnsi="Nunito Sans" w:cs="Arial"/>
          <w:b/>
          <w:bCs/>
          <w:sz w:val="18"/>
          <w:szCs w:val="18"/>
        </w:rPr>
        <w:t xml:space="preserve">the </w:t>
      </w:r>
      <w:r w:rsidR="00F06D57" w:rsidRPr="00D9672A">
        <w:rPr>
          <w:rFonts w:ascii="Nunito Sans" w:hAnsi="Nunito Sans" w:cs="Arial"/>
          <w:b/>
          <w:bCs/>
          <w:sz w:val="18"/>
          <w:szCs w:val="18"/>
        </w:rPr>
        <w:t>Licence</w:t>
      </w:r>
      <w:r w:rsidR="00F06D57" w:rsidRPr="00D9672A">
        <w:rPr>
          <w:rFonts w:ascii="Nunito Sans" w:hAnsi="Nunito Sans" w:cs="Arial"/>
          <w:sz w:val="18"/>
          <w:szCs w:val="18"/>
        </w:rPr>
        <w:t>). You must read and understand the Licence before using or relying on any material from this Report.</w:t>
      </w:r>
    </w:p>
    <w:p w14:paraId="321916AA" w14:textId="562C5F0E" w:rsidR="00816A0C" w:rsidRPr="002D3166" w:rsidRDefault="00816A0C" w:rsidP="002D3166">
      <w:pPr>
        <w:pStyle w:val="BodyText"/>
        <w:rPr>
          <w:sz w:val="18"/>
          <w:szCs w:val="18"/>
        </w:rPr>
      </w:pPr>
      <w:r w:rsidRPr="002D3166">
        <w:rPr>
          <w:sz w:val="18"/>
          <w:szCs w:val="18"/>
        </w:rPr>
        <w:t>More information on</w:t>
      </w:r>
      <w:r w:rsidR="00C6119C" w:rsidRPr="002D3166">
        <w:rPr>
          <w:sz w:val="18"/>
          <w:szCs w:val="18"/>
        </w:rPr>
        <w:t xml:space="preserve"> </w:t>
      </w:r>
      <w:r w:rsidRPr="002D3166">
        <w:rPr>
          <w:sz w:val="18"/>
          <w:szCs w:val="18"/>
        </w:rPr>
        <w:t>this CC B</w:t>
      </w:r>
      <w:r w:rsidR="00766BEF" w:rsidRPr="002D3166">
        <w:rPr>
          <w:sz w:val="18"/>
          <w:szCs w:val="18"/>
        </w:rPr>
        <w:t>Y</w:t>
      </w:r>
      <w:r w:rsidR="006D2BFB">
        <w:rPr>
          <w:sz w:val="18"/>
          <w:szCs w:val="18"/>
        </w:rPr>
        <w:noBreakHyphen/>
      </w:r>
      <w:r w:rsidR="00F06D57" w:rsidRPr="002D3166">
        <w:rPr>
          <w:sz w:val="18"/>
          <w:szCs w:val="18"/>
        </w:rPr>
        <w:t>NC</w:t>
      </w:r>
      <w:r w:rsidR="006D2BFB">
        <w:rPr>
          <w:sz w:val="18"/>
          <w:szCs w:val="18"/>
        </w:rPr>
        <w:noBreakHyphen/>
      </w:r>
      <w:r w:rsidR="00F06D57" w:rsidRPr="002D3166">
        <w:rPr>
          <w:sz w:val="18"/>
          <w:szCs w:val="18"/>
        </w:rPr>
        <w:t>ND</w:t>
      </w:r>
      <w:r w:rsidR="00766BEF" w:rsidRPr="002D3166">
        <w:rPr>
          <w:sz w:val="18"/>
          <w:szCs w:val="18"/>
        </w:rPr>
        <w:t xml:space="preserve"> 4.0</w:t>
      </w:r>
      <w:r w:rsidRPr="002D3166">
        <w:rPr>
          <w:sz w:val="18"/>
          <w:szCs w:val="18"/>
        </w:rPr>
        <w:t xml:space="preserve"> license is</w:t>
      </w:r>
      <w:r w:rsidR="00C6119C" w:rsidRPr="002D3166">
        <w:rPr>
          <w:sz w:val="18"/>
          <w:szCs w:val="18"/>
        </w:rPr>
        <w:t xml:space="preserve"> </w:t>
      </w:r>
      <w:r w:rsidRPr="002D3166">
        <w:rPr>
          <w:sz w:val="18"/>
          <w:szCs w:val="18"/>
        </w:rPr>
        <w:t>set out</w:t>
      </w:r>
      <w:r w:rsidR="00BF7141">
        <w:rPr>
          <w:sz w:val="18"/>
          <w:szCs w:val="18"/>
        </w:rPr>
        <w:t xml:space="preserve"> at </w:t>
      </w:r>
      <w:r w:rsidRPr="002D3166">
        <w:rPr>
          <w:sz w:val="18"/>
          <w:szCs w:val="18"/>
        </w:rPr>
        <w:t xml:space="preserve">the Creative Commons website: </w:t>
      </w:r>
      <w:hyperlink r:id="rId17" w:history="1">
        <w:r w:rsidR="00F06D57" w:rsidRPr="00D9672A">
          <w:rPr>
            <w:rStyle w:val="Hyperlink"/>
            <w:rFonts w:ascii="Nunito Sans" w:eastAsia="Times New Roman" w:hAnsi="Nunito Sans"/>
            <w:sz w:val="18"/>
            <w:szCs w:val="18"/>
            <w:lang w:val="en" w:eastAsia="en-AU"/>
          </w:rPr>
          <w:t>https://creativecommons.org/licenses/by</w:t>
        </w:r>
        <w:r w:rsidR="006D2BFB">
          <w:rPr>
            <w:rStyle w:val="Hyperlink"/>
            <w:rFonts w:ascii="Nunito Sans" w:eastAsia="Times New Roman" w:hAnsi="Nunito Sans"/>
            <w:sz w:val="18"/>
            <w:szCs w:val="18"/>
            <w:lang w:val="en" w:eastAsia="en-AU"/>
          </w:rPr>
          <w:noBreakHyphen/>
        </w:r>
        <w:r w:rsidR="00F06D57" w:rsidRPr="00D9672A">
          <w:rPr>
            <w:rStyle w:val="Hyperlink"/>
            <w:rFonts w:ascii="Nunito Sans" w:eastAsia="Times New Roman" w:hAnsi="Nunito Sans"/>
            <w:sz w:val="18"/>
            <w:szCs w:val="18"/>
            <w:lang w:val="en" w:eastAsia="en-AU"/>
          </w:rPr>
          <w:t>nc</w:t>
        </w:r>
        <w:r w:rsidR="006D2BFB">
          <w:rPr>
            <w:rStyle w:val="Hyperlink"/>
            <w:rFonts w:ascii="Nunito Sans" w:eastAsia="Times New Roman" w:hAnsi="Nunito Sans"/>
            <w:sz w:val="18"/>
            <w:szCs w:val="18"/>
            <w:lang w:val="en" w:eastAsia="en-AU"/>
          </w:rPr>
          <w:noBreakHyphen/>
        </w:r>
        <w:r w:rsidR="00F06D57" w:rsidRPr="00D9672A">
          <w:rPr>
            <w:rStyle w:val="Hyperlink"/>
            <w:rFonts w:ascii="Nunito Sans" w:eastAsia="Times New Roman" w:hAnsi="Nunito Sans"/>
            <w:sz w:val="18"/>
            <w:szCs w:val="18"/>
            <w:lang w:val="en" w:eastAsia="en-AU"/>
          </w:rPr>
          <w:t>nd/4.0/legalcode</w:t>
        </w:r>
      </w:hyperlink>
    </w:p>
    <w:p w14:paraId="45C9ACD9" w14:textId="77777777" w:rsidR="002D3166" w:rsidRPr="00E77029" w:rsidRDefault="002D3166" w:rsidP="00E77029">
      <w:pPr>
        <w:pStyle w:val="Heading2"/>
        <w:spacing w:before="240" w:after="120"/>
      </w:pPr>
      <w:bookmarkStart w:id="11" w:name="_Toc199421123"/>
      <w:bookmarkStart w:id="12" w:name="_Toc199421907"/>
      <w:bookmarkStart w:id="13" w:name="_Toc199844486"/>
      <w:bookmarkStart w:id="14" w:name="_Toc207791210"/>
      <w:bookmarkStart w:id="15" w:name="_Toc209519650"/>
      <w:bookmarkStart w:id="16" w:name="_Toc211422153"/>
      <w:bookmarkStart w:id="17" w:name="_Toc214361935"/>
      <w:bookmarkStart w:id="18" w:name="_Toc215134646"/>
      <w:bookmarkStart w:id="19" w:name="_Toc215487012"/>
      <w:r w:rsidRPr="00477DEF">
        <w:t>Restrictions</w:t>
      </w:r>
    </w:p>
    <w:p w14:paraId="64F8D187" w14:textId="32676CBC" w:rsidR="002D3166" w:rsidRPr="00D9672A" w:rsidRDefault="002D3166" w:rsidP="00D9672A">
      <w:pPr>
        <w:spacing w:after="180" w:line="264" w:lineRule="auto"/>
        <w:rPr>
          <w:rFonts w:ascii="Nunito Sans" w:hAnsi="Nunito Sans" w:cs="Arial"/>
          <w:sz w:val="18"/>
          <w:szCs w:val="18"/>
        </w:rPr>
      </w:pPr>
      <w:r w:rsidRPr="00D9672A">
        <w:rPr>
          <w:rFonts w:ascii="Nunito Sans" w:hAnsi="Nunito Sans" w:cs="Arial"/>
          <w:sz w:val="18"/>
          <w:szCs w:val="18"/>
        </w:rPr>
        <w:t>The Licence may not give you all the permissions necessary for your intended use. For example, other rights (such</w:t>
      </w:r>
      <w:r w:rsidR="00415D2B">
        <w:rPr>
          <w:rFonts w:ascii="Nunito Sans" w:hAnsi="Nunito Sans" w:cs="Arial"/>
          <w:sz w:val="18"/>
          <w:szCs w:val="18"/>
        </w:rPr>
        <w:t xml:space="preserve"> as </w:t>
      </w:r>
      <w:r w:rsidRPr="00D9672A">
        <w:rPr>
          <w:rFonts w:ascii="Nunito Sans" w:hAnsi="Nunito Sans" w:cs="Arial"/>
          <w:sz w:val="18"/>
          <w:szCs w:val="18"/>
        </w:rPr>
        <w:t>publicity, privacy and moral rights) may limit how you use the material found</w:t>
      </w:r>
      <w:r w:rsidR="00BF7141">
        <w:rPr>
          <w:rFonts w:ascii="Nunito Sans" w:hAnsi="Nunito Sans" w:cs="Arial"/>
          <w:sz w:val="18"/>
          <w:szCs w:val="18"/>
        </w:rPr>
        <w:t xml:space="preserve"> in </w:t>
      </w:r>
      <w:r w:rsidRPr="00D9672A">
        <w:rPr>
          <w:rFonts w:ascii="Nunito Sans" w:hAnsi="Nunito Sans" w:cs="Arial"/>
          <w:sz w:val="18"/>
          <w:szCs w:val="18"/>
        </w:rPr>
        <w:t xml:space="preserve">this publication. </w:t>
      </w:r>
    </w:p>
    <w:p w14:paraId="388B19EF" w14:textId="54B70E74" w:rsidR="002D3166" w:rsidRPr="00D9672A" w:rsidRDefault="002D3166" w:rsidP="00D9672A">
      <w:pPr>
        <w:autoSpaceDE w:val="0"/>
        <w:autoSpaceDN w:val="0"/>
        <w:spacing w:after="180" w:line="264" w:lineRule="auto"/>
        <w:rPr>
          <w:rFonts w:ascii="Nunito Sans" w:hAnsi="Nunito Sans" w:cs="Arial"/>
          <w:sz w:val="18"/>
          <w:szCs w:val="18"/>
        </w:rPr>
      </w:pPr>
      <w:r w:rsidRPr="00D9672A">
        <w:rPr>
          <w:rFonts w:ascii="Nunito Sans" w:hAnsi="Nunito Sans" w:cs="Arial"/>
          <w:sz w:val="18"/>
          <w:szCs w:val="18"/>
        </w:rPr>
        <w:t>The Licence allows you</w:t>
      </w:r>
      <w:r w:rsidR="00BF7141">
        <w:rPr>
          <w:rFonts w:ascii="Nunito Sans" w:hAnsi="Nunito Sans" w:cs="Arial"/>
          <w:sz w:val="18"/>
          <w:szCs w:val="18"/>
        </w:rPr>
        <w:t xml:space="preserve"> to </w:t>
      </w:r>
      <w:r w:rsidRPr="00D9672A">
        <w:rPr>
          <w:rFonts w:ascii="Nunito Sans" w:hAnsi="Nunito Sans" w:cs="Arial"/>
          <w:sz w:val="18"/>
          <w:szCs w:val="18"/>
        </w:rPr>
        <w:t>download and share the publication with others for free but does not allow you</w:t>
      </w:r>
      <w:r w:rsidR="00BF7141">
        <w:rPr>
          <w:rFonts w:ascii="Nunito Sans" w:hAnsi="Nunito Sans" w:cs="Arial"/>
          <w:sz w:val="18"/>
          <w:szCs w:val="18"/>
        </w:rPr>
        <w:t xml:space="preserve"> to </w:t>
      </w:r>
      <w:r w:rsidRPr="00D9672A">
        <w:rPr>
          <w:rFonts w:ascii="Nunito Sans" w:hAnsi="Nunito Sans" w:cs="Arial"/>
          <w:sz w:val="18"/>
          <w:szCs w:val="18"/>
        </w:rPr>
        <w:t>use it for any commercial purpose or allow you</w:t>
      </w:r>
      <w:r w:rsidR="00BF7141">
        <w:rPr>
          <w:rFonts w:ascii="Nunito Sans" w:hAnsi="Nunito Sans" w:cs="Arial"/>
          <w:sz w:val="18"/>
          <w:szCs w:val="18"/>
        </w:rPr>
        <w:t xml:space="preserve"> to </w:t>
      </w:r>
      <w:r w:rsidRPr="00D9672A">
        <w:rPr>
          <w:rFonts w:ascii="Nunito Sans" w:hAnsi="Nunito Sans" w:cs="Arial"/>
          <w:sz w:val="18"/>
          <w:szCs w:val="18"/>
        </w:rPr>
        <w:t>alter or modify this Report for the purpose</w:t>
      </w:r>
      <w:r w:rsidR="00BF7141">
        <w:rPr>
          <w:rFonts w:ascii="Nunito Sans" w:hAnsi="Nunito Sans" w:cs="Arial"/>
          <w:sz w:val="18"/>
          <w:szCs w:val="18"/>
        </w:rPr>
        <w:t xml:space="preserve"> of </w:t>
      </w:r>
      <w:r w:rsidRPr="00D9672A">
        <w:rPr>
          <w:rFonts w:ascii="Nunito Sans" w:hAnsi="Nunito Sans" w:cs="Arial"/>
          <w:sz w:val="18"/>
          <w:szCs w:val="18"/>
        </w:rPr>
        <w:t>you sharing that altered or</w:t>
      </w:r>
      <w:r w:rsidR="0080239E">
        <w:rPr>
          <w:rFonts w:ascii="Nunito Sans" w:hAnsi="Nunito Sans" w:cs="Arial"/>
          <w:sz w:val="18"/>
          <w:szCs w:val="18"/>
        </w:rPr>
        <w:t> </w:t>
      </w:r>
      <w:r w:rsidRPr="00D9672A">
        <w:rPr>
          <w:rFonts w:ascii="Nunito Sans" w:hAnsi="Nunito Sans" w:cs="Arial"/>
          <w:sz w:val="18"/>
          <w:szCs w:val="18"/>
        </w:rPr>
        <w:t>modified Report publicly.</w:t>
      </w:r>
    </w:p>
    <w:p w14:paraId="4B6EC342" w14:textId="77777777" w:rsidR="002D3166" w:rsidRPr="00E77029" w:rsidRDefault="002D3166" w:rsidP="00E77029">
      <w:pPr>
        <w:pStyle w:val="Heading2"/>
        <w:spacing w:before="240" w:after="120"/>
      </w:pPr>
      <w:r w:rsidRPr="00477DEF">
        <w:t>Enquiries</w:t>
      </w:r>
    </w:p>
    <w:p w14:paraId="2E668818" w14:textId="05D3DB43" w:rsidR="002D3166" w:rsidRDefault="002D3166" w:rsidP="00D9672A">
      <w:pPr>
        <w:spacing w:after="60" w:line="264" w:lineRule="auto"/>
        <w:rPr>
          <w:rFonts w:ascii="Nunito Sans" w:hAnsi="Nunito Sans" w:cs="Arial"/>
          <w:sz w:val="18"/>
          <w:szCs w:val="18"/>
        </w:rPr>
      </w:pPr>
      <w:r w:rsidRPr="00D9672A">
        <w:rPr>
          <w:rFonts w:ascii="Nunito Sans" w:hAnsi="Nunito Sans" w:cs="Arial"/>
          <w:sz w:val="18"/>
          <w:szCs w:val="18"/>
        </w:rPr>
        <w:t>Enquiries regarding any other use</w:t>
      </w:r>
      <w:r w:rsidR="00BF7141">
        <w:rPr>
          <w:rFonts w:ascii="Nunito Sans" w:hAnsi="Nunito Sans" w:cs="Arial"/>
          <w:sz w:val="18"/>
          <w:szCs w:val="18"/>
        </w:rPr>
        <w:t xml:space="preserve"> of </w:t>
      </w:r>
      <w:r w:rsidRPr="00D9672A">
        <w:rPr>
          <w:rFonts w:ascii="Nunito Sans" w:hAnsi="Nunito Sans" w:cs="Arial"/>
          <w:sz w:val="18"/>
          <w:szCs w:val="18"/>
        </w:rPr>
        <w:t>this publication should</w:t>
      </w:r>
      <w:r w:rsidR="00BE3D22">
        <w:rPr>
          <w:rFonts w:ascii="Nunito Sans" w:hAnsi="Nunito Sans" w:cs="Arial"/>
          <w:sz w:val="18"/>
          <w:szCs w:val="18"/>
        </w:rPr>
        <w:t xml:space="preserve"> be </w:t>
      </w:r>
      <w:r w:rsidRPr="00D9672A">
        <w:rPr>
          <w:rFonts w:ascii="Nunito Sans" w:hAnsi="Nunito Sans" w:cs="Arial"/>
          <w:sz w:val="18"/>
          <w:szCs w:val="18"/>
        </w:rPr>
        <w:t>addressed to</w:t>
      </w:r>
      <w:r>
        <w:rPr>
          <w:rFonts w:ascii="Nunito Sans" w:hAnsi="Nunito Sans" w:cs="Arial"/>
          <w:sz w:val="18"/>
          <w:szCs w:val="18"/>
        </w:rPr>
        <w:t>:</w:t>
      </w:r>
    </w:p>
    <w:p w14:paraId="1B57A976" w14:textId="197D6340" w:rsidR="002D3166" w:rsidRDefault="002D3166" w:rsidP="00D9672A">
      <w:pPr>
        <w:spacing w:after="60" w:line="264" w:lineRule="auto"/>
        <w:ind w:left="720"/>
        <w:rPr>
          <w:rFonts w:ascii="Nunito Sans" w:hAnsi="Nunito Sans" w:cs="Arial"/>
          <w:sz w:val="18"/>
          <w:szCs w:val="18"/>
        </w:rPr>
      </w:pPr>
      <w:r w:rsidRPr="00D9672A">
        <w:rPr>
          <w:rFonts w:ascii="Nunito Sans" w:hAnsi="Nunito Sans" w:cs="Arial"/>
          <w:sz w:val="18"/>
          <w:szCs w:val="18"/>
        </w:rPr>
        <w:t>Branch Manager, Corporate Communication</w:t>
      </w:r>
      <w:r w:rsidRPr="00D9672A">
        <w:rPr>
          <w:rFonts w:ascii="Times New Roman" w:hAnsi="Times New Roman" w:cs="Times New Roman"/>
          <w:sz w:val="18"/>
          <w:szCs w:val="18"/>
        </w:rPr>
        <w:t> </w:t>
      </w:r>
      <w:r w:rsidRPr="00D9672A">
        <w:rPr>
          <w:rFonts w:ascii="Nunito Sans" w:hAnsi="Nunito Sans" w:cs="Arial"/>
          <w:sz w:val="18"/>
          <w:szCs w:val="18"/>
        </w:rPr>
        <w:t>Branch</w:t>
      </w:r>
      <w:r>
        <w:rPr>
          <w:rFonts w:ascii="Nunito Sans" w:hAnsi="Nunito Sans" w:cs="Arial"/>
          <w:sz w:val="18"/>
          <w:szCs w:val="18"/>
        </w:rPr>
        <w:br/>
      </w:r>
      <w:r w:rsidRPr="00D9672A">
        <w:rPr>
          <w:rFonts w:ascii="Nunito Sans" w:hAnsi="Nunito Sans" w:cs="Arial"/>
          <w:sz w:val="18"/>
          <w:szCs w:val="18"/>
        </w:rPr>
        <w:t>Department</w:t>
      </w:r>
      <w:r w:rsidR="00BF7141">
        <w:rPr>
          <w:rFonts w:ascii="Nunito Sans" w:hAnsi="Nunito Sans" w:cs="Arial"/>
          <w:sz w:val="18"/>
          <w:szCs w:val="18"/>
        </w:rPr>
        <w:t xml:space="preserve"> of </w:t>
      </w:r>
      <w:r w:rsidRPr="00D9672A">
        <w:rPr>
          <w:rFonts w:ascii="Nunito Sans" w:hAnsi="Nunito Sans" w:cs="Arial"/>
          <w:sz w:val="18"/>
          <w:szCs w:val="18"/>
        </w:rPr>
        <w:t xml:space="preserve">Health, Disability and Ageing </w:t>
      </w:r>
      <w:r>
        <w:rPr>
          <w:rFonts w:ascii="Nunito Sans" w:hAnsi="Nunito Sans" w:cs="Arial"/>
          <w:sz w:val="18"/>
          <w:szCs w:val="18"/>
        </w:rPr>
        <w:br/>
      </w:r>
      <w:r w:rsidRPr="00D9672A">
        <w:rPr>
          <w:rFonts w:ascii="Nunito Sans" w:hAnsi="Nunito Sans" w:cs="Arial"/>
          <w:sz w:val="18"/>
          <w:szCs w:val="18"/>
        </w:rPr>
        <w:t>GPO Box 9848, Canberra ACT 2601</w:t>
      </w:r>
    </w:p>
    <w:p w14:paraId="7345A838" w14:textId="0860989D" w:rsidR="002D3166" w:rsidRPr="00D9672A" w:rsidRDefault="002D3166" w:rsidP="00D9672A">
      <w:pPr>
        <w:spacing w:after="180" w:line="264" w:lineRule="auto"/>
        <w:ind w:left="720"/>
        <w:rPr>
          <w:rStyle w:val="Hyperlink"/>
          <w:rFonts w:ascii="Nunito Sans" w:hAnsi="Nunito Sans"/>
          <w:sz w:val="18"/>
          <w:szCs w:val="18"/>
        </w:rPr>
      </w:pPr>
      <w:r>
        <w:rPr>
          <w:rFonts w:ascii="Nunito Sans" w:hAnsi="Nunito Sans" w:cs="Arial"/>
          <w:sz w:val="18"/>
          <w:szCs w:val="18"/>
        </w:rPr>
        <w:t>Or</w:t>
      </w:r>
      <w:r w:rsidRPr="00D9672A">
        <w:rPr>
          <w:rFonts w:ascii="Nunito Sans" w:hAnsi="Nunito Sans" w:cs="Arial"/>
          <w:sz w:val="18"/>
          <w:szCs w:val="18"/>
        </w:rPr>
        <w:t xml:space="preserve"> via e</w:t>
      </w:r>
      <w:r w:rsidR="006D2BFB">
        <w:rPr>
          <w:rFonts w:ascii="Nunito Sans" w:hAnsi="Nunito Sans" w:cs="Arial"/>
          <w:sz w:val="18"/>
          <w:szCs w:val="18"/>
        </w:rPr>
        <w:noBreakHyphen/>
      </w:r>
      <w:r w:rsidRPr="00D9672A">
        <w:rPr>
          <w:rFonts w:ascii="Nunito Sans" w:hAnsi="Nunito Sans" w:cs="Arial"/>
          <w:sz w:val="18"/>
          <w:szCs w:val="18"/>
        </w:rPr>
        <w:t>mail</w:t>
      </w:r>
      <w:r w:rsidR="00BF7141">
        <w:rPr>
          <w:rFonts w:ascii="Nunito Sans" w:hAnsi="Nunito Sans" w:cs="Arial"/>
          <w:sz w:val="18"/>
          <w:szCs w:val="18"/>
        </w:rPr>
        <w:t xml:space="preserve"> to </w:t>
      </w:r>
      <w:hyperlink r:id="rId18" w:history="1">
        <w:r w:rsidRPr="00D9672A">
          <w:rPr>
            <w:rStyle w:val="Hyperlink"/>
            <w:rFonts w:ascii="Nunito Sans" w:hAnsi="Nunito Sans"/>
            <w:sz w:val="18"/>
            <w:szCs w:val="18"/>
          </w:rPr>
          <w:t>copyright@health.gov.au</w:t>
        </w:r>
      </w:hyperlink>
    </w:p>
    <w:p w14:paraId="47264841" w14:textId="13E39EA6" w:rsidR="00AD7929" w:rsidRPr="00477DEF" w:rsidRDefault="00AD7929" w:rsidP="00E77029">
      <w:pPr>
        <w:pStyle w:val="Heading2"/>
        <w:spacing w:before="240" w:after="120"/>
        <w:rPr>
          <w:b/>
          <w:bCs/>
        </w:rPr>
      </w:pPr>
      <w:bookmarkStart w:id="20" w:name="_Toc199421124"/>
      <w:bookmarkStart w:id="21" w:name="_Toc199421908"/>
      <w:bookmarkStart w:id="22" w:name="_Toc199844487"/>
      <w:bookmarkStart w:id="23" w:name="_Toc207791211"/>
      <w:bookmarkStart w:id="24" w:name="_Toc209519651"/>
      <w:bookmarkStart w:id="25" w:name="_Toc211422154"/>
      <w:bookmarkStart w:id="26" w:name="_Toc214361936"/>
      <w:bookmarkStart w:id="27" w:name="_Toc215134647"/>
      <w:bookmarkStart w:id="28" w:name="_Toc215487013"/>
      <w:bookmarkEnd w:id="11"/>
      <w:bookmarkEnd w:id="12"/>
      <w:bookmarkEnd w:id="13"/>
      <w:bookmarkEnd w:id="14"/>
      <w:bookmarkEnd w:id="15"/>
      <w:bookmarkEnd w:id="16"/>
      <w:bookmarkEnd w:id="17"/>
      <w:bookmarkEnd w:id="18"/>
      <w:bookmarkEnd w:id="19"/>
      <w:r w:rsidRPr="00477DEF">
        <w:t>Accessibility</w:t>
      </w:r>
      <w:bookmarkEnd w:id="20"/>
      <w:bookmarkEnd w:id="21"/>
      <w:bookmarkEnd w:id="22"/>
      <w:bookmarkEnd w:id="23"/>
      <w:bookmarkEnd w:id="24"/>
      <w:bookmarkEnd w:id="25"/>
      <w:bookmarkEnd w:id="26"/>
      <w:bookmarkEnd w:id="27"/>
      <w:bookmarkEnd w:id="28"/>
    </w:p>
    <w:p w14:paraId="63264FFB" w14:textId="5253EE55" w:rsidR="005C0C90" w:rsidRPr="000144E7" w:rsidRDefault="005C0C90" w:rsidP="00062CB8">
      <w:pPr>
        <w:pStyle w:val="BodyText"/>
        <w:rPr>
          <w:sz w:val="18"/>
          <w:szCs w:val="18"/>
        </w:rPr>
      </w:pPr>
      <w:hyperlink r:id="rId19" w:history="1">
        <w:r w:rsidRPr="000144E7">
          <w:rPr>
            <w:rStyle w:val="Hyperlink"/>
            <w:rFonts w:ascii="Nunito Sans" w:hAnsi="Nunito Sans"/>
            <w:sz w:val="18"/>
            <w:szCs w:val="18"/>
          </w:rPr>
          <w:t>Access Hub</w:t>
        </w:r>
      </w:hyperlink>
      <w:r w:rsidRPr="000144E7">
        <w:rPr>
          <w:sz w:val="18"/>
          <w:szCs w:val="18"/>
        </w:rPr>
        <w:t xml:space="preserve"> provides information about communication options (including the National Relay Service) for people who</w:t>
      </w:r>
      <w:r w:rsidR="00C6119C" w:rsidRPr="000144E7">
        <w:rPr>
          <w:sz w:val="18"/>
          <w:szCs w:val="18"/>
        </w:rPr>
        <w:t xml:space="preserve"> </w:t>
      </w:r>
      <w:r w:rsidRPr="000144E7">
        <w:rPr>
          <w:sz w:val="18"/>
          <w:szCs w:val="18"/>
        </w:rPr>
        <w:t>are d/Deaf, hard</w:t>
      </w:r>
      <w:r w:rsidR="00BF7141">
        <w:rPr>
          <w:sz w:val="18"/>
          <w:szCs w:val="18"/>
        </w:rPr>
        <w:t xml:space="preserve"> of </w:t>
      </w:r>
      <w:r w:rsidRPr="000144E7">
        <w:rPr>
          <w:sz w:val="18"/>
          <w:szCs w:val="18"/>
        </w:rPr>
        <w:t>hearing and/or have speech communication difficulty. For further information, go</w:t>
      </w:r>
      <w:r w:rsidR="00BF7141">
        <w:rPr>
          <w:sz w:val="18"/>
          <w:szCs w:val="18"/>
        </w:rPr>
        <w:t xml:space="preserve"> to </w:t>
      </w:r>
      <w:hyperlink r:id="rId20" w:history="1">
        <w:r w:rsidRPr="000144E7">
          <w:rPr>
            <w:rStyle w:val="Hyperlink"/>
            <w:rFonts w:ascii="Nunito Sans" w:hAnsi="Nunito Sans"/>
            <w:sz w:val="18"/>
            <w:szCs w:val="18"/>
          </w:rPr>
          <w:t>https://www.accesshub.gov.au/</w:t>
        </w:r>
      </w:hyperlink>
      <w:r w:rsidRPr="000144E7">
        <w:rPr>
          <w:sz w:val="18"/>
          <w:szCs w:val="18"/>
        </w:rPr>
        <w:tab/>
        <w:t xml:space="preserve"> </w:t>
      </w:r>
    </w:p>
    <w:p w14:paraId="4789FE58" w14:textId="7A4495AC" w:rsidR="00816A0C" w:rsidRPr="000144E7" w:rsidRDefault="005C0C90" w:rsidP="00D9672A">
      <w:pPr>
        <w:pStyle w:val="BodyText"/>
        <w:spacing w:after="360"/>
      </w:pPr>
      <w:r w:rsidRPr="000144E7">
        <w:rPr>
          <w:sz w:val="18"/>
          <w:szCs w:val="18"/>
        </w:rPr>
        <w:t>This Report is available online</w:t>
      </w:r>
      <w:r w:rsidR="00BF7141">
        <w:rPr>
          <w:sz w:val="18"/>
          <w:szCs w:val="18"/>
        </w:rPr>
        <w:t xml:space="preserve"> in </w:t>
      </w:r>
      <w:r w:rsidRPr="000144E7">
        <w:rPr>
          <w:sz w:val="18"/>
          <w:szCs w:val="18"/>
        </w:rPr>
        <w:t>multiple accessible formats. For further information go</w:t>
      </w:r>
      <w:r w:rsidR="00BF7141">
        <w:rPr>
          <w:sz w:val="18"/>
          <w:szCs w:val="18"/>
        </w:rPr>
        <w:t xml:space="preserve"> to </w:t>
      </w:r>
      <w:r w:rsidRPr="000144E7">
        <w:rPr>
          <w:sz w:val="18"/>
          <w:szCs w:val="18"/>
        </w:rPr>
        <w:t xml:space="preserve">Disability Gateway, </w:t>
      </w:r>
      <w:hyperlink r:id="rId21" w:history="1">
        <w:r w:rsidRPr="000144E7">
          <w:rPr>
            <w:rStyle w:val="Hyperlink"/>
            <w:rFonts w:ascii="Nunito Sans" w:hAnsi="Nunito Sans"/>
            <w:sz w:val="18"/>
            <w:szCs w:val="18"/>
          </w:rPr>
          <w:t>https://www.disabilitygateway.gov.au/ads</w:t>
        </w:r>
      </w:hyperlink>
      <w:r w:rsidRPr="000144E7">
        <w:rPr>
          <w:sz w:val="18"/>
          <w:szCs w:val="18"/>
        </w:rPr>
        <w:t xml:space="preserve"> </w:t>
      </w:r>
    </w:p>
    <w:p w14:paraId="6A3DB159" w14:textId="10F74870" w:rsidR="00756883" w:rsidRPr="000144E7" w:rsidRDefault="00816A0C" w:rsidP="00FF6A58">
      <w:pPr>
        <w:spacing w:after="120"/>
        <w:rPr>
          <w:rFonts w:ascii="Nunito Sans" w:hAnsi="Nunito Sans" w:cs="Arial"/>
          <w:sz w:val="18"/>
          <w:szCs w:val="18"/>
        </w:rPr>
        <w:sectPr w:rsidR="00756883" w:rsidRPr="000144E7" w:rsidSect="000E06E9">
          <w:headerReference w:type="even" r:id="rId22"/>
          <w:headerReference w:type="default" r:id="rId23"/>
          <w:footerReference w:type="even" r:id="rId24"/>
          <w:footerReference w:type="default" r:id="rId25"/>
          <w:headerReference w:type="first" r:id="rId26"/>
          <w:footerReference w:type="first" r:id="rId27"/>
          <w:pgSz w:w="11906" w:h="16838" w:code="9"/>
          <w:pgMar w:top="1247" w:right="1134" w:bottom="851" w:left="1134" w:header="680" w:footer="510" w:gutter="0"/>
          <w:cols w:space="708"/>
          <w:vAlign w:val="bottom"/>
          <w:titlePg/>
          <w:docGrid w:linePitch="360"/>
        </w:sectPr>
      </w:pPr>
      <w:r w:rsidRPr="000144E7">
        <w:rPr>
          <w:rFonts w:ascii="Nunito Sans" w:hAnsi="Nunito Sans" w:cs="Arial"/>
          <w:sz w:val="18"/>
          <w:szCs w:val="18"/>
        </w:rPr>
        <w:t>Web links, telephone numbers and titles correct</w:t>
      </w:r>
      <w:r w:rsidR="00BF7141">
        <w:rPr>
          <w:rFonts w:ascii="Nunito Sans" w:hAnsi="Nunito Sans" w:cs="Arial"/>
          <w:sz w:val="18"/>
          <w:szCs w:val="18"/>
        </w:rPr>
        <w:t xml:space="preserve"> at </w:t>
      </w:r>
      <w:r w:rsidRPr="000144E7">
        <w:rPr>
          <w:rFonts w:ascii="Nunito Sans" w:hAnsi="Nunito Sans" w:cs="Arial"/>
          <w:sz w:val="18"/>
          <w:szCs w:val="18"/>
        </w:rPr>
        <w:t>the time</w:t>
      </w:r>
      <w:r w:rsidR="00BF7141">
        <w:rPr>
          <w:rFonts w:ascii="Nunito Sans" w:hAnsi="Nunito Sans" w:cs="Arial"/>
          <w:sz w:val="18"/>
          <w:szCs w:val="18"/>
        </w:rPr>
        <w:t xml:space="preserve"> of </w:t>
      </w:r>
      <w:r w:rsidRPr="000144E7">
        <w:rPr>
          <w:rFonts w:ascii="Nunito Sans" w:hAnsi="Nunito Sans" w:cs="Arial"/>
          <w:sz w:val="18"/>
          <w:szCs w:val="18"/>
        </w:rPr>
        <w:t>publication. They may have changed after publication</w:t>
      </w:r>
      <w:r w:rsidR="00756883" w:rsidRPr="000144E7">
        <w:rPr>
          <w:rFonts w:ascii="Nunito Sans" w:hAnsi="Nunito Sans" w:cs="Arial"/>
          <w:sz w:val="18"/>
          <w:szCs w:val="18"/>
        </w:rPr>
        <w:t>.</w:t>
      </w:r>
    </w:p>
    <w:bookmarkEnd w:id="10"/>
    <w:p w14:paraId="2624491B" w14:textId="768E9866" w:rsidR="00AD7929" w:rsidRPr="000144E7" w:rsidRDefault="00756883" w:rsidP="00FF6A58">
      <w:pPr>
        <w:spacing w:after="120"/>
        <w:rPr>
          <w:rFonts w:ascii="Aptos" w:hAnsi="Aptos" w:cs="Arial"/>
          <w:sz w:val="20"/>
          <w:szCs w:val="20"/>
        </w:rPr>
      </w:pPr>
      <w:r w:rsidRPr="000144E7">
        <w:rPr>
          <w:noProof/>
        </w:rPr>
        <w:lastRenderedPageBreak/>
        <w:drawing>
          <wp:inline distT="0" distB="0" distL="0" distR="0" wp14:anchorId="577986CD" wp14:editId="0AA5B015">
            <wp:extent cx="4179570" cy="2296041"/>
            <wp:effectExtent l="0" t="0" r="0" b="9525"/>
            <wp:docPr id="1543159725" name="Picture 3" descr="Australia’s Disability Strategy logo. The logo is an arrow shaped box containing the title Australia’s Disability Strategy 2021-2031. The letters ‘i’ in the title are different colours to represent the diversity of people. Outside the box is the Strategy’s tagline ‘Creating an inclusive community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59725" name="Picture 3" descr="Australia’s Disability Strategy logo. The logo is an arrow shaped box containing the title Australia’s Disability Strategy 2021-2031. The letters ‘i’ in the title are different colours to represent the diversity of people. Outside the box is the Strategy’s tagline ‘Creating an inclusive community together.’"/>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4180318" cy="2296452"/>
                    </a:xfrm>
                    <a:prstGeom prst="rect">
                      <a:avLst/>
                    </a:prstGeom>
                    <a:ln>
                      <a:noFill/>
                    </a:ln>
                    <a:extLst>
                      <a:ext uri="{53640926-AAD7-44D8-BBD7-CCE9431645EC}">
                        <a14:shadowObscured xmlns:a14="http://schemas.microsoft.com/office/drawing/2010/main"/>
                      </a:ext>
                    </a:extLst>
                  </pic:spPr>
                </pic:pic>
              </a:graphicData>
            </a:graphic>
          </wp:inline>
        </w:drawing>
      </w:r>
    </w:p>
    <w:p w14:paraId="77B6E9BB" w14:textId="13B78FE6" w:rsidR="00B4537E" w:rsidRPr="000144E7" w:rsidRDefault="00B4537E" w:rsidP="00062CB8">
      <w:pPr>
        <w:pStyle w:val="BodyText"/>
      </w:pPr>
      <w:bookmarkStart w:id="29" w:name="_Toc199421126"/>
      <w:bookmarkStart w:id="30" w:name="_Toc199421910"/>
      <w:bookmarkStart w:id="31" w:name="_Toc199844489"/>
    </w:p>
    <w:p w14:paraId="5B408BCE" w14:textId="12CBB26D" w:rsidR="001430F7" w:rsidRPr="002657D4" w:rsidRDefault="000C42B9" w:rsidP="002657D4">
      <w:pPr>
        <w:pStyle w:val="Heading1"/>
        <w:pBdr>
          <w:top w:val="none" w:sz="0" w:space="0" w:color="auto"/>
        </w:pBdr>
        <w:spacing w:after="600" w:line="240" w:lineRule="auto"/>
        <w:rPr>
          <w:rFonts w:ascii="Verdana" w:hAnsi="Verdana"/>
          <w:sz w:val="96"/>
          <w:szCs w:val="96"/>
        </w:rPr>
      </w:pPr>
      <w:bookmarkStart w:id="32" w:name="_Toc207791213"/>
      <w:bookmarkStart w:id="33" w:name="_Toc209519653"/>
      <w:bookmarkStart w:id="34" w:name="_Toc211422156"/>
      <w:bookmarkStart w:id="35" w:name="_Toc214361938"/>
      <w:bookmarkStart w:id="36" w:name="_Toc215134649"/>
      <w:bookmarkStart w:id="37" w:name="_Toc215487015"/>
      <w:r w:rsidRPr="002657D4">
        <w:rPr>
          <w:rFonts w:ascii="Verdana" w:hAnsi="Verdana"/>
          <w:sz w:val="96"/>
          <w:szCs w:val="96"/>
        </w:rPr>
        <w:t>Australia’s</w:t>
      </w:r>
      <w:r w:rsidR="00ED2F0B" w:rsidRPr="002657D4">
        <w:rPr>
          <w:rFonts w:ascii="Verdana" w:hAnsi="Verdana"/>
          <w:sz w:val="96"/>
          <w:szCs w:val="96"/>
        </w:rPr>
        <w:br/>
      </w:r>
      <w:r w:rsidRPr="002657D4">
        <w:rPr>
          <w:rFonts w:ascii="Verdana" w:hAnsi="Verdana"/>
          <w:sz w:val="96"/>
          <w:szCs w:val="96"/>
        </w:rPr>
        <w:t>Disability</w:t>
      </w:r>
      <w:r w:rsidRPr="002657D4">
        <w:rPr>
          <w:rFonts w:ascii="Verdana" w:hAnsi="Verdana"/>
          <w:sz w:val="96"/>
          <w:szCs w:val="96"/>
        </w:rPr>
        <w:br/>
        <w:t xml:space="preserve">Strategy </w:t>
      </w:r>
      <w:r w:rsidRPr="002657D4">
        <w:rPr>
          <w:rFonts w:ascii="Verdana" w:hAnsi="Verdana"/>
          <w:sz w:val="96"/>
          <w:szCs w:val="96"/>
        </w:rPr>
        <w:br/>
        <w:t>2021</w:t>
      </w:r>
      <w:r w:rsidR="009E0CFC" w:rsidRPr="002657D4">
        <w:rPr>
          <w:rFonts w:ascii="Verdana" w:hAnsi="Verdana"/>
          <w:sz w:val="96"/>
          <w:szCs w:val="96"/>
        </w:rPr>
        <w:t>–</w:t>
      </w:r>
      <w:r w:rsidRPr="002657D4">
        <w:rPr>
          <w:rFonts w:ascii="Verdana" w:hAnsi="Verdana"/>
          <w:sz w:val="96"/>
          <w:szCs w:val="96"/>
        </w:rPr>
        <w:t>2031</w:t>
      </w:r>
      <w:bookmarkEnd w:id="29"/>
      <w:bookmarkEnd w:id="30"/>
      <w:bookmarkEnd w:id="31"/>
      <w:bookmarkEnd w:id="32"/>
      <w:bookmarkEnd w:id="33"/>
      <w:bookmarkEnd w:id="34"/>
      <w:bookmarkEnd w:id="35"/>
      <w:bookmarkEnd w:id="36"/>
      <w:bookmarkEnd w:id="37"/>
    </w:p>
    <w:p w14:paraId="64466F95" w14:textId="52CA2CAD" w:rsidR="000C42B9" w:rsidRPr="00877E83" w:rsidRDefault="000C42B9" w:rsidP="00062CB8">
      <w:pPr>
        <w:pStyle w:val="BodyText"/>
        <w:rPr>
          <w:rFonts w:ascii="Verdana" w:hAnsi="Verdana"/>
          <w:color w:val="005689"/>
          <w:sz w:val="56"/>
          <w:szCs w:val="56"/>
        </w:rPr>
      </w:pPr>
      <w:bookmarkStart w:id="38" w:name="_Toc199421127"/>
      <w:bookmarkStart w:id="39" w:name="_Toc199421911"/>
      <w:bookmarkStart w:id="40" w:name="_Toc199844490"/>
      <w:r w:rsidRPr="00877E83">
        <w:rPr>
          <w:rFonts w:ascii="Verdana" w:hAnsi="Verdana"/>
          <w:color w:val="005689"/>
          <w:sz w:val="56"/>
          <w:szCs w:val="56"/>
        </w:rPr>
        <w:t>Implementation Report</w:t>
      </w:r>
      <w:bookmarkEnd w:id="38"/>
      <w:bookmarkEnd w:id="39"/>
      <w:bookmarkEnd w:id="40"/>
    </w:p>
    <w:p w14:paraId="21D7CD60" w14:textId="633573FB" w:rsidR="000C42B9" w:rsidRPr="00877E83" w:rsidRDefault="000C42B9" w:rsidP="00062CB8">
      <w:pPr>
        <w:pStyle w:val="BodyText"/>
        <w:rPr>
          <w:rFonts w:ascii="Verdana" w:hAnsi="Verdana"/>
          <w:color w:val="005689"/>
          <w:sz w:val="56"/>
          <w:szCs w:val="56"/>
        </w:rPr>
      </w:pPr>
      <w:bookmarkStart w:id="41" w:name="_Toc199421128"/>
      <w:bookmarkStart w:id="42" w:name="_Toc199421912"/>
      <w:bookmarkStart w:id="43" w:name="_Toc199844491"/>
      <w:r w:rsidRPr="00877E83">
        <w:rPr>
          <w:rFonts w:ascii="Verdana" w:hAnsi="Verdana"/>
          <w:color w:val="005689"/>
          <w:sz w:val="56"/>
          <w:szCs w:val="56"/>
        </w:rPr>
        <w:t>1</w:t>
      </w:r>
      <w:r w:rsidR="00415D2B" w:rsidRPr="00877E83">
        <w:rPr>
          <w:rFonts w:ascii="Verdana" w:hAnsi="Verdana"/>
          <w:color w:val="005689"/>
          <w:sz w:val="56"/>
          <w:szCs w:val="56"/>
        </w:rPr>
        <w:t> July </w:t>
      </w:r>
      <w:r w:rsidRPr="00877E83">
        <w:rPr>
          <w:rFonts w:ascii="Verdana" w:hAnsi="Verdana"/>
          <w:color w:val="005689"/>
          <w:sz w:val="56"/>
          <w:szCs w:val="56"/>
        </w:rPr>
        <w:t>2023 – 30</w:t>
      </w:r>
      <w:r w:rsidR="00415D2B" w:rsidRPr="00877E83">
        <w:rPr>
          <w:rFonts w:ascii="Verdana" w:hAnsi="Verdana"/>
          <w:color w:val="005689"/>
          <w:sz w:val="56"/>
          <w:szCs w:val="56"/>
        </w:rPr>
        <w:t> June </w:t>
      </w:r>
      <w:r w:rsidRPr="00877E83">
        <w:rPr>
          <w:rFonts w:ascii="Verdana" w:hAnsi="Verdana"/>
          <w:color w:val="005689"/>
          <w:sz w:val="56"/>
          <w:szCs w:val="56"/>
        </w:rPr>
        <w:t>2025</w:t>
      </w:r>
      <w:bookmarkEnd w:id="41"/>
      <w:bookmarkEnd w:id="42"/>
      <w:bookmarkEnd w:id="43"/>
    </w:p>
    <w:p w14:paraId="300B20A5" w14:textId="1EFE3F91" w:rsidR="001430F7" w:rsidRPr="000144E7" w:rsidRDefault="001430F7" w:rsidP="00062CB8">
      <w:pPr>
        <w:pStyle w:val="BodyText"/>
        <w:sectPr w:rsidR="001430F7" w:rsidRPr="000144E7" w:rsidSect="00536755">
          <w:headerReference w:type="even" r:id="rId29"/>
          <w:headerReference w:type="default" r:id="rId30"/>
          <w:footerReference w:type="even" r:id="rId31"/>
          <w:footerReference w:type="default" r:id="rId32"/>
          <w:headerReference w:type="first" r:id="rId33"/>
          <w:footerReference w:type="first" r:id="rId34"/>
          <w:pgSz w:w="11906" w:h="16838"/>
          <w:pgMar w:top="1247" w:right="1134" w:bottom="851" w:left="1134" w:header="680" w:footer="510" w:gutter="0"/>
          <w:cols w:space="708"/>
          <w:titlePg/>
          <w:docGrid w:linePitch="360"/>
        </w:sectPr>
      </w:pPr>
    </w:p>
    <w:p w14:paraId="57503F0F" w14:textId="52BDE11A" w:rsidR="004C367B" w:rsidRPr="002B65CA" w:rsidRDefault="004C367B" w:rsidP="00F90601">
      <w:pPr>
        <w:pStyle w:val="Heading1"/>
        <w:rPr>
          <w:b/>
          <w:bCs/>
        </w:rPr>
      </w:pPr>
      <w:bookmarkStart w:id="44" w:name="_Toc207791214"/>
      <w:bookmarkStart w:id="45" w:name="_Toc209519654"/>
      <w:bookmarkStart w:id="46" w:name="_Toc211422157"/>
      <w:bookmarkStart w:id="47" w:name="_Toc214361939"/>
      <w:bookmarkStart w:id="48" w:name="_Toc215134650"/>
      <w:bookmarkStart w:id="49" w:name="_Toc215487016"/>
      <w:r w:rsidRPr="002B65CA">
        <w:lastRenderedPageBreak/>
        <w:t>Contents</w:t>
      </w:r>
      <w:bookmarkEnd w:id="44"/>
      <w:bookmarkEnd w:id="45"/>
      <w:bookmarkEnd w:id="46"/>
      <w:bookmarkEnd w:id="47"/>
      <w:bookmarkEnd w:id="48"/>
      <w:bookmarkEnd w:id="49"/>
    </w:p>
    <w:sdt>
      <w:sdtPr>
        <w:rPr>
          <w:rFonts w:ascii="Nunito Sans" w:eastAsiaTheme="minorHAnsi" w:hAnsi="Nunito Sans" w:cstheme="minorBidi"/>
          <w:b w:val="0"/>
          <w:bCs w:val="0"/>
          <w:noProof/>
          <w:color w:val="auto"/>
          <w:sz w:val="20"/>
          <w:szCs w:val="20"/>
          <w:lang w:val="en-AU"/>
        </w:rPr>
        <w:id w:val="521364060"/>
        <w:docPartObj>
          <w:docPartGallery w:val="Table of Contents"/>
          <w:docPartUnique/>
        </w:docPartObj>
      </w:sdtPr>
      <w:sdtContent>
        <w:p w14:paraId="73EE3EB5" w14:textId="29B4285E" w:rsidR="00FF6A58" w:rsidRPr="000144E7" w:rsidRDefault="00FF6A58" w:rsidP="00F90601">
          <w:pPr>
            <w:pStyle w:val="TOCHeading"/>
            <w:rPr>
              <w:rStyle w:val="Heading1Char"/>
              <w:noProof w:val="0"/>
              <w:sz w:val="20"/>
              <w:szCs w:val="20"/>
              <w:lang w:val="en-AU"/>
            </w:rPr>
          </w:pPr>
        </w:p>
        <w:p w14:paraId="31BA3445" w14:textId="29E969F8" w:rsidR="00807072" w:rsidRPr="00144138" w:rsidRDefault="00FF6A58" w:rsidP="002B65CA">
          <w:pPr>
            <w:pStyle w:val="TOC1"/>
            <w:rPr>
              <w:rFonts w:eastAsiaTheme="minorEastAsia"/>
              <w:kern w:val="2"/>
              <w:lang w:eastAsia="en-AU"/>
              <w14:ligatures w14:val="standardContextual"/>
            </w:rPr>
          </w:pPr>
          <w:r w:rsidRPr="00144138">
            <w:fldChar w:fldCharType="begin"/>
          </w:r>
          <w:r w:rsidRPr="00144138">
            <w:instrText xml:space="preserve"> TOC \o "1-3" \h \z \u </w:instrText>
          </w:r>
          <w:r w:rsidRPr="00144138">
            <w:fldChar w:fldCharType="separate"/>
          </w:r>
        </w:p>
        <w:p w14:paraId="4F73F702" w14:textId="47A48523" w:rsidR="00807072" w:rsidRPr="002B65CA" w:rsidRDefault="00807072" w:rsidP="002B65CA">
          <w:pPr>
            <w:pStyle w:val="TOC1"/>
            <w:rPr>
              <w:rFonts w:eastAsiaTheme="minorEastAsia"/>
              <w:kern w:val="2"/>
              <w:lang w:eastAsia="en-AU"/>
              <w14:ligatures w14:val="standardContextual"/>
            </w:rPr>
          </w:pPr>
          <w:hyperlink w:anchor="_Toc215487017" w:history="1">
            <w:r w:rsidRPr="002B65CA">
              <w:rPr>
                <w:rStyle w:val="Hyperlink"/>
                <w:rFonts w:ascii="Nunito Sans" w:hAnsi="Nunito Sans"/>
              </w:rPr>
              <w:t>Acknowledgments</w:t>
            </w:r>
            <w:r w:rsidRPr="002B65CA">
              <w:rPr>
                <w:webHidden/>
              </w:rPr>
              <w:tab/>
              <w:t>v</w:t>
            </w:r>
          </w:hyperlink>
        </w:p>
        <w:p w14:paraId="2ED30BE0" w14:textId="77F627E8" w:rsidR="00807072" w:rsidRPr="00144138" w:rsidRDefault="00807072" w:rsidP="002B65CA">
          <w:pPr>
            <w:pStyle w:val="TOC1"/>
            <w:rPr>
              <w:rFonts w:eastAsiaTheme="minorEastAsia"/>
              <w:kern w:val="2"/>
              <w:lang w:eastAsia="en-AU"/>
              <w14:ligatures w14:val="standardContextual"/>
            </w:rPr>
          </w:pPr>
          <w:hyperlink w:anchor="_Toc215487021" w:history="1">
            <w:r w:rsidRPr="00144138">
              <w:rPr>
                <w:rStyle w:val="Hyperlink"/>
                <w:rFonts w:ascii="Nunito Sans" w:hAnsi="Nunito Sans"/>
              </w:rPr>
              <w:t>Ministerial Statements</w:t>
            </w:r>
            <w:r w:rsidRPr="00144138">
              <w:rPr>
                <w:webHidden/>
              </w:rPr>
              <w:tab/>
            </w:r>
            <w:r w:rsidRPr="00144138">
              <w:rPr>
                <w:webHidden/>
              </w:rPr>
              <w:fldChar w:fldCharType="begin"/>
            </w:r>
            <w:r w:rsidRPr="00144138">
              <w:rPr>
                <w:webHidden/>
              </w:rPr>
              <w:instrText xml:space="preserve"> PAGEREF _Toc215487021 \h </w:instrText>
            </w:r>
            <w:r w:rsidRPr="00144138">
              <w:rPr>
                <w:webHidden/>
              </w:rPr>
            </w:r>
            <w:r w:rsidRPr="00144138">
              <w:rPr>
                <w:webHidden/>
              </w:rPr>
              <w:fldChar w:fldCharType="separate"/>
            </w:r>
            <w:r w:rsidR="00494BA7">
              <w:rPr>
                <w:webHidden/>
              </w:rPr>
              <w:t>1</w:t>
            </w:r>
            <w:r w:rsidRPr="00144138">
              <w:rPr>
                <w:webHidden/>
              </w:rPr>
              <w:fldChar w:fldCharType="end"/>
            </w:r>
          </w:hyperlink>
        </w:p>
        <w:p w14:paraId="56D81FD1" w14:textId="11153955" w:rsidR="00807072" w:rsidRPr="00144138" w:rsidRDefault="00807072" w:rsidP="002B65CA">
          <w:pPr>
            <w:pStyle w:val="TOC1"/>
            <w:rPr>
              <w:rFonts w:eastAsiaTheme="minorEastAsia"/>
              <w:kern w:val="2"/>
              <w:lang w:eastAsia="en-AU"/>
              <w14:ligatures w14:val="standardContextual"/>
            </w:rPr>
          </w:pPr>
          <w:hyperlink w:anchor="_Toc215487032" w:history="1">
            <w:r w:rsidRPr="00144138">
              <w:rPr>
                <w:rStyle w:val="Hyperlink"/>
                <w:rFonts w:ascii="Nunito Sans" w:hAnsi="Nunito Sans"/>
              </w:rPr>
              <w:t>Executive Summary</w:t>
            </w:r>
            <w:r w:rsidRPr="00144138">
              <w:rPr>
                <w:webHidden/>
              </w:rPr>
              <w:tab/>
            </w:r>
            <w:r w:rsidRPr="00144138">
              <w:rPr>
                <w:webHidden/>
              </w:rPr>
              <w:fldChar w:fldCharType="begin"/>
            </w:r>
            <w:r w:rsidRPr="00144138">
              <w:rPr>
                <w:webHidden/>
              </w:rPr>
              <w:instrText xml:space="preserve"> PAGEREF _Toc215487032 \h </w:instrText>
            </w:r>
            <w:r w:rsidRPr="00144138">
              <w:rPr>
                <w:webHidden/>
              </w:rPr>
            </w:r>
            <w:r w:rsidRPr="00144138">
              <w:rPr>
                <w:webHidden/>
              </w:rPr>
              <w:fldChar w:fldCharType="separate"/>
            </w:r>
            <w:r w:rsidR="00494BA7">
              <w:rPr>
                <w:webHidden/>
              </w:rPr>
              <w:t>11</w:t>
            </w:r>
            <w:r w:rsidRPr="00144138">
              <w:rPr>
                <w:webHidden/>
              </w:rPr>
              <w:fldChar w:fldCharType="end"/>
            </w:r>
          </w:hyperlink>
        </w:p>
        <w:p w14:paraId="3C49865E" w14:textId="573150C6" w:rsidR="00807072" w:rsidRPr="00144138" w:rsidRDefault="00807072" w:rsidP="002B65CA">
          <w:pPr>
            <w:pStyle w:val="TOC1"/>
            <w:rPr>
              <w:rFonts w:eastAsiaTheme="minorEastAsia"/>
              <w:kern w:val="2"/>
              <w:lang w:eastAsia="en-AU"/>
              <w14:ligatures w14:val="standardContextual"/>
            </w:rPr>
          </w:pPr>
          <w:hyperlink w:anchor="_Toc215487033" w:history="1">
            <w:r w:rsidRPr="00144138">
              <w:rPr>
                <w:rStyle w:val="Hyperlink"/>
                <w:rFonts w:ascii="Nunito Sans" w:hAnsi="Nunito Sans"/>
              </w:rPr>
              <w:t>Implementation Progress</w:t>
            </w:r>
            <w:r w:rsidRPr="00144138">
              <w:rPr>
                <w:webHidden/>
              </w:rPr>
              <w:tab/>
            </w:r>
            <w:r w:rsidRPr="00144138">
              <w:rPr>
                <w:webHidden/>
              </w:rPr>
              <w:fldChar w:fldCharType="begin"/>
            </w:r>
            <w:r w:rsidRPr="00144138">
              <w:rPr>
                <w:webHidden/>
              </w:rPr>
              <w:instrText xml:space="preserve"> PAGEREF _Toc215487033 \h </w:instrText>
            </w:r>
            <w:r w:rsidRPr="00144138">
              <w:rPr>
                <w:webHidden/>
              </w:rPr>
            </w:r>
            <w:r w:rsidRPr="00144138">
              <w:rPr>
                <w:webHidden/>
              </w:rPr>
              <w:fldChar w:fldCharType="separate"/>
            </w:r>
            <w:r w:rsidR="00494BA7">
              <w:rPr>
                <w:webHidden/>
              </w:rPr>
              <w:t>14</w:t>
            </w:r>
            <w:r w:rsidRPr="00144138">
              <w:rPr>
                <w:webHidden/>
              </w:rPr>
              <w:fldChar w:fldCharType="end"/>
            </w:r>
          </w:hyperlink>
        </w:p>
        <w:p w14:paraId="6BB4A999" w14:textId="3DC7FD5F" w:rsidR="00807072" w:rsidRPr="00144138" w:rsidRDefault="00807072" w:rsidP="002B65CA">
          <w:pPr>
            <w:pStyle w:val="TOC1"/>
            <w:rPr>
              <w:rFonts w:eastAsiaTheme="minorEastAsia"/>
              <w:kern w:val="2"/>
              <w:lang w:eastAsia="en-AU"/>
              <w14:ligatures w14:val="standardContextual"/>
            </w:rPr>
          </w:pPr>
          <w:hyperlink w:anchor="_Toc215487034" w:history="1">
            <w:r w:rsidRPr="00144138">
              <w:rPr>
                <w:rStyle w:val="Hyperlink"/>
                <w:rFonts w:ascii="Nunito Sans" w:hAnsi="Nunito Sans"/>
              </w:rPr>
              <w:t>Review</w:t>
            </w:r>
            <w:r w:rsidR="00BF7141">
              <w:rPr>
                <w:rStyle w:val="Hyperlink"/>
                <w:rFonts w:ascii="Nunito Sans" w:hAnsi="Nunito Sans"/>
              </w:rPr>
              <w:t xml:space="preserve"> of </w:t>
            </w:r>
            <w:r w:rsidRPr="00144138">
              <w:rPr>
                <w:rStyle w:val="Hyperlink"/>
                <w:rFonts w:ascii="Nunito Sans" w:hAnsi="Nunito Sans"/>
              </w:rPr>
              <w:t>Australia’s Disability Strategy</w:t>
            </w:r>
            <w:r w:rsidRPr="00144138">
              <w:rPr>
                <w:webHidden/>
              </w:rPr>
              <w:tab/>
            </w:r>
            <w:r w:rsidRPr="00144138">
              <w:rPr>
                <w:webHidden/>
              </w:rPr>
              <w:fldChar w:fldCharType="begin"/>
            </w:r>
            <w:r w:rsidRPr="00144138">
              <w:rPr>
                <w:webHidden/>
              </w:rPr>
              <w:instrText xml:space="preserve"> PAGEREF _Toc215487034 \h </w:instrText>
            </w:r>
            <w:r w:rsidRPr="00144138">
              <w:rPr>
                <w:webHidden/>
              </w:rPr>
            </w:r>
            <w:r w:rsidRPr="00144138">
              <w:rPr>
                <w:webHidden/>
              </w:rPr>
              <w:fldChar w:fldCharType="separate"/>
            </w:r>
            <w:r w:rsidR="00494BA7">
              <w:rPr>
                <w:webHidden/>
              </w:rPr>
              <w:t>15</w:t>
            </w:r>
            <w:r w:rsidRPr="00144138">
              <w:rPr>
                <w:webHidden/>
              </w:rPr>
              <w:fldChar w:fldCharType="end"/>
            </w:r>
          </w:hyperlink>
        </w:p>
        <w:p w14:paraId="54AD7EA5" w14:textId="3B3941D0" w:rsidR="00807072" w:rsidRPr="00144138" w:rsidRDefault="00807072" w:rsidP="002B65CA">
          <w:pPr>
            <w:pStyle w:val="TOC1"/>
            <w:rPr>
              <w:rFonts w:eastAsiaTheme="minorEastAsia"/>
              <w:kern w:val="2"/>
              <w:lang w:eastAsia="en-AU"/>
              <w14:ligatures w14:val="standardContextual"/>
            </w:rPr>
          </w:pPr>
          <w:hyperlink w:anchor="_Toc215487036" w:history="1">
            <w:r w:rsidRPr="00144138">
              <w:rPr>
                <w:rStyle w:val="Hyperlink"/>
                <w:rFonts w:ascii="Nunito Sans" w:hAnsi="Nunito Sans"/>
              </w:rPr>
              <w:t>Australia’s Disability Strategy Outcome Areas</w:t>
            </w:r>
            <w:r w:rsidRPr="00144138">
              <w:rPr>
                <w:webHidden/>
              </w:rPr>
              <w:tab/>
            </w:r>
            <w:r w:rsidRPr="00144138">
              <w:rPr>
                <w:webHidden/>
              </w:rPr>
              <w:fldChar w:fldCharType="begin"/>
            </w:r>
            <w:r w:rsidRPr="00144138">
              <w:rPr>
                <w:webHidden/>
              </w:rPr>
              <w:instrText xml:space="preserve"> PAGEREF _Toc215487036 \h </w:instrText>
            </w:r>
            <w:r w:rsidRPr="00144138">
              <w:rPr>
                <w:webHidden/>
              </w:rPr>
            </w:r>
            <w:r w:rsidRPr="00144138">
              <w:rPr>
                <w:webHidden/>
              </w:rPr>
              <w:fldChar w:fldCharType="separate"/>
            </w:r>
            <w:r w:rsidR="00494BA7">
              <w:rPr>
                <w:webHidden/>
              </w:rPr>
              <w:t>17</w:t>
            </w:r>
            <w:r w:rsidRPr="00144138">
              <w:rPr>
                <w:webHidden/>
              </w:rPr>
              <w:fldChar w:fldCharType="end"/>
            </w:r>
          </w:hyperlink>
        </w:p>
        <w:p w14:paraId="1EE068D8" w14:textId="33D4317A"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037" w:history="1">
            <w:r w:rsidRPr="00144138">
              <w:rPr>
                <w:rStyle w:val="Hyperlink"/>
                <w:rFonts w:ascii="Nunito Sans" w:hAnsi="Nunito Sans"/>
                <w:noProof/>
                <w:sz w:val="20"/>
                <w:szCs w:val="20"/>
              </w:rPr>
              <w:t>Employment and Financial Security</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_Toc215487037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19</w:t>
            </w:r>
            <w:r w:rsidRPr="00144138">
              <w:rPr>
                <w:rFonts w:ascii="Nunito Sans" w:hAnsi="Nunito Sans"/>
                <w:noProof/>
                <w:webHidden/>
                <w:sz w:val="20"/>
                <w:szCs w:val="20"/>
              </w:rPr>
              <w:fldChar w:fldCharType="end"/>
            </w:r>
          </w:hyperlink>
        </w:p>
        <w:p w14:paraId="4FAA6760" w14:textId="7ACDF6F5"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053" w:history="1">
            <w:r w:rsidRPr="00144138">
              <w:rPr>
                <w:rStyle w:val="Hyperlink"/>
                <w:rFonts w:ascii="Nunito Sans" w:hAnsi="Nunito Sans"/>
                <w:noProof/>
                <w:sz w:val="20"/>
                <w:szCs w:val="20"/>
              </w:rPr>
              <w:t>Inclusive Homes and Communities</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_Toc215487053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32</w:t>
            </w:r>
            <w:r w:rsidRPr="00144138">
              <w:rPr>
                <w:rFonts w:ascii="Nunito Sans" w:hAnsi="Nunito Sans"/>
                <w:noProof/>
                <w:webHidden/>
                <w:sz w:val="20"/>
                <w:szCs w:val="20"/>
              </w:rPr>
              <w:fldChar w:fldCharType="end"/>
            </w:r>
          </w:hyperlink>
        </w:p>
        <w:p w14:paraId="6B0B55CF" w14:textId="217E6780"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076" w:history="1">
            <w:r w:rsidRPr="00144138">
              <w:rPr>
                <w:rStyle w:val="Hyperlink"/>
                <w:rFonts w:ascii="Nunito Sans" w:hAnsi="Nunito Sans"/>
                <w:noProof/>
                <w:sz w:val="20"/>
                <w:szCs w:val="20"/>
              </w:rPr>
              <w:t>Safety, Rights and Justice</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_Toc215487076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52</w:t>
            </w:r>
            <w:r w:rsidRPr="00144138">
              <w:rPr>
                <w:rFonts w:ascii="Nunito Sans" w:hAnsi="Nunito Sans"/>
                <w:noProof/>
                <w:webHidden/>
                <w:sz w:val="20"/>
                <w:szCs w:val="20"/>
              </w:rPr>
              <w:fldChar w:fldCharType="end"/>
            </w:r>
          </w:hyperlink>
        </w:p>
        <w:p w14:paraId="22AC304A" w14:textId="43CBEB49"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093" w:history="1">
            <w:r w:rsidRPr="00144138">
              <w:rPr>
                <w:rStyle w:val="Hyperlink"/>
                <w:rFonts w:ascii="Nunito Sans" w:hAnsi="Nunito Sans"/>
                <w:noProof/>
                <w:sz w:val="20"/>
                <w:szCs w:val="20"/>
              </w:rPr>
              <w:t>Personal and Community Support</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_Toc215487093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63</w:t>
            </w:r>
            <w:r w:rsidRPr="00144138">
              <w:rPr>
                <w:rFonts w:ascii="Nunito Sans" w:hAnsi="Nunito Sans"/>
                <w:noProof/>
                <w:webHidden/>
                <w:sz w:val="20"/>
                <w:szCs w:val="20"/>
              </w:rPr>
              <w:fldChar w:fldCharType="end"/>
            </w:r>
          </w:hyperlink>
        </w:p>
        <w:p w14:paraId="4CD5D019" w14:textId="5F28FECD"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06" w:history="1">
            <w:r w:rsidRPr="00144138">
              <w:rPr>
                <w:rStyle w:val="Hyperlink"/>
                <w:rFonts w:ascii="Nunito Sans" w:hAnsi="Nunito Sans"/>
                <w:noProof/>
                <w:sz w:val="20"/>
                <w:szCs w:val="20"/>
              </w:rPr>
              <w:t>Education and Learning</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_Toc215487106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71</w:t>
            </w:r>
            <w:r w:rsidRPr="00144138">
              <w:rPr>
                <w:rFonts w:ascii="Nunito Sans" w:hAnsi="Nunito Sans"/>
                <w:noProof/>
                <w:webHidden/>
                <w:sz w:val="20"/>
                <w:szCs w:val="20"/>
              </w:rPr>
              <w:fldChar w:fldCharType="end"/>
            </w:r>
          </w:hyperlink>
        </w:p>
        <w:p w14:paraId="0E4CDA34" w14:textId="38063FEA"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19" w:history="1">
            <w:r w:rsidRPr="00144138">
              <w:rPr>
                <w:rStyle w:val="Hyperlink"/>
                <w:rFonts w:ascii="Nunito Sans" w:hAnsi="Nunito Sans"/>
                <w:noProof/>
                <w:sz w:val="20"/>
                <w:szCs w:val="20"/>
              </w:rPr>
              <w:t>Health and Wellbeing</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_Toc215487119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79</w:t>
            </w:r>
            <w:r w:rsidRPr="00144138">
              <w:rPr>
                <w:rFonts w:ascii="Nunito Sans" w:hAnsi="Nunito Sans"/>
                <w:noProof/>
                <w:webHidden/>
                <w:sz w:val="20"/>
                <w:szCs w:val="20"/>
              </w:rPr>
              <w:fldChar w:fldCharType="end"/>
            </w:r>
          </w:hyperlink>
        </w:p>
        <w:p w14:paraId="1CD18913" w14:textId="70C69500"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32" w:history="1">
            <w:r w:rsidRPr="00144138">
              <w:rPr>
                <w:rStyle w:val="Hyperlink"/>
                <w:rFonts w:ascii="Nunito Sans" w:hAnsi="Nunito Sans"/>
                <w:noProof/>
                <w:sz w:val="20"/>
                <w:szCs w:val="20"/>
              </w:rPr>
              <w:t>Community Attitudes</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_Toc215487132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90</w:t>
            </w:r>
            <w:r w:rsidRPr="00144138">
              <w:rPr>
                <w:rFonts w:ascii="Nunito Sans" w:hAnsi="Nunito Sans"/>
                <w:noProof/>
                <w:webHidden/>
                <w:sz w:val="20"/>
                <w:szCs w:val="20"/>
              </w:rPr>
              <w:fldChar w:fldCharType="end"/>
            </w:r>
          </w:hyperlink>
        </w:p>
        <w:p w14:paraId="139821C4" w14:textId="79DFF87B" w:rsidR="00807072" w:rsidRPr="00144138" w:rsidRDefault="00807072" w:rsidP="002B65CA">
          <w:pPr>
            <w:pStyle w:val="TOC1"/>
            <w:rPr>
              <w:rFonts w:eastAsiaTheme="minorEastAsia"/>
              <w:kern w:val="2"/>
              <w:lang w:eastAsia="en-AU"/>
              <w14:ligatures w14:val="standardContextual"/>
            </w:rPr>
          </w:pPr>
          <w:hyperlink w:anchor="_Toc215487143" w:history="1">
            <w:r w:rsidRPr="00144138">
              <w:rPr>
                <w:rStyle w:val="Hyperlink"/>
                <w:rFonts w:ascii="Nunito Sans" w:hAnsi="Nunito Sans"/>
              </w:rPr>
              <w:t>Implementing Australia’s Disability Strategy</w:t>
            </w:r>
            <w:r w:rsidRPr="00144138">
              <w:rPr>
                <w:webHidden/>
              </w:rPr>
              <w:tab/>
            </w:r>
            <w:r w:rsidRPr="00144138">
              <w:rPr>
                <w:webHidden/>
              </w:rPr>
              <w:fldChar w:fldCharType="begin"/>
            </w:r>
            <w:r w:rsidRPr="00144138">
              <w:rPr>
                <w:webHidden/>
              </w:rPr>
              <w:instrText xml:space="preserve"> PAGEREF _Toc215487143 \h </w:instrText>
            </w:r>
            <w:r w:rsidRPr="00144138">
              <w:rPr>
                <w:webHidden/>
              </w:rPr>
            </w:r>
            <w:r w:rsidRPr="00144138">
              <w:rPr>
                <w:webHidden/>
              </w:rPr>
              <w:fldChar w:fldCharType="separate"/>
            </w:r>
            <w:r w:rsidR="00494BA7">
              <w:rPr>
                <w:webHidden/>
              </w:rPr>
              <w:t>98</w:t>
            </w:r>
            <w:r w:rsidRPr="00144138">
              <w:rPr>
                <w:webHidden/>
              </w:rPr>
              <w:fldChar w:fldCharType="end"/>
            </w:r>
          </w:hyperlink>
        </w:p>
        <w:p w14:paraId="4E541A78" w14:textId="09ACEDE8"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44" w:history="1">
            <w:r w:rsidRPr="00144138">
              <w:rPr>
                <w:rStyle w:val="Hyperlink"/>
                <w:rFonts w:ascii="Nunito Sans" w:hAnsi="Nunito Sans"/>
                <w:noProof/>
                <w:sz w:val="20"/>
                <w:szCs w:val="20"/>
              </w:rPr>
              <w:t>Coordination</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_Toc215487144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99</w:t>
            </w:r>
            <w:r w:rsidRPr="00144138">
              <w:rPr>
                <w:rFonts w:ascii="Nunito Sans" w:hAnsi="Nunito Sans"/>
                <w:noProof/>
                <w:webHidden/>
                <w:sz w:val="20"/>
                <w:szCs w:val="20"/>
              </w:rPr>
              <w:fldChar w:fldCharType="end"/>
            </w:r>
          </w:hyperlink>
        </w:p>
        <w:p w14:paraId="3C7D42E3" w14:textId="2547D755"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48" w:history="1">
            <w:r w:rsidRPr="00144138">
              <w:rPr>
                <w:rStyle w:val="Hyperlink"/>
                <w:rFonts w:ascii="Nunito Sans" w:hAnsi="Nunito Sans"/>
                <w:noProof/>
                <w:sz w:val="20"/>
                <w:szCs w:val="20"/>
              </w:rPr>
              <w:t>Australia’s Disability Strategy Guiding Principles</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_Toc215487148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103</w:t>
            </w:r>
            <w:r w:rsidRPr="00144138">
              <w:rPr>
                <w:rFonts w:ascii="Nunito Sans" w:hAnsi="Nunito Sans"/>
                <w:noProof/>
                <w:webHidden/>
                <w:sz w:val="20"/>
                <w:szCs w:val="20"/>
              </w:rPr>
              <w:fldChar w:fldCharType="end"/>
            </w:r>
          </w:hyperlink>
        </w:p>
        <w:p w14:paraId="6CFAC9BD" w14:textId="121AC7B8"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60" w:history="1">
            <w:r w:rsidRPr="00144138">
              <w:rPr>
                <w:rStyle w:val="Hyperlink"/>
                <w:rFonts w:ascii="Nunito Sans" w:hAnsi="Nunito Sans"/>
                <w:noProof/>
                <w:sz w:val="20"/>
                <w:szCs w:val="20"/>
              </w:rPr>
              <w:t>Engaging with People with Disability</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_Toc215487160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110</w:t>
            </w:r>
            <w:r w:rsidRPr="00144138">
              <w:rPr>
                <w:rFonts w:ascii="Nunito Sans" w:hAnsi="Nunito Sans"/>
                <w:noProof/>
                <w:webHidden/>
                <w:sz w:val="20"/>
                <w:szCs w:val="20"/>
              </w:rPr>
              <w:fldChar w:fldCharType="end"/>
            </w:r>
          </w:hyperlink>
        </w:p>
        <w:p w14:paraId="691A2912" w14:textId="7D15403A"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73" w:history="1">
            <w:r w:rsidRPr="00144138">
              <w:rPr>
                <w:rStyle w:val="Hyperlink"/>
                <w:rFonts w:ascii="Nunito Sans" w:hAnsi="Nunito Sans"/>
                <w:noProof/>
                <w:sz w:val="20"/>
                <w:szCs w:val="20"/>
              </w:rPr>
              <w:t>Targeted Action Plans</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_Toc215487173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119</w:t>
            </w:r>
            <w:r w:rsidRPr="00144138">
              <w:rPr>
                <w:rFonts w:ascii="Nunito Sans" w:hAnsi="Nunito Sans"/>
                <w:noProof/>
                <w:webHidden/>
                <w:sz w:val="20"/>
                <w:szCs w:val="20"/>
              </w:rPr>
              <w:fldChar w:fldCharType="end"/>
            </w:r>
          </w:hyperlink>
        </w:p>
        <w:p w14:paraId="3BD8527E" w14:textId="62239075"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82" w:history="1">
            <w:r w:rsidRPr="00144138">
              <w:rPr>
                <w:rStyle w:val="Hyperlink"/>
                <w:rFonts w:ascii="Nunito Sans" w:hAnsi="Nunito Sans"/>
                <w:noProof/>
                <w:sz w:val="20"/>
                <w:szCs w:val="20"/>
              </w:rPr>
              <w:t>Associated Plans</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_Toc215487182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123</w:t>
            </w:r>
            <w:r w:rsidRPr="00144138">
              <w:rPr>
                <w:rFonts w:ascii="Nunito Sans" w:hAnsi="Nunito Sans"/>
                <w:noProof/>
                <w:webHidden/>
                <w:sz w:val="20"/>
                <w:szCs w:val="20"/>
              </w:rPr>
              <w:fldChar w:fldCharType="end"/>
            </w:r>
          </w:hyperlink>
        </w:p>
        <w:p w14:paraId="0B3522F0" w14:textId="22852589"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88" w:history="1">
            <w:r w:rsidRPr="00144138">
              <w:rPr>
                <w:rStyle w:val="Hyperlink"/>
                <w:rFonts w:ascii="Nunito Sans" w:hAnsi="Nunito Sans"/>
                <w:noProof/>
                <w:sz w:val="20"/>
                <w:szCs w:val="20"/>
              </w:rPr>
              <w:t>Outcomes Framework</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_Toc215487188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129</w:t>
            </w:r>
            <w:r w:rsidRPr="00144138">
              <w:rPr>
                <w:rFonts w:ascii="Nunito Sans" w:hAnsi="Nunito Sans"/>
                <w:noProof/>
                <w:webHidden/>
                <w:sz w:val="20"/>
                <w:szCs w:val="20"/>
              </w:rPr>
              <w:fldChar w:fldCharType="end"/>
            </w:r>
          </w:hyperlink>
        </w:p>
        <w:p w14:paraId="1A8B57CD" w14:textId="31C49C2B"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90" w:history="1">
            <w:r w:rsidRPr="00144138">
              <w:rPr>
                <w:rStyle w:val="Hyperlink"/>
                <w:rFonts w:ascii="Nunito Sans" w:hAnsi="Nunito Sans"/>
                <w:noProof/>
                <w:sz w:val="20"/>
                <w:szCs w:val="20"/>
              </w:rPr>
              <w:t>Improving the Data</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_Toc215487190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131</w:t>
            </w:r>
            <w:r w:rsidRPr="00144138">
              <w:rPr>
                <w:rFonts w:ascii="Nunito Sans" w:hAnsi="Nunito Sans"/>
                <w:noProof/>
                <w:webHidden/>
                <w:sz w:val="20"/>
                <w:szCs w:val="20"/>
              </w:rPr>
              <w:fldChar w:fldCharType="end"/>
            </w:r>
          </w:hyperlink>
        </w:p>
        <w:p w14:paraId="4D23EEA4" w14:textId="36FE367E"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198" w:history="1">
            <w:r w:rsidRPr="00144138">
              <w:rPr>
                <w:rStyle w:val="Hyperlink"/>
                <w:rFonts w:ascii="Nunito Sans" w:hAnsi="Nunito Sans"/>
                <w:noProof/>
                <w:sz w:val="20"/>
                <w:szCs w:val="20"/>
              </w:rPr>
              <w:t>Evaluation and Research</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_Toc215487198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137</w:t>
            </w:r>
            <w:r w:rsidRPr="00144138">
              <w:rPr>
                <w:rFonts w:ascii="Nunito Sans" w:hAnsi="Nunito Sans"/>
                <w:noProof/>
                <w:webHidden/>
                <w:sz w:val="20"/>
                <w:szCs w:val="20"/>
              </w:rPr>
              <w:fldChar w:fldCharType="end"/>
            </w:r>
          </w:hyperlink>
        </w:p>
        <w:p w14:paraId="65FAE857" w14:textId="385115E6" w:rsidR="00807072" w:rsidRPr="00144138" w:rsidRDefault="00807072">
          <w:pPr>
            <w:pStyle w:val="TOC2"/>
            <w:tabs>
              <w:tab w:val="right" w:leader="dot" w:pos="9628"/>
            </w:tabs>
            <w:rPr>
              <w:rFonts w:ascii="Nunito Sans" w:eastAsiaTheme="minorEastAsia" w:hAnsi="Nunito Sans"/>
              <w:noProof/>
              <w:kern w:val="2"/>
              <w:sz w:val="20"/>
              <w:szCs w:val="20"/>
              <w:lang w:eastAsia="en-AU"/>
              <w14:ligatures w14:val="standardContextual"/>
            </w:rPr>
          </w:pPr>
          <w:hyperlink w:anchor="_Toc215487210" w:history="1">
            <w:r w:rsidRPr="00144138">
              <w:rPr>
                <w:rStyle w:val="Hyperlink"/>
                <w:rFonts w:ascii="Nunito Sans" w:hAnsi="Nunito Sans"/>
                <w:noProof/>
                <w:sz w:val="20"/>
                <w:szCs w:val="20"/>
              </w:rPr>
              <w:t>Governance</w:t>
            </w:r>
            <w:r w:rsidRPr="00144138">
              <w:rPr>
                <w:rFonts w:ascii="Nunito Sans" w:hAnsi="Nunito Sans"/>
                <w:noProof/>
                <w:webHidden/>
                <w:sz w:val="20"/>
                <w:szCs w:val="20"/>
              </w:rPr>
              <w:tab/>
            </w:r>
            <w:r w:rsidRPr="00144138">
              <w:rPr>
                <w:rFonts w:ascii="Nunito Sans" w:hAnsi="Nunito Sans"/>
                <w:noProof/>
                <w:webHidden/>
                <w:sz w:val="20"/>
                <w:szCs w:val="20"/>
              </w:rPr>
              <w:fldChar w:fldCharType="begin"/>
            </w:r>
            <w:r w:rsidRPr="00144138">
              <w:rPr>
                <w:rFonts w:ascii="Nunito Sans" w:hAnsi="Nunito Sans"/>
                <w:noProof/>
                <w:webHidden/>
                <w:sz w:val="20"/>
                <w:szCs w:val="20"/>
              </w:rPr>
              <w:instrText xml:space="preserve"> PAGEREF _Toc215487210 \h </w:instrText>
            </w:r>
            <w:r w:rsidRPr="00144138">
              <w:rPr>
                <w:rFonts w:ascii="Nunito Sans" w:hAnsi="Nunito Sans"/>
                <w:noProof/>
                <w:webHidden/>
                <w:sz w:val="20"/>
                <w:szCs w:val="20"/>
              </w:rPr>
            </w:r>
            <w:r w:rsidRPr="00144138">
              <w:rPr>
                <w:rFonts w:ascii="Nunito Sans" w:hAnsi="Nunito Sans"/>
                <w:noProof/>
                <w:webHidden/>
                <w:sz w:val="20"/>
                <w:szCs w:val="20"/>
              </w:rPr>
              <w:fldChar w:fldCharType="separate"/>
            </w:r>
            <w:r w:rsidR="00494BA7">
              <w:rPr>
                <w:rFonts w:ascii="Nunito Sans" w:hAnsi="Nunito Sans"/>
                <w:noProof/>
                <w:webHidden/>
                <w:sz w:val="20"/>
                <w:szCs w:val="20"/>
              </w:rPr>
              <w:t>144</w:t>
            </w:r>
            <w:r w:rsidRPr="00144138">
              <w:rPr>
                <w:rFonts w:ascii="Nunito Sans" w:hAnsi="Nunito Sans"/>
                <w:noProof/>
                <w:webHidden/>
                <w:sz w:val="20"/>
                <w:szCs w:val="20"/>
              </w:rPr>
              <w:fldChar w:fldCharType="end"/>
            </w:r>
          </w:hyperlink>
        </w:p>
        <w:p w14:paraId="354E25C1" w14:textId="650C6870" w:rsidR="00807072" w:rsidRPr="00144138" w:rsidRDefault="00807072" w:rsidP="002B65CA">
          <w:pPr>
            <w:pStyle w:val="TOC1"/>
            <w:rPr>
              <w:rFonts w:eastAsiaTheme="minorEastAsia"/>
              <w:kern w:val="2"/>
              <w:lang w:eastAsia="en-AU"/>
              <w14:ligatures w14:val="standardContextual"/>
            </w:rPr>
          </w:pPr>
          <w:hyperlink w:anchor="_Toc215487212" w:history="1">
            <w:r w:rsidRPr="00144138">
              <w:rPr>
                <w:rStyle w:val="Hyperlink"/>
                <w:rFonts w:ascii="Nunito Sans" w:hAnsi="Nunito Sans"/>
              </w:rPr>
              <w:t>Jurisdictional Overviews</w:t>
            </w:r>
            <w:r w:rsidRPr="00144138">
              <w:rPr>
                <w:webHidden/>
              </w:rPr>
              <w:tab/>
            </w:r>
            <w:r w:rsidRPr="00144138">
              <w:rPr>
                <w:webHidden/>
              </w:rPr>
              <w:fldChar w:fldCharType="begin"/>
            </w:r>
            <w:r w:rsidRPr="00144138">
              <w:rPr>
                <w:webHidden/>
              </w:rPr>
              <w:instrText xml:space="preserve"> PAGEREF _Toc215487212 \h </w:instrText>
            </w:r>
            <w:r w:rsidRPr="00144138">
              <w:rPr>
                <w:webHidden/>
              </w:rPr>
            </w:r>
            <w:r w:rsidRPr="00144138">
              <w:rPr>
                <w:webHidden/>
              </w:rPr>
              <w:fldChar w:fldCharType="separate"/>
            </w:r>
            <w:r w:rsidR="00494BA7">
              <w:rPr>
                <w:webHidden/>
              </w:rPr>
              <w:t>146</w:t>
            </w:r>
            <w:r w:rsidRPr="00144138">
              <w:rPr>
                <w:webHidden/>
              </w:rPr>
              <w:fldChar w:fldCharType="end"/>
            </w:r>
          </w:hyperlink>
        </w:p>
        <w:p w14:paraId="14175A26" w14:textId="1CA12CD0" w:rsidR="00807072" w:rsidRPr="00144138" w:rsidRDefault="00807072" w:rsidP="002B65CA">
          <w:pPr>
            <w:pStyle w:val="TOC1"/>
            <w:rPr>
              <w:rFonts w:eastAsiaTheme="minorEastAsia"/>
              <w:kern w:val="2"/>
              <w:lang w:eastAsia="en-AU"/>
              <w14:ligatures w14:val="standardContextual"/>
            </w:rPr>
          </w:pPr>
          <w:hyperlink w:anchor="_Toc215487222" w:history="1">
            <w:r w:rsidRPr="00144138">
              <w:rPr>
                <w:rStyle w:val="Hyperlink"/>
                <w:rFonts w:ascii="Nunito Sans" w:hAnsi="Nunito Sans"/>
              </w:rPr>
              <w:t>Key Terms</w:t>
            </w:r>
            <w:r w:rsidRPr="00144138">
              <w:rPr>
                <w:webHidden/>
              </w:rPr>
              <w:tab/>
            </w:r>
            <w:r w:rsidRPr="00144138">
              <w:rPr>
                <w:webHidden/>
              </w:rPr>
              <w:fldChar w:fldCharType="begin"/>
            </w:r>
            <w:r w:rsidRPr="00144138">
              <w:rPr>
                <w:webHidden/>
              </w:rPr>
              <w:instrText xml:space="preserve"> PAGEREF _Toc215487222 \h </w:instrText>
            </w:r>
            <w:r w:rsidRPr="00144138">
              <w:rPr>
                <w:webHidden/>
              </w:rPr>
            </w:r>
            <w:r w:rsidRPr="00144138">
              <w:rPr>
                <w:webHidden/>
              </w:rPr>
              <w:fldChar w:fldCharType="separate"/>
            </w:r>
            <w:r w:rsidR="00494BA7">
              <w:rPr>
                <w:webHidden/>
              </w:rPr>
              <w:t>155</w:t>
            </w:r>
            <w:r w:rsidRPr="00144138">
              <w:rPr>
                <w:webHidden/>
              </w:rPr>
              <w:fldChar w:fldCharType="end"/>
            </w:r>
          </w:hyperlink>
        </w:p>
        <w:p w14:paraId="5EEA1555" w14:textId="153CE0E2" w:rsidR="00807072" w:rsidRPr="00144138" w:rsidRDefault="00807072" w:rsidP="002B65CA">
          <w:pPr>
            <w:pStyle w:val="TOC1"/>
            <w:rPr>
              <w:rFonts w:eastAsiaTheme="minorEastAsia"/>
              <w:kern w:val="2"/>
              <w:lang w:eastAsia="en-AU"/>
              <w14:ligatures w14:val="standardContextual"/>
            </w:rPr>
          </w:pPr>
          <w:hyperlink w:anchor="_Toc215487223" w:history="1">
            <w:r w:rsidRPr="00144138">
              <w:rPr>
                <w:rStyle w:val="Hyperlink"/>
                <w:rFonts w:ascii="Nunito Sans" w:hAnsi="Nunito Sans"/>
              </w:rPr>
              <w:t>Resources and References</w:t>
            </w:r>
            <w:r w:rsidRPr="00144138">
              <w:rPr>
                <w:webHidden/>
              </w:rPr>
              <w:tab/>
            </w:r>
            <w:r w:rsidRPr="00144138">
              <w:rPr>
                <w:webHidden/>
              </w:rPr>
              <w:fldChar w:fldCharType="begin"/>
            </w:r>
            <w:r w:rsidRPr="00144138">
              <w:rPr>
                <w:webHidden/>
              </w:rPr>
              <w:instrText xml:space="preserve"> PAGEREF _Toc215487223 \h </w:instrText>
            </w:r>
            <w:r w:rsidRPr="00144138">
              <w:rPr>
                <w:webHidden/>
              </w:rPr>
            </w:r>
            <w:r w:rsidRPr="00144138">
              <w:rPr>
                <w:webHidden/>
              </w:rPr>
              <w:fldChar w:fldCharType="separate"/>
            </w:r>
            <w:r w:rsidR="00494BA7">
              <w:rPr>
                <w:webHidden/>
              </w:rPr>
              <w:t>160</w:t>
            </w:r>
            <w:r w:rsidRPr="00144138">
              <w:rPr>
                <w:webHidden/>
              </w:rPr>
              <w:fldChar w:fldCharType="end"/>
            </w:r>
          </w:hyperlink>
        </w:p>
        <w:p w14:paraId="25DE14FC" w14:textId="4D87CABC" w:rsidR="00762DDC" w:rsidRPr="000144E7" w:rsidRDefault="00FF6A58" w:rsidP="002B65CA">
          <w:pPr>
            <w:pStyle w:val="TOC1"/>
            <w:rPr>
              <w:kern w:val="2"/>
              <w:lang w:eastAsia="en-AU"/>
              <w14:ligatures w14:val="standardContextual"/>
            </w:rPr>
          </w:pPr>
          <w:r w:rsidRPr="00144138">
            <w:fldChar w:fldCharType="end"/>
          </w:r>
        </w:p>
      </w:sdtContent>
    </w:sdt>
    <w:p w14:paraId="0F9FAF88" w14:textId="77777777" w:rsidR="00281F42" w:rsidRPr="000144E7" w:rsidRDefault="00281F42" w:rsidP="00062CB8">
      <w:pPr>
        <w:pStyle w:val="BodyText"/>
      </w:pPr>
    </w:p>
    <w:p w14:paraId="1B703BBD" w14:textId="77777777" w:rsidR="00281F42" w:rsidRPr="000144E7" w:rsidRDefault="00281F42" w:rsidP="00062CB8">
      <w:pPr>
        <w:pStyle w:val="BodyText"/>
      </w:pPr>
    </w:p>
    <w:p w14:paraId="42253175" w14:textId="77777777" w:rsidR="001430F7" w:rsidRPr="000144E7" w:rsidRDefault="001430F7">
      <w:pPr>
        <w:sectPr w:rsidR="001430F7" w:rsidRPr="000144E7" w:rsidSect="00536755">
          <w:headerReference w:type="even" r:id="rId35"/>
          <w:headerReference w:type="default" r:id="rId36"/>
          <w:footerReference w:type="even" r:id="rId37"/>
          <w:footerReference w:type="default" r:id="rId38"/>
          <w:headerReference w:type="first" r:id="rId39"/>
          <w:footerReference w:type="first" r:id="rId40"/>
          <w:pgSz w:w="11906" w:h="16838"/>
          <w:pgMar w:top="1247" w:right="1134" w:bottom="851" w:left="1134" w:header="680" w:footer="510" w:gutter="0"/>
          <w:cols w:space="708"/>
          <w:titlePg/>
          <w:docGrid w:linePitch="360"/>
        </w:sectPr>
      </w:pPr>
    </w:p>
    <w:p w14:paraId="0E53E9CF" w14:textId="451970E0" w:rsidR="00281F42" w:rsidRPr="00AB49D6" w:rsidRDefault="00605482" w:rsidP="00F90601">
      <w:pPr>
        <w:pStyle w:val="Heading1"/>
      </w:pPr>
      <w:bookmarkStart w:id="50" w:name="_Toc215487017"/>
      <w:r w:rsidRPr="00AB49D6">
        <w:lastRenderedPageBreak/>
        <w:t>Acknowledgments</w:t>
      </w:r>
      <w:bookmarkEnd w:id="50"/>
    </w:p>
    <w:p w14:paraId="49C5967A" w14:textId="713FDDBA" w:rsidR="000C31E4" w:rsidRPr="00CD5646" w:rsidRDefault="000C31E4" w:rsidP="00747A2D">
      <w:pPr>
        <w:pStyle w:val="Heading2"/>
      </w:pPr>
      <w:bookmarkStart w:id="51" w:name="_Toc199421131"/>
      <w:bookmarkStart w:id="52" w:name="_Toc199421914"/>
      <w:bookmarkStart w:id="53" w:name="_Toc199844493"/>
      <w:bookmarkStart w:id="54" w:name="_Toc207791216"/>
      <w:bookmarkStart w:id="55" w:name="_Toc209519656"/>
      <w:bookmarkStart w:id="56" w:name="_Toc211422159"/>
      <w:bookmarkStart w:id="57" w:name="_Toc214361941"/>
      <w:bookmarkStart w:id="58" w:name="_Toc215134652"/>
      <w:bookmarkStart w:id="59" w:name="_Toc215487018"/>
      <w:r w:rsidRPr="00CD5646">
        <w:t>Acknowledgement</w:t>
      </w:r>
      <w:r w:rsidR="00BF7141" w:rsidRPr="00CD5646">
        <w:t xml:space="preserve"> of </w:t>
      </w:r>
      <w:r w:rsidRPr="00CD5646">
        <w:t>Country</w:t>
      </w:r>
      <w:bookmarkEnd w:id="51"/>
      <w:bookmarkEnd w:id="52"/>
      <w:bookmarkEnd w:id="53"/>
      <w:bookmarkEnd w:id="54"/>
      <w:bookmarkEnd w:id="55"/>
      <w:bookmarkEnd w:id="56"/>
      <w:bookmarkEnd w:id="57"/>
      <w:bookmarkEnd w:id="58"/>
      <w:bookmarkEnd w:id="59"/>
      <w:r w:rsidRPr="00CD5646">
        <w:t xml:space="preserve"> </w:t>
      </w:r>
    </w:p>
    <w:p w14:paraId="1F4BC23A" w14:textId="20F4BA89" w:rsidR="00536755" w:rsidRPr="000144E7" w:rsidRDefault="000C31E4" w:rsidP="00062CB8">
      <w:pPr>
        <w:pStyle w:val="BodyText"/>
      </w:pPr>
      <w:r w:rsidRPr="000144E7">
        <w:t>The Australian Government Department</w:t>
      </w:r>
      <w:r w:rsidR="00BF7141">
        <w:t xml:space="preserve"> of </w:t>
      </w:r>
      <w:r w:rsidR="008C23E1" w:rsidRPr="000144E7">
        <w:t>Health, Disability and Ageing</w:t>
      </w:r>
      <w:r w:rsidRPr="000144E7">
        <w:t xml:space="preserve"> acknowledge</w:t>
      </w:r>
      <w:r w:rsidR="00C6119C" w:rsidRPr="000144E7">
        <w:t xml:space="preserve"> </w:t>
      </w:r>
      <w:r w:rsidR="00536755" w:rsidRPr="000144E7">
        <w:t>the Traditional Owners and Custodians</w:t>
      </w:r>
      <w:r w:rsidR="00BF7141">
        <w:t xml:space="preserve"> of </w:t>
      </w:r>
      <w:r w:rsidR="00536755" w:rsidRPr="000144E7">
        <w:t>Country throughout Australia</w:t>
      </w:r>
      <w:r w:rsidR="00BE3D22">
        <w:t>, and </w:t>
      </w:r>
      <w:r w:rsidR="00536755" w:rsidRPr="000144E7">
        <w:t>their continuing connection</w:t>
      </w:r>
      <w:r w:rsidR="00BF7141">
        <w:t xml:space="preserve"> to </w:t>
      </w:r>
      <w:r w:rsidR="00536755" w:rsidRPr="000144E7">
        <w:t>land, sea and community. We pay our respects</w:t>
      </w:r>
      <w:r w:rsidR="00BF7141">
        <w:t xml:space="preserve"> to </w:t>
      </w:r>
      <w:r w:rsidR="00536755" w:rsidRPr="000144E7">
        <w:t>them and their cultures</w:t>
      </w:r>
      <w:r w:rsidR="00BE3D22">
        <w:t>, and </w:t>
      </w:r>
      <w:r w:rsidR="00BF7141">
        <w:t>to </w:t>
      </w:r>
      <w:r w:rsidR="00536755" w:rsidRPr="000144E7">
        <w:t>Elders both past and present.</w:t>
      </w:r>
    </w:p>
    <w:p w14:paraId="769EEFC1" w14:textId="6FEEB0B1" w:rsidR="000C31E4" w:rsidRPr="00CD5646" w:rsidRDefault="000C31E4" w:rsidP="00747A2D">
      <w:pPr>
        <w:pStyle w:val="Heading2"/>
      </w:pPr>
      <w:bookmarkStart w:id="60" w:name="_Toc199421132"/>
      <w:bookmarkStart w:id="61" w:name="_Toc199421915"/>
      <w:bookmarkStart w:id="62" w:name="_Toc199844494"/>
      <w:bookmarkStart w:id="63" w:name="_Toc207791217"/>
      <w:bookmarkStart w:id="64" w:name="_Toc209519657"/>
      <w:bookmarkStart w:id="65" w:name="_Toc211422160"/>
      <w:bookmarkStart w:id="66" w:name="_Toc214361942"/>
      <w:bookmarkStart w:id="67" w:name="_Toc215134653"/>
      <w:bookmarkStart w:id="68" w:name="_Toc215487019"/>
      <w:r w:rsidRPr="00CD5646">
        <w:t>Language</w:t>
      </w:r>
      <w:r w:rsidR="00BF7141" w:rsidRPr="00CD5646">
        <w:t xml:space="preserve"> in </w:t>
      </w:r>
      <w:r w:rsidRPr="00CD5646">
        <w:t xml:space="preserve">this </w:t>
      </w:r>
      <w:r w:rsidR="008C2721" w:rsidRPr="00CD5646">
        <w:t>R</w:t>
      </w:r>
      <w:r w:rsidRPr="00CD5646">
        <w:t>eport</w:t>
      </w:r>
      <w:bookmarkEnd w:id="60"/>
      <w:bookmarkEnd w:id="61"/>
      <w:bookmarkEnd w:id="62"/>
      <w:bookmarkEnd w:id="63"/>
      <w:bookmarkEnd w:id="64"/>
      <w:bookmarkEnd w:id="65"/>
      <w:bookmarkEnd w:id="66"/>
      <w:bookmarkEnd w:id="67"/>
      <w:bookmarkEnd w:id="68"/>
      <w:r w:rsidRPr="00CD5646">
        <w:t xml:space="preserve"> </w:t>
      </w:r>
    </w:p>
    <w:p w14:paraId="79ACF9CB" w14:textId="507C37A0" w:rsidR="000C31E4" w:rsidRPr="000144E7" w:rsidRDefault="000C31E4" w:rsidP="00062CB8">
      <w:pPr>
        <w:pStyle w:val="BodyText"/>
      </w:pPr>
      <w:r w:rsidRPr="000144E7">
        <w:t>We acknowledge that people use different words</w:t>
      </w:r>
      <w:r w:rsidR="00BF7141">
        <w:t xml:space="preserve"> to </w:t>
      </w:r>
      <w:r w:rsidRPr="000144E7">
        <w:t>talk about disability and that each person will have</w:t>
      </w:r>
      <w:r w:rsidR="00827093">
        <w:t xml:space="preserve"> a </w:t>
      </w:r>
      <w:r w:rsidRPr="000144E7">
        <w:t>way</w:t>
      </w:r>
      <w:r w:rsidR="00BF7141">
        <w:t xml:space="preserve"> of </w:t>
      </w:r>
      <w:r w:rsidRPr="000144E7">
        <w:t>talking about disability and about themselves that they like best. Some people like</w:t>
      </w:r>
      <w:r w:rsidR="00BF7141">
        <w:t xml:space="preserve"> to </w:t>
      </w:r>
      <w:r w:rsidRPr="000144E7">
        <w:t>use ‘disabled</w:t>
      </w:r>
      <w:r w:rsidR="00C6119C" w:rsidRPr="000144E7">
        <w:t xml:space="preserve"> </w:t>
      </w:r>
      <w:r w:rsidRPr="000144E7">
        <w:t>person’ (identity</w:t>
      </w:r>
      <w:r w:rsidR="006D2BFB">
        <w:noBreakHyphen/>
      </w:r>
      <w:r w:rsidRPr="000144E7">
        <w:t>first language), while some like</w:t>
      </w:r>
      <w:r w:rsidR="00BF7141">
        <w:t xml:space="preserve"> to </w:t>
      </w:r>
      <w:r w:rsidRPr="000144E7">
        <w:t>use ‘person with disability’ (person</w:t>
      </w:r>
      <w:r w:rsidR="006D2BFB">
        <w:noBreakHyphen/>
      </w:r>
      <w:r w:rsidRPr="000144E7">
        <w:t>first language)</w:t>
      </w:r>
      <w:r w:rsidR="00BE3D22">
        <w:t>, and </w:t>
      </w:r>
      <w:r w:rsidRPr="000144E7">
        <w:t xml:space="preserve">some are fine with using either. </w:t>
      </w:r>
    </w:p>
    <w:p w14:paraId="2E676708" w14:textId="348E4D46" w:rsidR="000C31E4" w:rsidRPr="000144E7" w:rsidRDefault="000C31E4" w:rsidP="00062CB8">
      <w:pPr>
        <w:pStyle w:val="BodyText"/>
      </w:pPr>
      <w:r w:rsidRPr="000144E7">
        <w:t>We use person</w:t>
      </w:r>
      <w:r w:rsidR="006D2BFB">
        <w:noBreakHyphen/>
      </w:r>
      <w:r w:rsidRPr="000144E7">
        <w:t>first language</w:t>
      </w:r>
      <w:r w:rsidR="00BF7141">
        <w:t xml:space="preserve"> to </w:t>
      </w:r>
      <w:r w:rsidRPr="000144E7">
        <w:t>talk about disability. This means we usually use the term ‘person with disability’</w:t>
      </w:r>
      <w:r w:rsidR="00BF7141">
        <w:t xml:space="preserve"> in </w:t>
      </w:r>
      <w:r w:rsidRPr="000144E7">
        <w:t xml:space="preserve">this Report. </w:t>
      </w:r>
    </w:p>
    <w:p w14:paraId="70103580" w14:textId="0D6BFCD4" w:rsidR="000C31E4" w:rsidRPr="000144E7" w:rsidRDefault="000C31E4" w:rsidP="00062CB8">
      <w:pPr>
        <w:pStyle w:val="BodyText"/>
      </w:pPr>
      <w:r w:rsidRPr="000144E7">
        <w:t>The language used</w:t>
      </w:r>
      <w:r w:rsidR="00BF7141">
        <w:t xml:space="preserve"> in </w:t>
      </w:r>
      <w:r w:rsidRPr="000144E7">
        <w:t>this Report is not intended</w:t>
      </w:r>
      <w:r w:rsidR="00BF7141">
        <w:t xml:space="preserve"> to </w:t>
      </w:r>
      <w:r w:rsidRPr="000144E7">
        <w:t>diminish an individual’s identity</w:t>
      </w:r>
      <w:r w:rsidR="00415D2B">
        <w:t xml:space="preserve"> as </w:t>
      </w:r>
      <w:r w:rsidR="00827093">
        <w:t>a </w:t>
      </w:r>
      <w:r w:rsidRPr="000144E7">
        <w:t>person with disability. We recognise that the appropriate use</w:t>
      </w:r>
      <w:r w:rsidR="00BF7141">
        <w:t xml:space="preserve"> of </w:t>
      </w:r>
      <w:r w:rsidRPr="000144E7">
        <w:t>language varies between individuals and disability communities. We acknowledge the importance</w:t>
      </w:r>
      <w:r w:rsidR="00BF7141">
        <w:t xml:space="preserve"> of </w:t>
      </w:r>
      <w:r w:rsidRPr="000144E7">
        <w:t xml:space="preserve">having conversations with individuals about their preferred language. </w:t>
      </w:r>
    </w:p>
    <w:p w14:paraId="3ACF266A" w14:textId="2F87357D" w:rsidR="000C31E4" w:rsidRPr="00CD5646" w:rsidRDefault="000C31E4" w:rsidP="00747A2D">
      <w:pPr>
        <w:pStyle w:val="Heading2"/>
      </w:pPr>
      <w:bookmarkStart w:id="69" w:name="_Toc199421133"/>
      <w:bookmarkStart w:id="70" w:name="_Toc199421916"/>
      <w:bookmarkStart w:id="71" w:name="_Toc199844495"/>
      <w:bookmarkStart w:id="72" w:name="_Toc207791218"/>
      <w:bookmarkStart w:id="73" w:name="_Toc209519658"/>
      <w:bookmarkStart w:id="74" w:name="_Toc211422161"/>
      <w:bookmarkStart w:id="75" w:name="_Toc214361943"/>
      <w:bookmarkStart w:id="76" w:name="_Toc215134654"/>
      <w:bookmarkStart w:id="77" w:name="_Toc215487020"/>
      <w:r w:rsidRPr="00CD5646">
        <w:t>Acknowledgement</w:t>
      </w:r>
      <w:r w:rsidR="00BF7141" w:rsidRPr="00CD5646">
        <w:t xml:space="preserve"> of </w:t>
      </w:r>
      <w:r w:rsidRPr="00CD5646">
        <w:t>people with disability</w:t>
      </w:r>
      <w:bookmarkEnd w:id="69"/>
      <w:bookmarkEnd w:id="70"/>
      <w:bookmarkEnd w:id="71"/>
      <w:bookmarkEnd w:id="72"/>
      <w:bookmarkEnd w:id="73"/>
      <w:bookmarkEnd w:id="74"/>
      <w:bookmarkEnd w:id="75"/>
      <w:bookmarkEnd w:id="76"/>
      <w:bookmarkEnd w:id="77"/>
      <w:r w:rsidRPr="00CD5646">
        <w:t xml:space="preserve"> </w:t>
      </w:r>
    </w:p>
    <w:p w14:paraId="4CF8B006" w14:textId="6201A1DA" w:rsidR="003E168E" w:rsidRPr="000144E7" w:rsidRDefault="000C31E4" w:rsidP="00062CB8">
      <w:pPr>
        <w:pStyle w:val="BodyText"/>
      </w:pPr>
      <w:r w:rsidRPr="000144E7">
        <w:t>This Report would not have been possible without people with disability, their families, carers, Disability Representative Organisations and Australia’s Disability Strategy Advisory Council who provided feedback on Australia’s Disability Strategy or took part</w:t>
      </w:r>
      <w:r w:rsidR="00BF7141">
        <w:t xml:space="preserve"> in </w:t>
      </w:r>
      <w:r w:rsidRPr="000144E7">
        <w:t>Australia’s Disability Strategy engagement activities. We</w:t>
      </w:r>
      <w:r w:rsidR="0080239E">
        <w:t> </w:t>
      </w:r>
      <w:r w:rsidRPr="000144E7">
        <w:t>want</w:t>
      </w:r>
      <w:r w:rsidR="00BF7141">
        <w:t xml:space="preserve"> to </w:t>
      </w:r>
      <w:r w:rsidRPr="000144E7">
        <w:t>thank them and</w:t>
      </w:r>
      <w:r w:rsidR="00C6119C" w:rsidRPr="000144E7">
        <w:t xml:space="preserve"> </w:t>
      </w:r>
      <w:r w:rsidRPr="000144E7">
        <w:t>acknowledge their meaningful contributions</w:t>
      </w:r>
      <w:r w:rsidR="00BF7141">
        <w:t xml:space="preserve"> to </w:t>
      </w:r>
      <w:r w:rsidRPr="000144E7">
        <w:t>this Report</w:t>
      </w:r>
      <w:r w:rsidR="003E168E" w:rsidRPr="000144E7">
        <w:t>.</w:t>
      </w:r>
    </w:p>
    <w:p w14:paraId="1EAC25EF" w14:textId="77777777" w:rsidR="003E168E" w:rsidRPr="000144E7" w:rsidRDefault="003E168E" w:rsidP="00062CB8">
      <w:pPr>
        <w:pStyle w:val="BodyText"/>
      </w:pPr>
    </w:p>
    <w:p w14:paraId="33AF6DB4" w14:textId="1E5019F0" w:rsidR="003E168E" w:rsidRPr="000144E7" w:rsidRDefault="003E168E" w:rsidP="00062CB8">
      <w:pPr>
        <w:pStyle w:val="BodyText"/>
        <w:sectPr w:rsidR="003E168E" w:rsidRPr="000144E7" w:rsidSect="00D1413B">
          <w:footerReference w:type="default" r:id="rId41"/>
          <w:headerReference w:type="first" r:id="rId42"/>
          <w:footerReference w:type="first" r:id="rId43"/>
          <w:pgSz w:w="11906" w:h="16838"/>
          <w:pgMar w:top="1247" w:right="1134" w:bottom="851" w:left="1134" w:header="680" w:footer="510" w:gutter="0"/>
          <w:pgNumType w:fmt="lowerRoman" w:start="5"/>
          <w:cols w:space="708"/>
          <w:titlePg/>
          <w:docGrid w:linePitch="360"/>
        </w:sectPr>
      </w:pPr>
    </w:p>
    <w:p w14:paraId="640840DF" w14:textId="77777777" w:rsidR="000C31E4" w:rsidRPr="001E6125" w:rsidRDefault="000C31E4" w:rsidP="00F90601">
      <w:pPr>
        <w:pStyle w:val="Heading1"/>
      </w:pPr>
      <w:bookmarkStart w:id="78" w:name="_Toc215487021"/>
      <w:r w:rsidRPr="00F90601">
        <w:lastRenderedPageBreak/>
        <w:t>Ministerial</w:t>
      </w:r>
      <w:r w:rsidRPr="001E6125">
        <w:t xml:space="preserve"> Statements</w:t>
      </w:r>
      <w:bookmarkEnd w:id="78"/>
    </w:p>
    <w:p w14:paraId="53B9425F" w14:textId="113C610F" w:rsidR="00AD67DF" w:rsidRPr="00930CC6" w:rsidRDefault="00AD67DF" w:rsidP="00747A2D">
      <w:pPr>
        <w:pStyle w:val="Heading2"/>
      </w:pPr>
      <w:bookmarkStart w:id="79" w:name="_Toc207791220"/>
      <w:bookmarkStart w:id="80" w:name="_Toc209519660"/>
      <w:bookmarkStart w:id="81" w:name="_Toc211422163"/>
      <w:bookmarkStart w:id="82" w:name="_Toc214361945"/>
      <w:bookmarkStart w:id="83" w:name="_Toc215134656"/>
      <w:bookmarkStart w:id="84" w:name="_Toc215487022"/>
      <w:r w:rsidRPr="00747A2D">
        <w:t>Australian</w:t>
      </w:r>
      <w:r w:rsidRPr="00930CC6">
        <w:t xml:space="preserve"> Government</w:t>
      </w:r>
      <w:bookmarkEnd w:id="79"/>
      <w:bookmarkEnd w:id="80"/>
      <w:bookmarkEnd w:id="81"/>
      <w:bookmarkEnd w:id="82"/>
      <w:bookmarkEnd w:id="83"/>
      <w:bookmarkEnd w:id="84"/>
    </w:p>
    <w:p w14:paraId="1F74F010" w14:textId="65CFF07A" w:rsidR="000A526E" w:rsidRPr="000144E7" w:rsidRDefault="000A526E" w:rsidP="000A526E">
      <w:pPr>
        <w:pStyle w:val="BodyText"/>
      </w:pPr>
      <w:bookmarkStart w:id="85" w:name="_Hlk210831257"/>
      <w:r w:rsidRPr="000144E7">
        <w:t>I am proud</w:t>
      </w:r>
      <w:r w:rsidR="00BF7141">
        <w:t xml:space="preserve"> to </w:t>
      </w:r>
      <w:r w:rsidRPr="000144E7">
        <w:t xml:space="preserve">present the </w:t>
      </w:r>
      <w:r w:rsidRPr="000144E7">
        <w:rPr>
          <w:i/>
          <w:iCs/>
        </w:rPr>
        <w:t>Australia's Disability Strategy 2021</w:t>
      </w:r>
      <w:r w:rsidR="0077312E">
        <w:rPr>
          <w:i/>
          <w:iCs/>
        </w:rPr>
        <w:t>–</w:t>
      </w:r>
      <w:r w:rsidRPr="000144E7">
        <w:rPr>
          <w:i/>
          <w:iCs/>
        </w:rPr>
        <w:t>2031</w:t>
      </w:r>
      <w:r w:rsidRPr="000144E7">
        <w:t xml:space="preserve"> (the Strategy) 2025 Implementation Report. The report shows our commitment</w:t>
      </w:r>
      <w:r w:rsidR="00BF7141">
        <w:t xml:space="preserve"> to </w:t>
      </w:r>
      <w:r w:rsidRPr="000144E7">
        <w:t>building</w:t>
      </w:r>
      <w:r w:rsidR="00827093">
        <w:t xml:space="preserve"> a </w:t>
      </w:r>
      <w:r w:rsidRPr="000144E7">
        <w:t>more inclusive Australia. The Strategy is more than</w:t>
      </w:r>
      <w:r w:rsidR="00827093">
        <w:t xml:space="preserve"> a </w:t>
      </w:r>
      <w:r w:rsidRPr="000144E7">
        <w:t>policy framework. It is</w:t>
      </w:r>
      <w:r w:rsidR="00827093">
        <w:t xml:space="preserve"> a </w:t>
      </w:r>
      <w:r w:rsidRPr="000144E7">
        <w:t>promise that all people with disability can live with dignity and respect. This</w:t>
      </w:r>
      <w:r w:rsidR="0080239E">
        <w:t> </w:t>
      </w:r>
      <w:r w:rsidRPr="000144E7">
        <w:t>year's Implementation Report is an important milestone</w:t>
      </w:r>
      <w:r w:rsidR="00BF7141">
        <w:t xml:space="preserve"> in </w:t>
      </w:r>
      <w:r w:rsidRPr="000144E7">
        <w:t>delivering on this goal.</w:t>
      </w:r>
    </w:p>
    <w:p w14:paraId="463EC290" w14:textId="5CD3193D" w:rsidR="000A526E" w:rsidRPr="000144E7" w:rsidRDefault="000A526E" w:rsidP="000A526E">
      <w:pPr>
        <w:pStyle w:val="BodyText"/>
      </w:pPr>
      <w:r w:rsidRPr="000144E7">
        <w:t>We have listened</w:t>
      </w:r>
      <w:r w:rsidR="00BF7141">
        <w:t xml:space="preserve"> to </w:t>
      </w:r>
      <w:r w:rsidRPr="000144E7">
        <w:t>people with disability, their families, carers</w:t>
      </w:r>
      <w:r w:rsidR="00BE3D22">
        <w:t>, and </w:t>
      </w:r>
      <w:r w:rsidRPr="000144E7">
        <w:t>advocates. We know meaningful change only happens when we work</w:t>
      </w:r>
      <w:r w:rsidR="00BF7141">
        <w:t xml:space="preserve"> in </w:t>
      </w:r>
      <w:r w:rsidRPr="000144E7">
        <w:t>partnership with people with disability.</w:t>
      </w:r>
    </w:p>
    <w:p w14:paraId="271C877E" w14:textId="3B737841" w:rsidR="000A526E" w:rsidRPr="000144E7" w:rsidRDefault="000A526E" w:rsidP="000A526E">
      <w:pPr>
        <w:pStyle w:val="BodyText"/>
      </w:pPr>
      <w:r w:rsidRPr="000144E7">
        <w:t>The past 2 years have seen landmark reforms that have reshaped the disability landscape across Australia. The Disability Royal Commission and the NDIS Review final reports</w:t>
      </w:r>
      <w:r w:rsidR="00BE3D22">
        <w:t>, and </w:t>
      </w:r>
      <w:r w:rsidRPr="000144E7">
        <w:t xml:space="preserve">the 2024 </w:t>
      </w:r>
      <w:r w:rsidR="003C4F4C">
        <w:t>R</w:t>
      </w:r>
      <w:r w:rsidRPr="000144E7">
        <w:t>eview</w:t>
      </w:r>
      <w:r w:rsidR="00BF7141">
        <w:t xml:space="preserve"> of </w:t>
      </w:r>
      <w:r w:rsidRPr="000144E7">
        <w:t xml:space="preserve">the Strategy gave us important insights. The </w:t>
      </w:r>
      <w:r w:rsidR="003C4F4C">
        <w:t>R</w:t>
      </w:r>
      <w:r w:rsidRPr="000144E7">
        <w:t>eview</w:t>
      </w:r>
      <w:r w:rsidR="00BF7141">
        <w:t xml:space="preserve"> of </w:t>
      </w:r>
      <w:r w:rsidRPr="000144E7">
        <w:t>the Strategy gave people the opportunity</w:t>
      </w:r>
      <w:r w:rsidR="00BF7141">
        <w:t xml:space="preserve"> to </w:t>
      </w:r>
      <w:r w:rsidRPr="000144E7">
        <w:t>share their ideas and experiences</w:t>
      </w:r>
      <w:r w:rsidR="00BE3D22">
        <w:t>, and </w:t>
      </w:r>
      <w:r w:rsidR="00BF7141">
        <w:t>to </w:t>
      </w:r>
      <w:r w:rsidRPr="000144E7">
        <w:t>tell us what matters</w:t>
      </w:r>
      <w:r w:rsidR="00BF7141">
        <w:t xml:space="preserve"> to </w:t>
      </w:r>
      <w:r w:rsidRPr="000144E7">
        <w:t>them.</w:t>
      </w:r>
    </w:p>
    <w:p w14:paraId="0A883604" w14:textId="27D81A0C" w:rsidR="000A526E" w:rsidRPr="000144E7" w:rsidRDefault="000A526E" w:rsidP="000A526E">
      <w:pPr>
        <w:pStyle w:val="BodyText"/>
      </w:pPr>
      <w:r w:rsidRPr="000144E7">
        <w:t>In response, the updated Strategy strengthens transparency, coordination</w:t>
      </w:r>
      <w:r w:rsidR="00BE3D22">
        <w:t>, and </w:t>
      </w:r>
      <w:r w:rsidRPr="000144E7">
        <w:t>accountability. We added</w:t>
      </w:r>
      <w:r w:rsidR="00827093">
        <w:t xml:space="preserve"> a </w:t>
      </w:r>
      <w:r w:rsidRPr="000144E7">
        <w:t>new policy priority</w:t>
      </w:r>
      <w:r w:rsidR="00BF7141">
        <w:t xml:space="preserve"> to </w:t>
      </w:r>
      <w:r w:rsidRPr="000144E7">
        <w:t>ensure homelessness prevention and support services include people with disability. We also created practical tools</w:t>
      </w:r>
      <w:r w:rsidR="00BF7141">
        <w:t xml:space="preserve"> to </w:t>
      </w:r>
      <w:r w:rsidRPr="000144E7">
        <w:t>help governments, businesses and communities apply the Strategy's guiding principles and support inclusive evaluations.</w:t>
      </w:r>
    </w:p>
    <w:p w14:paraId="76AD69CD" w14:textId="77777777" w:rsidR="000A526E" w:rsidRPr="000144E7" w:rsidRDefault="000A526E" w:rsidP="006A56F4">
      <w:pPr>
        <w:pStyle w:val="BodyText"/>
        <w:spacing w:after="0"/>
      </w:pPr>
      <w:r w:rsidRPr="000144E7">
        <w:t>We launched 3 new Targeted Action Plans on:</w:t>
      </w:r>
    </w:p>
    <w:p w14:paraId="28DF023A" w14:textId="32C24CE6" w:rsidR="000A526E" w:rsidRPr="000144E7" w:rsidRDefault="0094689C" w:rsidP="009B6E3F">
      <w:pPr>
        <w:pStyle w:val="BodyText"/>
        <w:numPr>
          <w:ilvl w:val="0"/>
          <w:numId w:val="95"/>
        </w:numPr>
        <w:spacing w:after="0"/>
      </w:pPr>
      <w:r>
        <w:t>I</w:t>
      </w:r>
      <w:r w:rsidR="000A526E" w:rsidRPr="000144E7">
        <w:t xml:space="preserve">nclusive </w:t>
      </w:r>
      <w:r>
        <w:t>H</w:t>
      </w:r>
      <w:r w:rsidR="000A526E" w:rsidRPr="000144E7">
        <w:t xml:space="preserve">omes and </w:t>
      </w:r>
      <w:r>
        <w:t>C</w:t>
      </w:r>
      <w:r w:rsidR="000A526E" w:rsidRPr="000144E7">
        <w:t>ommunities</w:t>
      </w:r>
    </w:p>
    <w:p w14:paraId="3EF904A1" w14:textId="0E30A63E" w:rsidR="000A526E" w:rsidRPr="000144E7" w:rsidRDefault="0094689C" w:rsidP="009B6E3F">
      <w:pPr>
        <w:pStyle w:val="BodyText"/>
        <w:numPr>
          <w:ilvl w:val="0"/>
          <w:numId w:val="95"/>
        </w:numPr>
        <w:spacing w:after="0"/>
      </w:pPr>
      <w:r>
        <w:t>S</w:t>
      </w:r>
      <w:r w:rsidR="000A526E" w:rsidRPr="000144E7">
        <w:t>afety</w:t>
      </w:r>
      <w:r>
        <w:t>, Rights</w:t>
      </w:r>
      <w:r w:rsidR="000A526E" w:rsidRPr="000144E7">
        <w:t xml:space="preserve"> and </w:t>
      </w:r>
      <w:r>
        <w:t>J</w:t>
      </w:r>
      <w:r w:rsidR="000A526E" w:rsidRPr="000144E7">
        <w:t>ustice</w:t>
      </w:r>
    </w:p>
    <w:p w14:paraId="2D66C57F" w14:textId="45D12A74" w:rsidR="000A526E" w:rsidRPr="000144E7" w:rsidRDefault="0094689C" w:rsidP="009B6E3F">
      <w:pPr>
        <w:pStyle w:val="BodyText"/>
        <w:numPr>
          <w:ilvl w:val="0"/>
          <w:numId w:val="95"/>
        </w:numPr>
      </w:pPr>
      <w:r>
        <w:t>C</w:t>
      </w:r>
      <w:r w:rsidR="000A526E" w:rsidRPr="000144E7">
        <w:t xml:space="preserve">ommunity </w:t>
      </w:r>
      <w:r>
        <w:t>A</w:t>
      </w:r>
      <w:r w:rsidR="000A526E" w:rsidRPr="000144E7">
        <w:t>ttitudes.</w:t>
      </w:r>
    </w:p>
    <w:p w14:paraId="2C8069D8" w14:textId="35D5D898" w:rsidR="000A526E" w:rsidRPr="000144E7" w:rsidRDefault="000A526E" w:rsidP="000A526E">
      <w:pPr>
        <w:pStyle w:val="BodyText"/>
      </w:pPr>
      <w:r w:rsidRPr="000144E7">
        <w:t>These plans were made with people with disability. They show what governments are planning</w:t>
      </w:r>
      <w:r w:rsidR="00BF7141">
        <w:t xml:space="preserve"> to </w:t>
      </w:r>
      <w:r w:rsidRPr="000144E7">
        <w:t>do, with the disability community,</w:t>
      </w:r>
      <w:r w:rsidR="00BF7141">
        <w:t xml:space="preserve"> to </w:t>
      </w:r>
      <w:r w:rsidRPr="000144E7">
        <w:t xml:space="preserve">make </w:t>
      </w:r>
      <w:r w:rsidR="00853BB1">
        <w:t>a positive difference in their lives</w:t>
      </w:r>
      <w:r w:rsidRPr="000144E7">
        <w:t>.</w:t>
      </w:r>
    </w:p>
    <w:p w14:paraId="01F5208E" w14:textId="3668335A" w:rsidR="000A526E" w:rsidRPr="000144E7" w:rsidRDefault="000A526E" w:rsidP="000A526E">
      <w:pPr>
        <w:pStyle w:val="BodyText"/>
      </w:pPr>
      <w:r w:rsidRPr="000144E7">
        <w:t xml:space="preserve">The Australian Government is leading by example. We </w:t>
      </w:r>
      <w:r w:rsidR="00864D2F">
        <w:t>legislated</w:t>
      </w:r>
      <w:r w:rsidRPr="000144E7">
        <w:t xml:space="preserve"> the Disability Services and Inclusion Act 2023</w:t>
      </w:r>
      <w:r w:rsidR="00864D2F">
        <w:t xml:space="preserve"> to improve access to high quality and safe services. We are working with states and territories to reform the Information, Linkages and Capacity Building Program, and to establish additional supports outside the NDIS</w:t>
      </w:r>
      <w:r w:rsidRPr="000144E7">
        <w:t xml:space="preserve">. We have </w:t>
      </w:r>
      <w:r w:rsidR="00D77AA8">
        <w:t>commenced a comprehensive review of</w:t>
      </w:r>
      <w:r w:rsidR="006A56F4" w:rsidRPr="000144E7">
        <w:t xml:space="preserve"> </w:t>
      </w:r>
      <w:r w:rsidRPr="000144E7">
        <w:t>the Disability Discrimination Act</w:t>
      </w:r>
      <w:r w:rsidR="00BF7141">
        <w:t xml:space="preserve"> to </w:t>
      </w:r>
      <w:r w:rsidR="00864D2F">
        <w:t>address discrimination and improve experiences</w:t>
      </w:r>
      <w:r w:rsidR="00BF7141">
        <w:t xml:space="preserve"> of </w:t>
      </w:r>
      <w:r w:rsidRPr="000144E7">
        <w:t xml:space="preserve">people with disability. </w:t>
      </w:r>
      <w:r w:rsidR="00864D2F">
        <w:t>We have</w:t>
      </w:r>
      <w:r w:rsidRPr="000144E7">
        <w:t xml:space="preserve"> </w:t>
      </w:r>
      <w:r w:rsidR="00864D2F" w:rsidRPr="000144E7">
        <w:t>strengthen</w:t>
      </w:r>
      <w:r w:rsidR="00864D2F">
        <w:t>ed</w:t>
      </w:r>
      <w:r w:rsidR="00864D2F" w:rsidRPr="000144E7">
        <w:t xml:space="preserve"> </w:t>
      </w:r>
      <w:r w:rsidRPr="000144E7">
        <w:t xml:space="preserve">specialist disability employment </w:t>
      </w:r>
      <w:r w:rsidR="00864D2F">
        <w:t>supports though</w:t>
      </w:r>
      <w:r w:rsidR="00D77AA8">
        <w:t xml:space="preserve"> the launch of the</w:t>
      </w:r>
      <w:r w:rsidR="00864D2F">
        <w:t xml:space="preserve"> Inclusive Employment Australia</w:t>
      </w:r>
      <w:r w:rsidR="00D77AA8">
        <w:t xml:space="preserve"> </w:t>
      </w:r>
      <w:proofErr w:type="gramStart"/>
      <w:r w:rsidR="00D77AA8">
        <w:t>program</w:t>
      </w:r>
      <w:r w:rsidR="00864D2F">
        <w:t>,</w:t>
      </w:r>
      <w:r w:rsidR="00D77AA8">
        <w:t xml:space="preserve"> and</w:t>
      </w:r>
      <w:proofErr w:type="gramEnd"/>
      <w:r w:rsidR="00D77AA8">
        <w:t xml:space="preserve"> also </w:t>
      </w:r>
      <w:r w:rsidR="00864D2F">
        <w:t>launched Australia’s first</w:t>
      </w:r>
      <w:r w:rsidRPr="000144E7">
        <w:t xml:space="preserve"> National Autism Strategy</w:t>
      </w:r>
      <w:r w:rsidR="00D77AA8">
        <w:t xml:space="preserve"> and First Action Plan</w:t>
      </w:r>
      <w:r w:rsidRPr="000144E7">
        <w:t>.</w:t>
      </w:r>
    </w:p>
    <w:p w14:paraId="66C62445" w14:textId="0C4034E9" w:rsidR="000A526E" w:rsidRPr="000144E7" w:rsidRDefault="000A526E" w:rsidP="000A526E">
      <w:pPr>
        <w:pStyle w:val="BodyText"/>
      </w:pPr>
      <w:r w:rsidRPr="000144E7">
        <w:t>The NDIS now supports more than 739,000 Australians. We're working</w:t>
      </w:r>
      <w:r w:rsidR="00BF7141">
        <w:t xml:space="preserve"> to </w:t>
      </w:r>
      <w:r w:rsidRPr="000144E7">
        <w:t>make the Scheme</w:t>
      </w:r>
      <w:r w:rsidR="006A56F4" w:rsidRPr="000144E7">
        <w:t xml:space="preserve"> </w:t>
      </w:r>
      <w:r w:rsidRPr="000144E7">
        <w:t>fairer, so</w:t>
      </w:r>
      <w:r w:rsidR="0080239E">
        <w:t> </w:t>
      </w:r>
      <w:r w:rsidRPr="000144E7">
        <w:t>it</w:t>
      </w:r>
      <w:r w:rsidR="0080239E">
        <w:t> </w:t>
      </w:r>
      <w:r w:rsidRPr="000144E7">
        <w:t>delivers better services</w:t>
      </w:r>
      <w:r w:rsidR="00BF7141">
        <w:t xml:space="preserve"> to </w:t>
      </w:r>
      <w:r w:rsidRPr="000144E7">
        <w:t>the people that need it most. We know the best way</w:t>
      </w:r>
      <w:r w:rsidR="00BF7141">
        <w:t xml:space="preserve"> to </w:t>
      </w:r>
      <w:r w:rsidRPr="000144E7">
        <w:t>do that is</w:t>
      </w:r>
      <w:r w:rsidR="00BF7141">
        <w:t xml:space="preserve"> to </w:t>
      </w:r>
      <w:r w:rsidRPr="000144E7">
        <w:t>have people with disability</w:t>
      </w:r>
      <w:r w:rsidR="00BF7141">
        <w:t xml:space="preserve"> at </w:t>
      </w:r>
      <w:r w:rsidRPr="000144E7">
        <w:t>the centre</w:t>
      </w:r>
      <w:r w:rsidR="00BF7141">
        <w:t xml:space="preserve"> of </w:t>
      </w:r>
      <w:r w:rsidRPr="000144E7">
        <w:t>the reform process.</w:t>
      </w:r>
    </w:p>
    <w:p w14:paraId="7B3C7960" w14:textId="52E8A11E" w:rsidR="000A526E" w:rsidRPr="000144E7" w:rsidRDefault="000A526E" w:rsidP="000A526E">
      <w:pPr>
        <w:pStyle w:val="BodyText"/>
      </w:pPr>
      <w:r w:rsidRPr="000144E7">
        <w:t>Looking forward, we will complete an independent review</w:t>
      </w:r>
      <w:r w:rsidR="00BF7141">
        <w:t xml:space="preserve"> of </w:t>
      </w:r>
      <w:r w:rsidRPr="000144E7">
        <w:t>the Strategy</w:t>
      </w:r>
      <w:r w:rsidR="00BF7141">
        <w:t xml:space="preserve"> in </w:t>
      </w:r>
      <w:r w:rsidRPr="000144E7">
        <w:t>2026. This will</w:t>
      </w:r>
      <w:r w:rsidR="006A56F4" w:rsidRPr="000144E7">
        <w:t xml:space="preserve"> </w:t>
      </w:r>
      <w:r w:rsidRPr="000144E7">
        <w:t>make sure the Strategy's progress is transparent and informed by the experiences</w:t>
      </w:r>
      <w:r w:rsidR="00BF7141">
        <w:t xml:space="preserve"> of </w:t>
      </w:r>
      <w:r w:rsidRPr="000144E7">
        <w:t>people</w:t>
      </w:r>
      <w:r w:rsidR="006A56F4" w:rsidRPr="000144E7">
        <w:t xml:space="preserve"> </w:t>
      </w:r>
      <w:r w:rsidRPr="000144E7">
        <w:t>with disability.</w:t>
      </w:r>
    </w:p>
    <w:p w14:paraId="5A4CE96D" w14:textId="3C978A02" w:rsidR="00127DDF" w:rsidRPr="000144E7" w:rsidRDefault="000A526E" w:rsidP="000A526E">
      <w:pPr>
        <w:pStyle w:val="BodyText"/>
      </w:pPr>
      <w:r w:rsidRPr="000144E7">
        <w:t xml:space="preserve">Together, we are </w:t>
      </w:r>
      <w:r w:rsidR="005B5990">
        <w:t xml:space="preserve">working to build </w:t>
      </w:r>
      <w:r w:rsidR="00827093">
        <w:t>a </w:t>
      </w:r>
      <w:r w:rsidRPr="000144E7">
        <w:t xml:space="preserve">future where every Australian with disability can </w:t>
      </w:r>
      <w:r w:rsidR="000B4C15">
        <w:t>live the life they choose with dignity</w:t>
      </w:r>
      <w:r w:rsidR="005B5990">
        <w:t xml:space="preserve"> and respect, on an equal basis.</w:t>
      </w:r>
    </w:p>
    <w:p w14:paraId="56C63B3D" w14:textId="79A2709B" w:rsidR="00AD67DF" w:rsidRPr="000144E7" w:rsidRDefault="006A56F4" w:rsidP="00B5777E">
      <w:pPr>
        <w:pStyle w:val="BodyText"/>
        <w:spacing w:after="360"/>
        <w:rPr>
          <w:b/>
          <w:bCs/>
        </w:rPr>
      </w:pPr>
      <w:r w:rsidRPr="000144E7">
        <w:rPr>
          <w:b/>
          <w:bCs/>
        </w:rPr>
        <w:t>Senator the Hon Jenny McAllister</w:t>
      </w:r>
      <w:r w:rsidRPr="000144E7">
        <w:rPr>
          <w:b/>
          <w:bCs/>
        </w:rPr>
        <w:br/>
      </w:r>
      <w:r w:rsidRPr="000144E7">
        <w:t>Minister for the National Disability Insurance Scheme</w:t>
      </w:r>
      <w:bookmarkEnd w:id="85"/>
    </w:p>
    <w:p w14:paraId="55F0569C" w14:textId="4EFCD95C" w:rsidR="000C31E4" w:rsidRPr="00911624" w:rsidRDefault="00AD67DF" w:rsidP="00747A2D">
      <w:pPr>
        <w:pStyle w:val="Heading2"/>
      </w:pPr>
      <w:bookmarkStart w:id="86" w:name="_Toc207791221"/>
      <w:bookmarkStart w:id="87" w:name="_Toc209519661"/>
      <w:bookmarkStart w:id="88" w:name="_Toc211422164"/>
      <w:bookmarkStart w:id="89" w:name="_Toc214361946"/>
      <w:bookmarkStart w:id="90" w:name="_Toc215134657"/>
      <w:bookmarkStart w:id="91" w:name="_Toc215487023"/>
      <w:r w:rsidRPr="00911624">
        <w:lastRenderedPageBreak/>
        <w:t>New South Wales</w:t>
      </w:r>
      <w:bookmarkEnd w:id="86"/>
      <w:bookmarkEnd w:id="87"/>
      <w:bookmarkEnd w:id="88"/>
      <w:bookmarkEnd w:id="89"/>
      <w:bookmarkEnd w:id="90"/>
      <w:bookmarkEnd w:id="91"/>
    </w:p>
    <w:p w14:paraId="233200DA" w14:textId="5EBB4421" w:rsidR="00127DDF" w:rsidRPr="000144E7" w:rsidRDefault="00127DDF" w:rsidP="00127DDF">
      <w:pPr>
        <w:pStyle w:val="BodyText"/>
      </w:pPr>
      <w:r w:rsidRPr="000144E7">
        <w:t xml:space="preserve">The </w:t>
      </w:r>
      <w:r w:rsidR="00AE56F1">
        <w:t>New South Wales (</w:t>
      </w:r>
      <w:r w:rsidRPr="000144E7">
        <w:t>NSW</w:t>
      </w:r>
      <w:r w:rsidR="00AE56F1">
        <w:t>)</w:t>
      </w:r>
      <w:r w:rsidRPr="000144E7">
        <w:t xml:space="preserve"> Government continues its commitment</w:t>
      </w:r>
      <w:r w:rsidR="00BF7141">
        <w:t xml:space="preserve"> to </w:t>
      </w:r>
      <w:r w:rsidRPr="000144E7">
        <w:t>support the inclusion</w:t>
      </w:r>
      <w:r w:rsidR="00BF7141">
        <w:t xml:space="preserve"> of </w:t>
      </w:r>
      <w:r w:rsidRPr="000144E7">
        <w:t>people with disability</w:t>
      </w:r>
      <w:r w:rsidR="00BF7141">
        <w:t xml:space="preserve"> in </w:t>
      </w:r>
      <w:r w:rsidRPr="000144E7">
        <w:t>all aspects</w:t>
      </w:r>
      <w:r w:rsidR="00BF7141">
        <w:t xml:space="preserve"> of </w:t>
      </w:r>
      <w:r w:rsidRPr="000144E7">
        <w:t>community life across our state.</w:t>
      </w:r>
    </w:p>
    <w:p w14:paraId="505767A9" w14:textId="5695EF8C" w:rsidR="00127DDF" w:rsidRPr="000144E7" w:rsidRDefault="00127DDF" w:rsidP="00127DDF">
      <w:pPr>
        <w:pStyle w:val="BodyText"/>
      </w:pPr>
      <w:r w:rsidRPr="000144E7">
        <w:t>The NSW</w:t>
      </w:r>
      <w:r w:rsidRPr="000144E7">
        <w:rPr>
          <w:i/>
          <w:iCs/>
        </w:rPr>
        <w:t xml:space="preserve"> Disability Inclusion Act 2014</w:t>
      </w:r>
      <w:r w:rsidRPr="000144E7">
        <w:t>, the NSW Disability Inclusion Plan (DIP) and the Disability Inclusion Action Plans</w:t>
      </w:r>
      <w:r w:rsidR="00BF7141">
        <w:t xml:space="preserve"> of </w:t>
      </w:r>
      <w:r w:rsidRPr="000144E7">
        <w:t>all NSW government agencies and 128 local councils provides the legislative and operational framework for translating disability policy</w:t>
      </w:r>
      <w:r w:rsidR="00BF7141">
        <w:t xml:space="preserve"> in </w:t>
      </w:r>
      <w:r w:rsidRPr="000144E7">
        <w:t>Australia’s Disability Strategy into actions that positively impacts lives.</w:t>
      </w:r>
    </w:p>
    <w:p w14:paraId="387DE472" w14:textId="77777777" w:rsidR="004B38A8" w:rsidRPr="000144E7" w:rsidRDefault="004B38A8" w:rsidP="004B38A8">
      <w:pPr>
        <w:pStyle w:val="BodyText"/>
      </w:pPr>
      <w:r w:rsidRPr="004B38A8">
        <w:t>NSW released our new DIP 2026–2029 on International Day of People with Disability 2025. The new DIP includes actions that reflect the significant disability reform agenda underway, as well as responding to issues which arose from extensive consultation with people with disability in NSW.</w:t>
      </w:r>
    </w:p>
    <w:p w14:paraId="50B1AE6C" w14:textId="77777777" w:rsidR="004B38A8" w:rsidRPr="000144E7" w:rsidRDefault="004B38A8" w:rsidP="004B38A8">
      <w:pPr>
        <w:pStyle w:val="BodyText"/>
      </w:pPr>
      <w:r w:rsidRPr="000144E7">
        <w:t>Th</w:t>
      </w:r>
      <w:r>
        <w:t>e</w:t>
      </w:r>
      <w:r w:rsidRPr="000144E7">
        <w:t xml:space="preserve"> NSW DIP 2026–2029 </w:t>
      </w:r>
      <w:r>
        <w:t xml:space="preserve">is </w:t>
      </w:r>
      <w:r w:rsidRPr="000144E7">
        <w:t>aligned with the United Nations Convention on the Rights</w:t>
      </w:r>
      <w:r>
        <w:t xml:space="preserve"> of </w:t>
      </w:r>
      <w:r w:rsidRPr="000144E7">
        <w:t>Persons with Disabilities and Australia’s Disability Strategy.</w:t>
      </w:r>
    </w:p>
    <w:p w14:paraId="4D620D4A" w14:textId="25011E1F" w:rsidR="00127DDF" w:rsidRPr="000144E7" w:rsidRDefault="00127DDF" w:rsidP="00127DDF">
      <w:pPr>
        <w:pStyle w:val="BodyText"/>
      </w:pPr>
      <w:r w:rsidRPr="000144E7">
        <w:t>NSW priorities include the safeguarding</w:t>
      </w:r>
      <w:r w:rsidR="00BF7141">
        <w:t xml:space="preserve"> of </w:t>
      </w:r>
      <w:r w:rsidRPr="000144E7">
        <w:t>people with disability, creating opportunities for meaningful employment and supporting access</w:t>
      </w:r>
      <w:r w:rsidR="00BF7141">
        <w:t xml:space="preserve"> to </w:t>
      </w:r>
      <w:r w:rsidRPr="000144E7">
        <w:t>the community and mainstream services.</w:t>
      </w:r>
    </w:p>
    <w:p w14:paraId="45A4C166" w14:textId="38934807" w:rsidR="00127DDF" w:rsidRPr="000144E7" w:rsidRDefault="00127DDF" w:rsidP="00127DDF">
      <w:pPr>
        <w:pStyle w:val="BodyText"/>
      </w:pPr>
      <w:r w:rsidRPr="000144E7">
        <w:t>The NSW Government continues</w:t>
      </w:r>
      <w:r w:rsidR="00BF7141">
        <w:t xml:space="preserve"> to </w:t>
      </w:r>
      <w:r w:rsidRPr="000144E7">
        <w:t>deliver the NSW Disability Advocacy Futures Program</w:t>
      </w:r>
      <w:r w:rsidR="00BF7141">
        <w:t xml:space="preserve"> to </w:t>
      </w:r>
      <w:r w:rsidRPr="000144E7">
        <w:t>provide targeted funding</w:t>
      </w:r>
      <w:r w:rsidR="00BF7141">
        <w:t xml:space="preserve"> to </w:t>
      </w:r>
      <w:r w:rsidRPr="000144E7">
        <w:t>organisations</w:t>
      </w:r>
      <w:r w:rsidR="00BF7141">
        <w:t xml:space="preserve"> to </w:t>
      </w:r>
      <w:r w:rsidRPr="000144E7">
        <w:t>deliver individual, systemic</w:t>
      </w:r>
      <w:r w:rsidR="00BE3D22">
        <w:t>, and </w:t>
      </w:r>
      <w:r w:rsidRPr="000144E7">
        <w:t>representative advocacy</w:t>
      </w:r>
      <w:r w:rsidR="00BF7141">
        <w:t xml:space="preserve"> to </w:t>
      </w:r>
      <w:r w:rsidRPr="000144E7">
        <w:t>people with disability</w:t>
      </w:r>
      <w:r w:rsidR="00BF7141">
        <w:t xml:space="preserve"> to </w:t>
      </w:r>
      <w:r w:rsidRPr="000144E7">
        <w:t>support their access</w:t>
      </w:r>
      <w:r w:rsidR="00BF7141">
        <w:t xml:space="preserve"> to </w:t>
      </w:r>
      <w:r w:rsidRPr="000144E7">
        <w:t>services.</w:t>
      </w:r>
    </w:p>
    <w:p w14:paraId="5C9C4703" w14:textId="2302D5E4" w:rsidR="00127DDF" w:rsidRPr="000144E7" w:rsidRDefault="00127DDF" w:rsidP="00127DDF">
      <w:pPr>
        <w:pStyle w:val="BodyText"/>
      </w:pPr>
      <w:r w:rsidRPr="000144E7">
        <w:t>NSW will continue</w:t>
      </w:r>
      <w:r w:rsidR="00BF7141">
        <w:t xml:space="preserve"> to </w:t>
      </w:r>
      <w:r w:rsidRPr="000144E7">
        <w:t>focus on the provision</w:t>
      </w:r>
      <w:r w:rsidR="00BF7141">
        <w:t xml:space="preserve"> of </w:t>
      </w:r>
      <w:r w:rsidRPr="000144E7">
        <w:t>accessible and inclusive services across all areas</w:t>
      </w:r>
      <w:r w:rsidR="00BF7141">
        <w:t xml:space="preserve"> of </w:t>
      </w:r>
      <w:r w:rsidRPr="000144E7">
        <w:t>government responsibility including health, housing, transport, education and other community supports.</w:t>
      </w:r>
    </w:p>
    <w:p w14:paraId="725D1993" w14:textId="506CF3D9" w:rsidR="00127DDF" w:rsidRPr="000144E7" w:rsidRDefault="00127DDF" w:rsidP="00127DDF">
      <w:pPr>
        <w:pStyle w:val="BodyText"/>
      </w:pPr>
      <w:r w:rsidRPr="000144E7">
        <w:t>Involvement</w:t>
      </w:r>
      <w:r w:rsidR="00BF7141">
        <w:t xml:space="preserve"> of </w:t>
      </w:r>
      <w:r w:rsidRPr="000144E7">
        <w:t>people with disability is critical, particularly</w:t>
      </w:r>
      <w:r w:rsidR="00415D2B">
        <w:t xml:space="preserve"> as </w:t>
      </w:r>
      <w:r w:rsidRPr="000144E7">
        <w:t>we work collaboratively with the Commonwealth and State governments</w:t>
      </w:r>
      <w:r w:rsidR="00BF7141">
        <w:t xml:space="preserve"> to </w:t>
      </w:r>
      <w:r w:rsidRPr="000144E7">
        <w:t>implement recommendations</w:t>
      </w:r>
      <w:r w:rsidR="00BF7141">
        <w:t xml:space="preserve"> of </w:t>
      </w:r>
      <w:r w:rsidRPr="000144E7">
        <w:t xml:space="preserve">the Disability Royal Commission and other key reforms. </w:t>
      </w:r>
      <w:r w:rsidR="00EE4F2A" w:rsidRPr="000144E7">
        <w:t>Australia’s Disability Strategy</w:t>
      </w:r>
      <w:r w:rsidRPr="000144E7">
        <w:t xml:space="preserve"> provides</w:t>
      </w:r>
      <w:r w:rsidR="00827093">
        <w:t xml:space="preserve"> a </w:t>
      </w:r>
      <w:r w:rsidRPr="000144E7">
        <w:t>solid base on which</w:t>
      </w:r>
      <w:r w:rsidR="00BF7141">
        <w:t xml:space="preserve"> to </w:t>
      </w:r>
      <w:r w:rsidRPr="000144E7">
        <w:t>build these reforms, ensuring that people with disability are central</w:t>
      </w:r>
      <w:r w:rsidR="00BF7141">
        <w:t xml:space="preserve"> to </w:t>
      </w:r>
      <w:r w:rsidRPr="000144E7">
        <w:t xml:space="preserve">the process, building on their lived experience and guiding government on the key priorities for the sector. </w:t>
      </w:r>
    </w:p>
    <w:p w14:paraId="2C270E3D" w14:textId="2B9BA291" w:rsidR="007B0E34" w:rsidRPr="000144E7" w:rsidRDefault="00127DDF" w:rsidP="00062CB8">
      <w:pPr>
        <w:pStyle w:val="BodyText"/>
        <w:rPr>
          <w:highlight w:val="yellow"/>
        </w:rPr>
      </w:pPr>
      <w:r w:rsidRPr="000144E7">
        <w:t>NSW looks forward</w:t>
      </w:r>
      <w:r w:rsidR="00BF7141">
        <w:t xml:space="preserve"> to </w:t>
      </w:r>
      <w:r w:rsidRPr="000144E7">
        <w:t>continuing this productive work with our national colleagues.</w:t>
      </w:r>
    </w:p>
    <w:p w14:paraId="73772CFE" w14:textId="3D375FCC" w:rsidR="00E0415A" w:rsidRDefault="007B0E34" w:rsidP="00E0415A">
      <w:pPr>
        <w:pStyle w:val="BodyText"/>
        <w:spacing w:after="360"/>
      </w:pPr>
      <w:r w:rsidRPr="000144E7">
        <w:rPr>
          <w:b/>
          <w:bCs/>
        </w:rPr>
        <w:t xml:space="preserve">The Hon Kate Washington </w:t>
      </w:r>
      <w:r w:rsidR="00EF4630">
        <w:rPr>
          <w:b/>
          <w:bCs/>
        </w:rPr>
        <w:t>MP</w:t>
      </w:r>
      <w:r w:rsidRPr="000144E7">
        <w:rPr>
          <w:b/>
          <w:bCs/>
        </w:rPr>
        <w:br/>
      </w:r>
      <w:r w:rsidRPr="000144E7">
        <w:t xml:space="preserve">Minister for </w:t>
      </w:r>
      <w:r w:rsidR="00B74D8D" w:rsidRPr="000144E7">
        <w:t xml:space="preserve">Families and </w:t>
      </w:r>
      <w:r w:rsidRPr="000144E7">
        <w:t>Communit</w:t>
      </w:r>
      <w:r w:rsidR="00B74D8D" w:rsidRPr="000144E7">
        <w:t>ies</w:t>
      </w:r>
      <w:r w:rsidRPr="000144E7">
        <w:rPr>
          <w:b/>
          <w:bCs/>
        </w:rPr>
        <w:br/>
      </w:r>
      <w:r w:rsidRPr="000144E7">
        <w:t xml:space="preserve">Minister for Disability Inclusion </w:t>
      </w:r>
      <w:bookmarkStart w:id="92" w:name="_Toc207791222"/>
      <w:bookmarkStart w:id="93" w:name="_Toc209519662"/>
      <w:bookmarkStart w:id="94" w:name="_Toc211422165"/>
      <w:bookmarkStart w:id="95" w:name="_Toc214361947"/>
      <w:bookmarkStart w:id="96" w:name="_Toc215134658"/>
      <w:bookmarkStart w:id="97" w:name="_Toc215487024"/>
      <w:r w:rsidR="00E0415A">
        <w:br w:type="page"/>
      </w:r>
    </w:p>
    <w:p w14:paraId="2FBD8714" w14:textId="2173D320" w:rsidR="00AD67DF" w:rsidRPr="00911624" w:rsidRDefault="00AD67DF" w:rsidP="00747A2D">
      <w:pPr>
        <w:pStyle w:val="Heading2"/>
      </w:pPr>
      <w:r w:rsidRPr="00911624">
        <w:lastRenderedPageBreak/>
        <w:t>Victoria</w:t>
      </w:r>
      <w:bookmarkEnd w:id="92"/>
      <w:bookmarkEnd w:id="93"/>
      <w:bookmarkEnd w:id="94"/>
      <w:bookmarkEnd w:id="95"/>
      <w:bookmarkEnd w:id="96"/>
      <w:bookmarkEnd w:id="97"/>
      <w:r w:rsidRPr="00911624">
        <w:t xml:space="preserve"> </w:t>
      </w:r>
    </w:p>
    <w:p w14:paraId="5EEFB9C0" w14:textId="6892EA61" w:rsidR="006B4370" w:rsidRPr="000144E7" w:rsidRDefault="006B4370" w:rsidP="009B6E3F">
      <w:pPr>
        <w:pStyle w:val="BodyText"/>
        <w:spacing w:line="259" w:lineRule="auto"/>
      </w:pPr>
      <w:r w:rsidRPr="000144E7">
        <w:t>I am proud</w:t>
      </w:r>
      <w:r w:rsidR="00BF7141">
        <w:t xml:space="preserve"> to </w:t>
      </w:r>
      <w:r w:rsidRPr="000144E7">
        <w:t>highlight the progress Victoria has made under</w:t>
      </w:r>
      <w:r w:rsidR="00BD7199" w:rsidRPr="000144E7">
        <w:t xml:space="preserve"> </w:t>
      </w:r>
      <w:hyperlink r:id="rId44" w:history="1">
        <w:r w:rsidR="00BD7199" w:rsidRPr="000144E7">
          <w:rPr>
            <w:rStyle w:val="Hyperlink"/>
            <w:rFonts w:ascii="Nunito Sans" w:hAnsi="Nunito Sans"/>
            <w:i/>
            <w:iCs/>
          </w:rPr>
          <w:t xml:space="preserve">Inclusive Victoria: state disability plan </w:t>
        </w:r>
        <w:r w:rsidR="0080239E">
          <w:rPr>
            <w:rStyle w:val="Hyperlink"/>
            <w:rFonts w:ascii="Nunito Sans" w:hAnsi="Nunito Sans"/>
            <w:i/>
            <w:iCs/>
          </w:rPr>
          <w:br/>
        </w:r>
        <w:r w:rsidR="00BD7199" w:rsidRPr="000144E7">
          <w:rPr>
            <w:rStyle w:val="Hyperlink"/>
            <w:rFonts w:ascii="Nunito Sans" w:hAnsi="Nunito Sans"/>
            <w:i/>
            <w:iCs/>
          </w:rPr>
          <w:t>(2022–2026)</w:t>
        </w:r>
      </w:hyperlink>
      <w:r w:rsidRPr="000144E7">
        <w:rPr>
          <w:i/>
        </w:rPr>
        <w:t xml:space="preserve">, </w:t>
      </w:r>
      <w:r w:rsidRPr="000144E7">
        <w:t>which is Victoria’s implementation plan for achieving outcomes under Australia’s Disability Strategy.</w:t>
      </w:r>
      <w:r w:rsidR="00C6119C" w:rsidRPr="000144E7">
        <w:t xml:space="preserve"> </w:t>
      </w:r>
    </w:p>
    <w:p w14:paraId="2DB5F316" w14:textId="30A1D5F8" w:rsidR="006B4370" w:rsidRPr="000144E7" w:rsidRDefault="006B4370" w:rsidP="009B6E3F">
      <w:pPr>
        <w:pStyle w:val="BodyText"/>
        <w:spacing w:line="259" w:lineRule="auto"/>
      </w:pPr>
      <w:r w:rsidRPr="000144E7">
        <w:rPr>
          <w:i/>
        </w:rPr>
        <w:t>Inclusive Victoria</w:t>
      </w:r>
      <w:r w:rsidRPr="000144E7">
        <w:t xml:space="preserve"> sets out the Victorian Government’s commitment</w:t>
      </w:r>
      <w:r w:rsidR="00BF7141">
        <w:t xml:space="preserve"> to </w:t>
      </w:r>
      <w:r w:rsidRPr="000144E7">
        <w:t>making all parts</w:t>
      </w:r>
      <w:r w:rsidR="00BF7141">
        <w:t xml:space="preserve"> of </w:t>
      </w:r>
      <w:r w:rsidRPr="000144E7">
        <w:t>the community accessible and inclusive for everyone and includes the Victorian Autism Plan. Both plans are directly shaped by the voices</w:t>
      </w:r>
      <w:r w:rsidR="00BF7141">
        <w:t xml:space="preserve"> of </w:t>
      </w:r>
      <w:r w:rsidRPr="000144E7">
        <w:t>Victorians with disability.</w:t>
      </w:r>
    </w:p>
    <w:p w14:paraId="383B61E4" w14:textId="1738B4E0" w:rsidR="006B4370" w:rsidRPr="000144E7" w:rsidRDefault="006B4370" w:rsidP="009B6E3F">
      <w:pPr>
        <w:pStyle w:val="BodyText"/>
        <w:spacing w:line="259" w:lineRule="auto"/>
      </w:pPr>
      <w:r w:rsidRPr="000144E7">
        <w:rPr>
          <w:i/>
        </w:rPr>
        <w:t>Inclusive Victoria</w:t>
      </w:r>
      <w:r w:rsidRPr="000144E7">
        <w:t xml:space="preserve"> sets out whole</w:t>
      </w:r>
      <w:r w:rsidR="006D2BFB">
        <w:noBreakHyphen/>
      </w:r>
      <w:r w:rsidRPr="000144E7">
        <w:t>of</w:t>
      </w:r>
      <w:r w:rsidR="006D2BFB">
        <w:noBreakHyphen/>
      </w:r>
      <w:r w:rsidRPr="000144E7">
        <w:t>government actions across all life domains, including community participation, transport, health, mental health</w:t>
      </w:r>
      <w:r w:rsidR="00BE3D22">
        <w:t>, and </w:t>
      </w:r>
      <w:r w:rsidRPr="000144E7">
        <w:t>housing with the aim</w:t>
      </w:r>
      <w:r w:rsidR="00BF7141">
        <w:t xml:space="preserve"> of </w:t>
      </w:r>
      <w:r w:rsidRPr="000144E7">
        <w:t>creating long lasting changes for</w:t>
      </w:r>
      <w:r w:rsidR="0080239E">
        <w:t> </w:t>
      </w:r>
      <w:r w:rsidRPr="000144E7">
        <w:t>people with disability.</w:t>
      </w:r>
    </w:p>
    <w:p w14:paraId="59274BEE" w14:textId="7D21E204" w:rsidR="006B4370" w:rsidRPr="000144E7" w:rsidRDefault="006B4370" w:rsidP="009B6E3F">
      <w:pPr>
        <w:pStyle w:val="BodyText"/>
        <w:spacing w:line="259" w:lineRule="auto"/>
      </w:pPr>
      <w:r w:rsidRPr="000144E7">
        <w:t>The Victorian Government has made significant investments</w:t>
      </w:r>
      <w:r w:rsidR="00BF7141">
        <w:t xml:space="preserve"> in </w:t>
      </w:r>
      <w:r w:rsidRPr="000144E7">
        <w:t>improving accessibility and inclusion across sectors and we have also implemented legislative reforms</w:t>
      </w:r>
      <w:r w:rsidR="00BF7141">
        <w:t xml:space="preserve"> to </w:t>
      </w:r>
      <w:r w:rsidRPr="000144E7">
        <w:t>strengthen rights, protections</w:t>
      </w:r>
      <w:r w:rsidR="00BE3D22">
        <w:t>, and </w:t>
      </w:r>
      <w:r w:rsidRPr="000144E7">
        <w:t>safeguards for Victorians with disability. These and other significant achievements are detailed</w:t>
      </w:r>
      <w:r w:rsidR="00BF7141">
        <w:t xml:space="preserve"> in </w:t>
      </w:r>
      <w:r w:rsidRPr="000144E7">
        <w:rPr>
          <w:i/>
        </w:rPr>
        <w:t>Inclusive Victoria’s</w:t>
      </w:r>
      <w:r w:rsidRPr="000144E7">
        <w:t xml:space="preserve"> Midway Report, published</w:t>
      </w:r>
      <w:r w:rsidR="00BF7141">
        <w:t xml:space="preserve"> in</w:t>
      </w:r>
      <w:r w:rsidR="00415D2B">
        <w:t> December </w:t>
      </w:r>
      <w:r w:rsidRPr="000144E7">
        <w:t>2024.</w:t>
      </w:r>
      <w:r w:rsidR="00C6119C" w:rsidRPr="000144E7">
        <w:t xml:space="preserve"> </w:t>
      </w:r>
    </w:p>
    <w:p w14:paraId="5398DD13" w14:textId="2119F874" w:rsidR="006B4370" w:rsidRPr="000144E7" w:rsidRDefault="006B4370" w:rsidP="009B6E3F">
      <w:pPr>
        <w:pStyle w:val="BodyText"/>
        <w:spacing w:line="259" w:lineRule="auto"/>
      </w:pPr>
      <w:r w:rsidRPr="000144E7">
        <w:t xml:space="preserve">We have extended </w:t>
      </w:r>
      <w:r w:rsidRPr="000144E7">
        <w:rPr>
          <w:i/>
        </w:rPr>
        <w:t>Inclusive Victoria</w:t>
      </w:r>
      <w:r w:rsidRPr="000144E7">
        <w:t xml:space="preserve"> and the Victorian Autism Plan</w:t>
      </w:r>
      <w:r w:rsidR="00BF7141">
        <w:t xml:space="preserve"> to </w:t>
      </w:r>
      <w:r w:rsidRPr="000144E7">
        <w:t>2027 while we continue</w:t>
      </w:r>
      <w:r w:rsidR="00BF7141">
        <w:t xml:space="preserve"> to </w:t>
      </w:r>
      <w:proofErr w:type="gramStart"/>
      <w:r w:rsidRPr="000144E7">
        <w:t>take action</w:t>
      </w:r>
      <w:proofErr w:type="gramEnd"/>
      <w:r w:rsidR="00BF7141">
        <w:t xml:space="preserve"> in </w:t>
      </w:r>
      <w:r w:rsidRPr="000144E7">
        <w:t>key areas and allow the national disability reforms that are underway</w:t>
      </w:r>
      <w:r w:rsidR="00BF7141">
        <w:t xml:space="preserve"> to </w:t>
      </w:r>
      <w:r w:rsidRPr="000144E7">
        <w:t>inform the new state disability plan.</w:t>
      </w:r>
      <w:r w:rsidR="00C6119C" w:rsidRPr="000144E7">
        <w:t xml:space="preserve"> </w:t>
      </w:r>
    </w:p>
    <w:p w14:paraId="53BFF9DB" w14:textId="5DBE7DE6" w:rsidR="006B4370" w:rsidRPr="000144E7" w:rsidRDefault="006B4370" w:rsidP="009B6E3F">
      <w:pPr>
        <w:pStyle w:val="BodyText"/>
        <w:spacing w:line="259" w:lineRule="auto"/>
      </w:pPr>
      <w:r w:rsidRPr="000144E7">
        <w:t>The Victorian Government remains committed</w:t>
      </w:r>
      <w:r w:rsidR="00BF7141">
        <w:t xml:space="preserve"> to </w:t>
      </w:r>
      <w:r w:rsidRPr="000144E7">
        <w:t>creating</w:t>
      </w:r>
      <w:r w:rsidR="00827093">
        <w:t xml:space="preserve"> a </w:t>
      </w:r>
      <w:r w:rsidRPr="000144E7">
        <w:t xml:space="preserve">more inclusive and accessible community for all. We will achieve this by working </w:t>
      </w:r>
      <w:r w:rsidRPr="00A34818">
        <w:t>alongside with</w:t>
      </w:r>
      <w:r w:rsidRPr="000144E7">
        <w:t xml:space="preserve"> people with disability</w:t>
      </w:r>
      <w:r w:rsidR="00BF7141">
        <w:t xml:space="preserve"> to </w:t>
      </w:r>
      <w:r w:rsidRPr="000144E7">
        <w:t>drive meaningful change.</w:t>
      </w:r>
      <w:r w:rsidR="00C6119C" w:rsidRPr="000144E7">
        <w:t xml:space="preserve"> </w:t>
      </w:r>
    </w:p>
    <w:p w14:paraId="10AA1A34" w14:textId="075B2941" w:rsidR="00E0415A" w:rsidRDefault="006B4370" w:rsidP="00E0415A">
      <w:pPr>
        <w:pStyle w:val="BodyText"/>
        <w:spacing w:after="360" w:line="259" w:lineRule="auto"/>
      </w:pPr>
      <w:r w:rsidRPr="000144E7">
        <w:rPr>
          <w:b/>
          <w:bCs/>
        </w:rPr>
        <w:t>The Hon Lizzie Blandthorn MP</w:t>
      </w:r>
      <w:r w:rsidRPr="000144E7">
        <w:t xml:space="preserve"> </w:t>
      </w:r>
      <w:r w:rsidRPr="000144E7">
        <w:br/>
        <w:t xml:space="preserve">Minister for Disability </w:t>
      </w:r>
      <w:r w:rsidRPr="000144E7">
        <w:br/>
        <w:t>Minister for Children</w:t>
      </w:r>
      <w:bookmarkStart w:id="98" w:name="_Toc207791223"/>
      <w:bookmarkStart w:id="99" w:name="_Toc209519663"/>
      <w:bookmarkStart w:id="100" w:name="_Toc211422166"/>
      <w:bookmarkStart w:id="101" w:name="_Toc214361948"/>
      <w:bookmarkStart w:id="102" w:name="_Toc215134659"/>
      <w:bookmarkStart w:id="103" w:name="_Toc215487025"/>
      <w:r w:rsidR="00E0415A">
        <w:br w:type="page"/>
      </w:r>
    </w:p>
    <w:p w14:paraId="3F82EE51" w14:textId="57CDE3D4" w:rsidR="00AD67DF" w:rsidRPr="00776486" w:rsidRDefault="00AD67DF" w:rsidP="00747A2D">
      <w:pPr>
        <w:pStyle w:val="Heading2"/>
      </w:pPr>
      <w:r w:rsidRPr="00776486">
        <w:lastRenderedPageBreak/>
        <w:t>Queensland</w:t>
      </w:r>
      <w:bookmarkEnd w:id="98"/>
      <w:bookmarkEnd w:id="99"/>
      <w:bookmarkEnd w:id="100"/>
      <w:bookmarkEnd w:id="101"/>
      <w:bookmarkEnd w:id="102"/>
      <w:bookmarkEnd w:id="103"/>
      <w:r w:rsidRPr="00776486">
        <w:t xml:space="preserve"> </w:t>
      </w:r>
    </w:p>
    <w:p w14:paraId="1EC5F930" w14:textId="34EB5A32" w:rsidR="006E2F00" w:rsidRPr="000144E7" w:rsidRDefault="006E2F00" w:rsidP="009B6E3F">
      <w:pPr>
        <w:pStyle w:val="BodyText"/>
        <w:spacing w:line="259" w:lineRule="auto"/>
      </w:pPr>
      <w:r w:rsidRPr="000144E7">
        <w:t>The Queensland Government is proud</w:t>
      </w:r>
      <w:r w:rsidR="00BF7141">
        <w:t xml:space="preserve"> to </w:t>
      </w:r>
      <w:r w:rsidRPr="000144E7">
        <w:t xml:space="preserve">continue delivering on </w:t>
      </w:r>
      <w:r w:rsidRPr="000144E7">
        <w:rPr>
          <w:i/>
          <w:iCs/>
        </w:rPr>
        <w:t>Australia’s Disability Strategy 2021</w:t>
      </w:r>
      <w:r w:rsidR="009E0CFC" w:rsidRPr="000144E7">
        <w:rPr>
          <w:i/>
          <w:iCs/>
        </w:rPr>
        <w:t>–</w:t>
      </w:r>
      <w:r w:rsidRPr="000144E7">
        <w:rPr>
          <w:i/>
          <w:iCs/>
        </w:rPr>
        <w:t>2031</w:t>
      </w:r>
      <w:r w:rsidRPr="000144E7">
        <w:t>.</w:t>
      </w:r>
    </w:p>
    <w:p w14:paraId="60F78EB1" w14:textId="0AA91FAB" w:rsidR="006E2F00" w:rsidRPr="000144E7" w:rsidRDefault="006E2F00" w:rsidP="009B6E3F">
      <w:pPr>
        <w:pStyle w:val="BodyText"/>
        <w:spacing w:line="259" w:lineRule="auto"/>
      </w:pPr>
      <w:r w:rsidRPr="000144E7">
        <w:t>Over the past</w:t>
      </w:r>
      <w:r w:rsidR="00D450C2" w:rsidRPr="000144E7">
        <w:t xml:space="preserve"> </w:t>
      </w:r>
      <w:r w:rsidR="000414B8" w:rsidRPr="000144E7">
        <w:t>2</w:t>
      </w:r>
      <w:r w:rsidR="008F0FB8" w:rsidRPr="000144E7">
        <w:t xml:space="preserve"> </w:t>
      </w:r>
      <w:r w:rsidRPr="000144E7">
        <w:t>years, Queensland has delivered significant reforms</w:t>
      </w:r>
      <w:r w:rsidR="00BF7141">
        <w:t xml:space="preserve"> to </w:t>
      </w:r>
      <w:r w:rsidRPr="000144E7">
        <w:t>advance the priorities</w:t>
      </w:r>
      <w:r w:rsidR="00BF7141">
        <w:t xml:space="preserve"> of </w:t>
      </w:r>
      <w:r w:rsidR="00D450C2" w:rsidRPr="000144E7">
        <w:t xml:space="preserve">Australia’s Disability </w:t>
      </w:r>
      <w:r w:rsidR="000939FE" w:rsidRPr="000144E7">
        <w:t>Strategy</w:t>
      </w:r>
      <w:r w:rsidR="00D450C2" w:rsidRPr="000144E7">
        <w:t xml:space="preserve"> and respond</w:t>
      </w:r>
      <w:r w:rsidR="00BF7141">
        <w:t xml:space="preserve"> to </w:t>
      </w:r>
      <w:r w:rsidR="00D450C2" w:rsidRPr="000144E7">
        <w:t>recommendations</w:t>
      </w:r>
      <w:r w:rsidR="00BF7141">
        <w:t xml:space="preserve"> of </w:t>
      </w:r>
      <w:r w:rsidR="00D450C2" w:rsidRPr="000144E7">
        <w:t>the Royal Commission into Violence, Abuse, Neglect and Exploitation</w:t>
      </w:r>
      <w:r w:rsidR="00BF7141">
        <w:t xml:space="preserve"> of </w:t>
      </w:r>
      <w:r w:rsidR="00D450C2" w:rsidRPr="000144E7">
        <w:t>People with Disability and the Independent Review into the National Disability Insurance Scheme</w:t>
      </w:r>
      <w:r w:rsidRPr="000144E7">
        <w:t>.</w:t>
      </w:r>
      <w:r w:rsidR="00C6119C" w:rsidRPr="000144E7">
        <w:t xml:space="preserve"> </w:t>
      </w:r>
    </w:p>
    <w:p w14:paraId="343B2D8D" w14:textId="6BC56B48" w:rsidR="002312FA" w:rsidRPr="000144E7" w:rsidRDefault="002312FA" w:rsidP="009B6E3F">
      <w:pPr>
        <w:pStyle w:val="BodyText"/>
        <w:spacing w:line="259" w:lineRule="auto"/>
      </w:pPr>
      <w:r w:rsidRPr="000144E7">
        <w:t>The voices, rights</w:t>
      </w:r>
      <w:r w:rsidR="00BE3D22">
        <w:t>, and </w:t>
      </w:r>
      <w:r w:rsidRPr="000144E7">
        <w:t>needs</w:t>
      </w:r>
      <w:r w:rsidR="00BF7141">
        <w:t xml:space="preserve"> of </w:t>
      </w:r>
      <w:r w:rsidRPr="000144E7">
        <w:t>people with disability are</w:t>
      </w:r>
      <w:r w:rsidR="00BF7141">
        <w:t xml:space="preserve"> at </w:t>
      </w:r>
      <w:r w:rsidRPr="000144E7">
        <w:t>the forefront</w:t>
      </w:r>
      <w:r w:rsidR="00BF7141">
        <w:t xml:space="preserve"> of </w:t>
      </w:r>
      <w:r w:rsidRPr="000144E7">
        <w:t>our work. We continue</w:t>
      </w:r>
      <w:r w:rsidR="00BF7141">
        <w:t xml:space="preserve"> to</w:t>
      </w:r>
      <w:r w:rsidR="00BE3D22">
        <w:t xml:space="preserve"> be </w:t>
      </w:r>
      <w:r w:rsidRPr="000144E7">
        <w:t xml:space="preserve">guided by the annual </w:t>
      </w:r>
      <w:r w:rsidRPr="000144E7">
        <w:rPr>
          <w:i/>
          <w:iCs/>
        </w:rPr>
        <w:t>Voice</w:t>
      </w:r>
      <w:r w:rsidR="00BF7141">
        <w:rPr>
          <w:i/>
          <w:iCs/>
        </w:rPr>
        <w:t xml:space="preserve"> of </w:t>
      </w:r>
      <w:r w:rsidRPr="000144E7">
        <w:rPr>
          <w:i/>
          <w:iCs/>
        </w:rPr>
        <w:t>Queenslanders with Disability</w:t>
      </w:r>
      <w:r w:rsidRPr="000144E7">
        <w:t xml:space="preserve"> Report, which provides</w:t>
      </w:r>
      <w:r w:rsidR="00827093">
        <w:t xml:space="preserve"> a </w:t>
      </w:r>
      <w:r w:rsidRPr="000144E7">
        <w:t>comprehensive understanding</w:t>
      </w:r>
      <w:r w:rsidR="00BF7141">
        <w:t xml:space="preserve"> of </w:t>
      </w:r>
      <w:r w:rsidRPr="000144E7">
        <w:t>the lived experiences</w:t>
      </w:r>
      <w:r w:rsidR="00BF7141">
        <w:t xml:space="preserve"> of </w:t>
      </w:r>
      <w:r w:rsidRPr="000144E7">
        <w:t>people with disability, their families</w:t>
      </w:r>
      <w:r w:rsidR="00BE3D22">
        <w:t>, and </w:t>
      </w:r>
      <w:r w:rsidRPr="000144E7">
        <w:t>carers.</w:t>
      </w:r>
    </w:p>
    <w:p w14:paraId="1839435C" w14:textId="50270564" w:rsidR="006E2F00" w:rsidRPr="000144E7" w:rsidRDefault="002312FA" w:rsidP="009B6E3F">
      <w:pPr>
        <w:pStyle w:val="BodyText"/>
        <w:spacing w:after="60" w:line="259" w:lineRule="auto"/>
      </w:pPr>
      <w:r w:rsidRPr="000144E7">
        <w:t>In late 2024</w:t>
      </w:r>
      <w:r w:rsidR="006E2F00" w:rsidRPr="000144E7">
        <w:t>, we launched the</w:t>
      </w:r>
      <w:r w:rsidR="006E2F00" w:rsidRPr="000144E7">
        <w:rPr>
          <w:rFonts w:ascii="Times New Roman" w:hAnsi="Times New Roman" w:cs="Times New Roman"/>
        </w:rPr>
        <w:t> </w:t>
      </w:r>
      <w:hyperlink r:id="rId45" w:tgtFrame="_blank" w:history="1">
        <w:r w:rsidR="006E2F00" w:rsidRPr="000144E7">
          <w:rPr>
            <w:rStyle w:val="Hyperlink"/>
            <w:rFonts w:ascii="Nunito Sans" w:eastAsia="Arial" w:hAnsi="Nunito Sans" w:cs="Arial"/>
          </w:rPr>
          <w:t>Queensland Disability Stakeholder Engagement and Co</w:t>
        </w:r>
        <w:r w:rsidR="006D2BFB">
          <w:rPr>
            <w:rStyle w:val="Hyperlink"/>
            <w:rFonts w:ascii="Nunito Sans" w:eastAsia="Arial" w:hAnsi="Nunito Sans" w:cs="Arial"/>
          </w:rPr>
          <w:noBreakHyphen/>
        </w:r>
        <w:r w:rsidR="006E2F00" w:rsidRPr="000144E7">
          <w:rPr>
            <w:rStyle w:val="Hyperlink"/>
            <w:rFonts w:ascii="Nunito Sans" w:eastAsia="Arial" w:hAnsi="Nunito Sans" w:cs="Arial"/>
          </w:rPr>
          <w:t>Design Strategy</w:t>
        </w:r>
      </w:hyperlink>
      <w:r w:rsidR="006E2F00" w:rsidRPr="000144E7">
        <w:t>. This Strategy ensures people with disability are central</w:t>
      </w:r>
      <w:r w:rsidR="00BF7141">
        <w:t xml:space="preserve"> to </w:t>
      </w:r>
      <w:r w:rsidR="006E2F00" w:rsidRPr="000144E7">
        <w:t>reform efforts, with initiatives including:</w:t>
      </w:r>
      <w:r w:rsidR="00C6119C" w:rsidRPr="000144E7">
        <w:t xml:space="preserve"> </w:t>
      </w:r>
    </w:p>
    <w:p w14:paraId="67D9D133" w14:textId="0FFB8083" w:rsidR="006E2F00" w:rsidRPr="000144E7" w:rsidRDefault="002312FA" w:rsidP="009B6E3F">
      <w:pPr>
        <w:pStyle w:val="BodyText"/>
        <w:numPr>
          <w:ilvl w:val="0"/>
          <w:numId w:val="38"/>
        </w:numPr>
        <w:spacing w:after="60" w:line="259" w:lineRule="auto"/>
      </w:pPr>
      <w:r w:rsidRPr="000144E7">
        <w:t xml:space="preserve">a </w:t>
      </w:r>
      <w:r w:rsidR="006E2F00" w:rsidRPr="000144E7">
        <w:t>new advisory stakeholder committee</w:t>
      </w:r>
      <w:r w:rsidR="00BF7141">
        <w:t xml:space="preserve"> to </w:t>
      </w:r>
      <w:r w:rsidR="006E2F00" w:rsidRPr="000144E7">
        <w:t>provide expert advice</w:t>
      </w:r>
    </w:p>
    <w:p w14:paraId="2A3B74E2" w14:textId="6E7A5F49" w:rsidR="006E2F00" w:rsidRPr="000144E7" w:rsidRDefault="002312FA" w:rsidP="009B6E3F">
      <w:pPr>
        <w:pStyle w:val="BodyText"/>
        <w:numPr>
          <w:ilvl w:val="0"/>
          <w:numId w:val="38"/>
        </w:numPr>
        <w:spacing w:after="60" w:line="259" w:lineRule="auto"/>
      </w:pPr>
      <w:r w:rsidRPr="000144E7">
        <w:t xml:space="preserve">a </w:t>
      </w:r>
      <w:r w:rsidR="006E2F00" w:rsidRPr="000144E7">
        <w:t>Disability Engagement and Co</w:t>
      </w:r>
      <w:r w:rsidR="006D2BFB">
        <w:noBreakHyphen/>
      </w:r>
      <w:r w:rsidR="006E2F00" w:rsidRPr="000144E7">
        <w:t>Design Hub</w:t>
      </w:r>
      <w:r w:rsidR="00BF7141">
        <w:t xml:space="preserve"> to </w:t>
      </w:r>
      <w:r w:rsidR="006E2F00" w:rsidRPr="000144E7">
        <w:t>foster collaboration and build capacity</w:t>
      </w:r>
    </w:p>
    <w:p w14:paraId="45FFD665" w14:textId="1055F6A1" w:rsidR="006E2F00" w:rsidRPr="000144E7" w:rsidRDefault="002312FA" w:rsidP="009B6E3F">
      <w:pPr>
        <w:pStyle w:val="BodyText"/>
        <w:numPr>
          <w:ilvl w:val="0"/>
          <w:numId w:val="38"/>
        </w:numPr>
        <w:spacing w:after="60" w:line="259" w:lineRule="auto"/>
      </w:pPr>
      <w:r w:rsidRPr="000144E7">
        <w:t>c</w:t>
      </w:r>
      <w:r w:rsidR="006E2F00" w:rsidRPr="000144E7">
        <w:t>ommunity engagement activities, including forums and</w:t>
      </w:r>
      <w:r w:rsidR="00827093">
        <w:t xml:space="preserve"> a </w:t>
      </w:r>
      <w:r w:rsidR="006E2F00" w:rsidRPr="000144E7">
        <w:t>community</w:t>
      </w:r>
      <w:r w:rsidR="00BF7141">
        <w:t xml:space="preserve"> of </w:t>
      </w:r>
      <w:r w:rsidR="006E2F00" w:rsidRPr="000144E7">
        <w:t>practice</w:t>
      </w:r>
    </w:p>
    <w:p w14:paraId="32541FD8" w14:textId="743CF9C9" w:rsidR="006E2F00" w:rsidRPr="000144E7" w:rsidRDefault="002312FA" w:rsidP="009B6E3F">
      <w:pPr>
        <w:pStyle w:val="BodyText"/>
        <w:numPr>
          <w:ilvl w:val="0"/>
          <w:numId w:val="38"/>
        </w:numPr>
        <w:spacing w:line="259" w:lineRule="auto"/>
        <w:ind w:left="714" w:hanging="357"/>
      </w:pPr>
      <w:r w:rsidRPr="000144E7">
        <w:t xml:space="preserve">enhanced </w:t>
      </w:r>
      <w:r w:rsidR="006E2F00" w:rsidRPr="000144E7">
        <w:t>data collection</w:t>
      </w:r>
      <w:r w:rsidR="00BF7141">
        <w:t xml:space="preserve"> to </w:t>
      </w:r>
      <w:r w:rsidR="006E2F00" w:rsidRPr="000144E7">
        <w:t>inform decision</w:t>
      </w:r>
      <w:r w:rsidR="006D2BFB">
        <w:noBreakHyphen/>
      </w:r>
      <w:r w:rsidR="006E2F00" w:rsidRPr="000144E7">
        <w:t>making.</w:t>
      </w:r>
      <w:r w:rsidR="00C6119C" w:rsidRPr="000144E7">
        <w:t xml:space="preserve"> </w:t>
      </w:r>
    </w:p>
    <w:p w14:paraId="6C462B71" w14:textId="6AC6F1CD" w:rsidR="008F0FB8" w:rsidRPr="000144E7" w:rsidRDefault="006E2F00" w:rsidP="00062CB8">
      <w:pPr>
        <w:pStyle w:val="BodyText"/>
        <w:rPr>
          <w:b/>
          <w:bCs/>
        </w:rPr>
      </w:pPr>
      <w:r w:rsidRPr="000144E7">
        <w:t>These reforms and advisory functions reflect our commitment</w:t>
      </w:r>
      <w:r w:rsidR="00BF7141">
        <w:t xml:space="preserve"> to </w:t>
      </w:r>
      <w:r w:rsidRPr="000144E7">
        <w:t>genuine partnership with the disability community. By embedding co</w:t>
      </w:r>
      <w:r w:rsidR="006D2BFB">
        <w:noBreakHyphen/>
      </w:r>
      <w:r w:rsidRPr="000144E7">
        <w:t>design and lived experience</w:t>
      </w:r>
      <w:r w:rsidR="00BF7141">
        <w:t xml:space="preserve"> at </w:t>
      </w:r>
      <w:r w:rsidRPr="000144E7">
        <w:t>the heart</w:t>
      </w:r>
      <w:r w:rsidR="00BF7141">
        <w:t xml:space="preserve"> of </w:t>
      </w:r>
      <w:r w:rsidRPr="000144E7">
        <w:t>our work, we are building</w:t>
      </w:r>
      <w:r w:rsidR="00827093">
        <w:t xml:space="preserve"> a </w:t>
      </w:r>
      <w:r w:rsidRPr="000144E7">
        <w:t>more inclusive Queensland. Together, we will continue driving transformative change</w:t>
      </w:r>
      <w:r w:rsidR="00BF7141">
        <w:t xml:space="preserve"> to </w:t>
      </w:r>
      <w:r w:rsidRPr="000144E7">
        <w:t>ensure every Queenslander can thrive and participate fully</w:t>
      </w:r>
      <w:r w:rsidR="00BF7141">
        <w:t xml:space="preserve"> in </w:t>
      </w:r>
      <w:r w:rsidRPr="000144E7">
        <w:t>our society.</w:t>
      </w:r>
    </w:p>
    <w:p w14:paraId="115DECA4" w14:textId="66AD731B" w:rsidR="005F31D7" w:rsidRDefault="006E2F00" w:rsidP="005F31D7">
      <w:pPr>
        <w:pStyle w:val="BodyText"/>
        <w:spacing w:after="360"/>
      </w:pPr>
      <w:r w:rsidRPr="000144E7">
        <w:rPr>
          <w:b/>
          <w:bCs/>
        </w:rPr>
        <w:t>The Hon Amanda Camm</w:t>
      </w:r>
      <w:r w:rsidR="008F0FB8" w:rsidRPr="000144E7">
        <w:rPr>
          <w:b/>
          <w:bCs/>
        </w:rPr>
        <w:t xml:space="preserve"> MP</w:t>
      </w:r>
      <w:r w:rsidRPr="000144E7">
        <w:br/>
        <w:t>Minister for Families, Seniors and Disability Services and Minister for Child Safety and the Prevention</w:t>
      </w:r>
      <w:r w:rsidR="00BF7141">
        <w:t xml:space="preserve"> of </w:t>
      </w:r>
      <w:r w:rsidRPr="000144E7">
        <w:t>Domestic and Family Violence</w:t>
      </w:r>
      <w:r w:rsidR="00C6119C" w:rsidRPr="000144E7">
        <w:t xml:space="preserve"> </w:t>
      </w:r>
      <w:bookmarkStart w:id="104" w:name="_Toc207791224"/>
      <w:bookmarkStart w:id="105" w:name="_Toc209519664"/>
      <w:bookmarkStart w:id="106" w:name="_Toc211422167"/>
      <w:bookmarkStart w:id="107" w:name="_Toc214361949"/>
      <w:bookmarkStart w:id="108" w:name="_Toc215134660"/>
      <w:bookmarkStart w:id="109" w:name="_Toc215487026"/>
      <w:r w:rsidR="005F31D7">
        <w:br w:type="page"/>
      </w:r>
    </w:p>
    <w:p w14:paraId="06B4FA19" w14:textId="0EDB627C" w:rsidR="00AD67DF" w:rsidRPr="005F31D7" w:rsidRDefault="00AD67DF" w:rsidP="00747A2D">
      <w:pPr>
        <w:pStyle w:val="Heading2"/>
      </w:pPr>
      <w:r w:rsidRPr="005F31D7">
        <w:lastRenderedPageBreak/>
        <w:t>Western Australia</w:t>
      </w:r>
      <w:bookmarkEnd w:id="104"/>
      <w:bookmarkEnd w:id="105"/>
      <w:bookmarkEnd w:id="106"/>
      <w:bookmarkEnd w:id="107"/>
      <w:bookmarkEnd w:id="108"/>
      <w:bookmarkEnd w:id="109"/>
    </w:p>
    <w:p w14:paraId="2DBBF7CB" w14:textId="459C1FB1" w:rsidR="00CB3CD9" w:rsidRPr="000144E7" w:rsidRDefault="00CB3CD9" w:rsidP="00062CB8">
      <w:pPr>
        <w:pStyle w:val="BodyText"/>
      </w:pPr>
      <w:hyperlink r:id="rId46" w:history="1">
        <w:r w:rsidRPr="000144E7">
          <w:rPr>
            <w:rStyle w:val="Hyperlink"/>
            <w:rFonts w:ascii="Nunito Sans" w:hAnsi="Nunito Sans"/>
            <w:i/>
            <w:iCs/>
          </w:rPr>
          <w:t>A Western Australia for Everyone: State Disability Strategy 2020</w:t>
        </w:r>
        <w:r w:rsidR="009E0CFC" w:rsidRPr="000144E7">
          <w:rPr>
            <w:rStyle w:val="Hyperlink"/>
            <w:rFonts w:ascii="Nunito Sans" w:hAnsi="Nunito Sans"/>
            <w:i/>
            <w:iCs/>
          </w:rPr>
          <w:t>–</w:t>
        </w:r>
        <w:r w:rsidRPr="000144E7">
          <w:rPr>
            <w:rStyle w:val="Hyperlink"/>
            <w:rFonts w:ascii="Nunito Sans" w:hAnsi="Nunito Sans"/>
            <w:i/>
            <w:iCs/>
          </w:rPr>
          <w:t>2030</w:t>
        </w:r>
      </w:hyperlink>
      <w:r w:rsidR="00EB0DFA" w:rsidRPr="000144E7">
        <w:t xml:space="preserve"> </w:t>
      </w:r>
      <w:r w:rsidRPr="000144E7">
        <w:t>(State Disability Strategy) sets</w:t>
      </w:r>
      <w:r w:rsidR="00827093">
        <w:t xml:space="preserve"> a </w:t>
      </w:r>
      <w:r w:rsidRPr="000144E7">
        <w:t>vision for</w:t>
      </w:r>
      <w:r w:rsidR="00827093">
        <w:t xml:space="preserve"> a </w:t>
      </w:r>
      <w:r w:rsidRPr="000144E7">
        <w:t>Western Australia (WA) where 511,500 Western Australians with disability are treated fairly, can participate meaningfully</w:t>
      </w:r>
      <w:r w:rsidR="00BF7141">
        <w:t xml:space="preserve"> in </w:t>
      </w:r>
      <w:r w:rsidRPr="000144E7">
        <w:t>all parts</w:t>
      </w:r>
      <w:r w:rsidR="00BF7141">
        <w:t xml:space="preserve"> of </w:t>
      </w:r>
      <w:r w:rsidRPr="000144E7">
        <w:t>society and live the life they choose</w:t>
      </w:r>
      <w:r w:rsidR="00BF7141">
        <w:t xml:space="preserve"> in</w:t>
      </w:r>
      <w:r w:rsidR="00827093">
        <w:t xml:space="preserve"> a </w:t>
      </w:r>
      <w:r w:rsidRPr="000144E7">
        <w:t>community where everyone belongs.</w:t>
      </w:r>
    </w:p>
    <w:p w14:paraId="1F1DFCD7" w14:textId="1178A7B7" w:rsidR="00CB3CD9" w:rsidRPr="000144E7" w:rsidRDefault="00CB3CD9" w:rsidP="00A1493D">
      <w:pPr>
        <w:pStyle w:val="BodyText"/>
        <w:spacing w:after="60"/>
      </w:pPr>
      <w:bookmarkStart w:id="110" w:name="_Hlk205201291"/>
      <w:bookmarkStart w:id="111" w:name="_Hlk202871590"/>
      <w:r w:rsidRPr="000144E7">
        <w:t>Since 1</w:t>
      </w:r>
      <w:r w:rsidR="00415D2B">
        <w:t> July </w:t>
      </w:r>
      <w:r w:rsidRPr="000144E7">
        <w:t xml:space="preserve">2023, </w:t>
      </w:r>
      <w:r w:rsidR="00954BBA">
        <w:t>WA</w:t>
      </w:r>
      <w:r w:rsidR="00D8257D" w:rsidRPr="000144E7">
        <w:t xml:space="preserve"> </w:t>
      </w:r>
      <w:r w:rsidRPr="000144E7">
        <w:t>achievements include:</w:t>
      </w:r>
    </w:p>
    <w:p w14:paraId="5C7992A1" w14:textId="5FE3156D" w:rsidR="00CB3CD9" w:rsidRPr="000144E7" w:rsidRDefault="00CB3CD9" w:rsidP="009B6E3F">
      <w:pPr>
        <w:pStyle w:val="BodyText"/>
        <w:numPr>
          <w:ilvl w:val="0"/>
          <w:numId w:val="72"/>
        </w:numPr>
        <w:spacing w:after="60"/>
      </w:pPr>
      <w:r w:rsidRPr="000144E7">
        <w:t>Delivering</w:t>
      </w:r>
      <w:r w:rsidR="005B5499" w:rsidRPr="000144E7">
        <w:t xml:space="preserve"> </w:t>
      </w:r>
      <w:r w:rsidR="00971F0D" w:rsidRPr="000144E7">
        <w:t>9</w:t>
      </w:r>
      <w:r w:rsidR="005B5499" w:rsidRPr="000144E7">
        <w:t xml:space="preserve"> </w:t>
      </w:r>
      <w:r w:rsidRPr="000144E7">
        <w:t>innovative projects</w:t>
      </w:r>
      <w:r w:rsidR="00BF7141">
        <w:t xml:space="preserve"> to </w:t>
      </w:r>
      <w:r w:rsidRPr="000144E7">
        <w:t>improve inclusion and participation through the $5 million State Disability Strategy Innovation Fund.</w:t>
      </w:r>
    </w:p>
    <w:p w14:paraId="3EFB121D" w14:textId="4BD7D8E3" w:rsidR="00CB3CD9" w:rsidRPr="000144E7" w:rsidRDefault="00CB3CD9" w:rsidP="009B6E3F">
      <w:pPr>
        <w:pStyle w:val="BodyText"/>
        <w:numPr>
          <w:ilvl w:val="0"/>
          <w:numId w:val="72"/>
        </w:numPr>
        <w:spacing w:after="60"/>
      </w:pPr>
      <w:r w:rsidRPr="000144E7">
        <w:t xml:space="preserve">Releasing the </w:t>
      </w:r>
      <w:hyperlink r:id="rId47" w:history="1">
        <w:r w:rsidRPr="000144E7">
          <w:rPr>
            <w:rStyle w:val="Hyperlink"/>
            <w:rFonts w:ascii="Nunito Sans" w:hAnsi="Nunito Sans"/>
          </w:rPr>
          <w:t>Disability Royal Commission WA Implementation Roadmap</w:t>
        </w:r>
      </w:hyperlink>
      <w:r w:rsidRPr="000144E7">
        <w:t xml:space="preserve"> outlining WA’s whole</w:t>
      </w:r>
      <w:r w:rsidR="006D2BFB">
        <w:noBreakHyphen/>
      </w:r>
      <w:r w:rsidRPr="000144E7">
        <w:t>of</w:t>
      </w:r>
      <w:r w:rsidR="006D2BFB">
        <w:noBreakHyphen/>
      </w:r>
      <w:r w:rsidRPr="000144E7">
        <w:t>government approach and commitment</w:t>
      </w:r>
      <w:r w:rsidR="00BF7141">
        <w:t xml:space="preserve"> to </w:t>
      </w:r>
      <w:r w:rsidRPr="000144E7">
        <w:t>working with people with disability and their support networks.</w:t>
      </w:r>
    </w:p>
    <w:p w14:paraId="40F2C464" w14:textId="5CD7A7AC" w:rsidR="00CB3CD9" w:rsidRPr="000144E7" w:rsidRDefault="00CB3CD9" w:rsidP="009B6E3F">
      <w:pPr>
        <w:pStyle w:val="BodyText"/>
        <w:numPr>
          <w:ilvl w:val="0"/>
          <w:numId w:val="72"/>
        </w:numPr>
      </w:pPr>
      <w:bookmarkStart w:id="112" w:name="_Hlk205201093"/>
      <w:r w:rsidRPr="000144E7">
        <w:t xml:space="preserve">Reaching agreement with the Commonwealth on WA’s </w:t>
      </w:r>
      <w:r w:rsidR="009A65B6" w:rsidRPr="000144E7">
        <w:t xml:space="preserve">National Disability Insurance Scheme </w:t>
      </w:r>
      <w:r w:rsidRPr="000144E7">
        <w:t>Full Scheme Bilateral Agreement, with commitments</w:t>
      </w:r>
      <w:r w:rsidR="00BF7141">
        <w:t xml:space="preserve"> to </w:t>
      </w:r>
      <w:r w:rsidRPr="000144E7">
        <w:t xml:space="preserve">strengthen </w:t>
      </w:r>
      <w:r w:rsidR="001F0599">
        <w:t>S</w:t>
      </w:r>
      <w:r w:rsidR="001F0599" w:rsidRPr="000144E7">
        <w:t xml:space="preserve">cheme </w:t>
      </w:r>
      <w:r w:rsidRPr="000144E7">
        <w:t>governance through establishment</w:t>
      </w:r>
      <w:r w:rsidR="00BF7141">
        <w:t xml:space="preserve"> of</w:t>
      </w:r>
      <w:r w:rsidR="00827093">
        <w:t xml:space="preserve"> a </w:t>
      </w:r>
      <w:r w:rsidRPr="000144E7">
        <w:t>WA Community Advisory Council, which will advise on improving the experience</w:t>
      </w:r>
      <w:r w:rsidR="00BF7141">
        <w:t xml:space="preserve"> of </w:t>
      </w:r>
      <w:r w:rsidRPr="000144E7">
        <w:t xml:space="preserve">Western Australians accessing the </w:t>
      </w:r>
      <w:r w:rsidR="009A65B6" w:rsidRPr="000144E7">
        <w:t xml:space="preserve">National Disability Insurance Scheme </w:t>
      </w:r>
      <w:r w:rsidR="00ED6C5F" w:rsidRPr="000144E7">
        <w:t>and</w:t>
      </w:r>
      <w:r w:rsidRPr="000144E7">
        <w:t xml:space="preserve"> exploring alternative approaches for regional and remote services</w:t>
      </w:r>
      <w:r w:rsidR="00BF7141">
        <w:t xml:space="preserve"> to </w:t>
      </w:r>
      <w:r w:rsidRPr="000144E7">
        <w:t>address service gaps</w:t>
      </w:r>
      <w:r w:rsidR="00BF7141">
        <w:t xml:space="preserve"> in </w:t>
      </w:r>
      <w:r w:rsidRPr="000144E7">
        <w:t>thin markets</w:t>
      </w:r>
      <w:bookmarkEnd w:id="110"/>
      <w:r w:rsidRPr="000144E7">
        <w:t xml:space="preserve">. </w:t>
      </w:r>
      <w:bookmarkEnd w:id="112"/>
    </w:p>
    <w:p w14:paraId="3C6512B6" w14:textId="63AE0A7A" w:rsidR="00CB3CD9" w:rsidRPr="000144E7" w:rsidRDefault="00CB3CD9" w:rsidP="00062CB8">
      <w:pPr>
        <w:pStyle w:val="BodyText"/>
      </w:pPr>
      <w:r w:rsidRPr="000144E7">
        <w:t xml:space="preserve">Over the next </w:t>
      </w:r>
      <w:r w:rsidR="000414B8" w:rsidRPr="000144E7">
        <w:t>2</w:t>
      </w:r>
      <w:r w:rsidRPr="000144E7">
        <w:t xml:space="preserve"> years, 17 public and private agencies will implement 69 significant, impactful and measurable actions through the State Disability Strategy’s third Action Plan, launched</w:t>
      </w:r>
      <w:r w:rsidR="00BF7141">
        <w:t xml:space="preserve"> in </w:t>
      </w:r>
      <w:r w:rsidRPr="000144E7">
        <w:t xml:space="preserve">early 2025. Across WA, 210 public authorities will implement their </w:t>
      </w:r>
      <w:hyperlink r:id="rId48" w:history="1">
        <w:r w:rsidRPr="000144E7">
          <w:rPr>
            <w:rStyle w:val="Hyperlink"/>
            <w:rFonts w:ascii="Nunito Sans" w:hAnsi="Nunito Sans"/>
          </w:rPr>
          <w:t>Disability Access and Inclusion Plans</w:t>
        </w:r>
      </w:hyperlink>
      <w:r w:rsidRPr="000144E7">
        <w:t xml:space="preserve"> embedding access and inclusion</w:t>
      </w:r>
      <w:r w:rsidR="00BF7141">
        <w:t xml:space="preserve"> in </w:t>
      </w:r>
      <w:r w:rsidRPr="000144E7">
        <w:t xml:space="preserve">local communities and government services. </w:t>
      </w:r>
    </w:p>
    <w:p w14:paraId="0C8B968E" w14:textId="51B6E601" w:rsidR="00CB3CD9" w:rsidRPr="000144E7" w:rsidRDefault="00CB3CD9" w:rsidP="00062CB8">
      <w:pPr>
        <w:pStyle w:val="BodyText"/>
      </w:pPr>
      <w:r w:rsidRPr="000144E7">
        <w:t>With significant reform and investment occurring across the disability ecosystem, the WA Government is</w:t>
      </w:r>
      <w:r w:rsidR="0080239E">
        <w:t> </w:t>
      </w:r>
      <w:r w:rsidRPr="000144E7">
        <w:t>working hard</w:t>
      </w:r>
      <w:r w:rsidR="00BF7141">
        <w:t xml:space="preserve"> to </w:t>
      </w:r>
      <w:r w:rsidRPr="000144E7">
        <w:t>ensure the best outcomes for people with disability are achieved, underpinned by our commitment</w:t>
      </w:r>
      <w:r w:rsidR="00BF7141">
        <w:t xml:space="preserve"> to </w:t>
      </w:r>
      <w:r w:rsidRPr="000144E7">
        <w:t xml:space="preserve">accessible, inclusive and welcoming communities. </w:t>
      </w:r>
    </w:p>
    <w:p w14:paraId="3FABA397" w14:textId="0D1D395B" w:rsidR="005F31D7" w:rsidRDefault="00CB3CD9" w:rsidP="005F31D7">
      <w:pPr>
        <w:pStyle w:val="BodyText"/>
        <w:spacing w:after="360"/>
      </w:pPr>
      <w:r w:rsidRPr="000144E7">
        <w:rPr>
          <w:b/>
          <w:bCs/>
        </w:rPr>
        <w:t>The Hon Hannah Beazley MLA</w:t>
      </w:r>
      <w:r w:rsidRPr="000144E7">
        <w:br/>
        <w:t>Minister for Disability Services</w:t>
      </w:r>
      <w:bookmarkStart w:id="113" w:name="_Toc207791225"/>
      <w:bookmarkStart w:id="114" w:name="_Toc209519665"/>
      <w:bookmarkStart w:id="115" w:name="_Toc211422168"/>
      <w:bookmarkStart w:id="116" w:name="_Toc214361950"/>
      <w:bookmarkStart w:id="117" w:name="_Toc215134661"/>
      <w:bookmarkStart w:id="118" w:name="_Toc215487027"/>
      <w:bookmarkEnd w:id="111"/>
      <w:r w:rsidR="005F31D7">
        <w:br w:type="page"/>
      </w:r>
    </w:p>
    <w:p w14:paraId="1864FA25" w14:textId="0FE42D54" w:rsidR="00AD67DF" w:rsidRPr="005F31D7" w:rsidRDefault="00AD67DF" w:rsidP="00747A2D">
      <w:pPr>
        <w:pStyle w:val="Heading2"/>
      </w:pPr>
      <w:r w:rsidRPr="005F31D7">
        <w:lastRenderedPageBreak/>
        <w:t>South Australia</w:t>
      </w:r>
      <w:bookmarkEnd w:id="113"/>
      <w:bookmarkEnd w:id="114"/>
      <w:bookmarkEnd w:id="115"/>
      <w:bookmarkEnd w:id="116"/>
      <w:bookmarkEnd w:id="117"/>
      <w:bookmarkEnd w:id="118"/>
      <w:r w:rsidRPr="005F31D7">
        <w:t xml:space="preserve"> </w:t>
      </w:r>
    </w:p>
    <w:p w14:paraId="7C030C65" w14:textId="57A773E8" w:rsidR="00B83A75" w:rsidRPr="000144E7" w:rsidRDefault="00B83A75" w:rsidP="00062CB8">
      <w:pPr>
        <w:pStyle w:val="BodyText"/>
      </w:pPr>
      <w:r w:rsidRPr="000144E7">
        <w:t>This Implementation Report highlights the considerable achievements by South Australian Government agencies delivering against</w:t>
      </w:r>
      <w:r w:rsidRPr="000144E7">
        <w:rPr>
          <w:i/>
          <w:iCs/>
        </w:rPr>
        <w:t xml:space="preserve"> Australia’s Disability Strategy 2021</w:t>
      </w:r>
      <w:r w:rsidR="009E0CFC" w:rsidRPr="000144E7">
        <w:rPr>
          <w:i/>
          <w:iCs/>
        </w:rPr>
        <w:t>–</w:t>
      </w:r>
      <w:r w:rsidRPr="000144E7">
        <w:rPr>
          <w:i/>
          <w:iCs/>
        </w:rPr>
        <w:t>2031</w:t>
      </w:r>
      <w:r w:rsidR="008F3B8C">
        <w:t>—</w:t>
      </w:r>
      <w:r w:rsidRPr="000144E7">
        <w:t>building on the foundations</w:t>
      </w:r>
      <w:r w:rsidR="00BF7141">
        <w:t xml:space="preserve"> of </w:t>
      </w:r>
      <w:r w:rsidRPr="000144E7">
        <w:rPr>
          <w:i/>
          <w:iCs/>
        </w:rPr>
        <w:t>Inclusive SA: State Disability Inclusion Plan</w:t>
      </w:r>
      <w:r w:rsidRPr="000144E7">
        <w:t>, our first state disability plan.</w:t>
      </w:r>
    </w:p>
    <w:p w14:paraId="1BFF6A24" w14:textId="4E166E43" w:rsidR="00B83A75" w:rsidRPr="000144E7" w:rsidRDefault="00B83A75" w:rsidP="00062CB8">
      <w:pPr>
        <w:pStyle w:val="BodyText"/>
      </w:pPr>
      <w:r w:rsidRPr="000144E7">
        <w:t>Inclusive SA was published</w:t>
      </w:r>
      <w:r w:rsidR="00BF7141">
        <w:t xml:space="preserve"> in </w:t>
      </w:r>
      <w:r w:rsidRPr="000144E7">
        <w:t>2019 and updated</w:t>
      </w:r>
      <w:r w:rsidR="00BF7141">
        <w:t xml:space="preserve"> in </w:t>
      </w:r>
      <w:r w:rsidRPr="000144E7">
        <w:t>2022</w:t>
      </w:r>
      <w:r w:rsidR="00BF7141">
        <w:t xml:space="preserve"> to </w:t>
      </w:r>
      <w:r w:rsidRPr="000144E7">
        <w:t xml:space="preserve">improve alignment with </w:t>
      </w:r>
      <w:r w:rsidRPr="000144E7">
        <w:rPr>
          <w:i/>
          <w:iCs/>
        </w:rPr>
        <w:t>Australia’s Disability Strategy 2021</w:t>
      </w:r>
      <w:r w:rsidR="009E0CFC" w:rsidRPr="000144E7">
        <w:rPr>
          <w:i/>
          <w:iCs/>
        </w:rPr>
        <w:t>–</w:t>
      </w:r>
      <w:r w:rsidRPr="000144E7">
        <w:rPr>
          <w:i/>
          <w:iCs/>
        </w:rPr>
        <w:t>2031</w:t>
      </w:r>
      <w:r w:rsidRPr="000144E7">
        <w:t xml:space="preserve"> priority areas. Upon its conclusion</w:t>
      </w:r>
      <w:r w:rsidR="00BF7141">
        <w:t xml:space="preserve"> in </w:t>
      </w:r>
      <w:r w:rsidRPr="000144E7">
        <w:t>2023, South Australia commenced extensive consultation with people with disability, their families, carers, advocates</w:t>
      </w:r>
      <w:r w:rsidR="00BE3D22">
        <w:t>, and </w:t>
      </w:r>
      <w:r w:rsidRPr="000144E7">
        <w:t>service providers</w:t>
      </w:r>
      <w:r w:rsidR="00BF7141">
        <w:t xml:space="preserve"> to </w:t>
      </w:r>
      <w:r w:rsidRPr="000144E7">
        <w:t xml:space="preserve">inform our new </w:t>
      </w:r>
      <w:hyperlink r:id="rId49" w:history="1">
        <w:r w:rsidRPr="000144E7">
          <w:rPr>
            <w:rStyle w:val="Hyperlink"/>
            <w:rFonts w:ascii="Nunito Sans" w:hAnsi="Nunito Sans"/>
            <w:i/>
            <w:iCs/>
          </w:rPr>
          <w:t>State Disability Inclusion Plan 2025–2029</w:t>
        </w:r>
      </w:hyperlink>
      <w:r w:rsidR="008F3B8C">
        <w:t>—</w:t>
      </w:r>
      <w:r w:rsidRPr="000144E7">
        <w:t>launched on 22</w:t>
      </w:r>
      <w:r w:rsidR="00415D2B">
        <w:t> August </w:t>
      </w:r>
      <w:r w:rsidRPr="000144E7">
        <w:t xml:space="preserve">2025. </w:t>
      </w:r>
    </w:p>
    <w:p w14:paraId="3097ACD6" w14:textId="5F58B409" w:rsidR="00B83A75" w:rsidRPr="000144E7" w:rsidRDefault="00B83A75" w:rsidP="00062CB8">
      <w:pPr>
        <w:pStyle w:val="BodyText"/>
      </w:pPr>
      <w:r w:rsidRPr="000144E7">
        <w:t>The</w:t>
      </w:r>
      <w:r w:rsidR="005B5499" w:rsidRPr="000144E7">
        <w:t xml:space="preserve"> </w:t>
      </w:r>
      <w:r w:rsidR="00184F58" w:rsidRPr="000144E7">
        <w:t>5</w:t>
      </w:r>
      <w:r w:rsidR="005B5499" w:rsidRPr="000144E7">
        <w:t xml:space="preserve"> </w:t>
      </w:r>
      <w:r w:rsidRPr="000144E7">
        <w:t>domains outlined</w:t>
      </w:r>
      <w:r w:rsidR="00BF7141">
        <w:t xml:space="preserve"> in </w:t>
      </w:r>
      <w:r w:rsidRPr="000144E7">
        <w:t>our new State Plan will guide and shape our work,</w:t>
      </w:r>
      <w:r w:rsidR="00C6119C" w:rsidRPr="000144E7">
        <w:t xml:space="preserve"> </w:t>
      </w:r>
      <w:r w:rsidRPr="000144E7">
        <w:t>ensuring that policy changes are informed by</w:t>
      </w:r>
      <w:r w:rsidR="00BE3D22">
        <w:t>, and </w:t>
      </w:r>
      <w:r w:rsidRPr="000144E7">
        <w:t>responsive to, the perspectives and needs</w:t>
      </w:r>
      <w:r w:rsidR="00BF7141">
        <w:t xml:space="preserve"> of </w:t>
      </w:r>
      <w:r w:rsidRPr="000144E7">
        <w:t>South Australians with disability.</w:t>
      </w:r>
    </w:p>
    <w:p w14:paraId="45CE6BB4" w14:textId="556B67B3" w:rsidR="00B83A75" w:rsidRPr="000144E7" w:rsidRDefault="00B83A75" w:rsidP="00062CB8">
      <w:pPr>
        <w:pStyle w:val="BodyText"/>
      </w:pPr>
      <w:r w:rsidRPr="000144E7">
        <w:t>These domains and the corresponding outcomes framework have also been designed</w:t>
      </w:r>
      <w:r w:rsidR="00BF7141">
        <w:t xml:space="preserve"> to </w:t>
      </w:r>
      <w:r w:rsidRPr="000144E7">
        <w:t xml:space="preserve">maintain strong alignment with the </w:t>
      </w:r>
      <w:r w:rsidR="000939FE" w:rsidRPr="000144E7">
        <w:t>Strategy</w:t>
      </w:r>
      <w:r w:rsidRPr="000144E7">
        <w:t>,</w:t>
      </w:r>
      <w:r w:rsidR="00415D2B">
        <w:t xml:space="preserve"> as </w:t>
      </w:r>
      <w:r w:rsidRPr="000144E7">
        <w:t>well</w:t>
      </w:r>
      <w:r w:rsidR="00415D2B">
        <w:t xml:space="preserve"> as </w:t>
      </w:r>
      <w:hyperlink r:id="rId50" w:history="1">
        <w:r w:rsidR="004F3969" w:rsidRPr="000144E7">
          <w:rPr>
            <w:rStyle w:val="Hyperlink"/>
            <w:rFonts w:ascii="Nunito Sans" w:hAnsi="Nunito Sans"/>
            <w:i/>
            <w:iCs/>
          </w:rPr>
          <w:t>South Australia’s State Autism Strategy 2024–2029</w:t>
        </w:r>
      </w:hyperlink>
      <w:r w:rsidR="00AB719A" w:rsidRPr="000144E7">
        <w:t>—</w:t>
      </w:r>
      <w:r w:rsidRPr="000144E7">
        <w:t>delivering</w:t>
      </w:r>
      <w:r w:rsidR="00827093">
        <w:t xml:space="preserve"> a </w:t>
      </w:r>
      <w:r w:rsidRPr="000144E7">
        <w:t xml:space="preserve">responsive, interconnected and ambitious disability inclusion framework for South Australia. </w:t>
      </w:r>
    </w:p>
    <w:p w14:paraId="1B06A9B1" w14:textId="4D90D828" w:rsidR="00B83A75" w:rsidRPr="000144E7" w:rsidRDefault="00B83A75" w:rsidP="00062CB8">
      <w:pPr>
        <w:pStyle w:val="BodyText"/>
      </w:pPr>
      <w:r w:rsidRPr="000144E7">
        <w:t>As Minister for Human Services, it is</w:t>
      </w:r>
      <w:r w:rsidR="00827093">
        <w:t xml:space="preserve"> a </w:t>
      </w:r>
      <w:r w:rsidRPr="000144E7">
        <w:t>privilege</w:t>
      </w:r>
      <w:r w:rsidR="00BF7141">
        <w:t xml:space="preserve"> to </w:t>
      </w:r>
      <w:r w:rsidRPr="000144E7">
        <w:t>steward both our State Plan and the implementation</w:t>
      </w:r>
      <w:r w:rsidR="00BF7141">
        <w:t xml:space="preserve"> of </w:t>
      </w:r>
      <w:r w:rsidRPr="000144E7">
        <w:rPr>
          <w:i/>
          <w:iCs/>
        </w:rPr>
        <w:t>Australia’s Disability Strategy 2021</w:t>
      </w:r>
      <w:r w:rsidR="009E0CFC" w:rsidRPr="000144E7">
        <w:rPr>
          <w:i/>
          <w:iCs/>
        </w:rPr>
        <w:t>–</w:t>
      </w:r>
      <w:r w:rsidRPr="000144E7">
        <w:rPr>
          <w:i/>
          <w:iCs/>
        </w:rPr>
        <w:t>2031</w:t>
      </w:r>
      <w:r w:rsidRPr="000144E7">
        <w:t xml:space="preserve"> here</w:t>
      </w:r>
      <w:r w:rsidR="00BF7141">
        <w:t xml:space="preserve"> in </w:t>
      </w:r>
      <w:r w:rsidRPr="000144E7">
        <w:t>South Australia. The diversity</w:t>
      </w:r>
      <w:r w:rsidR="00BF7141">
        <w:t xml:space="preserve"> of </w:t>
      </w:r>
      <w:r w:rsidRPr="000144E7">
        <w:t>initiatives included</w:t>
      </w:r>
      <w:r w:rsidR="00BF7141">
        <w:t xml:space="preserve"> in </w:t>
      </w:r>
      <w:r w:rsidRPr="000144E7">
        <w:t>this Implementation Report highlight our commitment</w:t>
      </w:r>
      <w:r w:rsidR="00BF7141">
        <w:t xml:space="preserve"> to </w:t>
      </w:r>
      <w:r w:rsidRPr="000144E7">
        <w:t xml:space="preserve">this important work. </w:t>
      </w:r>
    </w:p>
    <w:p w14:paraId="0555E4AB" w14:textId="48C14BE0" w:rsidR="00B83A75" w:rsidRPr="000144E7" w:rsidRDefault="00B83A75" w:rsidP="00062CB8">
      <w:pPr>
        <w:pStyle w:val="BodyText"/>
      </w:pPr>
      <w:r w:rsidRPr="000144E7">
        <w:t>I look forward</w:t>
      </w:r>
      <w:r w:rsidR="00BF7141">
        <w:t xml:space="preserve"> to </w:t>
      </w:r>
      <w:r w:rsidRPr="000144E7">
        <w:t>continuing</w:t>
      </w:r>
      <w:r w:rsidR="00BF7141">
        <w:t xml:space="preserve"> to </w:t>
      </w:r>
      <w:r w:rsidRPr="000144E7">
        <w:t>work with my Ministerial counterparts across jurisdictions</w:t>
      </w:r>
      <w:r w:rsidR="00BF7141">
        <w:t xml:space="preserve"> to </w:t>
      </w:r>
      <w:r w:rsidRPr="000144E7">
        <w:t>further the implementation</w:t>
      </w:r>
      <w:r w:rsidR="00BF7141">
        <w:t xml:space="preserve"> of </w:t>
      </w:r>
      <w:r w:rsidRPr="000144E7">
        <w:rPr>
          <w:i/>
          <w:iCs/>
        </w:rPr>
        <w:t>Australia’s Disability Strategy 2021</w:t>
      </w:r>
      <w:r w:rsidR="009E0CFC" w:rsidRPr="000144E7">
        <w:rPr>
          <w:i/>
          <w:iCs/>
        </w:rPr>
        <w:t>–</w:t>
      </w:r>
      <w:r w:rsidRPr="000144E7">
        <w:rPr>
          <w:i/>
          <w:iCs/>
        </w:rPr>
        <w:t xml:space="preserve">2031 </w:t>
      </w:r>
      <w:r w:rsidRPr="000144E7">
        <w:t>and</w:t>
      </w:r>
      <w:r w:rsidR="00BF7141">
        <w:t xml:space="preserve"> to </w:t>
      </w:r>
      <w:r w:rsidRPr="000144E7">
        <w:t>build</w:t>
      </w:r>
      <w:r w:rsidR="00827093">
        <w:t xml:space="preserve"> a </w:t>
      </w:r>
      <w:r w:rsidRPr="000144E7">
        <w:t xml:space="preserve">fairer and more inclusive community. </w:t>
      </w:r>
    </w:p>
    <w:p w14:paraId="059A5C30" w14:textId="7ECEA593" w:rsidR="005F31D7" w:rsidRDefault="00B83A75" w:rsidP="005F31D7">
      <w:pPr>
        <w:pStyle w:val="BodyText"/>
        <w:spacing w:after="360"/>
      </w:pPr>
      <w:r w:rsidRPr="000144E7">
        <w:rPr>
          <w:b/>
          <w:bCs/>
        </w:rPr>
        <w:t>The Hon Nat Cook MP</w:t>
      </w:r>
      <w:r w:rsidRPr="000144E7">
        <w:br/>
        <w:t>Minister for Human Services</w:t>
      </w:r>
      <w:bookmarkStart w:id="119" w:name="_Toc214361951"/>
      <w:bookmarkStart w:id="120" w:name="_Toc215134662"/>
      <w:bookmarkStart w:id="121" w:name="_Toc215487028"/>
      <w:r w:rsidR="005F31D7">
        <w:br w:type="page"/>
      </w:r>
    </w:p>
    <w:p w14:paraId="52E68EEF" w14:textId="0EA25B6F" w:rsidR="00C74DB1" w:rsidRPr="005F31D7" w:rsidRDefault="00C74DB1" w:rsidP="00747A2D">
      <w:pPr>
        <w:pStyle w:val="Heading2"/>
      </w:pPr>
      <w:r w:rsidRPr="005F31D7">
        <w:lastRenderedPageBreak/>
        <w:t>Tasmania</w:t>
      </w:r>
      <w:bookmarkEnd w:id="119"/>
      <w:bookmarkEnd w:id="120"/>
      <w:bookmarkEnd w:id="121"/>
    </w:p>
    <w:p w14:paraId="3B0F61C4" w14:textId="16294C87" w:rsidR="004C11CF" w:rsidRPr="000144E7" w:rsidRDefault="004C11CF" w:rsidP="00106E68">
      <w:pPr>
        <w:pStyle w:val="BodyText"/>
        <w:rPr>
          <w:highlight w:val="cyan"/>
        </w:rPr>
      </w:pPr>
      <w:r w:rsidRPr="000144E7">
        <w:t xml:space="preserve">In Tasmania we are proud that our historic reform is delivering for </w:t>
      </w:r>
      <w:r w:rsidRPr="000144E7">
        <w:rPr>
          <w:i/>
          <w:iCs/>
        </w:rPr>
        <w:t xml:space="preserve">Australia’s Disability Strategy </w:t>
      </w:r>
      <w:r w:rsidR="0080239E">
        <w:rPr>
          <w:i/>
          <w:iCs/>
        </w:rPr>
        <w:br/>
      </w:r>
      <w:r w:rsidRPr="000144E7">
        <w:rPr>
          <w:i/>
          <w:iCs/>
        </w:rPr>
        <w:t>2021–2031</w:t>
      </w:r>
      <w:r w:rsidRPr="000144E7">
        <w:t xml:space="preserve"> and working</w:t>
      </w:r>
      <w:r w:rsidR="00BF7141">
        <w:t xml:space="preserve"> to </w:t>
      </w:r>
      <w:r w:rsidRPr="000144E7">
        <w:t>make our State</w:t>
      </w:r>
      <w:r w:rsidR="00827093">
        <w:t xml:space="preserve"> a </w:t>
      </w:r>
      <w:r w:rsidRPr="000144E7">
        <w:t>safer and more inclusive place for people with disability.</w:t>
      </w:r>
    </w:p>
    <w:p w14:paraId="5478FD91" w14:textId="3320AA1B" w:rsidR="004C11CF" w:rsidRPr="000144E7" w:rsidRDefault="004C11CF" w:rsidP="00106E68">
      <w:pPr>
        <w:pStyle w:val="BodyText"/>
      </w:pPr>
      <w:r w:rsidRPr="000144E7">
        <w:t xml:space="preserve">Over the past </w:t>
      </w:r>
      <w:r w:rsidR="000414B8" w:rsidRPr="000144E7">
        <w:t xml:space="preserve">2 </w:t>
      </w:r>
      <w:r w:rsidRPr="000144E7">
        <w:t>years we have taken major steps forward. From 1</w:t>
      </w:r>
      <w:r w:rsidR="00415D2B">
        <w:t> July </w:t>
      </w:r>
      <w:r w:rsidRPr="000144E7">
        <w:t xml:space="preserve">2025, the new </w:t>
      </w:r>
      <w:r w:rsidRPr="000144E7">
        <w:rPr>
          <w:i/>
          <w:iCs/>
        </w:rPr>
        <w:t>Disability Rights, Inclusion and Safeguarding Act 2024</w:t>
      </w:r>
      <w:r w:rsidRPr="000144E7">
        <w:t xml:space="preserve"> </w:t>
      </w:r>
      <w:r w:rsidR="002C484D" w:rsidRPr="000144E7">
        <w:t xml:space="preserve">(Tas) </w:t>
      </w:r>
      <w:r w:rsidRPr="000144E7">
        <w:t>has come into effect. This important law has established Tasmania’s first Disability Commissioner, will lead</w:t>
      </w:r>
      <w:r w:rsidR="00BF7141">
        <w:t xml:space="preserve"> to </w:t>
      </w:r>
      <w:r w:rsidRPr="000144E7">
        <w:t>stronger protections around restrictive practices</w:t>
      </w:r>
      <w:r w:rsidR="00BE3D22">
        <w:t>, and </w:t>
      </w:r>
      <w:r w:rsidRPr="000144E7">
        <w:t>create</w:t>
      </w:r>
      <w:r w:rsidR="00827093">
        <w:t xml:space="preserve"> a </w:t>
      </w:r>
      <w:r w:rsidRPr="000144E7">
        <w:t>Disability Inclusion Advisory Council</w:t>
      </w:r>
      <w:r w:rsidR="00BF7141">
        <w:t xml:space="preserve"> to </w:t>
      </w:r>
      <w:r w:rsidRPr="000144E7">
        <w:t>ensure the voices</w:t>
      </w:r>
      <w:r w:rsidR="00BF7141">
        <w:t xml:space="preserve"> of </w:t>
      </w:r>
      <w:r w:rsidRPr="000144E7">
        <w:t>people with disability are</w:t>
      </w:r>
      <w:r w:rsidR="00BF7141">
        <w:t xml:space="preserve"> at </w:t>
      </w:r>
      <w:r w:rsidRPr="000144E7">
        <w:t>the centre</w:t>
      </w:r>
      <w:r w:rsidR="00BF7141">
        <w:t xml:space="preserve"> of </w:t>
      </w:r>
      <w:r w:rsidRPr="000144E7">
        <w:t>decision</w:t>
      </w:r>
      <w:r w:rsidR="006D2BFB">
        <w:noBreakHyphen/>
      </w:r>
      <w:r w:rsidRPr="000144E7">
        <w:t>making.</w:t>
      </w:r>
    </w:p>
    <w:p w14:paraId="00DA895B" w14:textId="0A9C5AE9" w:rsidR="004C11CF" w:rsidRPr="000144E7" w:rsidRDefault="004C11CF" w:rsidP="00106E68">
      <w:pPr>
        <w:pStyle w:val="BodyText"/>
      </w:pPr>
      <w:r w:rsidRPr="000144E7">
        <w:t>These changes build on other important work, including the Disability Health Strategy, the Emergency Preparedness Project</w:t>
      </w:r>
      <w:r w:rsidR="00BE3D22">
        <w:t>, and </w:t>
      </w:r>
      <w:r w:rsidRPr="000144E7">
        <w:t>reforms</w:t>
      </w:r>
      <w:r w:rsidR="00BF7141">
        <w:t xml:space="preserve"> in </w:t>
      </w:r>
      <w:r w:rsidRPr="000144E7">
        <w:t>education, youth justice and housing. Each</w:t>
      </w:r>
      <w:r w:rsidR="00BF7141">
        <w:t xml:space="preserve"> of </w:t>
      </w:r>
      <w:r w:rsidRPr="000144E7">
        <w:t>these initiatives was developed</w:t>
      </w:r>
      <w:r w:rsidR="00BF7141">
        <w:t xml:space="preserve"> in </w:t>
      </w:r>
      <w:r w:rsidRPr="000144E7">
        <w:t>partnership with Tasmanians with disability, their families and carers.</w:t>
      </w:r>
    </w:p>
    <w:p w14:paraId="13BE84A3" w14:textId="64F35569" w:rsidR="004C11CF" w:rsidRPr="000144E7" w:rsidRDefault="004C11CF" w:rsidP="00106E68">
      <w:pPr>
        <w:pStyle w:val="BodyText"/>
      </w:pPr>
      <w:r w:rsidRPr="000144E7">
        <w:t>Our new Tasmania’s Disability Strategy 2025–2027 will continue this work across Agencies, with</w:t>
      </w:r>
      <w:r w:rsidR="00827093">
        <w:t xml:space="preserve"> a </w:t>
      </w:r>
      <w:r w:rsidRPr="000144E7">
        <w:t>clear goal</w:t>
      </w:r>
      <w:r w:rsidR="00BF7141">
        <w:t xml:space="preserve"> to </w:t>
      </w:r>
      <w:r w:rsidRPr="000144E7">
        <w:t>remove barriers and make sure every Tasmanian can participate fully</w:t>
      </w:r>
      <w:r w:rsidR="00BF7141">
        <w:t xml:space="preserve"> in </w:t>
      </w:r>
      <w:r w:rsidRPr="000144E7">
        <w:t>their community.</w:t>
      </w:r>
    </w:p>
    <w:p w14:paraId="227B4D4A" w14:textId="0AF97FC0" w:rsidR="004C11CF" w:rsidRPr="000144E7" w:rsidRDefault="004C11CF" w:rsidP="00106E68">
      <w:pPr>
        <w:pStyle w:val="BodyText"/>
      </w:pPr>
      <w:r w:rsidRPr="000144E7">
        <w:t>I thank all the people with disability, families, advocates, service providers and government staff who have helped shape this progress. Together we are building</w:t>
      </w:r>
      <w:r w:rsidR="00827093">
        <w:t xml:space="preserve"> a </w:t>
      </w:r>
      <w:r w:rsidRPr="000144E7">
        <w:t>future where every Tasmanian is valued, respected and supported</w:t>
      </w:r>
      <w:r w:rsidR="00BF7141">
        <w:t xml:space="preserve"> to </w:t>
      </w:r>
      <w:r w:rsidRPr="000144E7">
        <w:t>thrive.</w:t>
      </w:r>
    </w:p>
    <w:p w14:paraId="6840948E" w14:textId="00384F79" w:rsidR="005F31D7" w:rsidRDefault="004C11CF" w:rsidP="00106E68">
      <w:pPr>
        <w:pStyle w:val="BodyText"/>
        <w:spacing w:after="360"/>
      </w:pPr>
      <w:r w:rsidRPr="000144E7">
        <w:rPr>
          <w:b/>
          <w:bCs/>
        </w:rPr>
        <w:t>The Hon Jo Palmer MLC</w:t>
      </w:r>
      <w:r w:rsidRPr="000144E7">
        <w:rPr>
          <w:b/>
          <w:bCs/>
        </w:rPr>
        <w:br/>
      </w:r>
      <w:r w:rsidRPr="000144E7">
        <w:t>Minister for Disability Services</w:t>
      </w:r>
      <w:r w:rsidR="005F31D7">
        <w:br w:type="page"/>
      </w:r>
    </w:p>
    <w:p w14:paraId="3875DF39" w14:textId="64CA7967" w:rsidR="00AD67DF" w:rsidRPr="005F31D7" w:rsidRDefault="00AD67DF" w:rsidP="00747A2D">
      <w:pPr>
        <w:pStyle w:val="Heading2"/>
      </w:pPr>
      <w:bookmarkStart w:id="122" w:name="_Toc207791227"/>
      <w:bookmarkStart w:id="123" w:name="_Toc209519667"/>
      <w:bookmarkStart w:id="124" w:name="_Toc211422170"/>
      <w:bookmarkStart w:id="125" w:name="_Toc214361952"/>
      <w:bookmarkStart w:id="126" w:name="_Toc215134663"/>
      <w:bookmarkStart w:id="127" w:name="_Toc215487029"/>
      <w:r w:rsidRPr="005F31D7">
        <w:lastRenderedPageBreak/>
        <w:t>Australian Capital Territory</w:t>
      </w:r>
      <w:bookmarkEnd w:id="122"/>
      <w:bookmarkEnd w:id="123"/>
      <w:bookmarkEnd w:id="124"/>
      <w:bookmarkEnd w:id="125"/>
      <w:bookmarkEnd w:id="126"/>
      <w:bookmarkEnd w:id="127"/>
    </w:p>
    <w:p w14:paraId="000CDEC5" w14:textId="77777777" w:rsidR="00194032" w:rsidRPr="000144E7" w:rsidRDefault="00194032" w:rsidP="00106E68">
      <w:pPr>
        <w:pStyle w:val="BodyText"/>
        <w:keepNext/>
        <w:keepLines/>
      </w:pPr>
      <w:r w:rsidRPr="000144E7">
        <w:t>Yuma!</w:t>
      </w:r>
    </w:p>
    <w:p w14:paraId="08CAD0F6" w14:textId="341D1F39" w:rsidR="00194032" w:rsidRPr="000144E7" w:rsidRDefault="00194032" w:rsidP="00106E68">
      <w:pPr>
        <w:pStyle w:val="BodyText"/>
        <w:keepNext/>
        <w:keepLines/>
      </w:pPr>
      <w:r w:rsidRPr="000144E7">
        <w:t>As Minister for Disability, I am proud</w:t>
      </w:r>
      <w:r w:rsidR="00BF7141">
        <w:t xml:space="preserve"> to </w:t>
      </w:r>
      <w:r w:rsidRPr="000144E7">
        <w:t>share the progress we’ve made</w:t>
      </w:r>
      <w:r w:rsidR="00BF7141">
        <w:t xml:space="preserve"> in </w:t>
      </w:r>
      <w:r w:rsidRPr="000144E7">
        <w:t xml:space="preserve">the </w:t>
      </w:r>
      <w:r w:rsidR="00AE56F1">
        <w:t>Australian Capital Territory (</w:t>
      </w:r>
      <w:r w:rsidRPr="000144E7">
        <w:t>ACT</w:t>
      </w:r>
      <w:r w:rsidR="00AE56F1">
        <w:t>)</w:t>
      </w:r>
      <w:r w:rsidRPr="000144E7">
        <w:t xml:space="preserve"> towards building</w:t>
      </w:r>
      <w:r w:rsidR="00827093">
        <w:t xml:space="preserve"> a </w:t>
      </w:r>
      <w:r w:rsidRPr="000144E7">
        <w:t xml:space="preserve">more inclusive and accessible community. Over the past </w:t>
      </w:r>
      <w:r w:rsidR="000414B8" w:rsidRPr="000144E7">
        <w:t>2</w:t>
      </w:r>
      <w:r w:rsidRPr="000144E7">
        <w:t xml:space="preserve"> years, our focus has been on meaningful engagement with the disability community</w:t>
      </w:r>
      <w:r w:rsidR="00BF7141">
        <w:t xml:space="preserve"> to </w:t>
      </w:r>
      <w:r w:rsidRPr="000144E7">
        <w:t xml:space="preserve">shape the policies and legislation that matter most. </w:t>
      </w:r>
    </w:p>
    <w:p w14:paraId="67BF12FB" w14:textId="77933515" w:rsidR="00194032" w:rsidRPr="000144E7" w:rsidRDefault="00194032" w:rsidP="00062CB8">
      <w:pPr>
        <w:pStyle w:val="BodyText"/>
      </w:pPr>
      <w:r w:rsidRPr="000144E7">
        <w:t>In 2024, we launched the</w:t>
      </w:r>
      <w:r w:rsidR="00C6119C" w:rsidRPr="000144E7">
        <w:t xml:space="preserve"> </w:t>
      </w:r>
      <w:hyperlink r:id="rId51" w:history="1">
        <w:r w:rsidRPr="000144E7">
          <w:rPr>
            <w:rStyle w:val="Hyperlink"/>
            <w:rFonts w:ascii="Nunito Sans" w:hAnsi="Nunito Sans"/>
          </w:rPr>
          <w:t>ACT Disability Strategy</w:t>
        </w:r>
        <w:r w:rsidR="00C6119C" w:rsidRPr="000144E7">
          <w:rPr>
            <w:rStyle w:val="Hyperlink"/>
            <w:rFonts w:ascii="Nunito Sans" w:hAnsi="Nunito Sans"/>
          </w:rPr>
          <w:t xml:space="preserve"> </w:t>
        </w:r>
        <w:r w:rsidRPr="000144E7">
          <w:rPr>
            <w:rStyle w:val="Hyperlink"/>
            <w:rFonts w:ascii="Nunito Sans" w:hAnsi="Nunito Sans"/>
          </w:rPr>
          <w:t>and</w:t>
        </w:r>
        <w:r w:rsidR="00C6119C" w:rsidRPr="000144E7">
          <w:rPr>
            <w:rStyle w:val="Hyperlink"/>
            <w:rFonts w:ascii="Nunito Sans" w:hAnsi="Nunito Sans"/>
          </w:rPr>
          <w:t xml:space="preserve"> </w:t>
        </w:r>
        <w:r w:rsidRPr="000144E7">
          <w:rPr>
            <w:rStyle w:val="Hyperlink"/>
            <w:rFonts w:ascii="Nunito Sans" w:hAnsi="Nunito Sans"/>
          </w:rPr>
          <w:t>First Action Plan</w:t>
        </w:r>
      </w:hyperlink>
      <w:r w:rsidRPr="000144E7">
        <w:t>, reaffirming our commitment</w:t>
      </w:r>
      <w:r w:rsidR="00BF7141">
        <w:t xml:space="preserve"> to </w:t>
      </w:r>
      <w:r w:rsidRPr="000144E7">
        <w:t>Australia’s Disability Strategy and strengthening the work already underway across the ACT—including the Disability Health Strategy, Disability Justice Strategy</w:t>
      </w:r>
      <w:r w:rsidR="00BE3D22">
        <w:t>, and </w:t>
      </w:r>
      <w:r w:rsidRPr="000144E7">
        <w:t>Inclusive Education Strategy.</w:t>
      </w:r>
    </w:p>
    <w:p w14:paraId="284815B9" w14:textId="7D11A18E" w:rsidR="00194032" w:rsidRPr="000144E7" w:rsidRDefault="00194032" w:rsidP="00062CB8">
      <w:pPr>
        <w:pStyle w:val="BodyText"/>
      </w:pPr>
      <w:r w:rsidRPr="000144E7">
        <w:t>The ACT Disability Strategy was co</w:t>
      </w:r>
      <w:r w:rsidR="006D2BFB">
        <w:noBreakHyphen/>
      </w:r>
      <w:r w:rsidRPr="000144E7">
        <w:t>designed with the</w:t>
      </w:r>
      <w:r w:rsidR="00C6119C" w:rsidRPr="000144E7">
        <w:t xml:space="preserve"> </w:t>
      </w:r>
      <w:r w:rsidRPr="000144E7">
        <w:t>ACT Disability Reference Group</w:t>
      </w:r>
      <w:r w:rsidR="00C6119C" w:rsidRPr="000144E7">
        <w:t xml:space="preserve"> </w:t>
      </w:r>
      <w:r w:rsidRPr="000144E7">
        <w:t>and informed by</w:t>
      </w:r>
      <w:r w:rsidR="0080239E">
        <w:t> </w:t>
      </w:r>
      <w:r w:rsidRPr="000144E7">
        <w:t>consultation with over 1,000 individuals and organisations. Their voices were central</w:t>
      </w:r>
      <w:r w:rsidR="00BF7141">
        <w:t xml:space="preserve"> to </w:t>
      </w:r>
      <w:r w:rsidRPr="000144E7">
        <w:t>every step</w:t>
      </w:r>
      <w:r w:rsidR="00BF7141">
        <w:t xml:space="preserve"> of </w:t>
      </w:r>
      <w:r w:rsidRPr="000144E7">
        <w:t>the process, ensuring the strategy truly reflects the views and experiences</w:t>
      </w:r>
      <w:r w:rsidR="00BF7141">
        <w:t xml:space="preserve"> of </w:t>
      </w:r>
      <w:r w:rsidRPr="000144E7">
        <w:t>people with disability.</w:t>
      </w:r>
    </w:p>
    <w:p w14:paraId="7076291B" w14:textId="2B0F3111" w:rsidR="00194032" w:rsidRPr="000144E7" w:rsidRDefault="00194032" w:rsidP="00062CB8">
      <w:pPr>
        <w:pStyle w:val="BodyText"/>
      </w:pPr>
      <w:r w:rsidRPr="000144E7">
        <w:t>Another significant milestone was the introduction</w:t>
      </w:r>
      <w:r w:rsidR="00BF7141">
        <w:t xml:space="preserve"> of </w:t>
      </w:r>
      <w:r w:rsidRPr="000144E7">
        <w:t>the</w:t>
      </w:r>
      <w:r w:rsidR="00C6119C" w:rsidRPr="000144E7">
        <w:t xml:space="preserve"> </w:t>
      </w:r>
      <w:r w:rsidRPr="000144E7">
        <w:rPr>
          <w:i/>
          <w:iCs/>
        </w:rPr>
        <w:t xml:space="preserve">Disability Inclusion Act 2024 </w:t>
      </w:r>
      <w:r w:rsidRPr="000144E7">
        <w:t>(ACT). This landmark legislation, also developed</w:t>
      </w:r>
      <w:r w:rsidR="00BF7141">
        <w:t xml:space="preserve"> in </w:t>
      </w:r>
      <w:r w:rsidRPr="000144E7">
        <w:t>close collaboration with the ACT disability community, is grounded</w:t>
      </w:r>
      <w:r w:rsidR="00BF7141">
        <w:t xml:space="preserve"> in </w:t>
      </w:r>
      <w:r w:rsidRPr="000144E7">
        <w:t>human rights and the social model</w:t>
      </w:r>
      <w:r w:rsidR="00BF7141">
        <w:t xml:space="preserve"> of </w:t>
      </w:r>
      <w:r w:rsidRPr="000144E7">
        <w:t>disability. It provides</w:t>
      </w:r>
      <w:r w:rsidR="00827093">
        <w:t xml:space="preserve"> a </w:t>
      </w:r>
      <w:r w:rsidRPr="000144E7">
        <w:t>framework</w:t>
      </w:r>
      <w:r w:rsidR="00BF7141">
        <w:t xml:space="preserve"> to </w:t>
      </w:r>
      <w:r w:rsidRPr="000144E7">
        <w:t xml:space="preserve">challenge ableism and drive systemic change across the ACT Government. </w:t>
      </w:r>
    </w:p>
    <w:p w14:paraId="0013D4EB" w14:textId="515AB743" w:rsidR="00194032" w:rsidRPr="000144E7" w:rsidRDefault="00194032" w:rsidP="00062CB8">
      <w:pPr>
        <w:pStyle w:val="BodyText"/>
      </w:pPr>
      <w:r w:rsidRPr="000144E7">
        <w:t>As part</w:t>
      </w:r>
      <w:r w:rsidR="00BF7141">
        <w:t xml:space="preserve"> of </w:t>
      </w:r>
      <w:r w:rsidRPr="000144E7">
        <w:t>broader disability reform, the ACT Government continues</w:t>
      </w:r>
      <w:r w:rsidR="00BF7141">
        <w:t xml:space="preserve"> to </w:t>
      </w:r>
      <w:r w:rsidRPr="000144E7">
        <w:t>work with all Australian governments</w:t>
      </w:r>
      <w:r w:rsidR="00BF7141">
        <w:t xml:space="preserve"> to </w:t>
      </w:r>
      <w:r w:rsidRPr="000144E7">
        <w:t>respond</w:t>
      </w:r>
      <w:r w:rsidR="00BF7141">
        <w:t xml:space="preserve"> to </w:t>
      </w:r>
      <w:r w:rsidRPr="000144E7">
        <w:t>recommendations from both the Independent Review</w:t>
      </w:r>
      <w:r w:rsidR="00BF7141">
        <w:t xml:space="preserve"> of </w:t>
      </w:r>
      <w:r w:rsidRPr="000144E7">
        <w:t>the National Disability Insurance Scheme and the Royal Commission into Violence, Abuse, Neglect and Exploitation</w:t>
      </w:r>
      <w:r w:rsidR="00BF7141">
        <w:t xml:space="preserve"> of </w:t>
      </w:r>
      <w:r w:rsidRPr="000144E7">
        <w:t>People with Disability. The ACT Government has contributed</w:t>
      </w:r>
      <w:r w:rsidR="00BF7141">
        <w:t xml:space="preserve"> to </w:t>
      </w:r>
      <w:r w:rsidRPr="000144E7">
        <w:t xml:space="preserve">the first Disability Royal Commission </w:t>
      </w:r>
      <w:r w:rsidR="008E054A" w:rsidRPr="000144E7">
        <w:t xml:space="preserve">Progress </w:t>
      </w:r>
      <w:r w:rsidRPr="000144E7">
        <w:t>Report</w:t>
      </w:r>
      <w:r w:rsidR="008E054A" w:rsidRPr="000144E7">
        <w:t xml:space="preserve"> 2025</w:t>
      </w:r>
      <w:r w:rsidRPr="000144E7">
        <w:t>, which outlines progress against key recommendations. In parallel, the ACT Government continues</w:t>
      </w:r>
      <w:r w:rsidR="00BF7141">
        <w:t xml:space="preserve"> to </w:t>
      </w:r>
      <w:r w:rsidRPr="000144E7">
        <w:t xml:space="preserve">engage with the Australian, state and territory governments on major </w:t>
      </w:r>
      <w:r w:rsidR="009A65B6" w:rsidRPr="000144E7">
        <w:t xml:space="preserve">National Disability Insurance Scheme </w:t>
      </w:r>
      <w:r w:rsidRPr="000144E7">
        <w:t>Review reforms, including the development</w:t>
      </w:r>
      <w:r w:rsidR="00BF7141">
        <w:t xml:space="preserve"> of </w:t>
      </w:r>
      <w:r w:rsidRPr="000144E7">
        <w:t>Foundational Supports and changes</w:t>
      </w:r>
      <w:r w:rsidR="00BF7141">
        <w:t xml:space="preserve"> to </w:t>
      </w:r>
      <w:r w:rsidR="009A65B6" w:rsidRPr="000144E7">
        <w:t xml:space="preserve">National Disability Insurance Scheme </w:t>
      </w:r>
      <w:r w:rsidRPr="000144E7">
        <w:t>Rules</w:t>
      </w:r>
      <w:r w:rsidR="00BF7141">
        <w:t xml:space="preserve"> to </w:t>
      </w:r>
      <w:r w:rsidRPr="000144E7">
        <w:t>develop</w:t>
      </w:r>
      <w:r w:rsidR="00827093">
        <w:t xml:space="preserve"> a </w:t>
      </w:r>
      <w:r w:rsidRPr="000144E7">
        <w:t>supports ecosystem</w:t>
      </w:r>
      <w:r w:rsidR="00BF7141">
        <w:t xml:space="preserve"> to </w:t>
      </w:r>
      <w:r w:rsidRPr="000144E7">
        <w:t>meet the needs</w:t>
      </w:r>
      <w:r w:rsidR="00BF7141">
        <w:t xml:space="preserve"> of </w:t>
      </w:r>
      <w:r w:rsidRPr="000144E7">
        <w:t>people with disability.</w:t>
      </w:r>
    </w:p>
    <w:p w14:paraId="427E1013" w14:textId="722F4042" w:rsidR="00AD67DF" w:rsidRPr="000144E7" w:rsidRDefault="00194032" w:rsidP="00062CB8">
      <w:pPr>
        <w:pStyle w:val="BodyText"/>
      </w:pPr>
      <w:r w:rsidRPr="000144E7">
        <w:t>Looking ahead, our commitment remains clear: we will continue</w:t>
      </w:r>
      <w:r w:rsidR="00BF7141">
        <w:t xml:space="preserve"> to </w:t>
      </w:r>
      <w:r w:rsidRPr="000144E7">
        <w:t>listen, co</w:t>
      </w:r>
      <w:r w:rsidR="006D2BFB">
        <w:noBreakHyphen/>
      </w:r>
      <w:r w:rsidRPr="000144E7">
        <w:t>design</w:t>
      </w:r>
      <w:r w:rsidR="00BE3D22">
        <w:t>, and </w:t>
      </w:r>
      <w:r w:rsidRPr="000144E7">
        <w:t>work alongside people with disability</w:t>
      </w:r>
      <w:r w:rsidR="00BF7141">
        <w:t xml:space="preserve"> to </w:t>
      </w:r>
      <w:r w:rsidRPr="000144E7">
        <w:t>ensure</w:t>
      </w:r>
      <w:r w:rsidR="00827093">
        <w:t xml:space="preserve"> a </w:t>
      </w:r>
      <w:r w:rsidRPr="000144E7">
        <w:t>more accessible and inclusive Canberra.</w:t>
      </w:r>
    </w:p>
    <w:p w14:paraId="34E6AC39" w14:textId="060A4D86" w:rsidR="005F31D7" w:rsidRDefault="00194032" w:rsidP="005F31D7">
      <w:pPr>
        <w:pStyle w:val="BodyText"/>
        <w:spacing w:after="360"/>
      </w:pPr>
      <w:r w:rsidRPr="000144E7">
        <w:rPr>
          <w:b/>
          <w:bCs/>
        </w:rPr>
        <w:t>Suzanne Orr MLA</w:t>
      </w:r>
      <w:r w:rsidRPr="000144E7">
        <w:br/>
        <w:t>Minister for Disability, Carers and Community Services</w:t>
      </w:r>
      <w:bookmarkStart w:id="128" w:name="_Toc207791228"/>
      <w:bookmarkStart w:id="129" w:name="_Toc209519668"/>
      <w:bookmarkStart w:id="130" w:name="_Toc211422171"/>
      <w:bookmarkStart w:id="131" w:name="_Toc214361953"/>
      <w:bookmarkStart w:id="132" w:name="_Toc215134664"/>
      <w:bookmarkStart w:id="133" w:name="_Toc215487030"/>
      <w:r w:rsidR="005F31D7">
        <w:br w:type="page"/>
      </w:r>
    </w:p>
    <w:p w14:paraId="19DBA969" w14:textId="6B303ED0" w:rsidR="00AD67DF" w:rsidRPr="005F31D7" w:rsidRDefault="00AD67DF" w:rsidP="00747A2D">
      <w:pPr>
        <w:pStyle w:val="Heading2"/>
      </w:pPr>
      <w:r w:rsidRPr="005F31D7">
        <w:lastRenderedPageBreak/>
        <w:t>Northern Territory</w:t>
      </w:r>
      <w:bookmarkEnd w:id="128"/>
      <w:bookmarkEnd w:id="129"/>
      <w:bookmarkEnd w:id="130"/>
      <w:bookmarkEnd w:id="131"/>
      <w:bookmarkEnd w:id="132"/>
      <w:bookmarkEnd w:id="133"/>
    </w:p>
    <w:p w14:paraId="0319D4CD" w14:textId="0F562F52" w:rsidR="00032C8E" w:rsidRPr="000144E7" w:rsidRDefault="00032C8E" w:rsidP="00062CB8">
      <w:pPr>
        <w:pStyle w:val="BodyText"/>
      </w:pPr>
      <w:r w:rsidRPr="000144E7">
        <w:t>The Northern Territory Government is committed</w:t>
      </w:r>
      <w:r w:rsidR="00BF7141">
        <w:t xml:space="preserve"> to </w:t>
      </w:r>
      <w:r w:rsidRPr="000144E7">
        <w:t>improving the lives</w:t>
      </w:r>
      <w:r w:rsidR="00BF7141">
        <w:t xml:space="preserve"> of </w:t>
      </w:r>
      <w:r w:rsidRPr="000144E7">
        <w:t>people with disability and continues</w:t>
      </w:r>
      <w:r w:rsidR="00BF7141">
        <w:t xml:space="preserve"> to </w:t>
      </w:r>
      <w:r w:rsidRPr="000144E7">
        <w:t>strive for</w:t>
      </w:r>
      <w:r w:rsidR="00827093">
        <w:t xml:space="preserve"> a </w:t>
      </w:r>
      <w:r w:rsidRPr="000144E7">
        <w:t xml:space="preserve">society </w:t>
      </w:r>
      <w:r w:rsidRPr="000144E7">
        <w:rPr>
          <w:lang w:eastAsia="en-AU"/>
        </w:rPr>
        <w:t>where the rights and dignity</w:t>
      </w:r>
      <w:r w:rsidR="00BF7141">
        <w:rPr>
          <w:lang w:eastAsia="en-AU"/>
        </w:rPr>
        <w:t xml:space="preserve"> of </w:t>
      </w:r>
      <w:r w:rsidRPr="000144E7">
        <w:rPr>
          <w:lang w:eastAsia="en-AU"/>
        </w:rPr>
        <w:t>people with disability are fully recognised, respected and protected.</w:t>
      </w:r>
    </w:p>
    <w:p w14:paraId="110570B3" w14:textId="3731A3E1" w:rsidR="00032C8E" w:rsidRPr="000144E7" w:rsidRDefault="00032C8E" w:rsidP="00062CB8">
      <w:pPr>
        <w:pStyle w:val="BodyText"/>
      </w:pPr>
      <w:r w:rsidRPr="000144E7">
        <w:t>I am honoured</w:t>
      </w:r>
      <w:r w:rsidR="00BF7141">
        <w:t xml:space="preserve"> to </w:t>
      </w:r>
      <w:r w:rsidRPr="000144E7">
        <w:t>represent the Northern Territory</w:t>
      </w:r>
      <w:r w:rsidR="00415D2B">
        <w:t xml:space="preserve"> as </w:t>
      </w:r>
      <w:r w:rsidRPr="000144E7">
        <w:t>the Minister for Disability and proud</w:t>
      </w:r>
      <w:r w:rsidR="00BF7141">
        <w:t xml:space="preserve"> of </w:t>
      </w:r>
      <w:r w:rsidRPr="000144E7">
        <w:t>the work underway across the Northern Territory Government through its commitments</w:t>
      </w:r>
      <w:r w:rsidR="00BF7141">
        <w:t xml:space="preserve"> in </w:t>
      </w:r>
      <w:r w:rsidRPr="000144E7">
        <w:rPr>
          <w:i/>
          <w:iCs/>
        </w:rPr>
        <w:t>Australia’s Disability Strategy 2021</w:t>
      </w:r>
      <w:r w:rsidR="005B370D" w:rsidRPr="000144E7">
        <w:rPr>
          <w:i/>
          <w:iCs/>
        </w:rPr>
        <w:t>–</w:t>
      </w:r>
      <w:r w:rsidRPr="000144E7">
        <w:rPr>
          <w:i/>
          <w:iCs/>
        </w:rPr>
        <w:t>2031</w:t>
      </w:r>
      <w:r w:rsidRPr="000144E7">
        <w:t xml:space="preserve"> and through our own </w:t>
      </w:r>
      <w:hyperlink r:id="rId52" w:history="1">
        <w:r w:rsidRPr="000144E7">
          <w:rPr>
            <w:rStyle w:val="Hyperlink"/>
            <w:rFonts w:ascii="Nunito Sans" w:hAnsi="Nunito Sans"/>
            <w:i/>
            <w:iCs/>
          </w:rPr>
          <w:t>Northern Territory Disability Strategy 2022</w:t>
        </w:r>
        <w:r w:rsidR="005B370D" w:rsidRPr="000144E7">
          <w:rPr>
            <w:rStyle w:val="Hyperlink"/>
            <w:rFonts w:ascii="Nunito Sans" w:hAnsi="Nunito Sans"/>
            <w:i/>
            <w:iCs/>
          </w:rPr>
          <w:t>–</w:t>
        </w:r>
        <w:r w:rsidRPr="000144E7">
          <w:rPr>
            <w:rStyle w:val="Hyperlink"/>
            <w:rFonts w:ascii="Nunito Sans" w:hAnsi="Nunito Sans"/>
            <w:i/>
            <w:iCs/>
          </w:rPr>
          <w:t>2032</w:t>
        </w:r>
      </w:hyperlink>
      <w:r w:rsidRPr="000144E7">
        <w:rPr>
          <w:i/>
          <w:iCs/>
        </w:rPr>
        <w:t xml:space="preserve"> </w:t>
      </w:r>
      <w:r w:rsidRPr="000144E7">
        <w:t>and associated action plans</w:t>
      </w:r>
      <w:r w:rsidRPr="000144E7">
        <w:rPr>
          <w:i/>
          <w:iCs/>
        </w:rPr>
        <w:t xml:space="preserve">. </w:t>
      </w:r>
      <w:r w:rsidRPr="000144E7">
        <w:t>But there is still</w:t>
      </w:r>
      <w:r w:rsidR="00827093">
        <w:t xml:space="preserve"> a </w:t>
      </w:r>
      <w:r w:rsidRPr="000144E7">
        <w:t>lot more work</w:t>
      </w:r>
      <w:r w:rsidR="00BF7141">
        <w:t xml:space="preserve"> to</w:t>
      </w:r>
      <w:r w:rsidR="00BE3D22">
        <w:t xml:space="preserve"> be </w:t>
      </w:r>
      <w:r w:rsidRPr="000144E7">
        <w:t>done.</w:t>
      </w:r>
    </w:p>
    <w:p w14:paraId="18C14DA9" w14:textId="226D60D6" w:rsidR="00032C8E" w:rsidRPr="000144E7" w:rsidRDefault="00032C8E" w:rsidP="00062CB8">
      <w:pPr>
        <w:pStyle w:val="BodyText"/>
      </w:pPr>
      <w:r w:rsidRPr="000144E7">
        <w:t>The Northern Territory is unique, with</w:t>
      </w:r>
      <w:r w:rsidR="00827093">
        <w:t xml:space="preserve"> a </w:t>
      </w:r>
      <w:r w:rsidRPr="000144E7">
        <w:t>vast landscape and</w:t>
      </w:r>
      <w:r w:rsidR="00827093">
        <w:t xml:space="preserve"> a </w:t>
      </w:r>
      <w:r w:rsidRPr="000144E7">
        <w:t>high proportion</w:t>
      </w:r>
      <w:r w:rsidR="00BF7141">
        <w:t xml:space="preserve"> of </w:t>
      </w:r>
      <w:r w:rsidRPr="000144E7">
        <w:t>people living</w:t>
      </w:r>
      <w:r w:rsidR="00BF7141">
        <w:t xml:space="preserve"> in </w:t>
      </w:r>
      <w:r w:rsidRPr="000144E7">
        <w:t>regional and remote towns and communities. While this presents challenges</w:t>
      </w:r>
      <w:r w:rsidR="00BF7141">
        <w:t xml:space="preserve"> in </w:t>
      </w:r>
      <w:r w:rsidRPr="000144E7">
        <w:t>delivering services and supports, it</w:t>
      </w:r>
      <w:r w:rsidR="0080239E">
        <w:t> </w:t>
      </w:r>
      <w:r w:rsidRPr="000144E7">
        <w:t>also provides opportunities for new and transformative initiatives that place people with disability</w:t>
      </w:r>
      <w:r w:rsidR="00BF7141">
        <w:t xml:space="preserve"> at </w:t>
      </w:r>
      <w:r w:rsidRPr="000144E7">
        <w:t>the centre, values the importance</w:t>
      </w:r>
      <w:r w:rsidR="00BF7141">
        <w:t xml:space="preserve"> of </w:t>
      </w:r>
      <w:r w:rsidRPr="000144E7">
        <w:t>cultural safety</w:t>
      </w:r>
      <w:r w:rsidR="00BE3D22">
        <w:t>, and </w:t>
      </w:r>
      <w:r w:rsidRPr="000144E7">
        <w:t>promotes collaboration and co</w:t>
      </w:r>
      <w:r w:rsidR="006D2BFB">
        <w:noBreakHyphen/>
      </w:r>
      <w:r w:rsidRPr="000144E7">
        <w:t xml:space="preserve">design between people with disability and the sector. </w:t>
      </w:r>
    </w:p>
    <w:p w14:paraId="4ACD1393" w14:textId="2D73DD73" w:rsidR="00032C8E" w:rsidRPr="000144E7" w:rsidRDefault="00032C8E" w:rsidP="00062CB8">
      <w:pPr>
        <w:pStyle w:val="BodyText"/>
      </w:pPr>
      <w:r w:rsidRPr="000144E7">
        <w:t>The Northern Territory continues</w:t>
      </w:r>
      <w:r w:rsidR="00BF7141">
        <w:t xml:space="preserve"> to </w:t>
      </w:r>
      <w:r w:rsidRPr="000144E7">
        <w:t>work collaboratively with the Australian Government and states and territories</w:t>
      </w:r>
      <w:r w:rsidR="00BF7141">
        <w:t xml:space="preserve"> to </w:t>
      </w:r>
      <w:r w:rsidRPr="000144E7">
        <w:t>deliver the significant disability reform agenda arising from the findings</w:t>
      </w:r>
      <w:r w:rsidR="00BF7141">
        <w:t xml:space="preserve"> of </w:t>
      </w:r>
      <w:r w:rsidRPr="000144E7">
        <w:t>the Royal Commission into</w:t>
      </w:r>
      <w:r w:rsidR="00C6119C" w:rsidRPr="000144E7">
        <w:t xml:space="preserve"> </w:t>
      </w:r>
      <w:r w:rsidRPr="000144E7">
        <w:t>Violence, Abuse, Neglect and Exploitation</w:t>
      </w:r>
      <w:r w:rsidR="00BF7141">
        <w:t xml:space="preserve"> of </w:t>
      </w:r>
      <w:r w:rsidRPr="000144E7">
        <w:t>People with Disability and the Independent Review</w:t>
      </w:r>
      <w:r w:rsidR="00BF7141">
        <w:t xml:space="preserve"> of </w:t>
      </w:r>
      <w:r w:rsidRPr="000144E7">
        <w:t>the National Disability Insurance Scheme.</w:t>
      </w:r>
    </w:p>
    <w:p w14:paraId="3874DDAC" w14:textId="436D2594" w:rsidR="00032C8E" w:rsidRPr="000144E7" w:rsidRDefault="00032C8E" w:rsidP="00062CB8">
      <w:pPr>
        <w:pStyle w:val="BodyText"/>
      </w:pPr>
      <w:r w:rsidRPr="000144E7">
        <w:t>The diverse stories and experiences shared with me by Territorians highlight the critical importance</w:t>
      </w:r>
      <w:r w:rsidR="00BF7141">
        <w:t xml:space="preserve"> of </w:t>
      </w:r>
      <w:r w:rsidRPr="000144E7">
        <w:t>dedicated initiatives and place</w:t>
      </w:r>
      <w:r w:rsidR="006D2BFB">
        <w:noBreakHyphen/>
      </w:r>
      <w:r w:rsidRPr="000144E7">
        <w:t>based actions from remote communities</w:t>
      </w:r>
      <w:r w:rsidR="00BF7141">
        <w:t xml:space="preserve"> to </w:t>
      </w:r>
      <w:r w:rsidRPr="000144E7">
        <w:t>regional centres</w:t>
      </w:r>
      <w:r w:rsidR="00BF7141">
        <w:t xml:space="preserve"> to </w:t>
      </w:r>
      <w:r w:rsidRPr="000144E7">
        <w:t>make</w:t>
      </w:r>
      <w:r w:rsidR="00827093">
        <w:t xml:space="preserve"> a </w:t>
      </w:r>
      <w:r w:rsidRPr="000144E7">
        <w:t>meaningful difference</w:t>
      </w:r>
      <w:r w:rsidR="00BF7141">
        <w:t xml:space="preserve"> to </w:t>
      </w:r>
      <w:r w:rsidRPr="000144E7">
        <w:t>the lives and experiences</w:t>
      </w:r>
      <w:r w:rsidR="00BF7141">
        <w:t xml:space="preserve"> of </w:t>
      </w:r>
      <w:r w:rsidRPr="000144E7">
        <w:t xml:space="preserve">people with disability, their families and carers. </w:t>
      </w:r>
    </w:p>
    <w:p w14:paraId="7668DF35" w14:textId="61612337" w:rsidR="00032C8E" w:rsidRPr="000144E7" w:rsidRDefault="00032C8E" w:rsidP="00062CB8">
      <w:pPr>
        <w:pStyle w:val="BodyText"/>
      </w:pPr>
      <w:r w:rsidRPr="000144E7">
        <w:t>We acknowledge and thank the Territorians with disability, their families and carers who continue</w:t>
      </w:r>
      <w:r w:rsidR="00BF7141">
        <w:t xml:space="preserve"> to </w:t>
      </w:r>
      <w:r w:rsidRPr="000144E7">
        <w:t>provide their valuable feedback</w:t>
      </w:r>
      <w:r w:rsidR="00BF7141">
        <w:t xml:space="preserve"> to </w:t>
      </w:r>
      <w:r w:rsidRPr="000144E7">
        <w:t>government</w:t>
      </w:r>
      <w:r w:rsidR="00BF7141">
        <w:t xml:space="preserve"> to </w:t>
      </w:r>
      <w:r w:rsidRPr="000144E7">
        <w:t>ensure our policies, both locally and nationally, accurately reflect their lived experiences.</w:t>
      </w:r>
    </w:p>
    <w:p w14:paraId="016911FE" w14:textId="5B65B9FA" w:rsidR="00E0415A" w:rsidRDefault="00032C8E" w:rsidP="00E0415A">
      <w:pPr>
        <w:pStyle w:val="BodyText"/>
        <w:spacing w:after="360"/>
      </w:pPr>
      <w:r w:rsidRPr="000144E7">
        <w:rPr>
          <w:b/>
          <w:bCs/>
        </w:rPr>
        <w:t>The Hon Jinson Charls MLA</w:t>
      </w:r>
      <w:r w:rsidRPr="000144E7">
        <w:br/>
        <w:t>Minister for Disability</w:t>
      </w:r>
      <w:bookmarkStart w:id="134" w:name="_Toc207791229"/>
      <w:bookmarkStart w:id="135" w:name="_Toc209519669"/>
      <w:bookmarkStart w:id="136" w:name="_Toc211422172"/>
      <w:bookmarkStart w:id="137" w:name="_Toc214361954"/>
      <w:bookmarkStart w:id="138" w:name="_Toc215134665"/>
      <w:bookmarkStart w:id="139" w:name="_Toc215487031"/>
    </w:p>
    <w:p w14:paraId="5A35F9BE" w14:textId="123B7C4F" w:rsidR="00E0415A" w:rsidRDefault="00E0415A" w:rsidP="00E0415A">
      <w:pPr>
        <w:pStyle w:val="BodyText"/>
        <w:spacing w:after="360"/>
      </w:pPr>
      <w:r>
        <w:br w:type="page"/>
      </w:r>
    </w:p>
    <w:p w14:paraId="47A7E593" w14:textId="518F4C25" w:rsidR="00AD67DF" w:rsidRPr="005F31D7" w:rsidRDefault="00AD67DF" w:rsidP="00747A2D">
      <w:pPr>
        <w:pStyle w:val="Heading2"/>
      </w:pPr>
      <w:r w:rsidRPr="005F31D7">
        <w:lastRenderedPageBreak/>
        <w:t>Local Government</w:t>
      </w:r>
      <w:bookmarkEnd w:id="134"/>
      <w:bookmarkEnd w:id="135"/>
      <w:bookmarkEnd w:id="136"/>
      <w:bookmarkEnd w:id="137"/>
      <w:bookmarkEnd w:id="138"/>
      <w:bookmarkEnd w:id="139"/>
    </w:p>
    <w:p w14:paraId="16DF9113" w14:textId="7B7977BB" w:rsidR="000A5B67" w:rsidRPr="000144E7" w:rsidRDefault="000A5B67" w:rsidP="00A1493D">
      <w:pPr>
        <w:pStyle w:val="BodyText"/>
        <w:keepNext/>
        <w:keepLines/>
      </w:pPr>
      <w:r w:rsidRPr="000144E7">
        <w:t>The Australian Local Government Association (ALGA) is proud</w:t>
      </w:r>
      <w:r w:rsidR="00BF7141">
        <w:t xml:space="preserve"> to</w:t>
      </w:r>
      <w:r w:rsidR="00BE3D22">
        <w:t xml:space="preserve"> be </w:t>
      </w:r>
      <w:r w:rsidR="00827093">
        <w:t>a </w:t>
      </w:r>
      <w:r w:rsidRPr="000144E7">
        <w:t>partner</w:t>
      </w:r>
      <w:r w:rsidR="00BF7141">
        <w:t xml:space="preserve"> in </w:t>
      </w:r>
      <w:r w:rsidRPr="000144E7">
        <w:rPr>
          <w:i/>
          <w:iCs/>
        </w:rPr>
        <w:t>Australia’s Disability Strategy 2021–2031</w:t>
      </w:r>
      <w:r w:rsidRPr="000144E7">
        <w:t>.</w:t>
      </w:r>
    </w:p>
    <w:p w14:paraId="19CD47B1" w14:textId="0909337E" w:rsidR="000A5B67" w:rsidRPr="000144E7" w:rsidRDefault="000A5B67" w:rsidP="00062CB8">
      <w:pPr>
        <w:pStyle w:val="BodyText"/>
      </w:pPr>
      <w:r w:rsidRPr="000144E7">
        <w:t>Local councils across the country are working hard</w:t>
      </w:r>
      <w:r w:rsidR="00BF7141">
        <w:t xml:space="preserve"> to </w:t>
      </w:r>
      <w:r w:rsidRPr="000144E7">
        <w:t>make communities more inclusive and accessible for people with disability. Councils help ensure everyone can take part</w:t>
      </w:r>
      <w:r w:rsidR="00BF7141">
        <w:t xml:space="preserve"> in </w:t>
      </w:r>
      <w:r w:rsidRPr="000144E7">
        <w:t>community life by improving access</w:t>
      </w:r>
      <w:r w:rsidR="00BF7141">
        <w:t xml:space="preserve"> to </w:t>
      </w:r>
      <w:r w:rsidRPr="000144E7">
        <w:t>buildings, services</w:t>
      </w:r>
      <w:r w:rsidR="00BE3D22">
        <w:t>, and </w:t>
      </w:r>
      <w:r w:rsidRPr="000144E7">
        <w:t>information.</w:t>
      </w:r>
    </w:p>
    <w:p w14:paraId="73441735" w14:textId="14378451" w:rsidR="000A5B67" w:rsidRPr="000144E7" w:rsidRDefault="000A5B67" w:rsidP="00062CB8">
      <w:pPr>
        <w:pStyle w:val="BodyText"/>
      </w:pPr>
      <w:r w:rsidRPr="000144E7">
        <w:t>Councils also develop and carry out Disability Access and Inclusion Plans (DAIPs) or Disability Action Plans (DAPs), which guide their efforts</w:t>
      </w:r>
      <w:r w:rsidR="00BF7141">
        <w:t xml:space="preserve"> to </w:t>
      </w:r>
      <w:r w:rsidRPr="000144E7">
        <w:t>remove barriers and support people with disability. These plans often focus on creating welcoming and accessible spaces, encouraging positive attitudes about disability</w:t>
      </w:r>
      <w:r w:rsidR="00BE3D22">
        <w:t>, and </w:t>
      </w:r>
      <w:r w:rsidRPr="000144E7">
        <w:t>helping people with disability find meaningful jobs.</w:t>
      </w:r>
    </w:p>
    <w:p w14:paraId="163B3827" w14:textId="1E904D02" w:rsidR="000A5B67" w:rsidRPr="000144E7" w:rsidRDefault="000A5B67" w:rsidP="00062CB8">
      <w:pPr>
        <w:pStyle w:val="BodyText"/>
      </w:pPr>
      <w:r w:rsidRPr="000144E7">
        <w:t>Importantly, councils listen</w:t>
      </w:r>
      <w:r w:rsidR="00BF7141">
        <w:t xml:space="preserve"> to </w:t>
      </w:r>
      <w:r w:rsidRPr="000144E7">
        <w:t>local people with disability when planning services and making decisions. This helps ensure that changes truly reflect the needs</w:t>
      </w:r>
      <w:r w:rsidR="00BF7141">
        <w:t xml:space="preserve"> of </w:t>
      </w:r>
      <w:r w:rsidRPr="000144E7">
        <w:t>the community.</w:t>
      </w:r>
    </w:p>
    <w:p w14:paraId="78E5F938" w14:textId="79B380B8" w:rsidR="000A5B67" w:rsidRPr="000144E7" w:rsidRDefault="000A5B67" w:rsidP="00062CB8">
      <w:pPr>
        <w:pStyle w:val="BodyText"/>
      </w:pPr>
      <w:r w:rsidRPr="000144E7">
        <w:t>ALGA supports councils with tools, resources</w:t>
      </w:r>
      <w:r w:rsidR="00BE3D22">
        <w:t>, and </w:t>
      </w:r>
      <w:r w:rsidRPr="000144E7">
        <w:t>guidance</w:t>
      </w:r>
      <w:r w:rsidR="00BF7141">
        <w:t xml:space="preserve"> to </w:t>
      </w:r>
      <w:r w:rsidRPr="000144E7">
        <w:t>help them include people with disability</w:t>
      </w:r>
      <w:r w:rsidR="00BF7141">
        <w:t xml:space="preserve"> in </w:t>
      </w:r>
      <w:r w:rsidRPr="000144E7">
        <w:t>all areas</w:t>
      </w:r>
      <w:r w:rsidR="00BF7141">
        <w:t xml:space="preserve"> of </w:t>
      </w:r>
      <w:r w:rsidRPr="000144E7">
        <w:t>local life.</w:t>
      </w:r>
    </w:p>
    <w:p w14:paraId="2996DD5E" w14:textId="7B20BCAD" w:rsidR="000A5B67" w:rsidRPr="000144E7" w:rsidRDefault="000A5B67" w:rsidP="00062CB8">
      <w:pPr>
        <w:pStyle w:val="BodyText"/>
      </w:pPr>
      <w:r w:rsidRPr="000144E7">
        <w:t>Looking ahead, we are committed</w:t>
      </w:r>
      <w:r w:rsidR="00BF7141">
        <w:t xml:space="preserve"> to </w:t>
      </w:r>
      <w:r w:rsidRPr="000144E7">
        <w:t>doing more. We will work closely with councils, local government associations</w:t>
      </w:r>
      <w:r w:rsidR="00BE3D22">
        <w:t>, and </w:t>
      </w:r>
      <w:r w:rsidRPr="000144E7">
        <w:t>other partners</w:t>
      </w:r>
      <w:r w:rsidR="00BF7141">
        <w:t xml:space="preserve"> to </w:t>
      </w:r>
      <w:r w:rsidRPr="000144E7">
        <w:t>share knowledge, identify challenges</w:t>
      </w:r>
      <w:r w:rsidR="00BE3D22">
        <w:t>, and </w:t>
      </w:r>
      <w:r w:rsidRPr="000144E7">
        <w:t>promote practical solutions that make</w:t>
      </w:r>
      <w:r w:rsidR="00827093">
        <w:t xml:space="preserve"> a </w:t>
      </w:r>
      <w:r w:rsidRPr="000144E7">
        <w:t>real difference.</w:t>
      </w:r>
    </w:p>
    <w:p w14:paraId="5F628FF6" w14:textId="573763A1" w:rsidR="000A5B67" w:rsidRPr="000144E7" w:rsidRDefault="000A5B67" w:rsidP="00062CB8">
      <w:pPr>
        <w:pStyle w:val="BodyText"/>
      </w:pPr>
      <w:r w:rsidRPr="000144E7">
        <w:t>Together, we can build communities where everyone feels included, supported</w:t>
      </w:r>
      <w:r w:rsidR="00BE3D22">
        <w:t>, and </w:t>
      </w:r>
      <w:r w:rsidRPr="000144E7">
        <w:t>has the same chance</w:t>
      </w:r>
      <w:r w:rsidR="00BF7141">
        <w:t xml:space="preserve"> to </w:t>
      </w:r>
      <w:r w:rsidRPr="000144E7">
        <w:t>thrive.</w:t>
      </w:r>
    </w:p>
    <w:p w14:paraId="225482C9" w14:textId="5EAF1931" w:rsidR="00536755" w:rsidRPr="000144E7" w:rsidRDefault="000A5B67" w:rsidP="00DF7575">
      <w:pPr>
        <w:pStyle w:val="BodyText"/>
      </w:pPr>
      <w:r w:rsidRPr="000144E7">
        <w:rPr>
          <w:b/>
          <w:bCs/>
        </w:rPr>
        <w:t>Gladstone Regional Council Mayor Matt Burnett</w:t>
      </w:r>
      <w:r w:rsidRPr="000144E7">
        <w:t xml:space="preserve"> </w:t>
      </w:r>
      <w:r w:rsidRPr="000144E7">
        <w:br/>
        <w:t>President, Australian Local Government Association</w:t>
      </w:r>
      <w:r w:rsidR="00536755" w:rsidRPr="000144E7">
        <w:br w:type="page"/>
      </w:r>
    </w:p>
    <w:p w14:paraId="52603284" w14:textId="746A0526" w:rsidR="000C31E4" w:rsidRPr="000144E7" w:rsidRDefault="000C31E4" w:rsidP="00F90601">
      <w:pPr>
        <w:pStyle w:val="Heading1"/>
      </w:pPr>
      <w:bookmarkStart w:id="140" w:name="_Toc215487032"/>
      <w:r w:rsidRPr="000144E7">
        <w:lastRenderedPageBreak/>
        <w:t>Executive Summary</w:t>
      </w:r>
      <w:bookmarkEnd w:id="140"/>
    </w:p>
    <w:p w14:paraId="7B736849" w14:textId="664B6450" w:rsidR="00FC4B5B" w:rsidRPr="00E77029" w:rsidRDefault="00FC4B5B" w:rsidP="000872A4">
      <w:pPr>
        <w:pStyle w:val="IntroPara"/>
        <w:rPr>
          <w:b w:val="0"/>
          <w:bCs w:val="0"/>
        </w:rPr>
      </w:pPr>
      <w:r w:rsidRPr="00E77029">
        <w:rPr>
          <w:b w:val="0"/>
          <w:bCs w:val="0"/>
        </w:rPr>
        <w:t>Delivering inclusion, accessibility</w:t>
      </w:r>
      <w:r w:rsidR="00BE3D22" w:rsidRPr="00E77029">
        <w:rPr>
          <w:b w:val="0"/>
          <w:bCs w:val="0"/>
        </w:rPr>
        <w:t>, and </w:t>
      </w:r>
      <w:r w:rsidRPr="00E77029">
        <w:rPr>
          <w:b w:val="0"/>
          <w:bCs w:val="0"/>
        </w:rPr>
        <w:t xml:space="preserve">opportunity for </w:t>
      </w:r>
      <w:r w:rsidR="00E77029">
        <w:rPr>
          <w:b w:val="0"/>
          <w:bCs w:val="0"/>
        </w:rPr>
        <w:br/>
      </w:r>
      <w:r w:rsidRPr="00E77029">
        <w:rPr>
          <w:b w:val="0"/>
          <w:bCs w:val="0"/>
        </w:rPr>
        <w:t xml:space="preserve">people with disability </w:t>
      </w:r>
    </w:p>
    <w:p w14:paraId="1574C5C3" w14:textId="21AB0CEA" w:rsidR="00FC4B5B" w:rsidRPr="000144E7" w:rsidRDefault="00FC4B5B" w:rsidP="00881103">
      <w:pPr>
        <w:spacing w:after="160" w:line="252"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14:ligatures w14:val="standardContextual"/>
        </w:rPr>
        <w:t>Between</w:t>
      </w:r>
      <w:r w:rsidR="00415D2B">
        <w:rPr>
          <w:rFonts w:ascii="Nunito Sans" w:eastAsia="Aptos" w:hAnsi="Nunito Sans" w:cs="Times New Roman"/>
          <w:kern w:val="2"/>
          <w:sz w:val="20"/>
          <w14:ligatures w14:val="standardContextual"/>
        </w:rPr>
        <w:t> July </w:t>
      </w:r>
      <w:r w:rsidRPr="000144E7">
        <w:rPr>
          <w:rFonts w:ascii="Nunito Sans" w:eastAsia="Aptos" w:hAnsi="Nunito Sans" w:cs="Times New Roman"/>
          <w:kern w:val="2"/>
          <w:sz w:val="20"/>
          <w14:ligatures w14:val="standardContextual"/>
        </w:rPr>
        <w:t>2023 and</w:t>
      </w:r>
      <w:r w:rsidR="00415D2B">
        <w:rPr>
          <w:rFonts w:ascii="Nunito Sans" w:eastAsia="Aptos" w:hAnsi="Nunito Sans" w:cs="Times New Roman"/>
          <w:kern w:val="2"/>
          <w:sz w:val="20"/>
          <w14:ligatures w14:val="standardContextual"/>
        </w:rPr>
        <w:t> June </w:t>
      </w:r>
      <w:r w:rsidRPr="000144E7">
        <w:rPr>
          <w:rFonts w:ascii="Nunito Sans" w:eastAsia="Aptos" w:hAnsi="Nunito Sans" w:cs="Times New Roman"/>
          <w:kern w:val="2"/>
          <w:sz w:val="20"/>
          <w14:ligatures w14:val="standardContextual"/>
        </w:rPr>
        <w:t>2025, governments across Australia have taken coordinated, practical steps</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deliver on the vision</w:t>
      </w:r>
      <w:r w:rsidR="00BF7141">
        <w:rPr>
          <w:rFonts w:ascii="Nunito Sans" w:eastAsia="Aptos" w:hAnsi="Nunito Sans" w:cs="Times New Roman"/>
          <w:kern w:val="2"/>
          <w:sz w:val="20"/>
          <w14:ligatures w14:val="standardContextual"/>
        </w:rPr>
        <w:t xml:space="preserve"> of </w:t>
      </w:r>
      <w:hyperlink r:id="rId53" w:history="1">
        <w:r w:rsidRPr="000872A4">
          <w:rPr>
            <w:rStyle w:val="Hyperlink"/>
            <w:rFonts w:ascii="Nunito Sans" w:eastAsia="Aptos" w:hAnsi="Nunito Sans" w:cs="Times New Roman"/>
            <w:i/>
            <w:iCs/>
            <w:kern w:val="2"/>
            <w:sz w:val="20"/>
            <w14:ligatures w14:val="standardContextual"/>
          </w:rPr>
          <w:t>Australia’s Disability Strategy 2021–2031</w:t>
        </w:r>
      </w:hyperlink>
      <w:r w:rsidR="0049535C">
        <w:rPr>
          <w:rFonts w:ascii="Nunito Sans" w:eastAsia="Aptos" w:hAnsi="Nunito Sans" w:cs="Times New Roman"/>
          <w:i/>
          <w:iCs/>
          <w:kern w:val="2"/>
          <w:sz w:val="20"/>
          <w14:ligatures w14:val="standardContextual"/>
        </w:rPr>
        <w:t xml:space="preserve"> </w:t>
      </w:r>
      <w:r w:rsidR="0049535C" w:rsidRPr="000872A4">
        <w:rPr>
          <w:rFonts w:ascii="Nunito Sans" w:eastAsia="Aptos" w:hAnsi="Nunito Sans" w:cs="Times New Roman"/>
          <w:kern w:val="2"/>
          <w:sz w:val="20"/>
          <w14:ligatures w14:val="standardContextual"/>
        </w:rPr>
        <w:t>(the Strategy)</w:t>
      </w:r>
      <w:r w:rsidRPr="0049535C">
        <w:rPr>
          <w:rFonts w:ascii="Nunito Sans" w:eastAsia="Aptos" w:hAnsi="Nunito Sans" w:cs="Times New Roman"/>
          <w:kern w:val="2"/>
          <w:sz w:val="20"/>
          <w14:ligatures w14:val="standardContextual"/>
        </w:rPr>
        <w:t>;</w:t>
      </w:r>
      <w:r w:rsidRPr="000144E7">
        <w:rPr>
          <w:rFonts w:ascii="Nunito Sans" w:eastAsia="Aptos" w:hAnsi="Nunito Sans" w:cs="Times New Roman"/>
          <w:kern w:val="2"/>
          <w:sz w:val="20"/>
          <w14:ligatures w14:val="standardContextual"/>
        </w:rPr>
        <w:t xml:space="preserve"> an inclusive society where people with disability are supported</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thrive</w:t>
      </w:r>
      <w:r w:rsidR="00415D2B">
        <w:rPr>
          <w:rFonts w:ascii="Nunito Sans" w:eastAsia="Aptos" w:hAnsi="Nunito Sans" w:cs="Times New Roman"/>
          <w:kern w:val="2"/>
          <w:sz w:val="20"/>
          <w14:ligatures w14:val="standardContextual"/>
        </w:rPr>
        <w:t xml:space="preserve"> as </w:t>
      </w:r>
      <w:r w:rsidRPr="000144E7">
        <w:rPr>
          <w:rFonts w:ascii="Nunito Sans" w:eastAsia="Aptos" w:hAnsi="Nunito Sans" w:cs="Times New Roman"/>
          <w:kern w:val="2"/>
          <w:sz w:val="20"/>
          <w14:ligatures w14:val="standardContextual"/>
        </w:rPr>
        <w:t>equal members</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the community. This period has been marked by significant reform, strengthened partnerships</w:t>
      </w:r>
      <w:r w:rsidR="00BE3D22">
        <w:rPr>
          <w:rFonts w:ascii="Nunito Sans" w:eastAsia="Aptos" w:hAnsi="Nunito Sans" w:cs="Times New Roman"/>
          <w:kern w:val="2"/>
          <w:sz w:val="20"/>
          <w14:ligatures w14:val="standardContextual"/>
        </w:rPr>
        <w:t>, and </w:t>
      </w:r>
      <w:r w:rsidR="00827093">
        <w:rPr>
          <w:rFonts w:ascii="Nunito Sans" w:eastAsia="Aptos" w:hAnsi="Nunito Sans" w:cs="Times New Roman"/>
          <w:kern w:val="2"/>
          <w:sz w:val="20"/>
          <w14:ligatures w14:val="standardContextual"/>
        </w:rPr>
        <w:t>a </w:t>
      </w:r>
      <w:r w:rsidRPr="000144E7">
        <w:rPr>
          <w:rFonts w:ascii="Nunito Sans" w:eastAsia="Aptos" w:hAnsi="Nunito Sans" w:cs="Times New Roman"/>
          <w:kern w:val="2"/>
          <w:sz w:val="20"/>
          <w14:ligatures w14:val="standardContextual"/>
        </w:rPr>
        <w:t>renewed commitment</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measurable progress.</w:t>
      </w:r>
    </w:p>
    <w:p w14:paraId="3BD38C74" w14:textId="7F68B11E" w:rsidR="00FC4B5B" w:rsidRPr="000144E7" w:rsidRDefault="00FC4B5B" w:rsidP="00881103">
      <w:pPr>
        <w:spacing w:after="160" w:line="252"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14:ligatures w14:val="standardContextual"/>
        </w:rPr>
        <w:t>The Strategy is not just</w:t>
      </w:r>
      <w:r w:rsidR="00827093">
        <w:rPr>
          <w:rFonts w:ascii="Nunito Sans" w:eastAsia="Aptos" w:hAnsi="Nunito Sans" w:cs="Times New Roman"/>
          <w:kern w:val="2"/>
          <w:sz w:val="20"/>
          <w14:ligatures w14:val="standardContextual"/>
        </w:rPr>
        <w:t xml:space="preserve"> a </w:t>
      </w:r>
      <w:r w:rsidRPr="000144E7">
        <w:rPr>
          <w:rFonts w:ascii="Nunito Sans" w:eastAsia="Aptos" w:hAnsi="Nunito Sans" w:cs="Times New Roman"/>
          <w:kern w:val="2"/>
          <w:sz w:val="20"/>
          <w14:ligatures w14:val="standardContextual"/>
        </w:rPr>
        <w:t>policy document; it is</w:t>
      </w:r>
      <w:r w:rsidR="00827093">
        <w:rPr>
          <w:rFonts w:ascii="Nunito Sans" w:eastAsia="Aptos" w:hAnsi="Nunito Sans" w:cs="Times New Roman"/>
          <w:kern w:val="2"/>
          <w:sz w:val="20"/>
          <w14:ligatures w14:val="standardContextual"/>
        </w:rPr>
        <w:t xml:space="preserve"> a </w:t>
      </w:r>
      <w:r w:rsidRPr="000144E7">
        <w:rPr>
          <w:rFonts w:ascii="Nunito Sans" w:eastAsia="Aptos" w:hAnsi="Nunito Sans" w:cs="Times New Roman"/>
          <w:kern w:val="2"/>
          <w:sz w:val="20"/>
          <w14:ligatures w14:val="standardContextual"/>
        </w:rPr>
        <w:t>national commitment</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change. It reflects Australia’s obligations under the United Nations Convention on the Rights</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Persons with Disabilities</w:t>
      </w:r>
      <w:r w:rsidR="00D26B9A" w:rsidRPr="000144E7">
        <w:rPr>
          <w:rFonts w:ascii="Nunito Sans" w:eastAsia="Aptos" w:hAnsi="Nunito Sans" w:cs="Times New Roman"/>
          <w:kern w:val="2"/>
          <w:sz w:val="20"/>
          <w14:ligatures w14:val="standardContextual"/>
        </w:rPr>
        <w:t xml:space="preserve"> (UN CRPD)</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it is being delivered through real action</w:t>
      </w:r>
      <w:r w:rsidR="00BF7141">
        <w:rPr>
          <w:rFonts w:ascii="Nunito Sans" w:eastAsia="Aptos" w:hAnsi="Nunito Sans" w:cs="Times New Roman"/>
          <w:kern w:val="2"/>
          <w:sz w:val="20"/>
          <w14:ligatures w14:val="standardContextual"/>
        </w:rPr>
        <w:t xml:space="preserve"> at </w:t>
      </w:r>
      <w:r w:rsidRPr="000144E7">
        <w:rPr>
          <w:rFonts w:ascii="Nunito Sans" w:eastAsia="Aptos" w:hAnsi="Nunito Sans" w:cs="Times New Roman"/>
          <w:kern w:val="2"/>
          <w:sz w:val="20"/>
          <w14:ligatures w14:val="standardContextual"/>
        </w:rPr>
        <w:t>all levels</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government,</w:t>
      </w:r>
      <w:r w:rsidR="00BF7141">
        <w:rPr>
          <w:rFonts w:ascii="Nunito Sans" w:eastAsia="Aptos" w:hAnsi="Nunito Sans" w:cs="Times New Roman"/>
          <w:kern w:val="2"/>
          <w:sz w:val="20"/>
          <w14:ligatures w14:val="standardContextual"/>
        </w:rPr>
        <w:t xml:space="preserve"> in </w:t>
      </w:r>
      <w:r w:rsidRPr="000144E7">
        <w:rPr>
          <w:rFonts w:ascii="Nunito Sans" w:eastAsia="Aptos" w:hAnsi="Nunito Sans" w:cs="Times New Roman"/>
          <w:kern w:val="2"/>
          <w:sz w:val="20"/>
          <w14:ligatures w14:val="standardContextual"/>
        </w:rPr>
        <w:t>collaboration with the community, business</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people with disability.</w:t>
      </w:r>
    </w:p>
    <w:p w14:paraId="3DC003F9" w14:textId="517440F6" w:rsidR="00FC4B5B" w:rsidRPr="00E77029" w:rsidRDefault="00FC4B5B" w:rsidP="00FC4B5B">
      <w:pPr>
        <w:spacing w:after="160" w:line="256" w:lineRule="auto"/>
        <w:rPr>
          <w:rFonts w:ascii="Nunito Sans" w:eastAsia="Aptos" w:hAnsi="Nunito Sans" w:cs="Times New Roman"/>
          <w:color w:val="156082"/>
          <w:kern w:val="2"/>
          <w:sz w:val="28"/>
          <w:szCs w:val="28"/>
          <w14:ligatures w14:val="standardContextual"/>
        </w:rPr>
      </w:pPr>
      <w:r w:rsidRPr="00E77029">
        <w:rPr>
          <w:rFonts w:ascii="Nunito Sans" w:eastAsia="Aptos" w:hAnsi="Nunito Sans" w:cs="Times New Roman"/>
          <w:color w:val="156082"/>
          <w:kern w:val="2"/>
          <w:sz w:val="28"/>
          <w:szCs w:val="28"/>
          <w14:ligatures w14:val="standardContextual"/>
        </w:rPr>
        <w:t xml:space="preserve">Driving </w:t>
      </w:r>
      <w:r w:rsidR="008366B8" w:rsidRPr="00E77029">
        <w:rPr>
          <w:rFonts w:ascii="Nunito Sans" w:eastAsia="Aptos" w:hAnsi="Nunito Sans" w:cs="Times New Roman"/>
          <w:color w:val="156082"/>
          <w:kern w:val="2"/>
          <w:sz w:val="28"/>
          <w:szCs w:val="28"/>
          <w14:ligatures w14:val="standardContextual"/>
        </w:rPr>
        <w:t>r</w:t>
      </w:r>
      <w:r w:rsidRPr="00E77029">
        <w:rPr>
          <w:rFonts w:ascii="Nunito Sans" w:eastAsia="Aptos" w:hAnsi="Nunito Sans" w:cs="Times New Roman"/>
          <w:color w:val="156082"/>
          <w:kern w:val="2"/>
          <w:sz w:val="28"/>
          <w:szCs w:val="28"/>
          <w14:ligatures w14:val="standardContextual"/>
        </w:rPr>
        <w:t xml:space="preserve">eform </w:t>
      </w:r>
      <w:r w:rsidR="008366B8" w:rsidRPr="00E77029">
        <w:rPr>
          <w:rFonts w:ascii="Nunito Sans" w:eastAsia="Aptos" w:hAnsi="Nunito Sans" w:cs="Times New Roman"/>
          <w:color w:val="156082"/>
          <w:kern w:val="2"/>
          <w:sz w:val="28"/>
          <w:szCs w:val="28"/>
          <w14:ligatures w14:val="standardContextual"/>
        </w:rPr>
        <w:t>t</w:t>
      </w:r>
      <w:r w:rsidRPr="00E77029">
        <w:rPr>
          <w:rFonts w:ascii="Nunito Sans" w:eastAsia="Aptos" w:hAnsi="Nunito Sans" w:cs="Times New Roman"/>
          <w:color w:val="156082"/>
          <w:kern w:val="2"/>
          <w:sz w:val="28"/>
          <w:szCs w:val="28"/>
          <w14:ligatures w14:val="standardContextual"/>
        </w:rPr>
        <w:t xml:space="preserve">hrough </w:t>
      </w:r>
      <w:r w:rsidR="008366B8" w:rsidRPr="00E77029">
        <w:rPr>
          <w:rFonts w:ascii="Nunito Sans" w:eastAsia="Aptos" w:hAnsi="Nunito Sans" w:cs="Times New Roman"/>
          <w:color w:val="156082"/>
          <w:kern w:val="2"/>
          <w:sz w:val="28"/>
          <w:szCs w:val="28"/>
          <w14:ligatures w14:val="standardContextual"/>
        </w:rPr>
        <w:t>e</w:t>
      </w:r>
      <w:r w:rsidRPr="00E77029">
        <w:rPr>
          <w:rFonts w:ascii="Nunito Sans" w:eastAsia="Aptos" w:hAnsi="Nunito Sans" w:cs="Times New Roman"/>
          <w:color w:val="156082"/>
          <w:kern w:val="2"/>
          <w:sz w:val="28"/>
          <w:szCs w:val="28"/>
          <w14:ligatures w14:val="standardContextual"/>
        </w:rPr>
        <w:t xml:space="preserve">vidence and </w:t>
      </w:r>
      <w:r w:rsidR="008366B8" w:rsidRPr="00E77029">
        <w:rPr>
          <w:rFonts w:ascii="Nunito Sans" w:eastAsia="Aptos" w:hAnsi="Nunito Sans" w:cs="Times New Roman"/>
          <w:color w:val="156082"/>
          <w:kern w:val="2"/>
          <w:sz w:val="28"/>
          <w:szCs w:val="28"/>
          <w14:ligatures w14:val="standardContextual"/>
        </w:rPr>
        <w:t>e</w:t>
      </w:r>
      <w:r w:rsidRPr="00E77029">
        <w:rPr>
          <w:rFonts w:ascii="Nunito Sans" w:eastAsia="Aptos" w:hAnsi="Nunito Sans" w:cs="Times New Roman"/>
          <w:color w:val="156082"/>
          <w:kern w:val="2"/>
          <w:sz w:val="28"/>
          <w:szCs w:val="28"/>
          <w14:ligatures w14:val="standardContextual"/>
        </w:rPr>
        <w:t>xperience</w:t>
      </w:r>
    </w:p>
    <w:p w14:paraId="0A654C64" w14:textId="203558AA" w:rsidR="00FC4B5B" w:rsidRPr="000144E7" w:rsidRDefault="00FC4B5B" w:rsidP="00881103">
      <w:pPr>
        <w:spacing w:after="160" w:line="252" w:lineRule="auto"/>
        <w:rPr>
          <w:rFonts w:ascii="Nunito Sans" w:eastAsia="Aptos" w:hAnsi="Nunito Sans" w:cs="Times New Roman"/>
          <w:kern w:val="2"/>
          <w:sz w:val="20"/>
          <w:szCs w:val="20"/>
          <w14:ligatures w14:val="standardContextual"/>
        </w:rPr>
      </w:pPr>
      <w:bookmarkStart w:id="141" w:name="_Hlk210829903"/>
      <w:r w:rsidRPr="000144E7">
        <w:rPr>
          <w:rFonts w:ascii="Nunito Sans" w:eastAsia="Aptos" w:hAnsi="Nunito Sans" w:cs="Times New Roman"/>
          <w:kern w:val="2"/>
          <w:sz w:val="20"/>
          <w:szCs w:val="20"/>
          <w14:ligatures w14:val="standardContextual"/>
        </w:rPr>
        <w:t xml:space="preserve">The past </w:t>
      </w:r>
      <w:r w:rsidR="000414B8" w:rsidRPr="000144E7">
        <w:rPr>
          <w:rFonts w:ascii="Nunito Sans" w:eastAsia="Aptos" w:hAnsi="Nunito Sans" w:cs="Times New Roman"/>
          <w:kern w:val="2"/>
          <w:sz w:val="20"/>
          <w:szCs w:val="20"/>
          <w14:ligatures w14:val="standardContextual"/>
        </w:rPr>
        <w:t>2</w:t>
      </w:r>
      <w:r w:rsidR="00D450C2" w:rsidRPr="000144E7">
        <w:rPr>
          <w:rFonts w:ascii="Nunito Sans" w:eastAsia="Aptos" w:hAnsi="Nunito Sans" w:cs="Times New Roman"/>
          <w:kern w:val="2"/>
          <w:sz w:val="20"/>
          <w:szCs w:val="20"/>
          <w14:ligatures w14:val="standardContextual"/>
        </w:rPr>
        <w:t xml:space="preserve"> </w:t>
      </w:r>
      <w:r w:rsidRPr="000144E7">
        <w:rPr>
          <w:rFonts w:ascii="Nunito Sans" w:eastAsia="Aptos" w:hAnsi="Nunito Sans" w:cs="Times New Roman"/>
          <w:kern w:val="2"/>
          <w:sz w:val="20"/>
          <w:szCs w:val="20"/>
          <w14:ligatures w14:val="standardContextual"/>
        </w:rPr>
        <w:t>years have seen</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series</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landmark reforms that have reshaped the disability landscape</w:t>
      </w:r>
      <w:r w:rsidR="00BF7141">
        <w:rPr>
          <w:rFonts w:ascii="Nunito Sans" w:eastAsia="Aptos" w:hAnsi="Nunito Sans" w:cs="Times New Roman"/>
          <w:kern w:val="2"/>
          <w:sz w:val="20"/>
          <w:szCs w:val="20"/>
          <w14:ligatures w14:val="standardContextual"/>
        </w:rPr>
        <w:t xml:space="preserve"> in </w:t>
      </w:r>
      <w:r w:rsidRPr="000144E7">
        <w:rPr>
          <w:rFonts w:ascii="Nunito Sans" w:eastAsia="Aptos" w:hAnsi="Nunito Sans" w:cs="Times New Roman"/>
          <w:kern w:val="2"/>
          <w:sz w:val="20"/>
          <w:szCs w:val="20"/>
          <w14:ligatures w14:val="standardContextual"/>
        </w:rPr>
        <w:t xml:space="preserve">Australia. </w:t>
      </w:r>
      <w:bookmarkEnd w:id="141"/>
      <w:r w:rsidRPr="000144E7">
        <w:rPr>
          <w:rFonts w:ascii="Nunito Sans" w:eastAsia="Aptos" w:hAnsi="Nunito Sans" w:cs="Times New Roman"/>
          <w:kern w:val="2"/>
          <w:sz w:val="20"/>
          <w:szCs w:val="20"/>
          <w14:ligatures w14:val="standardContextual"/>
        </w:rPr>
        <w:t>These reforms have been informed by lived experience, driven by evidence</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guided by</w:t>
      </w:r>
      <w:r w:rsidR="00BE3D22">
        <w:rPr>
          <w:rFonts w:ascii="Nunito Sans" w:eastAsia="Aptos" w:hAnsi="Nunito Sans" w:cs="Times New Roman"/>
          <w:kern w:val="2"/>
          <w:sz w:val="20"/>
          <w:szCs w:val="20"/>
          <w14:ligatures w14:val="standardContextual"/>
        </w:rPr>
        <w:t> </w:t>
      </w:r>
      <w:r w:rsidR="00827093">
        <w:rPr>
          <w:rFonts w:ascii="Nunito Sans" w:eastAsia="Aptos" w:hAnsi="Nunito Sans" w:cs="Times New Roman"/>
          <w:kern w:val="2"/>
          <w:sz w:val="20"/>
          <w:szCs w:val="20"/>
          <w14:ligatures w14:val="standardContextual"/>
        </w:rPr>
        <w:t>a </w:t>
      </w:r>
      <w:r w:rsidRPr="000144E7">
        <w:rPr>
          <w:rFonts w:ascii="Nunito Sans" w:eastAsia="Aptos" w:hAnsi="Nunito Sans" w:cs="Times New Roman"/>
          <w:kern w:val="2"/>
          <w:sz w:val="20"/>
          <w:szCs w:val="20"/>
          <w14:ligatures w14:val="standardContextual"/>
        </w:rPr>
        <w:t>shared aspiration for</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more inclusive and just society.</w:t>
      </w:r>
    </w:p>
    <w:p w14:paraId="6B303F24" w14:textId="5D454099" w:rsidR="00FC4B5B" w:rsidRPr="000144E7" w:rsidRDefault="00FC4B5B" w:rsidP="00881103">
      <w:pPr>
        <w:spacing w:after="160" w:line="252"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 xml:space="preserve">The </w:t>
      </w:r>
      <w:hyperlink r:id="rId54" w:history="1">
        <w:r w:rsidRPr="000144E7">
          <w:rPr>
            <w:rStyle w:val="Hyperlink"/>
            <w:rFonts w:ascii="Nunito Sans" w:eastAsia="Aptos" w:hAnsi="Nunito Sans" w:cs="Times New Roman"/>
            <w:kern w:val="2"/>
            <w:sz w:val="20"/>
            <w:szCs w:val="20"/>
            <w14:ligatures w14:val="standardContextual"/>
          </w:rPr>
          <w:t>Royal Commission into Violence, Abuse, Neglect and Exploitation</w:t>
        </w:r>
        <w:r w:rsidR="00BF7141">
          <w:rPr>
            <w:rStyle w:val="Hyperlink"/>
            <w:rFonts w:ascii="Nunito Sans" w:eastAsia="Aptos" w:hAnsi="Nunito Sans" w:cs="Times New Roman"/>
            <w:kern w:val="2"/>
            <w:sz w:val="20"/>
            <w:szCs w:val="20"/>
            <w14:ligatures w14:val="standardContextual"/>
          </w:rPr>
          <w:t xml:space="preserve"> of </w:t>
        </w:r>
        <w:r w:rsidRPr="000144E7">
          <w:rPr>
            <w:rStyle w:val="Hyperlink"/>
            <w:rFonts w:ascii="Nunito Sans" w:eastAsia="Aptos" w:hAnsi="Nunito Sans" w:cs="Times New Roman"/>
            <w:kern w:val="2"/>
            <w:sz w:val="20"/>
            <w:szCs w:val="20"/>
            <w14:ligatures w14:val="standardContextual"/>
          </w:rPr>
          <w:t>People with Disability</w:t>
        </w:r>
      </w:hyperlink>
      <w:r w:rsidRPr="000144E7">
        <w:rPr>
          <w:rFonts w:ascii="Nunito Sans" w:eastAsia="Aptos" w:hAnsi="Nunito Sans" w:cs="Times New Roman"/>
          <w:kern w:val="2"/>
          <w:sz w:val="20"/>
          <w:szCs w:val="20"/>
          <w14:ligatures w14:val="standardContextual"/>
        </w:rPr>
        <w:t xml:space="preserve"> </w:t>
      </w:r>
      <w:r w:rsidR="005A7290" w:rsidRPr="000144E7">
        <w:rPr>
          <w:rFonts w:ascii="Nunito Sans" w:eastAsia="Aptos" w:hAnsi="Nunito Sans" w:cs="Times New Roman"/>
          <w:kern w:val="2"/>
          <w:sz w:val="20"/>
          <w:szCs w:val="20"/>
          <w14:ligatures w14:val="standardContextual"/>
        </w:rPr>
        <w:t xml:space="preserve">(the Disability Royal Commission) </w:t>
      </w:r>
      <w:r w:rsidRPr="000144E7">
        <w:rPr>
          <w:rFonts w:ascii="Nunito Sans" w:eastAsia="Aptos" w:hAnsi="Nunito Sans" w:cs="Times New Roman"/>
          <w:kern w:val="2"/>
          <w:sz w:val="20"/>
          <w:szCs w:val="20"/>
          <w14:ligatures w14:val="standardContextual"/>
        </w:rPr>
        <w:t xml:space="preserve">released its </w:t>
      </w:r>
      <w:r w:rsidR="00F043AA" w:rsidRPr="000144E7">
        <w:rPr>
          <w:rFonts w:ascii="Nunito Sans" w:eastAsia="Aptos" w:hAnsi="Nunito Sans" w:cs="Times New Roman"/>
          <w:kern w:val="2"/>
          <w:sz w:val="20"/>
          <w:szCs w:val="20"/>
          <w14:ligatures w14:val="standardContextual"/>
        </w:rPr>
        <w:t>Final Report</w:t>
      </w:r>
      <w:r w:rsidR="00BF7141">
        <w:rPr>
          <w:rFonts w:ascii="Nunito Sans" w:eastAsia="Aptos" w:hAnsi="Nunito Sans" w:cs="Times New Roman"/>
          <w:kern w:val="2"/>
          <w:sz w:val="20"/>
          <w:szCs w:val="20"/>
          <w14:ligatures w14:val="standardContextual"/>
        </w:rPr>
        <w:t xml:space="preserve"> in</w:t>
      </w:r>
      <w:r w:rsidR="00415D2B">
        <w:rPr>
          <w:rFonts w:ascii="Nunito Sans" w:eastAsia="Aptos" w:hAnsi="Nunito Sans" w:cs="Times New Roman"/>
          <w:kern w:val="2"/>
          <w:sz w:val="20"/>
          <w:szCs w:val="20"/>
          <w14:ligatures w14:val="standardContextual"/>
        </w:rPr>
        <w:t> September </w:t>
      </w:r>
      <w:r w:rsidRPr="000144E7">
        <w:rPr>
          <w:rFonts w:ascii="Nunito Sans" w:eastAsia="Aptos" w:hAnsi="Nunito Sans" w:cs="Times New Roman"/>
          <w:kern w:val="2"/>
          <w:sz w:val="20"/>
          <w:szCs w:val="20"/>
          <w14:ligatures w14:val="standardContextual"/>
        </w:rPr>
        <w:t>2023. This comprehensive report laid out recommendations</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improve laws, policies, structures</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practices</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better protect the rights</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people with disability and ensure their safety, dignity</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inclusion. It called for</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fundamental shift</w:t>
      </w:r>
      <w:r w:rsidR="00BF7141">
        <w:rPr>
          <w:rFonts w:ascii="Nunito Sans" w:eastAsia="Aptos" w:hAnsi="Nunito Sans" w:cs="Times New Roman"/>
          <w:kern w:val="2"/>
          <w:sz w:val="20"/>
          <w:szCs w:val="20"/>
          <w14:ligatures w14:val="standardContextual"/>
        </w:rPr>
        <w:t xml:space="preserve"> in </w:t>
      </w:r>
      <w:r w:rsidRPr="000144E7">
        <w:rPr>
          <w:rFonts w:ascii="Nunito Sans" w:eastAsia="Aptos" w:hAnsi="Nunito Sans" w:cs="Times New Roman"/>
          <w:kern w:val="2"/>
          <w:sz w:val="20"/>
          <w:szCs w:val="20"/>
          <w14:ligatures w14:val="standardContextual"/>
        </w:rPr>
        <w:t>how disability is understood and supported</w:t>
      </w:r>
      <w:r w:rsidR="00BF7141">
        <w:rPr>
          <w:rFonts w:ascii="Nunito Sans" w:eastAsia="Aptos" w:hAnsi="Nunito Sans" w:cs="Times New Roman"/>
          <w:kern w:val="2"/>
          <w:sz w:val="20"/>
          <w:szCs w:val="20"/>
          <w14:ligatures w14:val="standardContextual"/>
        </w:rPr>
        <w:t xml:space="preserve"> in </w:t>
      </w:r>
      <w:r w:rsidRPr="000144E7">
        <w:rPr>
          <w:rFonts w:ascii="Nunito Sans" w:eastAsia="Aptos" w:hAnsi="Nunito Sans" w:cs="Times New Roman"/>
          <w:kern w:val="2"/>
          <w:sz w:val="20"/>
          <w:szCs w:val="20"/>
          <w14:ligatures w14:val="standardContextual"/>
        </w:rPr>
        <w:t>Australia.</w:t>
      </w:r>
    </w:p>
    <w:p w14:paraId="34F3255D" w14:textId="4649755F" w:rsidR="00FC4B5B" w:rsidRPr="000144E7" w:rsidRDefault="00FC4B5B" w:rsidP="00881103">
      <w:pPr>
        <w:spacing w:after="160" w:line="252"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 xml:space="preserve">In parallel, the </w:t>
      </w:r>
      <w:r w:rsidR="005A7290" w:rsidRPr="000144E7">
        <w:rPr>
          <w:rFonts w:ascii="Nunito Sans" w:hAnsi="Nunito Sans"/>
          <w:sz w:val="20"/>
          <w:szCs w:val="20"/>
        </w:rPr>
        <w:t>Independent Review</w:t>
      </w:r>
      <w:r w:rsidR="00BF7141">
        <w:rPr>
          <w:rFonts w:ascii="Nunito Sans" w:hAnsi="Nunito Sans"/>
          <w:sz w:val="20"/>
          <w:szCs w:val="20"/>
        </w:rPr>
        <w:t xml:space="preserve"> of </w:t>
      </w:r>
      <w:r w:rsidR="005A7290" w:rsidRPr="000144E7">
        <w:rPr>
          <w:rFonts w:ascii="Nunito Sans" w:hAnsi="Nunito Sans"/>
          <w:sz w:val="20"/>
          <w:szCs w:val="20"/>
        </w:rPr>
        <w:t>the National Disability Insurance Scheme</w:t>
      </w:r>
      <w:r w:rsidR="005A7290" w:rsidRPr="000144E7">
        <w:rPr>
          <w:rFonts w:ascii="Nunito Sans" w:eastAsia="Aptos" w:hAnsi="Nunito Sans" w:cs="Times New Roman"/>
          <w:kern w:val="2"/>
          <w:sz w:val="20"/>
          <w:szCs w:val="20"/>
          <w14:ligatures w14:val="standardContextual"/>
        </w:rPr>
        <w:t xml:space="preserve"> (the </w:t>
      </w:r>
      <w:hyperlink r:id="rId55" w:history="1">
        <w:r w:rsidRPr="000144E7">
          <w:rPr>
            <w:rStyle w:val="Hyperlink"/>
            <w:rFonts w:ascii="Nunito Sans" w:eastAsia="Aptos" w:hAnsi="Nunito Sans" w:cs="Times New Roman"/>
            <w:kern w:val="2"/>
            <w:sz w:val="20"/>
            <w:szCs w:val="20"/>
            <w14:ligatures w14:val="standardContextual"/>
          </w:rPr>
          <w:t>NDIS Review</w:t>
        </w:r>
      </w:hyperlink>
      <w:r w:rsidR="005A7290" w:rsidRPr="000144E7">
        <w:rPr>
          <w:rFonts w:ascii="Nunito Sans" w:eastAsia="Aptos" w:hAnsi="Nunito Sans" w:cs="Times New Roman"/>
          <w:kern w:val="2"/>
          <w:sz w:val="20"/>
          <w:szCs w:val="20"/>
          <w14:ligatures w14:val="standardContextual"/>
        </w:rPr>
        <w:t>)</w:t>
      </w:r>
      <w:r w:rsidRPr="000144E7">
        <w:rPr>
          <w:rFonts w:ascii="Nunito Sans" w:eastAsia="Aptos" w:hAnsi="Nunito Sans" w:cs="Times New Roman"/>
          <w:kern w:val="2"/>
          <w:sz w:val="20"/>
          <w:szCs w:val="20"/>
          <w14:ligatures w14:val="standardContextual"/>
        </w:rPr>
        <w:t>, released</w:t>
      </w:r>
      <w:r w:rsidR="00BF7141">
        <w:rPr>
          <w:rFonts w:ascii="Nunito Sans" w:eastAsia="Aptos" w:hAnsi="Nunito Sans" w:cs="Times New Roman"/>
          <w:kern w:val="2"/>
          <w:sz w:val="20"/>
          <w:szCs w:val="20"/>
          <w14:ligatures w14:val="standardContextual"/>
        </w:rPr>
        <w:t xml:space="preserve"> in</w:t>
      </w:r>
      <w:r w:rsidR="00415D2B">
        <w:rPr>
          <w:rFonts w:ascii="Nunito Sans" w:eastAsia="Aptos" w:hAnsi="Nunito Sans" w:cs="Times New Roman"/>
          <w:kern w:val="2"/>
          <w:sz w:val="20"/>
          <w:szCs w:val="20"/>
          <w14:ligatures w14:val="standardContextual"/>
        </w:rPr>
        <w:t> December </w:t>
      </w:r>
      <w:r w:rsidRPr="000144E7">
        <w:rPr>
          <w:rFonts w:ascii="Nunito Sans" w:eastAsia="Aptos" w:hAnsi="Nunito Sans" w:cs="Times New Roman"/>
          <w:kern w:val="2"/>
          <w:sz w:val="20"/>
          <w:szCs w:val="20"/>
          <w14:ligatures w14:val="standardContextual"/>
        </w:rPr>
        <w:t>2023, examined the design, operations</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sustainability</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the National Disability Insurance Scheme</w:t>
      </w:r>
      <w:r w:rsidR="009A65B6" w:rsidRPr="000144E7">
        <w:rPr>
          <w:rFonts w:ascii="Nunito Sans" w:eastAsia="Aptos" w:hAnsi="Nunito Sans" w:cs="Times New Roman"/>
          <w:kern w:val="2"/>
          <w:sz w:val="20"/>
          <w:szCs w:val="20"/>
          <w14:ligatures w14:val="standardContextual"/>
        </w:rPr>
        <w:t xml:space="preserve"> (NDIS)</w:t>
      </w:r>
      <w:r w:rsidRPr="000144E7">
        <w:rPr>
          <w:rFonts w:ascii="Nunito Sans" w:eastAsia="Aptos" w:hAnsi="Nunito Sans" w:cs="Times New Roman"/>
          <w:kern w:val="2"/>
          <w:sz w:val="20"/>
          <w:szCs w:val="20"/>
          <w14:ligatures w14:val="standardContextual"/>
        </w:rPr>
        <w:t>. It focused on ensuring the Scheme works effectively for the people who rely on</w:t>
      </w:r>
      <w:r w:rsidR="0080239E">
        <w:rPr>
          <w:rFonts w:ascii="Nunito Sans" w:eastAsia="Aptos" w:hAnsi="Nunito Sans" w:cs="Times New Roman"/>
          <w:kern w:val="2"/>
          <w:sz w:val="20"/>
          <w:szCs w:val="20"/>
          <w14:ligatures w14:val="standardContextual"/>
        </w:rPr>
        <w:t> </w:t>
      </w:r>
      <w:r w:rsidRPr="000144E7">
        <w:rPr>
          <w:rFonts w:ascii="Nunito Sans" w:eastAsia="Aptos" w:hAnsi="Nunito Sans" w:cs="Times New Roman"/>
          <w:kern w:val="2"/>
          <w:sz w:val="20"/>
          <w:szCs w:val="20"/>
          <w14:ligatures w14:val="standardContextual"/>
        </w:rPr>
        <w:t>it</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that it complements other disability supports. The Review highlighted the need for better integration, clearer pathways</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more responsive services.</w:t>
      </w:r>
    </w:p>
    <w:p w14:paraId="6EED402B" w14:textId="1FF72F50" w:rsidR="00FC4B5B" w:rsidRPr="000144E7" w:rsidRDefault="00FC4B5B" w:rsidP="00881103">
      <w:pPr>
        <w:spacing w:after="160" w:line="252" w:lineRule="auto"/>
        <w:rPr>
          <w:rFonts w:ascii="Nunito Sans" w:eastAsia="Aptos" w:hAnsi="Nunito Sans" w:cs="Times New Roman"/>
          <w:kern w:val="2"/>
          <w:sz w:val="20"/>
          <w:szCs w:val="20"/>
          <w14:ligatures w14:val="standardContextual"/>
        </w:rPr>
      </w:pPr>
      <w:bookmarkStart w:id="142" w:name="_Hlk210829964"/>
      <w:r w:rsidRPr="000144E7">
        <w:rPr>
          <w:rFonts w:ascii="Nunito Sans" w:eastAsia="Aptos" w:hAnsi="Nunito Sans" w:cs="Times New Roman"/>
          <w:kern w:val="2"/>
          <w:sz w:val="20"/>
          <w:szCs w:val="20"/>
          <w14:ligatures w14:val="standardContextual"/>
        </w:rPr>
        <w:t>Legislative reform followed, with the commencement</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 xml:space="preserve">the </w:t>
      </w:r>
      <w:hyperlink r:id="rId56" w:history="1">
        <w:r w:rsidRPr="000144E7">
          <w:rPr>
            <w:rStyle w:val="Hyperlink"/>
            <w:rFonts w:ascii="Nunito Sans" w:eastAsia="Aptos" w:hAnsi="Nunito Sans" w:cs="Times New Roman"/>
            <w:i/>
            <w:iCs/>
            <w:kern w:val="2"/>
            <w:sz w:val="20"/>
            <w:szCs w:val="20"/>
            <w14:ligatures w14:val="standardContextual"/>
          </w:rPr>
          <w:t>Disability Services and Inclusion Act 2023</w:t>
        </w:r>
      </w:hyperlink>
      <w:r w:rsidRPr="000144E7">
        <w:rPr>
          <w:rFonts w:ascii="Nunito Sans" w:eastAsia="Aptos" w:hAnsi="Nunito Sans" w:cs="Times New Roman"/>
          <w:i/>
          <w:iCs/>
          <w:kern w:val="2"/>
          <w:sz w:val="20"/>
          <w:szCs w:val="20"/>
          <w14:ligatures w14:val="standardContextual"/>
        </w:rPr>
        <w:t xml:space="preserve"> </w:t>
      </w:r>
      <w:r w:rsidRPr="000144E7">
        <w:rPr>
          <w:rFonts w:ascii="Nunito Sans" w:eastAsia="Aptos" w:hAnsi="Nunito Sans" w:cs="Times New Roman"/>
          <w:kern w:val="2"/>
          <w:sz w:val="20"/>
          <w:szCs w:val="20"/>
          <w14:ligatures w14:val="standardContextual"/>
        </w:rPr>
        <w:t>(Cth)</w:t>
      </w:r>
      <w:r w:rsidRPr="000144E7">
        <w:rPr>
          <w:rFonts w:ascii="Nunito Sans" w:eastAsia="Aptos" w:hAnsi="Nunito Sans" w:cs="Times New Roman"/>
          <w:i/>
          <w:iCs/>
          <w:kern w:val="2"/>
          <w:sz w:val="20"/>
          <w:szCs w:val="20"/>
          <w14:ligatures w14:val="standardContextual"/>
        </w:rPr>
        <w:t xml:space="preserve"> </w:t>
      </w:r>
      <w:r w:rsidRPr="000144E7">
        <w:rPr>
          <w:rFonts w:ascii="Nunito Sans" w:eastAsia="Aptos" w:hAnsi="Nunito Sans" w:cs="Times New Roman"/>
          <w:kern w:val="2"/>
          <w:sz w:val="20"/>
          <w:szCs w:val="20"/>
          <w14:ligatures w14:val="standardContextual"/>
        </w:rPr>
        <w:t>on 1</w:t>
      </w:r>
      <w:r w:rsidR="00415D2B">
        <w:rPr>
          <w:rFonts w:ascii="Nunito Sans" w:eastAsia="Aptos" w:hAnsi="Nunito Sans" w:cs="Times New Roman"/>
          <w:kern w:val="2"/>
          <w:sz w:val="20"/>
          <w:szCs w:val="20"/>
          <w14:ligatures w14:val="standardContextual"/>
        </w:rPr>
        <w:t> January </w:t>
      </w:r>
      <w:r w:rsidRPr="000144E7">
        <w:rPr>
          <w:rFonts w:ascii="Nunito Sans" w:eastAsia="Aptos" w:hAnsi="Nunito Sans" w:cs="Times New Roman"/>
          <w:kern w:val="2"/>
          <w:sz w:val="20"/>
          <w:szCs w:val="20"/>
          <w14:ligatures w14:val="standardContextual"/>
        </w:rPr>
        <w:t xml:space="preserve">2024. </w:t>
      </w:r>
      <w:bookmarkEnd w:id="142"/>
      <w:r w:rsidRPr="000144E7">
        <w:rPr>
          <w:rFonts w:ascii="Nunito Sans" w:eastAsia="Aptos" w:hAnsi="Nunito Sans" w:cs="Times New Roman"/>
          <w:kern w:val="2"/>
          <w:sz w:val="20"/>
          <w:szCs w:val="20"/>
          <w14:ligatures w14:val="standardContextual"/>
        </w:rPr>
        <w:t>This Act modernised the way supports and services are funded, making it easier for people with disability</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 xml:space="preserve">access what they need </w:t>
      </w:r>
      <w:proofErr w:type="gramStart"/>
      <w:r w:rsidRPr="000144E7">
        <w:rPr>
          <w:rFonts w:ascii="Nunito Sans" w:eastAsia="Aptos" w:hAnsi="Nunito Sans" w:cs="Times New Roman"/>
          <w:kern w:val="2"/>
          <w:sz w:val="20"/>
          <w:szCs w:val="20"/>
          <w14:ligatures w14:val="standardContextual"/>
        </w:rPr>
        <w:t>whether or not</w:t>
      </w:r>
      <w:proofErr w:type="gramEnd"/>
      <w:r w:rsidRPr="000144E7">
        <w:rPr>
          <w:rFonts w:ascii="Nunito Sans" w:eastAsia="Aptos" w:hAnsi="Nunito Sans" w:cs="Times New Roman"/>
          <w:kern w:val="2"/>
          <w:sz w:val="20"/>
          <w:szCs w:val="20"/>
          <w14:ligatures w14:val="standardContextual"/>
        </w:rPr>
        <w:t xml:space="preserve"> they are participants</w:t>
      </w:r>
      <w:r w:rsidR="00BF7141">
        <w:rPr>
          <w:rFonts w:ascii="Nunito Sans" w:eastAsia="Aptos" w:hAnsi="Nunito Sans" w:cs="Times New Roman"/>
          <w:kern w:val="2"/>
          <w:sz w:val="20"/>
          <w:szCs w:val="20"/>
          <w14:ligatures w14:val="standardContextual"/>
        </w:rPr>
        <w:t xml:space="preserve"> in </w:t>
      </w:r>
      <w:r w:rsidRPr="000144E7">
        <w:rPr>
          <w:rFonts w:ascii="Nunito Sans" w:eastAsia="Aptos" w:hAnsi="Nunito Sans" w:cs="Times New Roman"/>
          <w:kern w:val="2"/>
          <w:sz w:val="20"/>
          <w:szCs w:val="20"/>
          <w14:ligatures w14:val="standardContextual"/>
        </w:rPr>
        <w:t>the NDIS. It</w:t>
      </w:r>
      <w:r w:rsidR="0080239E">
        <w:rPr>
          <w:rFonts w:ascii="Nunito Sans" w:eastAsia="Aptos" w:hAnsi="Nunito Sans" w:cs="Times New Roman"/>
          <w:kern w:val="2"/>
          <w:sz w:val="20"/>
          <w:szCs w:val="20"/>
          <w14:ligatures w14:val="standardContextual"/>
        </w:rPr>
        <w:t> </w:t>
      </w:r>
      <w:r w:rsidRPr="000144E7">
        <w:rPr>
          <w:rFonts w:ascii="Nunito Sans" w:eastAsia="Aptos" w:hAnsi="Nunito Sans" w:cs="Times New Roman"/>
          <w:kern w:val="2"/>
          <w:sz w:val="20"/>
          <w:szCs w:val="20"/>
          <w14:ligatures w14:val="standardContextual"/>
        </w:rPr>
        <w:t>represents</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shift toward more flexible, inclusive</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person</w:t>
      </w:r>
      <w:r w:rsidR="006D2BFB">
        <w:rPr>
          <w:rFonts w:ascii="Nunito Sans" w:eastAsia="Aptos" w:hAnsi="Nunito Sans" w:cs="Times New Roman"/>
          <w:kern w:val="2"/>
          <w:sz w:val="20"/>
          <w:szCs w:val="20"/>
          <w14:ligatures w14:val="standardContextual"/>
        </w:rPr>
        <w:noBreakHyphen/>
      </w:r>
      <w:r w:rsidRPr="000144E7">
        <w:rPr>
          <w:rFonts w:ascii="Nunito Sans" w:eastAsia="Aptos" w:hAnsi="Nunito Sans" w:cs="Times New Roman"/>
          <w:kern w:val="2"/>
          <w:sz w:val="20"/>
          <w:szCs w:val="20"/>
          <w14:ligatures w14:val="standardContextual"/>
        </w:rPr>
        <w:t>centred service delivery.</w:t>
      </w:r>
    </w:p>
    <w:p w14:paraId="1EC3943B" w14:textId="0165DA06" w:rsidR="00FC4B5B" w:rsidRPr="000144E7" w:rsidRDefault="00FC4B5B" w:rsidP="00881103">
      <w:pPr>
        <w:spacing w:after="160" w:line="252"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 xml:space="preserve">Governments accepted the </w:t>
      </w:r>
      <w:r w:rsidR="005A7290" w:rsidRPr="000144E7">
        <w:rPr>
          <w:rFonts w:ascii="Nunito Sans" w:eastAsia="Aptos" w:hAnsi="Nunito Sans" w:cs="Times New Roman"/>
          <w:kern w:val="2"/>
          <w:sz w:val="20"/>
          <w:szCs w:val="20"/>
          <w14:ligatures w14:val="standardContextual"/>
        </w:rPr>
        <w:t xml:space="preserve">Disability </w:t>
      </w:r>
      <w:r w:rsidRPr="000144E7">
        <w:rPr>
          <w:rFonts w:ascii="Nunito Sans" w:eastAsia="Aptos" w:hAnsi="Nunito Sans" w:cs="Times New Roman"/>
          <w:kern w:val="2"/>
          <w:sz w:val="20"/>
          <w:szCs w:val="20"/>
          <w14:ligatures w14:val="standardContextual"/>
        </w:rPr>
        <w:t>Royal Commission’s recommendation</w:t>
      </w:r>
      <w:r w:rsidR="00BF7141">
        <w:rPr>
          <w:rFonts w:ascii="Nunito Sans" w:eastAsia="Aptos" w:hAnsi="Nunito Sans" w:cs="Times New Roman"/>
          <w:kern w:val="2"/>
          <w:sz w:val="20"/>
          <w:szCs w:val="20"/>
          <w14:ligatures w14:val="standardContextual"/>
        </w:rPr>
        <w:t xml:space="preserve"> to </w:t>
      </w:r>
      <w:r w:rsidR="00F043AA" w:rsidRPr="000144E7">
        <w:rPr>
          <w:rFonts w:ascii="Nunito Sans" w:eastAsia="Aptos" w:hAnsi="Nunito Sans" w:cs="Times New Roman"/>
          <w:kern w:val="2"/>
          <w:sz w:val="20"/>
          <w:szCs w:val="20"/>
          <w14:ligatures w14:val="standardContextual"/>
        </w:rPr>
        <w:t xml:space="preserve">review </w:t>
      </w:r>
      <w:r w:rsidRPr="000144E7">
        <w:rPr>
          <w:rFonts w:ascii="Nunito Sans" w:eastAsia="Aptos" w:hAnsi="Nunito Sans" w:cs="Times New Roman"/>
          <w:kern w:val="2"/>
          <w:sz w:val="20"/>
          <w:szCs w:val="20"/>
          <w14:ligatures w14:val="standardContextual"/>
        </w:rPr>
        <w:t>the Strategy</w:t>
      </w:r>
      <w:r w:rsidR="00BE3D22">
        <w:rPr>
          <w:rFonts w:ascii="Nunito Sans" w:eastAsia="Aptos" w:hAnsi="Nunito Sans" w:cs="Times New Roman"/>
          <w:kern w:val="2"/>
          <w:sz w:val="20"/>
          <w:szCs w:val="20"/>
          <w14:ligatures w14:val="standardContextual"/>
        </w:rPr>
        <w:t>, and </w:t>
      </w:r>
      <w:r w:rsidR="00BF7141">
        <w:rPr>
          <w:rFonts w:ascii="Nunito Sans" w:eastAsia="Aptos" w:hAnsi="Nunito Sans" w:cs="Times New Roman"/>
          <w:kern w:val="2"/>
          <w:sz w:val="20"/>
          <w:szCs w:val="20"/>
          <w14:ligatures w14:val="standardContextual"/>
        </w:rPr>
        <w:t>in </w:t>
      </w:r>
      <w:r w:rsidRPr="000144E7">
        <w:rPr>
          <w:rFonts w:ascii="Nunito Sans" w:eastAsia="Aptos" w:hAnsi="Nunito Sans" w:cs="Times New Roman"/>
          <w:kern w:val="2"/>
          <w:sz w:val="20"/>
          <w:szCs w:val="20"/>
          <w14:ligatures w14:val="standardContextual"/>
        </w:rPr>
        <w:t xml:space="preserve">early 2025, released the updated </w:t>
      </w:r>
      <w:hyperlink r:id="rId57" w:history="1">
        <w:r w:rsidR="009E0CFC" w:rsidRPr="000144E7">
          <w:rPr>
            <w:rStyle w:val="Hyperlink"/>
            <w:rFonts w:ascii="Nunito Sans" w:hAnsi="Nunito Sans"/>
            <w:i/>
            <w:iCs/>
            <w:sz w:val="20"/>
            <w:szCs w:val="20"/>
          </w:rPr>
          <w:t>Australia’s Disability Strategy 2021–2031: Building</w:t>
        </w:r>
        <w:r w:rsidR="00827093">
          <w:rPr>
            <w:rStyle w:val="Hyperlink"/>
            <w:rFonts w:ascii="Nunito Sans" w:hAnsi="Nunito Sans"/>
            <w:i/>
            <w:iCs/>
            <w:sz w:val="20"/>
            <w:szCs w:val="20"/>
          </w:rPr>
          <w:t xml:space="preserve"> a </w:t>
        </w:r>
        <w:r w:rsidR="009E0CFC" w:rsidRPr="000144E7">
          <w:rPr>
            <w:rStyle w:val="Hyperlink"/>
            <w:rFonts w:ascii="Nunito Sans" w:hAnsi="Nunito Sans"/>
            <w:i/>
            <w:iCs/>
            <w:sz w:val="20"/>
            <w:szCs w:val="20"/>
          </w:rPr>
          <w:t>More Inclusive Australia</w:t>
        </w:r>
      </w:hyperlink>
      <w:r w:rsidRPr="000144E7">
        <w:rPr>
          <w:rFonts w:ascii="Nunito Sans" w:eastAsia="Aptos" w:hAnsi="Nunito Sans" w:cs="Times New Roman"/>
          <w:kern w:val="2"/>
          <w:sz w:val="20"/>
          <w:szCs w:val="20"/>
          <w14:ligatures w14:val="standardContextual"/>
        </w:rPr>
        <w:t>. This update reaffirmed the commitment</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all governments</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uphold the rights</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people with disability and enable their full participation</w:t>
      </w:r>
      <w:r w:rsidR="00BF7141">
        <w:rPr>
          <w:rFonts w:ascii="Nunito Sans" w:eastAsia="Aptos" w:hAnsi="Nunito Sans" w:cs="Times New Roman"/>
          <w:kern w:val="2"/>
          <w:sz w:val="20"/>
          <w:szCs w:val="20"/>
          <w14:ligatures w14:val="standardContextual"/>
        </w:rPr>
        <w:t xml:space="preserve"> in </w:t>
      </w:r>
      <w:r w:rsidRPr="000144E7">
        <w:rPr>
          <w:rFonts w:ascii="Nunito Sans" w:eastAsia="Aptos" w:hAnsi="Nunito Sans" w:cs="Times New Roman"/>
          <w:kern w:val="2"/>
          <w:sz w:val="20"/>
          <w:szCs w:val="20"/>
          <w14:ligatures w14:val="standardContextual"/>
        </w:rPr>
        <w:t>everyday life.</w:t>
      </w:r>
    </w:p>
    <w:p w14:paraId="501A5068" w14:textId="2E620ED8" w:rsidR="00FC4B5B" w:rsidRPr="000144E7" w:rsidRDefault="00FC4B5B" w:rsidP="00881103">
      <w:pPr>
        <w:spacing w:after="160" w:line="252"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szCs w:val="20"/>
          <w14:ligatures w14:val="standardContextual"/>
        </w:rPr>
        <w:t>The update introduced</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new policy priority focused on addressing homelessness</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recognising the intersectional challenges faced by people with disability. It also committed</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developing</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Community Engagement Plan and</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new Associated Plan</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improve the accessibility</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information and</w:t>
      </w:r>
      <w:r w:rsidRPr="000144E7">
        <w:rPr>
          <w:rFonts w:ascii="Nunito Sans" w:eastAsia="Aptos" w:hAnsi="Nunito Sans" w:cs="Times New Roman"/>
          <w:kern w:val="2"/>
          <w:sz w:val="20"/>
          <w14:ligatures w14:val="standardContextual"/>
        </w:rPr>
        <w:t xml:space="preserve"> communications. These additions reflect the voices</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people with disability, who consistently called for more ways</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participate</w:t>
      </w:r>
      <w:r w:rsidR="00BF7141">
        <w:rPr>
          <w:rFonts w:ascii="Nunito Sans" w:eastAsia="Aptos" w:hAnsi="Nunito Sans" w:cs="Times New Roman"/>
          <w:kern w:val="2"/>
          <w:sz w:val="20"/>
          <w14:ligatures w14:val="standardContextual"/>
        </w:rPr>
        <w:t xml:space="preserve"> in </w:t>
      </w:r>
      <w:r w:rsidRPr="000144E7">
        <w:rPr>
          <w:rFonts w:ascii="Nunito Sans" w:eastAsia="Aptos" w:hAnsi="Nunito Sans" w:cs="Times New Roman"/>
          <w:kern w:val="2"/>
          <w:sz w:val="20"/>
          <w14:ligatures w14:val="standardContextual"/>
        </w:rPr>
        <w:t>shaping the policies and services that affect their lives.</w:t>
      </w:r>
    </w:p>
    <w:p w14:paraId="1C8B8FBB" w14:textId="11B20D48" w:rsidR="00FC4B5B" w:rsidRPr="000144E7" w:rsidRDefault="00FC4B5B" w:rsidP="00881103">
      <w:pPr>
        <w:spacing w:after="160" w:line="252"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14:ligatures w14:val="standardContextual"/>
        </w:rPr>
        <w:lastRenderedPageBreak/>
        <w:t>In</w:t>
      </w:r>
      <w:r w:rsidR="00415D2B">
        <w:rPr>
          <w:rFonts w:ascii="Nunito Sans" w:eastAsia="Aptos" w:hAnsi="Nunito Sans" w:cs="Times New Roman"/>
          <w:kern w:val="2"/>
          <w:sz w:val="20"/>
          <w14:ligatures w14:val="standardContextual"/>
        </w:rPr>
        <w:t> June </w:t>
      </w:r>
      <w:r w:rsidRPr="000144E7">
        <w:rPr>
          <w:rFonts w:ascii="Nunito Sans" w:eastAsia="Aptos" w:hAnsi="Nunito Sans" w:cs="Times New Roman"/>
          <w:kern w:val="2"/>
          <w:sz w:val="20"/>
          <w14:ligatures w14:val="standardContextual"/>
        </w:rPr>
        <w:t>2025, the Australian Government moved responsibility for leading and delivering the Strategy from the Social Services portfolio</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the Health, Disability and Ageing portfolio. This change supports</w:t>
      </w:r>
      <w:r w:rsidR="00827093">
        <w:rPr>
          <w:rFonts w:ascii="Nunito Sans" w:eastAsia="Aptos" w:hAnsi="Nunito Sans" w:cs="Times New Roman"/>
          <w:kern w:val="2"/>
          <w:sz w:val="20"/>
          <w14:ligatures w14:val="standardContextual"/>
        </w:rPr>
        <w:t xml:space="preserve"> a </w:t>
      </w:r>
      <w:r w:rsidRPr="000144E7">
        <w:rPr>
          <w:rFonts w:ascii="Nunito Sans" w:eastAsia="Aptos" w:hAnsi="Nunito Sans" w:cs="Times New Roman"/>
          <w:kern w:val="2"/>
          <w:sz w:val="20"/>
          <w14:ligatures w14:val="standardContextual"/>
        </w:rPr>
        <w:t>more integrated and joined</w:t>
      </w:r>
      <w:r w:rsidR="006D2BFB">
        <w:rPr>
          <w:rFonts w:ascii="Nunito Sans" w:eastAsia="Aptos" w:hAnsi="Nunito Sans" w:cs="Times New Roman"/>
          <w:kern w:val="2"/>
          <w:sz w:val="20"/>
          <w14:ligatures w14:val="standardContextual"/>
        </w:rPr>
        <w:noBreakHyphen/>
      </w:r>
      <w:r w:rsidRPr="000144E7">
        <w:rPr>
          <w:rFonts w:ascii="Nunito Sans" w:eastAsia="Aptos" w:hAnsi="Nunito Sans" w:cs="Times New Roman"/>
          <w:kern w:val="2"/>
          <w:sz w:val="20"/>
          <w14:ligatures w14:val="standardContextual"/>
        </w:rPr>
        <w:t>up approach</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disability policy, programs</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services ensuring that health, wellbeing</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inclusion are addressed holistically.</w:t>
      </w:r>
    </w:p>
    <w:p w14:paraId="3115CCA1" w14:textId="3B80806B" w:rsidR="00FC4B5B" w:rsidRPr="00E77029" w:rsidRDefault="00FC4B5B" w:rsidP="00FC4B5B">
      <w:pPr>
        <w:spacing w:after="160" w:line="256" w:lineRule="auto"/>
        <w:rPr>
          <w:rFonts w:ascii="Nunito Sans" w:eastAsia="Aptos" w:hAnsi="Nunito Sans" w:cs="Times New Roman"/>
          <w:color w:val="156082"/>
          <w:kern w:val="2"/>
          <w:sz w:val="28"/>
          <w:szCs w:val="28"/>
          <w14:ligatures w14:val="standardContextual"/>
        </w:rPr>
      </w:pPr>
      <w:r w:rsidRPr="00E77029">
        <w:rPr>
          <w:rFonts w:ascii="Nunito Sans" w:eastAsia="Aptos" w:hAnsi="Nunito Sans" w:cs="Times New Roman"/>
          <w:color w:val="156082"/>
          <w:kern w:val="2"/>
          <w:sz w:val="28"/>
          <w:szCs w:val="28"/>
          <w14:ligatures w14:val="standardContextual"/>
        </w:rPr>
        <w:t xml:space="preserve">Delivering </w:t>
      </w:r>
      <w:r w:rsidR="00AB36EA" w:rsidRPr="00E77029">
        <w:rPr>
          <w:rFonts w:ascii="Nunito Sans" w:eastAsia="Aptos" w:hAnsi="Nunito Sans" w:cs="Times New Roman"/>
          <w:color w:val="156082"/>
          <w:kern w:val="2"/>
          <w:sz w:val="28"/>
          <w:szCs w:val="28"/>
          <w14:ligatures w14:val="standardContextual"/>
        </w:rPr>
        <w:t xml:space="preserve">tangible outcomes across </w:t>
      </w:r>
      <w:r w:rsidR="00E85E80" w:rsidRPr="00E77029">
        <w:rPr>
          <w:rFonts w:ascii="Nunito Sans" w:eastAsia="Aptos" w:hAnsi="Nunito Sans" w:cs="Times New Roman"/>
          <w:color w:val="156082"/>
          <w:kern w:val="2"/>
          <w:sz w:val="28"/>
          <w:szCs w:val="28"/>
          <w14:ligatures w14:val="standardContextual"/>
        </w:rPr>
        <w:t xml:space="preserve">the </w:t>
      </w:r>
      <w:r w:rsidR="00971F0D" w:rsidRPr="00E77029">
        <w:rPr>
          <w:rFonts w:ascii="Nunito Sans" w:eastAsia="Aptos" w:hAnsi="Nunito Sans" w:cs="Times New Roman"/>
          <w:color w:val="156082"/>
          <w:kern w:val="2"/>
          <w:sz w:val="28"/>
          <w:szCs w:val="28"/>
          <w14:ligatures w14:val="standardContextual"/>
        </w:rPr>
        <w:t>7</w:t>
      </w:r>
      <w:r w:rsidR="0073400E" w:rsidRPr="00E77029">
        <w:rPr>
          <w:rFonts w:ascii="Nunito Sans" w:eastAsia="Aptos" w:hAnsi="Nunito Sans" w:cs="Times New Roman"/>
          <w:color w:val="156082"/>
          <w:kern w:val="2"/>
          <w:sz w:val="28"/>
          <w:szCs w:val="28"/>
          <w14:ligatures w14:val="standardContextual"/>
        </w:rPr>
        <w:t xml:space="preserve"> </w:t>
      </w:r>
      <w:r w:rsidR="00971F0D" w:rsidRPr="00E77029">
        <w:rPr>
          <w:rFonts w:ascii="Nunito Sans" w:eastAsia="Aptos" w:hAnsi="Nunito Sans" w:cs="Times New Roman"/>
          <w:color w:val="156082"/>
          <w:kern w:val="2"/>
          <w:sz w:val="28"/>
          <w:szCs w:val="28"/>
          <w14:ligatures w14:val="standardContextual"/>
        </w:rPr>
        <w:t>Outcome</w:t>
      </w:r>
      <w:r w:rsidRPr="00E77029">
        <w:rPr>
          <w:rFonts w:ascii="Nunito Sans" w:eastAsia="Aptos" w:hAnsi="Nunito Sans" w:cs="Times New Roman"/>
          <w:color w:val="156082"/>
          <w:kern w:val="2"/>
          <w:sz w:val="28"/>
          <w:szCs w:val="28"/>
          <w14:ligatures w14:val="standardContextual"/>
        </w:rPr>
        <w:t xml:space="preserve"> Areas</w:t>
      </w:r>
    </w:p>
    <w:p w14:paraId="2C581235" w14:textId="4BCB56B9" w:rsidR="00FC4B5B" w:rsidRPr="000144E7" w:rsidRDefault="00FC4B5B" w:rsidP="00B5777E">
      <w:pPr>
        <w:spacing w:after="160" w:line="264"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 xml:space="preserve">Australia’s Disability Strategy identifies </w:t>
      </w:r>
      <w:r w:rsidR="00971F0D" w:rsidRPr="000144E7">
        <w:rPr>
          <w:rFonts w:ascii="Nunito Sans" w:eastAsia="Aptos" w:hAnsi="Nunito Sans" w:cs="Times New Roman"/>
          <w:kern w:val="2"/>
          <w:sz w:val="20"/>
          <w:szCs w:val="20"/>
          <w14:ligatures w14:val="standardContextual"/>
        </w:rPr>
        <w:t>7</w:t>
      </w:r>
      <w:r w:rsidR="0073400E" w:rsidRPr="000144E7">
        <w:rPr>
          <w:rFonts w:ascii="Nunito Sans" w:eastAsia="Aptos" w:hAnsi="Nunito Sans" w:cs="Times New Roman"/>
          <w:kern w:val="2"/>
          <w:sz w:val="20"/>
          <w:szCs w:val="20"/>
          <w14:ligatures w14:val="standardContextual"/>
        </w:rPr>
        <w:t xml:space="preserve"> </w:t>
      </w:r>
      <w:r w:rsidRPr="000144E7">
        <w:rPr>
          <w:rFonts w:ascii="Nunito Sans" w:eastAsia="Aptos" w:hAnsi="Nunito Sans" w:cs="Times New Roman"/>
          <w:kern w:val="2"/>
          <w:sz w:val="20"/>
          <w:szCs w:val="20"/>
          <w14:ligatures w14:val="standardContextual"/>
        </w:rPr>
        <w:t>Outcome Areas that are essential for building an inclusive society. These areas reflect the diverse aspects</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life where people with disability seek equal opportunity, access</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respect. They are designed</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respond</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the barriers people with disability encounter and</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promote full participation, safety, dignity</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economic independence.</w:t>
      </w:r>
    </w:p>
    <w:p w14:paraId="49BF4D4D" w14:textId="52CAC67B" w:rsidR="00FC4B5B" w:rsidRPr="000144E7" w:rsidRDefault="00FC4B5B" w:rsidP="00B5777E">
      <w:pPr>
        <w:spacing w:after="160" w:line="264"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Between</w:t>
      </w:r>
      <w:r w:rsidR="00415D2B">
        <w:rPr>
          <w:rFonts w:ascii="Nunito Sans" w:eastAsia="Aptos" w:hAnsi="Nunito Sans" w:cs="Times New Roman"/>
          <w:kern w:val="2"/>
          <w:sz w:val="20"/>
          <w:szCs w:val="20"/>
          <w14:ligatures w14:val="standardContextual"/>
        </w:rPr>
        <w:t> July </w:t>
      </w:r>
      <w:r w:rsidRPr="000144E7">
        <w:rPr>
          <w:rFonts w:ascii="Nunito Sans" w:eastAsia="Aptos" w:hAnsi="Nunito Sans" w:cs="Times New Roman"/>
          <w:kern w:val="2"/>
          <w:sz w:val="20"/>
          <w:szCs w:val="20"/>
          <w14:ligatures w14:val="standardContextual"/>
        </w:rPr>
        <w:t>2023 and</w:t>
      </w:r>
      <w:r w:rsidR="00415D2B">
        <w:rPr>
          <w:rFonts w:ascii="Nunito Sans" w:eastAsia="Aptos" w:hAnsi="Nunito Sans" w:cs="Times New Roman"/>
          <w:kern w:val="2"/>
          <w:sz w:val="20"/>
          <w:szCs w:val="20"/>
          <w14:ligatures w14:val="standardContextual"/>
        </w:rPr>
        <w:t> June </w:t>
      </w:r>
      <w:r w:rsidRPr="000144E7">
        <w:rPr>
          <w:rFonts w:ascii="Nunito Sans" w:eastAsia="Aptos" w:hAnsi="Nunito Sans" w:cs="Times New Roman"/>
          <w:kern w:val="2"/>
          <w:sz w:val="20"/>
          <w:szCs w:val="20"/>
          <w14:ligatures w14:val="standardContextual"/>
        </w:rPr>
        <w:t xml:space="preserve">2025, substantial progress has been made across all </w:t>
      </w:r>
      <w:r w:rsidR="00971F0D" w:rsidRPr="000144E7">
        <w:rPr>
          <w:rFonts w:ascii="Nunito Sans" w:eastAsia="Aptos" w:hAnsi="Nunito Sans" w:cs="Times New Roman"/>
          <w:kern w:val="2"/>
          <w:sz w:val="20"/>
          <w:szCs w:val="20"/>
          <w14:ligatures w14:val="standardContextual"/>
        </w:rPr>
        <w:t>7</w:t>
      </w:r>
      <w:r w:rsidR="0073400E" w:rsidRPr="000144E7">
        <w:rPr>
          <w:rFonts w:ascii="Nunito Sans" w:eastAsia="Aptos" w:hAnsi="Nunito Sans" w:cs="Times New Roman"/>
          <w:kern w:val="2"/>
          <w:sz w:val="20"/>
          <w:szCs w:val="20"/>
          <w14:ligatures w14:val="standardContextual"/>
        </w:rPr>
        <w:t xml:space="preserve"> </w:t>
      </w:r>
      <w:r w:rsidRPr="000144E7">
        <w:rPr>
          <w:rFonts w:ascii="Nunito Sans" w:eastAsia="Aptos" w:hAnsi="Nunito Sans" w:cs="Times New Roman"/>
          <w:kern w:val="2"/>
          <w:sz w:val="20"/>
          <w:szCs w:val="20"/>
          <w14:ligatures w14:val="standardContextual"/>
        </w:rPr>
        <w:t>Outcome Areas. These achievements are captured</w:t>
      </w:r>
      <w:r w:rsidR="00BF7141">
        <w:rPr>
          <w:rFonts w:ascii="Nunito Sans" w:eastAsia="Aptos" w:hAnsi="Nunito Sans" w:cs="Times New Roman"/>
          <w:kern w:val="2"/>
          <w:sz w:val="20"/>
          <w:szCs w:val="20"/>
          <w14:ligatures w14:val="standardContextual"/>
        </w:rPr>
        <w:t xml:space="preserve"> in </w:t>
      </w:r>
      <w:r w:rsidRPr="000144E7">
        <w:rPr>
          <w:rFonts w:ascii="Nunito Sans" w:eastAsia="Aptos" w:hAnsi="Nunito Sans" w:cs="Times New Roman"/>
          <w:kern w:val="2"/>
          <w:sz w:val="20"/>
          <w:szCs w:val="20"/>
          <w14:ligatures w14:val="standardContextual"/>
        </w:rPr>
        <w:t xml:space="preserve">the </w:t>
      </w:r>
      <w:r w:rsidRPr="0057686A">
        <w:rPr>
          <w:rFonts w:ascii="Nunito Sans" w:eastAsia="Aptos" w:hAnsi="Nunito Sans" w:cs="Times New Roman"/>
          <w:kern w:val="2"/>
          <w:sz w:val="20"/>
          <w:szCs w:val="20"/>
          <w14:ligatures w14:val="standardContextual"/>
        </w:rPr>
        <w:t>Strategy</w:t>
      </w:r>
      <w:r w:rsidR="0057686A">
        <w:rPr>
          <w:rFonts w:ascii="Nunito Sans" w:eastAsia="Aptos" w:hAnsi="Nunito Sans" w:cs="Times New Roman"/>
          <w:kern w:val="2"/>
          <w:sz w:val="20"/>
          <w:szCs w:val="20"/>
          <w14:ligatures w14:val="standardContextual"/>
        </w:rPr>
        <w:t>’s</w:t>
      </w:r>
      <w:r w:rsidRPr="0057686A">
        <w:rPr>
          <w:rFonts w:ascii="Nunito Sans" w:eastAsia="Aptos" w:hAnsi="Nunito Sans" w:cs="Times New Roman"/>
          <w:kern w:val="2"/>
          <w:sz w:val="20"/>
          <w:szCs w:val="20"/>
          <w14:ligatures w14:val="standardContextual"/>
        </w:rPr>
        <w:t xml:space="preserve"> </w:t>
      </w:r>
      <w:hyperlink r:id="rId58" w:history="1">
        <w:r w:rsidRPr="0057686A">
          <w:rPr>
            <w:rStyle w:val="Hyperlink"/>
            <w:rFonts w:ascii="Nunito Sans" w:eastAsia="Aptos" w:hAnsi="Nunito Sans" w:cs="Times New Roman"/>
            <w:kern w:val="2"/>
            <w:sz w:val="20"/>
            <w:szCs w:val="20"/>
            <w14:ligatures w14:val="standardContextual"/>
          </w:rPr>
          <w:t>Roadmap</w:t>
        </w:r>
      </w:hyperlink>
      <w:r w:rsidRPr="0057686A">
        <w:rPr>
          <w:rFonts w:ascii="Nunito Sans" w:eastAsia="Aptos" w:hAnsi="Nunito Sans" w:cs="Times New Roman"/>
          <w:kern w:val="2"/>
          <w:sz w:val="20"/>
          <w:szCs w:val="20"/>
          <w14:ligatures w14:val="standardContextual"/>
        </w:rPr>
        <w:t>,</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living document that tracks milestones and guides future action.</w:t>
      </w:r>
    </w:p>
    <w:p w14:paraId="4B0558D7" w14:textId="7350843E" w:rsidR="00FC4B5B" w:rsidRPr="000144E7" w:rsidRDefault="00FC4B5B" w:rsidP="00B5777E">
      <w:pPr>
        <w:spacing w:after="160" w:line="264"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In the area</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 xml:space="preserve">employment, the </w:t>
      </w:r>
      <w:r w:rsidR="00273152" w:rsidRPr="000144E7">
        <w:rPr>
          <w:rFonts w:ascii="Nunito Sans" w:eastAsia="Aptos" w:hAnsi="Nunito Sans" w:cs="Times New Roman"/>
          <w:kern w:val="2"/>
          <w:sz w:val="20"/>
          <w:szCs w:val="20"/>
          <w14:ligatures w14:val="standardContextual"/>
        </w:rPr>
        <w:t>commencement</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 xml:space="preserve">the </w:t>
      </w:r>
      <w:hyperlink r:id="rId59" w:history="1">
        <w:r w:rsidRPr="000144E7">
          <w:rPr>
            <w:rStyle w:val="Hyperlink"/>
            <w:rFonts w:ascii="Nunito Sans" w:eastAsia="Aptos" w:hAnsi="Nunito Sans" w:cs="Times New Roman"/>
            <w:kern w:val="2"/>
            <w:sz w:val="20"/>
            <w:szCs w:val="20"/>
            <w14:ligatures w14:val="standardContextual"/>
          </w:rPr>
          <w:t>Inclusive Employment Australia</w:t>
        </w:r>
      </w:hyperlink>
      <w:r w:rsidRPr="000144E7">
        <w:rPr>
          <w:rFonts w:ascii="Nunito Sans" w:eastAsia="Aptos" w:hAnsi="Nunito Sans" w:cs="Times New Roman"/>
          <w:kern w:val="2"/>
          <w:sz w:val="20"/>
          <w:szCs w:val="20"/>
          <w14:ligatures w14:val="standardContextual"/>
        </w:rPr>
        <w:t xml:space="preserve"> program and the establishment</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 xml:space="preserve">the Centre for Inclusive Employment </w:t>
      </w:r>
      <w:r w:rsidR="00273152" w:rsidRPr="000144E7">
        <w:rPr>
          <w:rFonts w:ascii="Nunito Sans" w:eastAsia="Aptos" w:hAnsi="Nunito Sans" w:cs="Times New Roman"/>
          <w:kern w:val="2"/>
          <w:sz w:val="20"/>
          <w:szCs w:val="20"/>
          <w14:ligatures w14:val="standardContextual"/>
        </w:rPr>
        <w:t>are aimed</w:t>
      </w:r>
      <w:r w:rsidR="00BF7141">
        <w:rPr>
          <w:rFonts w:ascii="Nunito Sans" w:eastAsia="Aptos" w:hAnsi="Nunito Sans" w:cs="Times New Roman"/>
          <w:kern w:val="2"/>
          <w:sz w:val="20"/>
          <w:szCs w:val="20"/>
          <w14:ligatures w14:val="standardContextual"/>
        </w:rPr>
        <w:t xml:space="preserve"> at </w:t>
      </w:r>
      <w:r w:rsidR="00273152" w:rsidRPr="000144E7">
        <w:rPr>
          <w:rFonts w:ascii="Nunito Sans" w:eastAsia="Aptos" w:hAnsi="Nunito Sans" w:cs="Times New Roman"/>
          <w:kern w:val="2"/>
          <w:sz w:val="20"/>
          <w:szCs w:val="20"/>
          <w14:ligatures w14:val="standardContextual"/>
        </w:rPr>
        <w:t>driving</w:t>
      </w:r>
      <w:r w:rsidRPr="000144E7">
        <w:rPr>
          <w:rFonts w:ascii="Nunito Sans" w:eastAsia="Aptos" w:hAnsi="Nunito Sans" w:cs="Times New Roman"/>
          <w:kern w:val="2"/>
          <w:sz w:val="20"/>
          <w:szCs w:val="20"/>
          <w14:ligatures w14:val="standardContextual"/>
        </w:rPr>
        <w:t xml:space="preserve"> improvements</w:t>
      </w:r>
      <w:r w:rsidR="00BF7141">
        <w:rPr>
          <w:rFonts w:ascii="Nunito Sans" w:eastAsia="Aptos" w:hAnsi="Nunito Sans" w:cs="Times New Roman"/>
          <w:kern w:val="2"/>
          <w:sz w:val="20"/>
          <w:szCs w:val="20"/>
          <w14:ligatures w14:val="standardContextual"/>
        </w:rPr>
        <w:t xml:space="preserve"> in </w:t>
      </w:r>
      <w:r w:rsidRPr="000144E7">
        <w:rPr>
          <w:rFonts w:ascii="Nunito Sans" w:eastAsia="Aptos" w:hAnsi="Nunito Sans" w:cs="Times New Roman"/>
          <w:kern w:val="2"/>
          <w:sz w:val="20"/>
          <w:szCs w:val="20"/>
          <w14:ligatures w14:val="standardContextual"/>
        </w:rPr>
        <w:t>disability employment services. These initiatives focus on creating inclusive workplaces, supporting employers</w:t>
      </w:r>
      <w:r w:rsidR="00BE3D22">
        <w:rPr>
          <w:rFonts w:ascii="Nunito Sans" w:eastAsia="Aptos" w:hAnsi="Nunito Sans" w:cs="Times New Roman"/>
          <w:kern w:val="2"/>
          <w:sz w:val="20"/>
          <w:szCs w:val="20"/>
          <w14:ligatures w14:val="standardContextual"/>
        </w:rPr>
        <w:t>, and </w:t>
      </w:r>
      <w:r w:rsidR="00273152" w:rsidRPr="000144E7">
        <w:rPr>
          <w:rFonts w:ascii="Nunito Sans" w:eastAsia="Aptos" w:hAnsi="Nunito Sans" w:cs="Times New Roman"/>
          <w:kern w:val="2"/>
          <w:sz w:val="20"/>
          <w:szCs w:val="20"/>
          <w14:ligatures w14:val="standardContextual"/>
        </w:rPr>
        <w:t>providing individual support</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people with disability</w:t>
      </w:r>
      <w:r w:rsidR="00BF7141">
        <w:rPr>
          <w:rFonts w:ascii="Nunito Sans" w:eastAsia="Aptos" w:hAnsi="Nunito Sans" w:cs="Times New Roman"/>
          <w:kern w:val="2"/>
          <w:sz w:val="20"/>
          <w:szCs w:val="20"/>
          <w14:ligatures w14:val="standardContextual"/>
        </w:rPr>
        <w:t xml:space="preserve"> to </w:t>
      </w:r>
      <w:r w:rsidR="00273152" w:rsidRPr="000144E7">
        <w:rPr>
          <w:rFonts w:ascii="Nunito Sans" w:eastAsia="Aptos" w:hAnsi="Nunito Sans" w:cs="Times New Roman"/>
          <w:kern w:val="2"/>
          <w:sz w:val="20"/>
          <w:szCs w:val="20"/>
          <w14:ligatures w14:val="standardContextual"/>
        </w:rPr>
        <w:t xml:space="preserve">help </w:t>
      </w:r>
      <w:r w:rsidRPr="000144E7">
        <w:rPr>
          <w:rFonts w:ascii="Nunito Sans" w:eastAsia="Aptos" w:hAnsi="Nunito Sans" w:cs="Times New Roman"/>
          <w:kern w:val="2"/>
          <w:sz w:val="20"/>
          <w:szCs w:val="20"/>
          <w14:ligatures w14:val="standardContextual"/>
        </w:rPr>
        <w:t xml:space="preserve">access </w:t>
      </w:r>
      <w:r w:rsidR="00273152" w:rsidRPr="000144E7">
        <w:rPr>
          <w:rFonts w:ascii="Nunito Sans" w:eastAsia="Aptos" w:hAnsi="Nunito Sans" w:cs="Times New Roman"/>
          <w:kern w:val="2"/>
          <w:sz w:val="20"/>
          <w:szCs w:val="20"/>
          <w14:ligatures w14:val="standardContextual"/>
        </w:rPr>
        <w:t xml:space="preserve">and maintain </w:t>
      </w:r>
      <w:r w:rsidRPr="000144E7">
        <w:rPr>
          <w:rFonts w:ascii="Nunito Sans" w:eastAsia="Aptos" w:hAnsi="Nunito Sans" w:cs="Times New Roman"/>
          <w:kern w:val="2"/>
          <w:sz w:val="20"/>
          <w:szCs w:val="20"/>
          <w14:ligatures w14:val="standardContextual"/>
        </w:rPr>
        <w:t>meaningful work. State and territory governments have also led targeted actions, such</w:t>
      </w:r>
      <w:r w:rsidR="00415D2B">
        <w:rPr>
          <w:rFonts w:ascii="Nunito Sans" w:eastAsia="Aptos" w:hAnsi="Nunito Sans" w:cs="Times New Roman"/>
          <w:kern w:val="2"/>
          <w:sz w:val="20"/>
          <w:szCs w:val="20"/>
          <w14:ligatures w14:val="standardContextual"/>
        </w:rPr>
        <w:t xml:space="preserve"> as </w:t>
      </w:r>
      <w:r w:rsidRPr="000144E7">
        <w:rPr>
          <w:rFonts w:ascii="Nunito Sans" w:eastAsia="Aptos" w:hAnsi="Nunito Sans" w:cs="Times New Roman"/>
          <w:kern w:val="2"/>
          <w:sz w:val="20"/>
          <w:szCs w:val="20"/>
          <w14:ligatures w14:val="standardContextual"/>
        </w:rPr>
        <w:t xml:space="preserve">the </w:t>
      </w:r>
      <w:hyperlink r:id="rId60" w:history="1">
        <w:r w:rsidRPr="000144E7">
          <w:rPr>
            <w:rStyle w:val="Hyperlink"/>
            <w:rFonts w:ascii="Nunito Sans" w:eastAsia="Aptos" w:hAnsi="Nunito Sans" w:cs="Times New Roman"/>
            <w:kern w:val="2"/>
            <w:sz w:val="20"/>
            <w:szCs w:val="20"/>
            <w14:ligatures w14:val="standardContextual"/>
          </w:rPr>
          <w:t>ACT Disability Strategy First Action Plan</w:t>
        </w:r>
      </w:hyperlink>
      <w:r w:rsidRPr="000144E7">
        <w:rPr>
          <w:rFonts w:ascii="Nunito Sans" w:eastAsia="Aptos" w:hAnsi="Nunito Sans" w:cs="Times New Roman"/>
          <w:kern w:val="2"/>
          <w:sz w:val="20"/>
          <w:szCs w:val="20"/>
          <w14:ligatures w14:val="standardContextual"/>
        </w:rPr>
        <w:t xml:space="preserve"> and the </w:t>
      </w:r>
      <w:hyperlink r:id="rId61" w:history="1">
        <w:r w:rsidRPr="000144E7">
          <w:rPr>
            <w:rStyle w:val="Hyperlink"/>
            <w:rFonts w:ascii="Nunito Sans" w:eastAsia="Aptos" w:hAnsi="Nunito Sans" w:cs="Times New Roman"/>
            <w:kern w:val="2"/>
            <w:sz w:val="20"/>
            <w:szCs w:val="20"/>
            <w14:ligatures w14:val="standardContextual"/>
          </w:rPr>
          <w:t>Victorian Neurodiversity Employment Toolkit</w:t>
        </w:r>
      </w:hyperlink>
      <w:r w:rsidRPr="000144E7">
        <w:rPr>
          <w:rFonts w:ascii="Nunito Sans" w:eastAsia="Aptos" w:hAnsi="Nunito Sans" w:cs="Times New Roman"/>
          <w:kern w:val="2"/>
          <w:sz w:val="20"/>
          <w:szCs w:val="20"/>
          <w14:ligatures w14:val="standardContextual"/>
        </w:rPr>
        <w:t>, which promote inclusive hiring practices and workplace adjustments.</w:t>
      </w:r>
    </w:p>
    <w:p w14:paraId="272E1017" w14:textId="58E46C94" w:rsidR="00FC4B5B" w:rsidRPr="000144E7" w:rsidRDefault="00FC4B5B" w:rsidP="00B5777E">
      <w:pPr>
        <w:pStyle w:val="BodyText"/>
      </w:pPr>
      <w:r w:rsidRPr="000144E7">
        <w:t>Accessibility has been advanced through reforms</w:t>
      </w:r>
      <w:r w:rsidR="00BF7141">
        <w:t xml:space="preserve"> in </w:t>
      </w:r>
      <w:r w:rsidRPr="000144E7">
        <w:t>transport and tourism, making public spaces and services more inclusive. Legal protections have been strengthened with the commencement</w:t>
      </w:r>
      <w:r w:rsidR="00BF7141">
        <w:t xml:space="preserve"> of </w:t>
      </w:r>
      <w:r w:rsidRPr="000144E7">
        <w:t>the Disability Services and Inclusion Act and</w:t>
      </w:r>
      <w:r w:rsidR="00827093">
        <w:t xml:space="preserve"> a </w:t>
      </w:r>
      <w:r w:rsidRPr="000144E7">
        <w:t>commitment</w:t>
      </w:r>
      <w:r w:rsidR="00BF7141">
        <w:t xml:space="preserve"> to </w:t>
      </w:r>
      <w:r w:rsidRPr="000144E7">
        <w:t xml:space="preserve">review and modernise the </w:t>
      </w:r>
      <w:hyperlink r:id="rId62" w:history="1">
        <w:r w:rsidR="00441024" w:rsidRPr="000872A4">
          <w:rPr>
            <w:rStyle w:val="Hyperlink"/>
            <w:rFonts w:ascii="Nunito Sans" w:hAnsi="Nunito Sans" w:cstheme="minorBidi"/>
            <w:i/>
            <w:iCs/>
          </w:rPr>
          <w:t>Disability Discrimination Act 1992</w:t>
        </w:r>
        <w:r w:rsidR="00441024" w:rsidRPr="000144E7">
          <w:rPr>
            <w:rStyle w:val="Hyperlink"/>
            <w:rFonts w:ascii="Nunito Sans" w:eastAsia="Aptos" w:hAnsi="Nunito Sans" w:cs="Times New Roman"/>
            <w:kern w:val="2"/>
            <w14:ligatures w14:val="standardContextual"/>
          </w:rPr>
          <w:t xml:space="preserve"> (Cth)</w:t>
        </w:r>
      </w:hyperlink>
      <w:r w:rsidR="00441024" w:rsidRPr="000144E7">
        <w:t xml:space="preserve"> (the </w:t>
      </w:r>
      <w:r w:rsidRPr="000144E7">
        <w:t>Disability Discrimination Act</w:t>
      </w:r>
      <w:r w:rsidR="00441024" w:rsidRPr="000144E7">
        <w:t>)</w:t>
      </w:r>
      <w:r w:rsidRPr="000144E7">
        <w:t>. These changes ensure that accessibility is</w:t>
      </w:r>
      <w:r w:rsidR="00640BD1">
        <w:t> </w:t>
      </w:r>
      <w:r w:rsidRPr="000144E7">
        <w:t>not just</w:t>
      </w:r>
      <w:r w:rsidR="00827093">
        <w:t xml:space="preserve"> a </w:t>
      </w:r>
      <w:r w:rsidRPr="000144E7">
        <w:t>design feature, but</w:t>
      </w:r>
      <w:r w:rsidR="00827093">
        <w:t xml:space="preserve"> a </w:t>
      </w:r>
      <w:r w:rsidRPr="000144E7">
        <w:t>legal and social imperative.</w:t>
      </w:r>
    </w:p>
    <w:p w14:paraId="2D2C0FFC" w14:textId="72EE2E77" w:rsidR="00FC4B5B" w:rsidRPr="000144E7" w:rsidRDefault="00FC4B5B" w:rsidP="00B5777E">
      <w:pPr>
        <w:spacing w:after="160" w:line="264"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 xml:space="preserve">The </w:t>
      </w:r>
      <w:bookmarkStart w:id="143" w:name="_Hlk210830061"/>
      <w:r w:rsidRPr="000144E7">
        <w:rPr>
          <w:rFonts w:ascii="Nunito Sans" w:eastAsia="Aptos" w:hAnsi="Nunito Sans" w:cs="Times New Roman"/>
          <w:kern w:val="2"/>
          <w:sz w:val="20"/>
          <w:szCs w:val="20"/>
          <w14:ligatures w14:val="standardContextual"/>
        </w:rPr>
        <w:t>NDIS continues</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support over 739,000 Australians</w:t>
      </w:r>
      <w:bookmarkEnd w:id="143"/>
      <w:r w:rsidRPr="000144E7">
        <w:rPr>
          <w:rFonts w:ascii="Nunito Sans" w:eastAsia="Aptos" w:hAnsi="Nunito Sans" w:cs="Times New Roman"/>
          <w:kern w:val="2"/>
          <w:sz w:val="20"/>
          <w:szCs w:val="20"/>
          <w14:ligatures w14:val="standardContextual"/>
        </w:rPr>
        <w:t xml:space="preserve">, providing choice and control over the supports they receive. </w:t>
      </w:r>
      <w:r w:rsidR="00060A55" w:rsidRPr="000144E7">
        <w:rPr>
          <w:rFonts w:ascii="Nunito Sans" w:eastAsia="Aptos" w:hAnsi="Nunito Sans" w:cs="Times New Roman"/>
          <w:sz w:val="20"/>
          <w:szCs w:val="20"/>
        </w:rPr>
        <w:t>In</w:t>
      </w:r>
      <w:r w:rsidR="00415D2B">
        <w:rPr>
          <w:rFonts w:ascii="Nunito Sans" w:eastAsia="Aptos" w:hAnsi="Nunito Sans" w:cs="Times New Roman"/>
          <w:sz w:val="20"/>
          <w:szCs w:val="20"/>
        </w:rPr>
        <w:t> January </w:t>
      </w:r>
      <w:r w:rsidR="00060A55" w:rsidRPr="000144E7">
        <w:rPr>
          <w:rFonts w:ascii="Nunito Sans" w:eastAsia="Aptos" w:hAnsi="Nunito Sans" w:cs="Times New Roman"/>
          <w:sz w:val="20"/>
          <w:szCs w:val="20"/>
        </w:rPr>
        <w:t xml:space="preserve">2025, the </w:t>
      </w:r>
      <w:r w:rsidR="00645CB2" w:rsidRPr="000144E7">
        <w:rPr>
          <w:rFonts w:ascii="Nunito Sans" w:hAnsi="Nunito Sans"/>
          <w:sz w:val="20"/>
          <w:szCs w:val="20"/>
        </w:rPr>
        <w:t>National Disability Insurance Agency (</w:t>
      </w:r>
      <w:r w:rsidR="00060A55" w:rsidRPr="000144E7">
        <w:rPr>
          <w:rFonts w:ascii="Nunito Sans" w:eastAsia="Aptos" w:hAnsi="Nunito Sans" w:cs="Times New Roman"/>
          <w:sz w:val="20"/>
          <w:szCs w:val="20"/>
        </w:rPr>
        <w:t>NDIA</w:t>
      </w:r>
      <w:r w:rsidR="00645CB2" w:rsidRPr="000144E7">
        <w:rPr>
          <w:rFonts w:ascii="Nunito Sans" w:eastAsia="Aptos" w:hAnsi="Nunito Sans" w:cs="Times New Roman"/>
          <w:sz w:val="20"/>
          <w:szCs w:val="20"/>
        </w:rPr>
        <w:t>)</w:t>
      </w:r>
      <w:r w:rsidR="00060A55" w:rsidRPr="000144E7">
        <w:rPr>
          <w:rFonts w:ascii="Nunito Sans" w:eastAsia="Aptos" w:hAnsi="Nunito Sans" w:cs="Times New Roman"/>
          <w:sz w:val="20"/>
          <w:szCs w:val="20"/>
        </w:rPr>
        <w:t xml:space="preserve"> launched the </w:t>
      </w:r>
      <w:hyperlink r:id="rId63" w:history="1">
        <w:r w:rsidR="00060A55" w:rsidRPr="00D9672A">
          <w:rPr>
            <w:rStyle w:val="Hyperlink"/>
            <w:rFonts w:ascii="Nunito Sans" w:eastAsia="Aptos" w:hAnsi="Nunito Sans" w:cs="Times New Roman"/>
            <w:i/>
            <w:iCs/>
            <w:sz w:val="20"/>
            <w:szCs w:val="20"/>
          </w:rPr>
          <w:t>NDIS First Nations Strategy 2025–2030</w:t>
        </w:r>
      </w:hyperlink>
      <w:r w:rsidR="00060A55" w:rsidRPr="000144E7">
        <w:rPr>
          <w:rFonts w:ascii="Nunito Sans" w:eastAsia="Aptos" w:hAnsi="Nunito Sans" w:cs="Times New Roman"/>
          <w:sz w:val="20"/>
          <w:szCs w:val="20"/>
        </w:rPr>
        <w:t>, marking</w:t>
      </w:r>
      <w:r w:rsidR="00827093">
        <w:rPr>
          <w:rFonts w:ascii="Nunito Sans" w:eastAsia="Aptos" w:hAnsi="Nunito Sans" w:cs="Times New Roman"/>
          <w:sz w:val="20"/>
          <w:szCs w:val="20"/>
        </w:rPr>
        <w:t xml:space="preserve"> a </w:t>
      </w:r>
      <w:r w:rsidR="00060A55" w:rsidRPr="000144E7">
        <w:rPr>
          <w:rFonts w:ascii="Nunito Sans" w:eastAsia="Aptos" w:hAnsi="Nunito Sans" w:cs="Times New Roman"/>
          <w:sz w:val="20"/>
          <w:szCs w:val="20"/>
        </w:rPr>
        <w:t>major step towards improving access, equity and outcomes for First Nations people with disability. The strategy sets out</w:t>
      </w:r>
      <w:r w:rsidR="00827093">
        <w:rPr>
          <w:rFonts w:ascii="Nunito Sans" w:eastAsia="Aptos" w:hAnsi="Nunito Sans" w:cs="Times New Roman"/>
          <w:sz w:val="20"/>
          <w:szCs w:val="20"/>
        </w:rPr>
        <w:t xml:space="preserve"> a </w:t>
      </w:r>
      <w:r w:rsidR="00060A55" w:rsidRPr="000144E7">
        <w:rPr>
          <w:rFonts w:ascii="Nunito Sans" w:eastAsia="Aptos" w:hAnsi="Nunito Sans" w:cs="Times New Roman"/>
          <w:sz w:val="20"/>
          <w:szCs w:val="20"/>
        </w:rPr>
        <w:t>clear roadmap for embedding culturally responsive practices and tackling systemic barriers, both for those already on the Scheme and those who need support but are not yet receiving it.</w:t>
      </w:r>
    </w:p>
    <w:p w14:paraId="0E6DF0EB" w14:textId="36797375" w:rsidR="00FC4B5B" w:rsidRPr="000144E7" w:rsidRDefault="00FC4B5B" w:rsidP="00B5777E">
      <w:pPr>
        <w:spacing w:after="160" w:line="264"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In health, the establishment</w:t>
      </w:r>
      <w:r w:rsidR="00BF7141">
        <w:rPr>
          <w:rFonts w:ascii="Nunito Sans" w:eastAsia="Aptos" w:hAnsi="Nunito Sans" w:cs="Times New Roman"/>
          <w:kern w:val="2"/>
          <w:sz w:val="20"/>
          <w:szCs w:val="20"/>
          <w14:ligatures w14:val="standardContextual"/>
        </w:rPr>
        <w:t xml:space="preserve"> of </w:t>
      </w:r>
      <w:r w:rsidR="00E85E80">
        <w:rPr>
          <w:rFonts w:ascii="Nunito Sans" w:eastAsia="Aptos" w:hAnsi="Nunito Sans" w:cs="Times New Roman"/>
          <w:kern w:val="2"/>
          <w:sz w:val="20"/>
          <w:szCs w:val="20"/>
          <w14:ligatures w14:val="standardContextual"/>
        </w:rPr>
        <w:t>the</w:t>
      </w:r>
      <w:r w:rsidRPr="000144E7">
        <w:rPr>
          <w:rFonts w:ascii="Nunito Sans" w:eastAsia="Aptos" w:hAnsi="Nunito Sans" w:cs="Times New Roman"/>
          <w:kern w:val="2"/>
          <w:sz w:val="20"/>
          <w:szCs w:val="20"/>
          <w14:ligatures w14:val="standardContextual"/>
        </w:rPr>
        <w:t xml:space="preserve"> </w:t>
      </w:r>
      <w:hyperlink r:id="rId64" w:history="1">
        <w:r w:rsidR="00E85E80">
          <w:rPr>
            <w:rStyle w:val="Hyperlink"/>
            <w:rFonts w:ascii="Nunito Sans" w:eastAsia="Aptos" w:hAnsi="Nunito Sans" w:cs="Times New Roman"/>
            <w:kern w:val="2"/>
            <w:sz w:val="20"/>
            <w:szCs w:val="20"/>
            <w14:ligatures w14:val="standardContextual"/>
          </w:rPr>
          <w:t>National Centre</w:t>
        </w:r>
        <w:r w:rsidR="00BF7141">
          <w:rPr>
            <w:rStyle w:val="Hyperlink"/>
            <w:rFonts w:ascii="Nunito Sans" w:eastAsia="Aptos" w:hAnsi="Nunito Sans" w:cs="Times New Roman"/>
            <w:kern w:val="2"/>
            <w:sz w:val="20"/>
            <w:szCs w:val="20"/>
            <w14:ligatures w14:val="standardContextual"/>
          </w:rPr>
          <w:t xml:space="preserve"> of </w:t>
        </w:r>
        <w:r w:rsidR="00E85E80">
          <w:rPr>
            <w:rStyle w:val="Hyperlink"/>
            <w:rFonts w:ascii="Nunito Sans" w:eastAsia="Aptos" w:hAnsi="Nunito Sans" w:cs="Times New Roman"/>
            <w:kern w:val="2"/>
            <w:sz w:val="20"/>
            <w:szCs w:val="20"/>
            <w14:ligatures w14:val="standardContextual"/>
          </w:rPr>
          <w:t>Excellence</w:t>
        </w:r>
        <w:r w:rsidR="00BF7141">
          <w:rPr>
            <w:rStyle w:val="Hyperlink"/>
            <w:rFonts w:ascii="Nunito Sans" w:eastAsia="Aptos" w:hAnsi="Nunito Sans" w:cs="Times New Roman"/>
            <w:kern w:val="2"/>
            <w:sz w:val="20"/>
            <w:szCs w:val="20"/>
            <w14:ligatures w14:val="standardContextual"/>
          </w:rPr>
          <w:t xml:space="preserve"> in </w:t>
        </w:r>
        <w:r w:rsidR="00E85E80">
          <w:rPr>
            <w:rStyle w:val="Hyperlink"/>
            <w:rFonts w:ascii="Nunito Sans" w:eastAsia="Aptos" w:hAnsi="Nunito Sans" w:cs="Times New Roman"/>
            <w:kern w:val="2"/>
            <w:sz w:val="20"/>
            <w:szCs w:val="20"/>
            <w14:ligatures w14:val="standardContextual"/>
          </w:rPr>
          <w:t>Intellectual Disability Health</w:t>
        </w:r>
      </w:hyperlink>
      <w:r w:rsidRPr="000144E7">
        <w:rPr>
          <w:rFonts w:ascii="Nunito Sans" w:eastAsia="Aptos" w:hAnsi="Nunito Sans" w:cs="Times New Roman"/>
          <w:kern w:val="2"/>
          <w:sz w:val="20"/>
          <w:szCs w:val="20"/>
          <w14:ligatures w14:val="standardContextual"/>
        </w:rPr>
        <w:t xml:space="preserve"> and the release</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 xml:space="preserve">the </w:t>
      </w:r>
      <w:hyperlink r:id="rId65" w:history="1">
        <w:r w:rsidRPr="000144E7">
          <w:rPr>
            <w:rStyle w:val="Hyperlink"/>
            <w:rFonts w:ascii="Nunito Sans" w:eastAsia="Aptos" w:hAnsi="Nunito Sans" w:cs="Times New Roman"/>
            <w:kern w:val="2"/>
            <w:sz w:val="20"/>
            <w:szCs w:val="20"/>
            <w14:ligatures w14:val="standardContextual"/>
          </w:rPr>
          <w:t>Intellectual Disability Health Capability Framework</w:t>
        </w:r>
      </w:hyperlink>
      <w:r w:rsidRPr="000144E7">
        <w:rPr>
          <w:rFonts w:ascii="Nunito Sans" w:eastAsia="Aptos" w:hAnsi="Nunito Sans" w:cs="Times New Roman"/>
          <w:kern w:val="2"/>
          <w:sz w:val="20"/>
          <w:szCs w:val="20"/>
          <w14:ligatures w14:val="standardContextual"/>
        </w:rPr>
        <w:t xml:space="preserve"> reflect</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commitment</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 xml:space="preserve">quality care and inclusive practice. </w:t>
      </w:r>
      <w:r w:rsidR="00484DF3" w:rsidRPr="000144E7">
        <w:rPr>
          <w:rFonts w:ascii="Nunito Sans" w:eastAsia="Aptos" w:hAnsi="Nunito Sans" w:cs="Times New Roman"/>
          <w:kern w:val="2"/>
          <w:sz w:val="20"/>
          <w:szCs w:val="20"/>
          <w14:ligatures w14:val="standardContextual"/>
        </w:rPr>
        <w:t>In education, s</w:t>
      </w:r>
      <w:r w:rsidRPr="000144E7">
        <w:rPr>
          <w:rFonts w:ascii="Nunito Sans" w:eastAsia="Aptos" w:hAnsi="Nunito Sans" w:cs="Times New Roman"/>
          <w:kern w:val="2"/>
          <w:sz w:val="20"/>
          <w:szCs w:val="20"/>
          <w14:ligatures w14:val="standardContextual"/>
        </w:rPr>
        <w:t>tates and territories have implemented inclusive education initiatives that support students with disability</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learn, grow</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succeed</w:t>
      </w:r>
      <w:r w:rsidR="00BF7141">
        <w:rPr>
          <w:rFonts w:ascii="Nunito Sans" w:eastAsia="Aptos" w:hAnsi="Nunito Sans" w:cs="Times New Roman"/>
          <w:kern w:val="2"/>
          <w:sz w:val="20"/>
          <w:szCs w:val="20"/>
          <w14:ligatures w14:val="standardContextual"/>
        </w:rPr>
        <w:t xml:space="preserve"> in </w:t>
      </w:r>
      <w:r w:rsidRPr="000144E7">
        <w:rPr>
          <w:rFonts w:ascii="Nunito Sans" w:eastAsia="Aptos" w:hAnsi="Nunito Sans" w:cs="Times New Roman"/>
          <w:kern w:val="2"/>
          <w:sz w:val="20"/>
          <w:szCs w:val="20"/>
          <w14:ligatures w14:val="standardContextual"/>
        </w:rPr>
        <w:t>mainstream settings.</w:t>
      </w:r>
    </w:p>
    <w:p w14:paraId="2AC02DF5" w14:textId="4FBDD4CE" w:rsidR="00FC4B5B" w:rsidRPr="000144E7" w:rsidRDefault="00FC4B5B" w:rsidP="00B5777E">
      <w:pPr>
        <w:spacing w:after="160" w:line="264" w:lineRule="auto"/>
        <w:rPr>
          <w:rFonts w:ascii="Nunito Sans" w:eastAsia="Aptos" w:hAnsi="Nunito Sans" w:cs="Times New Roman"/>
          <w:kern w:val="2"/>
          <w:sz w:val="20"/>
          <w:szCs w:val="20"/>
          <w14:ligatures w14:val="standardContextual"/>
        </w:rPr>
      </w:pPr>
      <w:r w:rsidRPr="000144E7">
        <w:rPr>
          <w:rFonts w:ascii="Nunito Sans" w:eastAsia="Aptos" w:hAnsi="Nunito Sans" w:cs="Times New Roman"/>
          <w:kern w:val="2"/>
          <w:sz w:val="20"/>
          <w:szCs w:val="20"/>
          <w14:ligatures w14:val="standardContextual"/>
        </w:rPr>
        <w:t>Efforts</w:t>
      </w:r>
      <w:r w:rsidR="00BF7141">
        <w:rPr>
          <w:rFonts w:ascii="Nunito Sans" w:eastAsia="Aptos" w:hAnsi="Nunito Sans" w:cs="Times New Roman"/>
          <w:kern w:val="2"/>
          <w:sz w:val="20"/>
          <w:szCs w:val="20"/>
          <w14:ligatures w14:val="standardContextual"/>
        </w:rPr>
        <w:t xml:space="preserve"> to </w:t>
      </w:r>
      <w:r w:rsidRPr="000144E7">
        <w:rPr>
          <w:rFonts w:ascii="Nunito Sans" w:eastAsia="Aptos" w:hAnsi="Nunito Sans" w:cs="Times New Roman"/>
          <w:kern w:val="2"/>
          <w:sz w:val="20"/>
          <w:szCs w:val="20"/>
          <w14:ligatures w14:val="standardContextual"/>
        </w:rPr>
        <w:t xml:space="preserve">shift community attitudes have been supported by national programs that promote real representation and leadership by people with disability. These programs </w:t>
      </w:r>
      <w:bookmarkStart w:id="144" w:name="_Hlk214545628"/>
      <w:r w:rsidRPr="000144E7">
        <w:rPr>
          <w:rFonts w:ascii="Nunito Sans" w:eastAsia="Aptos" w:hAnsi="Nunito Sans" w:cs="Times New Roman"/>
          <w:kern w:val="2"/>
          <w:sz w:val="20"/>
          <w:szCs w:val="20"/>
          <w14:ligatures w14:val="standardContextual"/>
        </w:rPr>
        <w:t>challenge stereotypes, celebrate diversity</w:t>
      </w:r>
      <w:r w:rsidR="00BE3D22">
        <w:rPr>
          <w:rFonts w:ascii="Nunito Sans" w:eastAsia="Aptos" w:hAnsi="Nunito Sans" w:cs="Times New Roman"/>
          <w:kern w:val="2"/>
          <w:sz w:val="20"/>
          <w:szCs w:val="20"/>
          <w14:ligatures w14:val="standardContextual"/>
        </w:rPr>
        <w:t>, and </w:t>
      </w:r>
      <w:r w:rsidRPr="000144E7">
        <w:rPr>
          <w:rFonts w:ascii="Nunito Sans" w:eastAsia="Aptos" w:hAnsi="Nunito Sans" w:cs="Times New Roman"/>
          <w:kern w:val="2"/>
          <w:sz w:val="20"/>
          <w:szCs w:val="20"/>
          <w14:ligatures w14:val="standardContextual"/>
        </w:rPr>
        <w:t>foster</w:t>
      </w:r>
      <w:r w:rsidR="00827093">
        <w:rPr>
          <w:rFonts w:ascii="Nunito Sans" w:eastAsia="Aptos" w:hAnsi="Nunito Sans" w:cs="Times New Roman"/>
          <w:kern w:val="2"/>
          <w:sz w:val="20"/>
          <w:szCs w:val="20"/>
          <w14:ligatures w14:val="standardContextual"/>
        </w:rPr>
        <w:t xml:space="preserve"> a </w:t>
      </w:r>
      <w:r w:rsidRPr="000144E7">
        <w:rPr>
          <w:rFonts w:ascii="Nunito Sans" w:eastAsia="Aptos" w:hAnsi="Nunito Sans" w:cs="Times New Roman"/>
          <w:kern w:val="2"/>
          <w:sz w:val="20"/>
          <w:szCs w:val="20"/>
          <w14:ligatures w14:val="standardContextual"/>
        </w:rPr>
        <w:t>culture</w:t>
      </w:r>
      <w:r w:rsidR="00BF7141">
        <w:rPr>
          <w:rFonts w:ascii="Nunito Sans" w:eastAsia="Aptos" w:hAnsi="Nunito Sans" w:cs="Times New Roman"/>
          <w:kern w:val="2"/>
          <w:sz w:val="20"/>
          <w:szCs w:val="20"/>
          <w14:ligatures w14:val="standardContextual"/>
        </w:rPr>
        <w:t xml:space="preserve"> of </w:t>
      </w:r>
      <w:r w:rsidRPr="000144E7">
        <w:rPr>
          <w:rFonts w:ascii="Nunito Sans" w:eastAsia="Aptos" w:hAnsi="Nunito Sans" w:cs="Times New Roman"/>
          <w:kern w:val="2"/>
          <w:sz w:val="20"/>
          <w:szCs w:val="20"/>
          <w14:ligatures w14:val="standardContextual"/>
        </w:rPr>
        <w:t>respect and inclusion.</w:t>
      </w:r>
    </w:p>
    <w:bookmarkEnd w:id="144"/>
    <w:p w14:paraId="29AFC787" w14:textId="484DA72F" w:rsidR="00FC4B5B" w:rsidRPr="00E77029" w:rsidRDefault="00FC4B5B" w:rsidP="000F1144">
      <w:pPr>
        <w:keepNext/>
        <w:keepLines/>
        <w:spacing w:after="160" w:line="257" w:lineRule="auto"/>
        <w:rPr>
          <w:rFonts w:ascii="Nunito Sans" w:eastAsia="Aptos" w:hAnsi="Nunito Sans" w:cs="Times New Roman"/>
          <w:color w:val="156082"/>
          <w:kern w:val="2"/>
          <w:sz w:val="28"/>
          <w:szCs w:val="28"/>
          <w14:ligatures w14:val="standardContextual"/>
        </w:rPr>
      </w:pPr>
      <w:r w:rsidRPr="00E77029">
        <w:rPr>
          <w:rFonts w:ascii="Nunito Sans" w:eastAsia="Aptos" w:hAnsi="Nunito Sans" w:cs="Times New Roman"/>
          <w:color w:val="156082"/>
          <w:kern w:val="2"/>
          <w:sz w:val="28"/>
          <w:szCs w:val="28"/>
          <w14:ligatures w14:val="standardContextual"/>
        </w:rPr>
        <w:lastRenderedPageBreak/>
        <w:t xml:space="preserve">Strengthening </w:t>
      </w:r>
      <w:r w:rsidR="00AB36EA" w:rsidRPr="00E77029">
        <w:rPr>
          <w:rFonts w:ascii="Nunito Sans" w:eastAsia="Aptos" w:hAnsi="Nunito Sans" w:cs="Times New Roman"/>
          <w:color w:val="156082"/>
          <w:kern w:val="2"/>
          <w:sz w:val="28"/>
          <w:szCs w:val="28"/>
          <w14:ligatures w14:val="standardContextual"/>
        </w:rPr>
        <w:t xml:space="preserve">implementation through governance </w:t>
      </w:r>
      <w:r w:rsidRPr="00E77029">
        <w:rPr>
          <w:rFonts w:ascii="Nunito Sans" w:eastAsia="Aptos" w:hAnsi="Nunito Sans" w:cs="Times New Roman"/>
          <w:color w:val="156082"/>
          <w:kern w:val="2"/>
          <w:sz w:val="28"/>
          <w:szCs w:val="28"/>
          <w14:ligatures w14:val="standardContextual"/>
        </w:rPr>
        <w:t xml:space="preserve">and </w:t>
      </w:r>
      <w:r w:rsidR="00AB36EA" w:rsidRPr="00E77029">
        <w:rPr>
          <w:rFonts w:ascii="Nunito Sans" w:eastAsia="Aptos" w:hAnsi="Nunito Sans" w:cs="Times New Roman"/>
          <w:color w:val="156082"/>
          <w:kern w:val="2"/>
          <w:sz w:val="28"/>
          <w:szCs w:val="28"/>
          <w14:ligatures w14:val="standardContextual"/>
        </w:rPr>
        <w:t>collaboration</w:t>
      </w:r>
    </w:p>
    <w:p w14:paraId="5786505F" w14:textId="66BC9570" w:rsidR="00FC4B5B" w:rsidRPr="000144E7" w:rsidRDefault="00FC4B5B" w:rsidP="000F1144">
      <w:pPr>
        <w:keepNext/>
        <w:keepLines/>
        <w:spacing w:after="160" w:line="264"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14:ligatures w14:val="standardContextual"/>
        </w:rPr>
        <w:t>Central</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the success</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the Strategy are its implementation mechanisms;</w:t>
      </w:r>
      <w:r w:rsidR="00827093">
        <w:rPr>
          <w:rFonts w:ascii="Nunito Sans" w:eastAsia="Aptos" w:hAnsi="Nunito Sans" w:cs="Times New Roman"/>
          <w:kern w:val="2"/>
          <w:sz w:val="20"/>
          <w14:ligatures w14:val="standardContextual"/>
        </w:rPr>
        <w:t xml:space="preserve"> a </w:t>
      </w:r>
      <w:r w:rsidRPr="000144E7">
        <w:rPr>
          <w:rFonts w:ascii="Nunito Sans" w:eastAsia="Aptos" w:hAnsi="Nunito Sans" w:cs="Times New Roman"/>
          <w:kern w:val="2"/>
          <w:sz w:val="20"/>
          <w14:ligatures w14:val="standardContextual"/>
        </w:rPr>
        <w:t>set</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connected processes that turn aspiration into practical, measurable change. These mechanisms guide progress, foster accountability</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support continuous improvement.</w:t>
      </w:r>
    </w:p>
    <w:p w14:paraId="56C62D8B" w14:textId="072E2604" w:rsidR="00FC4B5B" w:rsidRPr="000144E7" w:rsidRDefault="00FC4B5B" w:rsidP="00B5777E">
      <w:pPr>
        <w:spacing w:after="160" w:line="264"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14:ligatures w14:val="standardContextual"/>
        </w:rPr>
        <w:t xml:space="preserve">The </w:t>
      </w:r>
      <w:hyperlink r:id="rId66" w:history="1">
        <w:r w:rsidRPr="0057686A">
          <w:rPr>
            <w:rStyle w:val="Hyperlink"/>
            <w:rFonts w:ascii="Nunito Sans" w:eastAsia="Aptos" w:hAnsi="Nunito Sans" w:cs="Times New Roman"/>
            <w:kern w:val="2"/>
            <w:sz w:val="20"/>
            <w14:ligatures w14:val="standardContextual"/>
          </w:rPr>
          <w:t>Disability Reform Ministerial Council</w:t>
        </w:r>
      </w:hyperlink>
      <w:r w:rsidR="00441024" w:rsidRPr="0057686A">
        <w:rPr>
          <w:rFonts w:ascii="Nunito Sans" w:eastAsia="Aptos" w:hAnsi="Nunito Sans" w:cs="Times New Roman"/>
          <w:kern w:val="2"/>
          <w:sz w:val="20"/>
          <w14:ligatures w14:val="standardContextual"/>
        </w:rPr>
        <w:t xml:space="preserve"> (DRMC)</w:t>
      </w:r>
      <w:r w:rsidRPr="000144E7">
        <w:rPr>
          <w:rFonts w:ascii="Nunito Sans" w:eastAsia="Aptos" w:hAnsi="Nunito Sans" w:cs="Times New Roman"/>
          <w:kern w:val="2"/>
          <w:sz w:val="20"/>
          <w14:ligatures w14:val="standardContextual"/>
        </w:rPr>
        <w:t xml:space="preserve"> has played</w:t>
      </w:r>
      <w:r w:rsidR="00827093">
        <w:rPr>
          <w:rFonts w:ascii="Nunito Sans" w:eastAsia="Aptos" w:hAnsi="Nunito Sans" w:cs="Times New Roman"/>
          <w:kern w:val="2"/>
          <w:sz w:val="20"/>
          <w14:ligatures w14:val="standardContextual"/>
        </w:rPr>
        <w:t xml:space="preserve"> a </w:t>
      </w:r>
      <w:r w:rsidRPr="000144E7">
        <w:rPr>
          <w:rFonts w:ascii="Nunito Sans" w:eastAsia="Aptos" w:hAnsi="Nunito Sans" w:cs="Times New Roman"/>
          <w:kern w:val="2"/>
          <w:sz w:val="20"/>
          <w14:ligatures w14:val="standardContextual"/>
        </w:rPr>
        <w:t>key role</w:t>
      </w:r>
      <w:r w:rsidR="00BF7141">
        <w:rPr>
          <w:rFonts w:ascii="Nunito Sans" w:eastAsia="Aptos" w:hAnsi="Nunito Sans" w:cs="Times New Roman"/>
          <w:kern w:val="2"/>
          <w:sz w:val="20"/>
          <w14:ligatures w14:val="standardContextual"/>
        </w:rPr>
        <w:t xml:space="preserve"> in </w:t>
      </w:r>
      <w:r w:rsidRPr="000144E7">
        <w:rPr>
          <w:rFonts w:ascii="Nunito Sans" w:eastAsia="Aptos" w:hAnsi="Nunito Sans" w:cs="Times New Roman"/>
          <w:kern w:val="2"/>
          <w:sz w:val="20"/>
          <w14:ligatures w14:val="standardContextual"/>
        </w:rPr>
        <w:t xml:space="preserve">commissioning and approving major initiatives, including </w:t>
      </w:r>
      <w:hyperlink r:id="rId67" w:history="1">
        <w:r w:rsidR="00184F58" w:rsidRPr="0057686A">
          <w:rPr>
            <w:rStyle w:val="Hyperlink"/>
            <w:rFonts w:ascii="Nunito Sans" w:eastAsia="Aptos" w:hAnsi="Nunito Sans" w:cs="Times New Roman"/>
            <w:kern w:val="2"/>
            <w:sz w:val="20"/>
            <w14:ligatures w14:val="standardContextual"/>
          </w:rPr>
          <w:t>3</w:t>
        </w:r>
        <w:r w:rsidR="00D450C2" w:rsidRPr="0057686A">
          <w:rPr>
            <w:rStyle w:val="Hyperlink"/>
            <w:rFonts w:ascii="Nunito Sans" w:eastAsia="Aptos" w:hAnsi="Nunito Sans" w:cs="Times New Roman"/>
            <w:kern w:val="2"/>
            <w:sz w:val="20"/>
            <w14:ligatures w14:val="standardContextual"/>
          </w:rPr>
          <w:t xml:space="preserve"> </w:t>
        </w:r>
        <w:r w:rsidRPr="0057686A">
          <w:rPr>
            <w:rStyle w:val="Hyperlink"/>
            <w:rFonts w:ascii="Nunito Sans" w:eastAsia="Aptos" w:hAnsi="Nunito Sans" w:cs="Times New Roman"/>
            <w:kern w:val="2"/>
            <w:sz w:val="20"/>
            <w14:ligatures w14:val="standardContextual"/>
          </w:rPr>
          <w:t>new Targeted Action Plans</w:t>
        </w:r>
      </w:hyperlink>
      <w:r w:rsidR="007B294F" w:rsidRPr="000144E7">
        <w:rPr>
          <w:rFonts w:ascii="Nunito Sans" w:eastAsia="Aptos" w:hAnsi="Nunito Sans" w:cs="Times New Roman"/>
          <w:kern w:val="2"/>
          <w:sz w:val="20"/>
          <w14:ligatures w14:val="standardContextual"/>
        </w:rPr>
        <w:t xml:space="preserve"> (TAPs)</w:t>
      </w:r>
      <w:r w:rsidRPr="000144E7">
        <w:rPr>
          <w:rFonts w:ascii="Nunito Sans" w:eastAsia="Aptos" w:hAnsi="Nunito Sans" w:cs="Times New Roman"/>
          <w:kern w:val="2"/>
          <w:sz w:val="20"/>
          <w14:ligatures w14:val="standardContextual"/>
        </w:rPr>
        <w:t xml:space="preserve">, the comprehensive </w:t>
      </w:r>
      <w:hyperlink r:id="rId68" w:history="1">
        <w:r w:rsidR="003C4F4C" w:rsidRPr="0057686A">
          <w:rPr>
            <w:rStyle w:val="Hyperlink"/>
            <w:rFonts w:ascii="Nunito Sans" w:eastAsia="Aptos" w:hAnsi="Nunito Sans" w:cs="Times New Roman"/>
            <w:kern w:val="2"/>
            <w:sz w:val="20"/>
            <w14:ligatures w14:val="standardContextual"/>
          </w:rPr>
          <w:t xml:space="preserve">2024 </w:t>
        </w:r>
        <w:r w:rsidRPr="0057686A">
          <w:rPr>
            <w:rStyle w:val="Hyperlink"/>
            <w:rFonts w:ascii="Nunito Sans" w:eastAsia="Aptos" w:hAnsi="Nunito Sans" w:cs="Times New Roman"/>
            <w:kern w:val="2"/>
            <w:sz w:val="20"/>
            <w14:ligatures w14:val="standardContextual"/>
          </w:rPr>
          <w:t>Review</w:t>
        </w:r>
        <w:r w:rsidR="00BF7141">
          <w:rPr>
            <w:rStyle w:val="Hyperlink"/>
            <w:rFonts w:ascii="Nunito Sans" w:eastAsia="Aptos" w:hAnsi="Nunito Sans" w:cs="Times New Roman"/>
            <w:kern w:val="2"/>
            <w:sz w:val="20"/>
            <w14:ligatures w14:val="standardContextual"/>
          </w:rPr>
          <w:t xml:space="preserve"> of </w:t>
        </w:r>
        <w:r w:rsidR="003C4F4C" w:rsidRPr="0057686A">
          <w:rPr>
            <w:rStyle w:val="Hyperlink"/>
            <w:rFonts w:ascii="Nunito Sans" w:eastAsia="Aptos" w:hAnsi="Nunito Sans" w:cs="Times New Roman"/>
            <w:kern w:val="2"/>
            <w:sz w:val="20"/>
            <w14:ligatures w14:val="standardContextual"/>
          </w:rPr>
          <w:t>the</w:t>
        </w:r>
        <w:r w:rsidRPr="0057686A">
          <w:rPr>
            <w:rStyle w:val="Hyperlink"/>
            <w:rFonts w:ascii="Nunito Sans" w:eastAsia="Aptos" w:hAnsi="Nunito Sans" w:cs="Times New Roman"/>
            <w:kern w:val="2"/>
            <w:sz w:val="20"/>
            <w14:ligatures w14:val="standardContextual"/>
          </w:rPr>
          <w:t xml:space="preserve"> Strategy</w:t>
        </w:r>
      </w:hyperlink>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updates</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data and reporting processes. These actions ensure that the Strategy remains responsive</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emerging needs and grounded</w:t>
      </w:r>
      <w:r w:rsidR="00BF7141">
        <w:rPr>
          <w:rFonts w:ascii="Nunito Sans" w:eastAsia="Aptos" w:hAnsi="Nunito Sans" w:cs="Times New Roman"/>
          <w:kern w:val="2"/>
          <w:sz w:val="20"/>
          <w14:ligatures w14:val="standardContextual"/>
        </w:rPr>
        <w:t xml:space="preserve"> in </w:t>
      </w:r>
      <w:r w:rsidRPr="000144E7">
        <w:rPr>
          <w:rFonts w:ascii="Nunito Sans" w:eastAsia="Aptos" w:hAnsi="Nunito Sans" w:cs="Times New Roman"/>
          <w:kern w:val="2"/>
          <w:sz w:val="20"/>
          <w14:ligatures w14:val="standardContextual"/>
        </w:rPr>
        <w:t>evidence.</w:t>
      </w:r>
    </w:p>
    <w:p w14:paraId="0BCE0FF5" w14:textId="0C410AB8" w:rsidR="00FC4B5B" w:rsidRPr="000144E7" w:rsidRDefault="00C32B46" w:rsidP="00B5777E">
      <w:pPr>
        <w:spacing w:after="160" w:line="264" w:lineRule="auto"/>
        <w:rPr>
          <w:rFonts w:ascii="Nunito Sans" w:eastAsia="Aptos" w:hAnsi="Nunito Sans" w:cs="Times New Roman"/>
          <w:kern w:val="2"/>
          <w:sz w:val="20"/>
          <w14:ligatures w14:val="standardContextual"/>
        </w:rPr>
      </w:pPr>
      <w:hyperlink r:id="rId69" w:history="1">
        <w:r w:rsidRPr="000144E7">
          <w:rPr>
            <w:rStyle w:val="Hyperlink"/>
            <w:rFonts w:ascii="Nunito Sans" w:eastAsia="Aptos" w:hAnsi="Nunito Sans" w:cs="Times New Roman"/>
            <w:kern w:val="2"/>
            <w:sz w:val="20"/>
            <w14:ligatures w14:val="standardContextual"/>
          </w:rPr>
          <w:t>Australia’s Disability Strat</w:t>
        </w:r>
        <w:r w:rsidR="002345EC" w:rsidRPr="000144E7">
          <w:rPr>
            <w:rStyle w:val="Hyperlink"/>
            <w:rFonts w:ascii="Nunito Sans" w:eastAsia="Aptos" w:hAnsi="Nunito Sans" w:cs="Times New Roman"/>
            <w:kern w:val="2"/>
            <w:sz w:val="20"/>
            <w14:ligatures w14:val="standardContextual"/>
          </w:rPr>
          <w:t>e</w:t>
        </w:r>
        <w:r w:rsidRPr="000144E7">
          <w:rPr>
            <w:rStyle w:val="Hyperlink"/>
            <w:rFonts w:ascii="Nunito Sans" w:eastAsia="Aptos" w:hAnsi="Nunito Sans" w:cs="Times New Roman"/>
            <w:kern w:val="2"/>
            <w:sz w:val="20"/>
            <w14:ligatures w14:val="standardContextual"/>
          </w:rPr>
          <w:t>gy</w:t>
        </w:r>
        <w:r w:rsidR="00FC4B5B" w:rsidRPr="000144E7">
          <w:rPr>
            <w:rStyle w:val="Hyperlink"/>
            <w:rFonts w:ascii="Nunito Sans" w:eastAsia="Aptos" w:hAnsi="Nunito Sans" w:cs="Times New Roman"/>
            <w:kern w:val="2"/>
            <w:sz w:val="20"/>
            <w14:ligatures w14:val="standardContextual"/>
          </w:rPr>
          <w:t xml:space="preserve"> Advisory Council</w:t>
        </w:r>
      </w:hyperlink>
      <w:r w:rsidR="00FC4B5B" w:rsidRPr="000144E7">
        <w:rPr>
          <w:rFonts w:ascii="Nunito Sans" w:eastAsia="Aptos" w:hAnsi="Nunito Sans" w:cs="Times New Roman"/>
          <w:kern w:val="2"/>
          <w:sz w:val="20"/>
          <w14:ligatures w14:val="standardContextual"/>
        </w:rPr>
        <w:t>, chaired by Ms Jane Spring AM, has provided independent advice on the progress</w:t>
      </w:r>
      <w:r w:rsidR="00BF7141">
        <w:rPr>
          <w:rFonts w:ascii="Nunito Sans" w:eastAsia="Aptos" w:hAnsi="Nunito Sans" w:cs="Times New Roman"/>
          <w:kern w:val="2"/>
          <w:sz w:val="20"/>
          <w14:ligatures w14:val="standardContextual"/>
        </w:rPr>
        <w:t xml:space="preserve"> of </w:t>
      </w:r>
      <w:r w:rsidR="00FC4B5B" w:rsidRPr="000144E7">
        <w:rPr>
          <w:rFonts w:ascii="Nunito Sans" w:eastAsia="Aptos" w:hAnsi="Nunito Sans" w:cs="Times New Roman"/>
          <w:kern w:val="2"/>
          <w:sz w:val="20"/>
          <w14:ligatures w14:val="standardContextual"/>
        </w:rPr>
        <w:t>implementation and the strengthening</w:t>
      </w:r>
      <w:r w:rsidR="00BF7141">
        <w:rPr>
          <w:rFonts w:ascii="Nunito Sans" w:eastAsia="Aptos" w:hAnsi="Nunito Sans" w:cs="Times New Roman"/>
          <w:kern w:val="2"/>
          <w:sz w:val="20"/>
          <w14:ligatures w14:val="standardContextual"/>
        </w:rPr>
        <w:t xml:space="preserve"> of </w:t>
      </w:r>
      <w:r w:rsidR="00FC4B5B" w:rsidRPr="000144E7">
        <w:rPr>
          <w:rFonts w:ascii="Nunito Sans" w:eastAsia="Aptos" w:hAnsi="Nunito Sans" w:cs="Times New Roman"/>
          <w:kern w:val="2"/>
          <w:sz w:val="20"/>
          <w14:ligatures w14:val="standardContextual"/>
        </w:rPr>
        <w:t xml:space="preserve">evaluation activities. The </w:t>
      </w:r>
      <w:r w:rsidR="001F078F" w:rsidRPr="000144E7">
        <w:rPr>
          <w:rFonts w:ascii="Nunito Sans" w:eastAsia="Aptos" w:hAnsi="Nunito Sans" w:cs="Times New Roman"/>
          <w:kern w:val="2"/>
          <w:sz w:val="20"/>
          <w14:ligatures w14:val="standardContextual"/>
        </w:rPr>
        <w:t xml:space="preserve">Advisory </w:t>
      </w:r>
      <w:r w:rsidR="00FC4B5B" w:rsidRPr="000144E7">
        <w:rPr>
          <w:rFonts w:ascii="Nunito Sans" w:eastAsia="Aptos" w:hAnsi="Nunito Sans" w:cs="Times New Roman"/>
          <w:kern w:val="2"/>
          <w:sz w:val="20"/>
          <w14:ligatures w14:val="standardContextual"/>
        </w:rPr>
        <w:t>Council ensures that the voices</w:t>
      </w:r>
      <w:r w:rsidR="00BF7141">
        <w:rPr>
          <w:rFonts w:ascii="Nunito Sans" w:eastAsia="Aptos" w:hAnsi="Nunito Sans" w:cs="Times New Roman"/>
          <w:kern w:val="2"/>
          <w:sz w:val="20"/>
          <w14:ligatures w14:val="standardContextual"/>
        </w:rPr>
        <w:t xml:space="preserve"> of </w:t>
      </w:r>
      <w:r w:rsidR="00FC4B5B" w:rsidRPr="000144E7">
        <w:rPr>
          <w:rFonts w:ascii="Nunito Sans" w:eastAsia="Aptos" w:hAnsi="Nunito Sans" w:cs="Times New Roman"/>
          <w:kern w:val="2"/>
          <w:sz w:val="20"/>
          <w14:ligatures w14:val="standardContextual"/>
        </w:rPr>
        <w:t>people with disability are heard</w:t>
      </w:r>
      <w:r w:rsidR="00BF7141">
        <w:rPr>
          <w:rFonts w:ascii="Nunito Sans" w:eastAsia="Aptos" w:hAnsi="Nunito Sans" w:cs="Times New Roman"/>
          <w:kern w:val="2"/>
          <w:sz w:val="20"/>
          <w14:ligatures w14:val="standardContextual"/>
        </w:rPr>
        <w:t xml:space="preserve"> at </w:t>
      </w:r>
      <w:r w:rsidR="00FC4B5B" w:rsidRPr="000144E7">
        <w:rPr>
          <w:rFonts w:ascii="Nunito Sans" w:eastAsia="Aptos" w:hAnsi="Nunito Sans" w:cs="Times New Roman"/>
          <w:kern w:val="2"/>
          <w:sz w:val="20"/>
          <w14:ligatures w14:val="standardContextual"/>
        </w:rPr>
        <w:t>the highest levels</w:t>
      </w:r>
      <w:r w:rsidR="00BF7141">
        <w:rPr>
          <w:rFonts w:ascii="Nunito Sans" w:eastAsia="Aptos" w:hAnsi="Nunito Sans" w:cs="Times New Roman"/>
          <w:kern w:val="2"/>
          <w:sz w:val="20"/>
          <w14:ligatures w14:val="standardContextual"/>
        </w:rPr>
        <w:t xml:space="preserve"> of </w:t>
      </w:r>
      <w:r w:rsidR="00FC4B5B" w:rsidRPr="000144E7">
        <w:rPr>
          <w:rFonts w:ascii="Nunito Sans" w:eastAsia="Aptos" w:hAnsi="Nunito Sans" w:cs="Times New Roman"/>
          <w:kern w:val="2"/>
          <w:sz w:val="20"/>
          <w14:ligatures w14:val="standardContextual"/>
        </w:rPr>
        <w:t>decision</w:t>
      </w:r>
      <w:r w:rsidR="006D2BFB">
        <w:rPr>
          <w:rFonts w:ascii="Nunito Sans" w:eastAsia="Aptos" w:hAnsi="Nunito Sans" w:cs="Times New Roman"/>
          <w:kern w:val="2"/>
          <w:sz w:val="20"/>
          <w14:ligatures w14:val="standardContextual"/>
        </w:rPr>
        <w:noBreakHyphen/>
      </w:r>
      <w:r w:rsidR="00FC4B5B" w:rsidRPr="000144E7">
        <w:rPr>
          <w:rFonts w:ascii="Nunito Sans" w:eastAsia="Aptos" w:hAnsi="Nunito Sans" w:cs="Times New Roman"/>
          <w:kern w:val="2"/>
          <w:sz w:val="20"/>
          <w14:ligatures w14:val="standardContextual"/>
        </w:rPr>
        <w:t>making.</w:t>
      </w:r>
    </w:p>
    <w:p w14:paraId="7B46D10A" w14:textId="55F426DC" w:rsidR="00FC4B5B" w:rsidRPr="000144E7" w:rsidRDefault="00FC4B5B" w:rsidP="00B5777E">
      <w:pPr>
        <w:spacing w:after="160" w:line="264"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14:ligatures w14:val="standardContextual"/>
        </w:rPr>
        <w:t xml:space="preserve">The Disability Representative Organisations </w:t>
      </w:r>
      <w:r w:rsidR="00546E55" w:rsidRPr="000144E7">
        <w:rPr>
          <w:rFonts w:ascii="Nunito Sans" w:eastAsia="Aptos" w:hAnsi="Nunito Sans" w:cs="Times New Roman"/>
          <w:kern w:val="2"/>
          <w:sz w:val="20"/>
          <w14:ligatures w14:val="standardContextual"/>
        </w:rPr>
        <w:t xml:space="preserve">(DROs) </w:t>
      </w:r>
      <w:r w:rsidRPr="000144E7">
        <w:rPr>
          <w:rFonts w:ascii="Nunito Sans" w:eastAsia="Aptos" w:hAnsi="Nunito Sans" w:cs="Times New Roman"/>
          <w:kern w:val="2"/>
          <w:sz w:val="20"/>
          <w14:ligatures w14:val="standardContextual"/>
        </w:rPr>
        <w:t>Forum has contributed</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the development</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 xml:space="preserve">the Strategy </w:t>
      </w:r>
      <w:hyperlink r:id="rId70" w:history="1">
        <w:r w:rsidRPr="0057686A">
          <w:rPr>
            <w:rStyle w:val="Hyperlink"/>
            <w:rFonts w:ascii="Nunito Sans" w:eastAsia="Aptos" w:hAnsi="Nunito Sans" w:cs="Times New Roman"/>
            <w:kern w:val="2"/>
            <w:sz w:val="20"/>
            <w14:ligatures w14:val="standardContextual"/>
          </w:rPr>
          <w:t>Data Improvement Plan</w:t>
        </w:r>
      </w:hyperlink>
      <w:r w:rsidRPr="000144E7">
        <w:rPr>
          <w:rFonts w:ascii="Nunito Sans" w:eastAsia="Aptos" w:hAnsi="Nunito Sans" w:cs="Times New Roman"/>
          <w:kern w:val="2"/>
          <w:sz w:val="20"/>
          <w14:ligatures w14:val="standardContextual"/>
        </w:rPr>
        <w:t xml:space="preserve"> and the </w:t>
      </w:r>
      <w:hyperlink r:id="rId71" w:history="1">
        <w:r w:rsidRPr="0057686A">
          <w:rPr>
            <w:rStyle w:val="Hyperlink"/>
            <w:rFonts w:ascii="Nunito Sans" w:eastAsia="Aptos" w:hAnsi="Nunito Sans" w:cs="Times New Roman"/>
            <w:kern w:val="2"/>
            <w:sz w:val="20"/>
            <w14:ligatures w14:val="standardContextual"/>
          </w:rPr>
          <w:t>Guide</w:t>
        </w:r>
        <w:r w:rsidR="00BF7141">
          <w:rPr>
            <w:rStyle w:val="Hyperlink"/>
            <w:rFonts w:ascii="Nunito Sans" w:eastAsia="Aptos" w:hAnsi="Nunito Sans" w:cs="Times New Roman"/>
            <w:kern w:val="2"/>
            <w:sz w:val="20"/>
            <w14:ligatures w14:val="standardContextual"/>
          </w:rPr>
          <w:t xml:space="preserve"> to </w:t>
        </w:r>
        <w:r w:rsidRPr="0057686A">
          <w:rPr>
            <w:rStyle w:val="Hyperlink"/>
            <w:rFonts w:ascii="Nunito Sans" w:eastAsia="Aptos" w:hAnsi="Nunito Sans" w:cs="Times New Roman"/>
            <w:kern w:val="2"/>
            <w:sz w:val="20"/>
            <w14:ligatures w14:val="standardContextual"/>
          </w:rPr>
          <w:t>Applying Australia’s Disability Strategy</w:t>
        </w:r>
      </w:hyperlink>
      <w:r w:rsidRPr="0057686A">
        <w:rPr>
          <w:rFonts w:ascii="Nunito Sans" w:eastAsia="Aptos" w:hAnsi="Nunito Sans" w:cs="Times New Roman"/>
          <w:kern w:val="2"/>
          <w:sz w:val="20"/>
          <w14:ligatures w14:val="standardContextual"/>
        </w:rPr>
        <w:t>,</w:t>
      </w:r>
      <w:r w:rsidRPr="000144E7">
        <w:rPr>
          <w:rFonts w:ascii="Nunito Sans" w:eastAsia="Aptos" w:hAnsi="Nunito Sans" w:cs="Times New Roman"/>
          <w:kern w:val="2"/>
          <w:sz w:val="20"/>
          <w14:ligatures w14:val="standardContextual"/>
        </w:rPr>
        <w:t xml:space="preserve"> supporting consistent and inclusive implementation across jurisdictions. These mechanisms ensure that the Strategy is</w:t>
      </w:r>
      <w:r w:rsidR="00640BD1">
        <w:rPr>
          <w:rFonts w:ascii="Nunito Sans" w:eastAsia="Aptos" w:hAnsi="Nunito Sans" w:cs="Times New Roman"/>
          <w:kern w:val="2"/>
          <w:sz w:val="20"/>
          <w14:ligatures w14:val="standardContextual"/>
        </w:rPr>
        <w:t> </w:t>
      </w:r>
      <w:r w:rsidRPr="000144E7">
        <w:rPr>
          <w:rFonts w:ascii="Nunito Sans" w:eastAsia="Aptos" w:hAnsi="Nunito Sans" w:cs="Times New Roman"/>
          <w:kern w:val="2"/>
          <w:sz w:val="20"/>
          <w14:ligatures w14:val="standardContextual"/>
        </w:rPr>
        <w:t>managed collaboratively, inclusively</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effectively turning plans into real and measurable achievements.</w:t>
      </w:r>
    </w:p>
    <w:p w14:paraId="66CE5ED2" w14:textId="638129E8" w:rsidR="00FC4B5B" w:rsidRPr="00E77029" w:rsidRDefault="00454F03" w:rsidP="00FC4B5B">
      <w:pPr>
        <w:spacing w:after="160" w:line="256" w:lineRule="auto"/>
        <w:rPr>
          <w:rFonts w:ascii="Nunito Sans" w:eastAsia="Aptos" w:hAnsi="Nunito Sans" w:cs="Times New Roman"/>
          <w:color w:val="156082"/>
          <w:kern w:val="2"/>
          <w:sz w:val="28"/>
          <w:szCs w:val="28"/>
          <w14:ligatures w14:val="standardContextual"/>
        </w:rPr>
      </w:pPr>
      <w:r>
        <w:rPr>
          <w:noProof/>
        </w:rPr>
        <mc:AlternateContent>
          <mc:Choice Requires="wpg">
            <w:drawing>
              <wp:anchor distT="0" distB="0" distL="0" distR="0" simplePos="0" relativeHeight="251658340" behindDoc="0" locked="0" layoutInCell="1" allowOverlap="1" wp14:anchorId="0A06362C" wp14:editId="50A83E6A">
                <wp:simplePos x="0" y="0"/>
                <wp:positionH relativeFrom="margin">
                  <wp:posOffset>3070860</wp:posOffset>
                </wp:positionH>
                <wp:positionV relativeFrom="paragraph">
                  <wp:posOffset>30480</wp:posOffset>
                </wp:positionV>
                <wp:extent cx="3302635" cy="1561477"/>
                <wp:effectExtent l="0" t="0" r="0" b="635"/>
                <wp:wrapSquare wrapText="bothSides"/>
                <wp:docPr id="80"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635" cy="1561477"/>
                          <a:chOff x="0" y="-66675"/>
                          <a:chExt cx="3302635" cy="1561477"/>
                        </a:xfrm>
                      </wpg:grpSpPr>
                      <pic:pic xmlns:pic="http://schemas.openxmlformats.org/drawingml/2006/picture">
                        <pic:nvPicPr>
                          <pic:cNvPr id="81" name="Image 81"/>
                          <pic:cNvPicPr/>
                        </pic:nvPicPr>
                        <pic:blipFill>
                          <a:blip r:embed="rId72" cstate="print"/>
                          <a:stretch>
                            <a:fillRect/>
                          </a:stretch>
                        </pic:blipFill>
                        <pic:spPr>
                          <a:xfrm>
                            <a:off x="0" y="0"/>
                            <a:ext cx="3302304" cy="1494802"/>
                          </a:xfrm>
                          <a:prstGeom prst="rect">
                            <a:avLst/>
                          </a:prstGeom>
                        </pic:spPr>
                      </pic:pic>
                      <wps:wsp>
                        <wps:cNvPr id="82" name="Textbox 82"/>
                        <wps:cNvSpPr txBox="1"/>
                        <wps:spPr>
                          <a:xfrm>
                            <a:off x="0" y="-66675"/>
                            <a:ext cx="3302635" cy="1495425"/>
                          </a:xfrm>
                          <a:prstGeom prst="rect">
                            <a:avLst/>
                          </a:prstGeom>
                        </wps:spPr>
                        <wps:txbx>
                          <w:txbxContent>
                            <w:p w14:paraId="32B334D9" w14:textId="77777777" w:rsidR="00454F03" w:rsidRDefault="00454F03" w:rsidP="00454F03"/>
                            <w:p w14:paraId="1FFF4213" w14:textId="77777777" w:rsidR="00454F03" w:rsidRDefault="00454F03" w:rsidP="00454F03">
                              <w:pPr>
                                <w:spacing w:before="7"/>
                              </w:pPr>
                            </w:p>
                            <w:p w14:paraId="1E969331" w14:textId="4B480FB7" w:rsidR="00454F03" w:rsidRPr="00F36A8A" w:rsidRDefault="00454F03" w:rsidP="00F12C2C">
                              <w:pPr>
                                <w:spacing w:line="295" w:lineRule="auto"/>
                                <w:ind w:left="329" w:right="601"/>
                                <w:rPr>
                                  <w:rFonts w:ascii="Nunito Sans" w:hAnsi="Nunito Sans"/>
                                  <w:b/>
                                </w:rPr>
                              </w:pPr>
                              <w:r w:rsidRPr="00F36A8A">
                                <w:rPr>
                                  <w:rFonts w:ascii="Nunito Sans" w:hAnsi="Nunito Sans"/>
                                  <w:b/>
                                  <w:color w:val="005689"/>
                                </w:rPr>
                                <w:t xml:space="preserve">We share the Strategy’s aspiration </w:t>
                              </w:r>
                              <w:r w:rsidR="008B2411" w:rsidRPr="00F36A8A">
                                <w:rPr>
                                  <w:rFonts w:ascii="Nunito Sans" w:hAnsi="Nunito Sans"/>
                                  <w:b/>
                                  <w:color w:val="005689"/>
                                </w:rPr>
                                <w:br/>
                              </w:r>
                              <w:r w:rsidRPr="00F36A8A">
                                <w:rPr>
                                  <w:rFonts w:ascii="Nunito Sans" w:hAnsi="Nunito Sans"/>
                                  <w:b/>
                                  <w:color w:val="005689"/>
                                </w:rPr>
                                <w:t xml:space="preserve">for an Australia in which all </w:t>
                              </w:r>
                              <w:r w:rsidR="008B2411" w:rsidRPr="00F36A8A">
                                <w:rPr>
                                  <w:rFonts w:ascii="Nunito Sans" w:hAnsi="Nunito Sans"/>
                                  <w:b/>
                                  <w:color w:val="005689"/>
                                </w:rPr>
                                <w:br/>
                              </w:r>
                              <w:r w:rsidRPr="00F36A8A">
                                <w:rPr>
                                  <w:rFonts w:ascii="Nunito Sans" w:hAnsi="Nunito Sans"/>
                                  <w:b/>
                                  <w:color w:val="005689"/>
                                </w:rPr>
                                <w:t>disabled people can flourish.</w:t>
                              </w:r>
                            </w:p>
                            <w:p w14:paraId="119992CC" w14:textId="77777777" w:rsidR="00454F03" w:rsidRPr="006C373E" w:rsidRDefault="00454F03" w:rsidP="00454F03">
                              <w:pPr>
                                <w:spacing w:before="16"/>
                                <w:ind w:left="328"/>
                                <w:rPr>
                                  <w:rFonts w:ascii="Nunito Sans" w:hAnsi="Nunito Sans"/>
                                  <w:sz w:val="20"/>
                                </w:rPr>
                              </w:pPr>
                              <w:r w:rsidRPr="006C373E">
                                <w:rPr>
                                  <w:rFonts w:ascii="Nunito Sans" w:hAnsi="Nunito Sans"/>
                                  <w:color w:val="005B8E"/>
                                  <w:sz w:val="20"/>
                                </w:rPr>
                                <w:t>— Disability Representative Organisation</w:t>
                              </w:r>
                            </w:p>
                          </w:txbxContent>
                        </wps:txbx>
                        <wps:bodyPr wrap="square" lIns="0" tIns="0" rIns="0" bIns="0" rtlCol="0">
                          <a:noAutofit/>
                        </wps:bodyPr>
                      </wps:wsp>
                    </wpg:wgp>
                  </a:graphicData>
                </a:graphic>
                <wp14:sizeRelV relativeFrom="margin">
                  <wp14:pctHeight>0</wp14:pctHeight>
                </wp14:sizeRelV>
              </wp:anchor>
            </w:drawing>
          </mc:Choice>
          <mc:Fallback>
            <w:pict>
              <v:group w14:anchorId="0A06362C" id="Group 80" o:spid="_x0000_s1026" alt="&quot;&quot;" style="position:absolute;margin-left:241.8pt;margin-top:2.4pt;width:260.05pt;height:122.95pt;z-index:251658340;mso-wrap-distance-left:0;mso-wrap-distance-right:0;mso-position-horizontal-relative:margin;mso-height-relative:margin" coordorigin=",-666" coordsize="33026,15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1" o:spid="_x0000_s1027" type="#_x0000_t75" style="position:absolute;width:33023;height:14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">
                  <v:imagedata r:id="rId73" o:title=""/>
                </v:shape>
                <v:shapetype id="_x0000_t202" coordsize="21600,21600" o:spt="202" path="m,l,21600r21600,l21600,xe">
                  <v:stroke joinstyle="miter"/>
                  <v:path gradientshapeok="t" o:connecttype="rect"/>
                </v:shapetype>
                <v:shape id="Textbox 82" o:spid="_x0000_s1028" type="#_x0000_t202" style="position:absolute;top:-666;width:33026;height:1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32B334D9" w14:textId="77777777" w:rsidR="00454F03" w:rsidRDefault="00454F03" w:rsidP="00454F03"/>
                      <w:p w14:paraId="1FFF4213" w14:textId="77777777" w:rsidR="00454F03" w:rsidRDefault="00454F03" w:rsidP="00454F03">
                        <w:pPr>
                          <w:spacing w:before="7"/>
                        </w:pPr>
                      </w:p>
                      <w:p w14:paraId="1E969331" w14:textId="4B480FB7" w:rsidR="00454F03" w:rsidRPr="00F36A8A" w:rsidRDefault="00454F03" w:rsidP="00F12C2C">
                        <w:pPr>
                          <w:spacing w:line="295" w:lineRule="auto"/>
                          <w:ind w:left="329" w:right="601"/>
                          <w:rPr>
                            <w:rFonts w:ascii="Nunito Sans" w:hAnsi="Nunito Sans"/>
                            <w:b/>
                          </w:rPr>
                        </w:pPr>
                        <w:r w:rsidRPr="00F36A8A">
                          <w:rPr>
                            <w:rFonts w:ascii="Nunito Sans" w:hAnsi="Nunito Sans"/>
                            <w:b/>
                            <w:color w:val="005689"/>
                          </w:rPr>
                          <w:t xml:space="preserve">We share the Strategy’s aspiration </w:t>
                        </w:r>
                        <w:r w:rsidR="008B2411" w:rsidRPr="00F36A8A">
                          <w:rPr>
                            <w:rFonts w:ascii="Nunito Sans" w:hAnsi="Nunito Sans"/>
                            <w:b/>
                            <w:color w:val="005689"/>
                          </w:rPr>
                          <w:br/>
                        </w:r>
                        <w:r w:rsidRPr="00F36A8A">
                          <w:rPr>
                            <w:rFonts w:ascii="Nunito Sans" w:hAnsi="Nunito Sans"/>
                            <w:b/>
                            <w:color w:val="005689"/>
                          </w:rPr>
                          <w:t xml:space="preserve">for an Australia in which all </w:t>
                        </w:r>
                        <w:r w:rsidR="008B2411" w:rsidRPr="00F36A8A">
                          <w:rPr>
                            <w:rFonts w:ascii="Nunito Sans" w:hAnsi="Nunito Sans"/>
                            <w:b/>
                            <w:color w:val="005689"/>
                          </w:rPr>
                          <w:br/>
                        </w:r>
                        <w:r w:rsidRPr="00F36A8A">
                          <w:rPr>
                            <w:rFonts w:ascii="Nunito Sans" w:hAnsi="Nunito Sans"/>
                            <w:b/>
                            <w:color w:val="005689"/>
                          </w:rPr>
                          <w:t>disabled people can flourish.</w:t>
                        </w:r>
                      </w:p>
                      <w:p w14:paraId="119992CC" w14:textId="77777777" w:rsidR="00454F03" w:rsidRPr="006C373E" w:rsidRDefault="00454F03" w:rsidP="00454F03">
                        <w:pPr>
                          <w:spacing w:before="16"/>
                          <w:ind w:left="328"/>
                          <w:rPr>
                            <w:rFonts w:ascii="Nunito Sans" w:hAnsi="Nunito Sans"/>
                            <w:sz w:val="20"/>
                          </w:rPr>
                        </w:pPr>
                        <w:r w:rsidRPr="006C373E">
                          <w:rPr>
                            <w:rFonts w:ascii="Nunito Sans" w:hAnsi="Nunito Sans"/>
                            <w:color w:val="005B8E"/>
                            <w:sz w:val="20"/>
                          </w:rPr>
                          <w:t>— Disability Representative Organisation</w:t>
                        </w:r>
                      </w:p>
                    </w:txbxContent>
                  </v:textbox>
                </v:shape>
                <w10:wrap type="square" anchorx="margin"/>
              </v:group>
            </w:pict>
          </mc:Fallback>
        </mc:AlternateContent>
      </w:r>
      <w:r w:rsidR="00FC4B5B" w:rsidRPr="00E77029">
        <w:rPr>
          <w:rFonts w:ascii="Nunito Sans" w:eastAsia="Aptos" w:hAnsi="Nunito Sans" w:cs="Times New Roman"/>
          <w:color w:val="156082"/>
          <w:kern w:val="2"/>
          <w:sz w:val="28"/>
          <w:szCs w:val="28"/>
          <w14:ligatures w14:val="standardContextual"/>
        </w:rPr>
        <w:t xml:space="preserve">Building on </w:t>
      </w:r>
      <w:r w:rsidR="00AB36EA" w:rsidRPr="00E77029">
        <w:rPr>
          <w:rFonts w:ascii="Nunito Sans" w:eastAsia="Aptos" w:hAnsi="Nunito Sans" w:cs="Times New Roman"/>
          <w:color w:val="156082"/>
          <w:kern w:val="2"/>
          <w:sz w:val="28"/>
          <w:szCs w:val="28"/>
          <w14:ligatures w14:val="standardContextual"/>
        </w:rPr>
        <w:t xml:space="preserve">reform </w:t>
      </w:r>
      <w:r w:rsidR="00FC4B5B" w:rsidRPr="00E77029">
        <w:rPr>
          <w:rFonts w:ascii="Nunito Sans" w:eastAsia="Aptos" w:hAnsi="Nunito Sans" w:cs="Times New Roman"/>
          <w:color w:val="156082"/>
          <w:kern w:val="2"/>
          <w:sz w:val="28"/>
          <w:szCs w:val="28"/>
          <w14:ligatures w14:val="standardContextual"/>
        </w:rPr>
        <w:t xml:space="preserve">and </w:t>
      </w:r>
      <w:r w:rsidR="00AB36EA" w:rsidRPr="00E77029">
        <w:rPr>
          <w:rFonts w:ascii="Nunito Sans" w:eastAsia="Aptos" w:hAnsi="Nunito Sans" w:cs="Times New Roman"/>
          <w:color w:val="156082"/>
          <w:kern w:val="2"/>
          <w:sz w:val="28"/>
          <w:szCs w:val="28"/>
          <w14:ligatures w14:val="standardContextual"/>
        </w:rPr>
        <w:t>looking ahead</w:t>
      </w:r>
    </w:p>
    <w:p w14:paraId="1618979A" w14:textId="0FEF1EE6" w:rsidR="00FC4B5B" w:rsidRPr="000144E7" w:rsidRDefault="00FC4B5B" w:rsidP="00B5777E">
      <w:pPr>
        <w:spacing w:after="160" w:line="264" w:lineRule="auto"/>
        <w:rPr>
          <w:rFonts w:ascii="Nunito Sans" w:eastAsia="Aptos" w:hAnsi="Nunito Sans" w:cs="Times New Roman"/>
          <w:kern w:val="2"/>
          <w:sz w:val="20"/>
          <w14:ligatures w14:val="standardContextual"/>
        </w:rPr>
      </w:pPr>
      <w:bookmarkStart w:id="145" w:name="_Hlk214545778"/>
      <w:r w:rsidRPr="000144E7">
        <w:rPr>
          <w:rFonts w:ascii="Nunito Sans" w:eastAsia="Aptos" w:hAnsi="Nunito Sans" w:cs="Times New Roman"/>
          <w:kern w:val="2"/>
          <w:sz w:val="20"/>
          <w14:ligatures w14:val="standardContextual"/>
        </w:rPr>
        <w:t>The path ahead is informed by lessons learned, ongoing engagement</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the spirit</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 xml:space="preserve">collaboration. With the Strategy Roadmap and updated </w:t>
      </w:r>
      <w:r w:rsidR="00593B72">
        <w:rPr>
          <w:rFonts w:ascii="Nunito Sans" w:eastAsia="Aptos" w:hAnsi="Nunito Sans" w:cs="Times New Roman"/>
          <w:kern w:val="2"/>
          <w:sz w:val="20"/>
          <w14:ligatures w14:val="standardContextual"/>
        </w:rPr>
        <w:t>p</w:t>
      </w:r>
      <w:r w:rsidR="00593B72" w:rsidRPr="000144E7">
        <w:rPr>
          <w:rFonts w:ascii="Nunito Sans" w:eastAsia="Aptos" w:hAnsi="Nunito Sans" w:cs="Times New Roman"/>
          <w:kern w:val="2"/>
          <w:sz w:val="20"/>
          <w14:ligatures w14:val="standardContextual"/>
        </w:rPr>
        <w:t xml:space="preserve">olicy </w:t>
      </w:r>
      <w:r w:rsidR="00593B72">
        <w:rPr>
          <w:rFonts w:ascii="Nunito Sans" w:eastAsia="Aptos" w:hAnsi="Nunito Sans" w:cs="Times New Roman"/>
          <w:kern w:val="2"/>
          <w:sz w:val="20"/>
          <w14:ligatures w14:val="standardContextual"/>
        </w:rPr>
        <w:t>p</w:t>
      </w:r>
      <w:r w:rsidRPr="000144E7">
        <w:rPr>
          <w:rFonts w:ascii="Nunito Sans" w:eastAsia="Aptos" w:hAnsi="Nunito Sans" w:cs="Times New Roman"/>
          <w:kern w:val="2"/>
          <w:sz w:val="20"/>
          <w14:ligatures w14:val="standardContextual"/>
        </w:rPr>
        <w:t>riorities</w:t>
      </w:r>
      <w:r w:rsidR="00415D2B">
        <w:rPr>
          <w:rFonts w:ascii="Nunito Sans" w:eastAsia="Aptos" w:hAnsi="Nunito Sans" w:cs="Times New Roman"/>
          <w:kern w:val="2"/>
          <w:sz w:val="20"/>
          <w14:ligatures w14:val="standardContextual"/>
        </w:rPr>
        <w:t xml:space="preserve"> as </w:t>
      </w:r>
      <w:r w:rsidRPr="000144E7">
        <w:rPr>
          <w:rFonts w:ascii="Nunito Sans" w:eastAsia="Aptos" w:hAnsi="Nunito Sans" w:cs="Times New Roman"/>
          <w:kern w:val="2"/>
          <w:sz w:val="20"/>
          <w14:ligatures w14:val="standardContextual"/>
        </w:rPr>
        <w:t>our guide, we are well positioned</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accelerate disability inclusion and achieve the vision and goals</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the Strategy.</w:t>
      </w:r>
    </w:p>
    <w:p w14:paraId="487CA558" w14:textId="1699BD08" w:rsidR="00FC4B5B" w:rsidRPr="000144E7" w:rsidRDefault="00FC4B5B" w:rsidP="00B5777E">
      <w:pPr>
        <w:spacing w:after="160" w:line="264" w:lineRule="auto"/>
        <w:rPr>
          <w:rFonts w:ascii="Nunito Sans" w:eastAsia="Aptos" w:hAnsi="Nunito Sans" w:cs="Times New Roman"/>
          <w:kern w:val="2"/>
          <w:sz w:val="20"/>
          <w14:ligatures w14:val="standardContextual"/>
        </w:rPr>
      </w:pPr>
      <w:bookmarkStart w:id="146" w:name="_Hlk210830124"/>
      <w:bookmarkEnd w:id="145"/>
      <w:r w:rsidRPr="000144E7">
        <w:rPr>
          <w:rFonts w:ascii="Nunito Sans" w:eastAsia="Aptos" w:hAnsi="Nunito Sans" w:cs="Times New Roman"/>
          <w:kern w:val="2"/>
          <w:sz w:val="20"/>
          <w14:ligatures w14:val="standardContextual"/>
        </w:rPr>
        <w:t>In 2025, an independent evaluator will</w:t>
      </w:r>
      <w:r w:rsidR="00BE3D22">
        <w:rPr>
          <w:rFonts w:ascii="Nunito Sans" w:eastAsia="Aptos" w:hAnsi="Nunito Sans" w:cs="Times New Roman"/>
          <w:kern w:val="2"/>
          <w:sz w:val="20"/>
          <w14:ligatures w14:val="standardContextual"/>
        </w:rPr>
        <w:t xml:space="preserve"> be </w:t>
      </w:r>
      <w:r w:rsidRPr="000144E7">
        <w:rPr>
          <w:rFonts w:ascii="Nunito Sans" w:eastAsia="Aptos" w:hAnsi="Nunito Sans" w:cs="Times New Roman"/>
          <w:kern w:val="2"/>
          <w:sz w:val="20"/>
          <w14:ligatures w14:val="standardContextual"/>
        </w:rPr>
        <w:t>selected</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assess the effectiveness</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 xml:space="preserve">the Strategy. </w:t>
      </w:r>
      <w:bookmarkStart w:id="147" w:name="_Hlk214546056"/>
      <w:bookmarkEnd w:id="146"/>
      <w:r w:rsidRPr="000144E7">
        <w:rPr>
          <w:rFonts w:ascii="Nunito Sans" w:eastAsia="Aptos" w:hAnsi="Nunito Sans" w:cs="Times New Roman"/>
          <w:kern w:val="2"/>
          <w:sz w:val="20"/>
          <w14:ligatures w14:val="standardContextual"/>
        </w:rPr>
        <w:t>This evaluation will identify what is working, where improvements are needed</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how the Strategy can</w:t>
      </w:r>
      <w:r w:rsidR="00BE3D22">
        <w:rPr>
          <w:rFonts w:ascii="Nunito Sans" w:eastAsia="Aptos" w:hAnsi="Nunito Sans" w:cs="Times New Roman"/>
          <w:kern w:val="2"/>
          <w:sz w:val="20"/>
          <w14:ligatures w14:val="standardContextual"/>
        </w:rPr>
        <w:t xml:space="preserve"> be </w:t>
      </w:r>
      <w:r w:rsidRPr="000144E7">
        <w:rPr>
          <w:rFonts w:ascii="Nunito Sans" w:eastAsia="Aptos" w:hAnsi="Nunito Sans" w:cs="Times New Roman"/>
          <w:kern w:val="2"/>
          <w:sz w:val="20"/>
          <w14:ligatures w14:val="standardContextual"/>
        </w:rPr>
        <w:t xml:space="preserve">strengthened. The </w:t>
      </w:r>
      <w:hyperlink r:id="rId74" w:history="1">
        <w:r w:rsidRPr="000144E7">
          <w:rPr>
            <w:rStyle w:val="Hyperlink"/>
            <w:rFonts w:ascii="Nunito Sans" w:eastAsia="Aptos" w:hAnsi="Nunito Sans" w:cs="Times New Roman"/>
            <w:kern w:val="2"/>
            <w:sz w:val="20"/>
            <w14:ligatures w14:val="standardContextual"/>
          </w:rPr>
          <w:t>Toolkit for Engaging People with Disability</w:t>
        </w:r>
        <w:r w:rsidR="00BF7141">
          <w:rPr>
            <w:rStyle w:val="Hyperlink"/>
            <w:rFonts w:ascii="Nunito Sans" w:eastAsia="Aptos" w:hAnsi="Nunito Sans" w:cs="Times New Roman"/>
            <w:kern w:val="2"/>
            <w:sz w:val="20"/>
            <w14:ligatures w14:val="standardContextual"/>
          </w:rPr>
          <w:t xml:space="preserve"> in </w:t>
        </w:r>
        <w:r w:rsidRPr="000144E7">
          <w:rPr>
            <w:rStyle w:val="Hyperlink"/>
            <w:rFonts w:ascii="Nunito Sans" w:eastAsia="Aptos" w:hAnsi="Nunito Sans" w:cs="Times New Roman"/>
            <w:kern w:val="2"/>
            <w:sz w:val="20"/>
            <w14:ligatures w14:val="standardContextual"/>
          </w:rPr>
          <w:t>Evaluation</w:t>
        </w:r>
      </w:hyperlink>
      <w:r w:rsidRPr="000144E7">
        <w:rPr>
          <w:rFonts w:ascii="Nunito Sans" w:eastAsia="Aptos" w:hAnsi="Nunito Sans" w:cs="Times New Roman"/>
          <w:kern w:val="2"/>
          <w:sz w:val="20"/>
          <w14:ligatures w14:val="standardContextual"/>
        </w:rPr>
        <w:t xml:space="preserve"> will</w:t>
      </w:r>
      <w:r w:rsidR="00BE3D22">
        <w:rPr>
          <w:rFonts w:ascii="Nunito Sans" w:eastAsia="Aptos" w:hAnsi="Nunito Sans" w:cs="Times New Roman"/>
          <w:kern w:val="2"/>
          <w:sz w:val="20"/>
          <w14:ligatures w14:val="standardContextual"/>
        </w:rPr>
        <w:t xml:space="preserve"> be </w:t>
      </w:r>
      <w:r w:rsidRPr="000144E7">
        <w:rPr>
          <w:rFonts w:ascii="Nunito Sans" w:eastAsia="Aptos" w:hAnsi="Nunito Sans" w:cs="Times New Roman"/>
          <w:kern w:val="2"/>
          <w:sz w:val="20"/>
          <w14:ligatures w14:val="standardContextual"/>
        </w:rPr>
        <w:t>used</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ensure that the process is inclusive, respectful</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grounded</w:t>
      </w:r>
      <w:r w:rsidR="00BF7141">
        <w:rPr>
          <w:rFonts w:ascii="Nunito Sans" w:eastAsia="Aptos" w:hAnsi="Nunito Sans" w:cs="Times New Roman"/>
          <w:kern w:val="2"/>
          <w:sz w:val="20"/>
          <w14:ligatures w14:val="standardContextual"/>
        </w:rPr>
        <w:t xml:space="preserve"> in </w:t>
      </w:r>
      <w:r w:rsidRPr="000144E7">
        <w:rPr>
          <w:rFonts w:ascii="Nunito Sans" w:eastAsia="Aptos" w:hAnsi="Nunito Sans" w:cs="Times New Roman"/>
          <w:kern w:val="2"/>
          <w:sz w:val="20"/>
          <w14:ligatures w14:val="standardContextual"/>
        </w:rPr>
        <w:t>lived experience.</w:t>
      </w:r>
    </w:p>
    <w:bookmarkEnd w:id="147"/>
    <w:p w14:paraId="70DFF5DC" w14:textId="40AAC5FC" w:rsidR="00FC4B5B" w:rsidRPr="000144E7" w:rsidRDefault="00FC4B5B" w:rsidP="00B5777E">
      <w:pPr>
        <w:spacing w:after="160" w:line="264"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14:ligatures w14:val="standardContextual"/>
        </w:rPr>
        <w:t>Consultation and engagement remain central</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our approach</w:t>
      </w:r>
      <w:r w:rsidR="00BF7141">
        <w:rPr>
          <w:rFonts w:ascii="Nunito Sans" w:eastAsia="Aptos" w:hAnsi="Nunito Sans" w:cs="Times New Roman"/>
          <w:kern w:val="2"/>
          <w:sz w:val="20"/>
          <w14:ligatures w14:val="standardContextual"/>
        </w:rPr>
        <w:t xml:space="preserve"> in </w:t>
      </w:r>
      <w:r w:rsidR="003C4F4C">
        <w:rPr>
          <w:rFonts w:ascii="Nunito Sans" w:eastAsia="Aptos" w:hAnsi="Nunito Sans" w:cs="Times New Roman"/>
          <w:kern w:val="2"/>
          <w:sz w:val="20"/>
          <w14:ligatures w14:val="standardContextual"/>
        </w:rPr>
        <w:t>implementing the Strategy</w:t>
      </w:r>
      <w:r w:rsidRPr="000144E7">
        <w:rPr>
          <w:rFonts w:ascii="Nunito Sans" w:eastAsia="Aptos" w:hAnsi="Nunito Sans" w:cs="Times New Roman"/>
          <w:kern w:val="2"/>
          <w:sz w:val="20"/>
          <w14:ligatures w14:val="standardContextual"/>
        </w:rPr>
        <w:t xml:space="preserve">. Throughout the </w:t>
      </w:r>
      <w:hyperlink r:id="rId75" w:history="1">
        <w:r w:rsidRPr="000144E7">
          <w:rPr>
            <w:rStyle w:val="Hyperlink"/>
            <w:rFonts w:ascii="Nunito Sans" w:eastAsia="Aptos" w:hAnsi="Nunito Sans" w:cs="Times New Roman"/>
            <w:kern w:val="2"/>
            <w:sz w:val="20"/>
            <w14:ligatures w14:val="standardContextual"/>
          </w:rPr>
          <w:t>2024 Review</w:t>
        </w:r>
        <w:r w:rsidR="00BF7141">
          <w:rPr>
            <w:rStyle w:val="Hyperlink"/>
            <w:rFonts w:ascii="Nunito Sans" w:eastAsia="Aptos" w:hAnsi="Nunito Sans" w:cs="Times New Roman"/>
            <w:kern w:val="2"/>
            <w:sz w:val="20"/>
            <w14:ligatures w14:val="standardContextual"/>
          </w:rPr>
          <w:t xml:space="preserve"> of </w:t>
        </w:r>
        <w:r w:rsidR="003C4F4C">
          <w:rPr>
            <w:rStyle w:val="Hyperlink"/>
            <w:rFonts w:ascii="Nunito Sans" w:eastAsia="Aptos" w:hAnsi="Nunito Sans" w:cs="Times New Roman"/>
            <w:kern w:val="2"/>
            <w:sz w:val="20"/>
            <w14:ligatures w14:val="standardContextual"/>
          </w:rPr>
          <w:t xml:space="preserve">the </w:t>
        </w:r>
        <w:r w:rsidRPr="000144E7">
          <w:rPr>
            <w:rStyle w:val="Hyperlink"/>
            <w:rFonts w:ascii="Nunito Sans" w:eastAsia="Aptos" w:hAnsi="Nunito Sans" w:cs="Times New Roman"/>
            <w:kern w:val="2"/>
            <w:sz w:val="20"/>
            <w14:ligatures w14:val="standardContextual"/>
          </w:rPr>
          <w:t>Strategy</w:t>
        </w:r>
      </w:hyperlink>
      <w:r w:rsidRPr="000144E7">
        <w:rPr>
          <w:rFonts w:ascii="Nunito Sans" w:eastAsia="Aptos" w:hAnsi="Nunito Sans" w:cs="Times New Roman"/>
          <w:kern w:val="2"/>
          <w:sz w:val="20"/>
          <w14:ligatures w14:val="standardContextual"/>
        </w:rPr>
        <w:t>, one</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the strongest and most consistent messages from people with disability was the desire for more opportunities</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participate</w:t>
      </w:r>
      <w:r w:rsidR="00BF7141">
        <w:rPr>
          <w:rFonts w:ascii="Nunito Sans" w:eastAsia="Aptos" w:hAnsi="Nunito Sans" w:cs="Times New Roman"/>
          <w:kern w:val="2"/>
          <w:sz w:val="20"/>
          <w14:ligatures w14:val="standardContextual"/>
        </w:rPr>
        <w:t xml:space="preserve"> in </w:t>
      </w:r>
      <w:r w:rsidRPr="003C4F4C">
        <w:rPr>
          <w:rFonts w:ascii="Nunito Sans" w:eastAsia="Aptos" w:hAnsi="Nunito Sans" w:cs="Times New Roman"/>
          <w:kern w:val="2"/>
          <w:sz w:val="20"/>
          <w14:ligatures w14:val="standardContextual"/>
        </w:rPr>
        <w:t>the</w:t>
      </w:r>
      <w:r w:rsidRPr="000144E7">
        <w:rPr>
          <w:rFonts w:ascii="Nunito Sans" w:eastAsia="Aptos" w:hAnsi="Nunito Sans" w:cs="Times New Roman"/>
          <w:kern w:val="2"/>
          <w:sz w:val="20"/>
          <w14:ligatures w14:val="standardContextual"/>
        </w:rPr>
        <w:t xml:space="preserve"> Strategy. In response, </w:t>
      </w:r>
      <w:r w:rsidRPr="003C4F4C">
        <w:rPr>
          <w:rFonts w:ascii="Nunito Sans" w:eastAsia="Aptos" w:hAnsi="Nunito Sans" w:cs="Times New Roman"/>
          <w:kern w:val="2"/>
          <w:sz w:val="20"/>
          <w14:ligatures w14:val="standardContextual"/>
        </w:rPr>
        <w:t>governments</w:t>
      </w:r>
      <w:r w:rsidRPr="000144E7">
        <w:rPr>
          <w:rFonts w:ascii="Nunito Sans" w:eastAsia="Aptos" w:hAnsi="Nunito Sans" w:cs="Times New Roman"/>
          <w:kern w:val="2"/>
          <w:sz w:val="20"/>
          <w14:ligatures w14:val="standardContextual"/>
        </w:rPr>
        <w:t xml:space="preserve"> have committed</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developing and implementing</w:t>
      </w:r>
      <w:r w:rsidR="00827093">
        <w:rPr>
          <w:rFonts w:ascii="Nunito Sans" w:eastAsia="Aptos" w:hAnsi="Nunito Sans" w:cs="Times New Roman"/>
          <w:kern w:val="2"/>
          <w:sz w:val="20"/>
          <w14:ligatures w14:val="standardContextual"/>
        </w:rPr>
        <w:t xml:space="preserve"> a </w:t>
      </w:r>
      <w:r w:rsidRPr="000144E7">
        <w:rPr>
          <w:rFonts w:ascii="Nunito Sans" w:eastAsia="Aptos" w:hAnsi="Nunito Sans" w:cs="Times New Roman"/>
          <w:kern w:val="2"/>
          <w:sz w:val="20"/>
          <w14:ligatures w14:val="standardContextual"/>
        </w:rPr>
        <w:t>Community Engagement Plan, building on existing engagement commitments and creating new pathways for involvement.</w:t>
      </w:r>
      <w:r w:rsidR="008A7291" w:rsidRPr="000144E7">
        <w:t xml:space="preserve"> </w:t>
      </w:r>
    </w:p>
    <w:p w14:paraId="5AE7F168" w14:textId="062DC7AA" w:rsidR="00FC4B5B" w:rsidRPr="000144E7" w:rsidRDefault="00FC4B5B" w:rsidP="00B5777E">
      <w:pPr>
        <w:spacing w:after="160" w:line="264" w:lineRule="auto"/>
        <w:rPr>
          <w:rFonts w:ascii="Nunito Sans" w:eastAsia="Aptos" w:hAnsi="Nunito Sans" w:cs="Times New Roman"/>
          <w:kern w:val="2"/>
          <w:sz w:val="20"/>
          <w14:ligatures w14:val="standardContextual"/>
        </w:rPr>
      </w:pPr>
      <w:r w:rsidRPr="000144E7">
        <w:rPr>
          <w:rFonts w:ascii="Nunito Sans" w:eastAsia="Aptos" w:hAnsi="Nunito Sans" w:cs="Times New Roman"/>
          <w:kern w:val="2"/>
          <w:sz w:val="20"/>
          <w14:ligatures w14:val="standardContextual"/>
        </w:rPr>
        <w:t>Australia’s Disability Strategy affirms our national vision for an inclusive society. By honouring the lived experience</w:t>
      </w:r>
      <w:r w:rsidR="00BF7141">
        <w:rPr>
          <w:rFonts w:ascii="Nunito Sans" w:eastAsia="Aptos" w:hAnsi="Nunito Sans" w:cs="Times New Roman"/>
          <w:kern w:val="2"/>
          <w:sz w:val="20"/>
          <w14:ligatures w14:val="standardContextual"/>
        </w:rPr>
        <w:t xml:space="preserve"> of </w:t>
      </w:r>
      <w:r w:rsidRPr="000144E7">
        <w:rPr>
          <w:rFonts w:ascii="Nunito Sans" w:eastAsia="Aptos" w:hAnsi="Nunito Sans" w:cs="Times New Roman"/>
          <w:kern w:val="2"/>
          <w:sz w:val="20"/>
          <w14:ligatures w14:val="standardContextual"/>
        </w:rPr>
        <w:t>people with disability, fostering collaboration across sectors</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delivering practical reforms, we remain focused on building communities where people with disability are included, supported</w:t>
      </w:r>
      <w:r w:rsidR="00BE3D22">
        <w:rPr>
          <w:rFonts w:ascii="Nunito Sans" w:eastAsia="Aptos" w:hAnsi="Nunito Sans" w:cs="Times New Roman"/>
          <w:kern w:val="2"/>
          <w:sz w:val="20"/>
          <w14:ligatures w14:val="standardContextual"/>
        </w:rPr>
        <w:t>, and </w:t>
      </w:r>
      <w:r w:rsidRPr="000144E7">
        <w:rPr>
          <w:rFonts w:ascii="Nunito Sans" w:eastAsia="Aptos" w:hAnsi="Nunito Sans" w:cs="Times New Roman"/>
          <w:kern w:val="2"/>
          <w:sz w:val="20"/>
          <w14:ligatures w14:val="standardContextual"/>
        </w:rPr>
        <w:t>empowered</w:t>
      </w:r>
      <w:r w:rsidR="00BF7141">
        <w:rPr>
          <w:rFonts w:ascii="Nunito Sans" w:eastAsia="Aptos" w:hAnsi="Nunito Sans" w:cs="Times New Roman"/>
          <w:kern w:val="2"/>
          <w:sz w:val="20"/>
          <w14:ligatures w14:val="standardContextual"/>
        </w:rPr>
        <w:t xml:space="preserve"> to </w:t>
      </w:r>
      <w:r w:rsidRPr="000144E7">
        <w:rPr>
          <w:rFonts w:ascii="Nunito Sans" w:eastAsia="Aptos" w:hAnsi="Nunito Sans" w:cs="Times New Roman"/>
          <w:kern w:val="2"/>
          <w:sz w:val="20"/>
          <w14:ligatures w14:val="standardContextual"/>
        </w:rPr>
        <w:t>thrive.</w:t>
      </w:r>
    </w:p>
    <w:p w14:paraId="3BB13419" w14:textId="77777777" w:rsidR="00483941" w:rsidRPr="000144E7" w:rsidRDefault="00483941" w:rsidP="00062CB8">
      <w:pPr>
        <w:pStyle w:val="BodyText"/>
      </w:pPr>
    </w:p>
    <w:p w14:paraId="14BCFD34" w14:textId="77777777" w:rsidR="00536755" w:rsidRPr="000144E7" w:rsidRDefault="00536755">
      <w:pPr>
        <w:rPr>
          <w:rFonts w:ascii="Arial" w:hAnsi="Arial" w:cs="Arial"/>
          <w:b/>
          <w:bCs/>
          <w:color w:val="005688"/>
          <w:spacing w:val="-14"/>
          <w:sz w:val="80"/>
          <w:szCs w:val="80"/>
        </w:rPr>
      </w:pPr>
      <w:r w:rsidRPr="000144E7">
        <w:br w:type="page"/>
      </w:r>
    </w:p>
    <w:p w14:paraId="44ABCBDD" w14:textId="1AC8EBC6" w:rsidR="000C31E4" w:rsidRPr="000144E7" w:rsidRDefault="009336B7" w:rsidP="00A31785">
      <w:pPr>
        <w:pStyle w:val="Heading1"/>
        <w:spacing w:line="240" w:lineRule="auto"/>
      </w:pPr>
      <w:bookmarkStart w:id="148" w:name="_Toc215487033"/>
      <w:r w:rsidRPr="000144E7">
        <w:lastRenderedPageBreak/>
        <w:t>Implementation Progress</w:t>
      </w:r>
      <w:bookmarkEnd w:id="148"/>
    </w:p>
    <w:bookmarkStart w:id="149" w:name="_Hlk219383903"/>
    <w:p w14:paraId="32562540" w14:textId="430835C0" w:rsidR="002E2E4B" w:rsidRPr="000144E7" w:rsidRDefault="00C32B46" w:rsidP="00745B0B">
      <w:pPr>
        <w:pStyle w:val="BodyText"/>
        <w:spacing w:line="240" w:lineRule="auto"/>
      </w:pPr>
      <w:r>
        <w:fldChar w:fldCharType="begin"/>
      </w:r>
      <w:r>
        <w:instrText>HYPERLINK "https://www.disabilitygateway.gov.au/ads/strategy" \l "toc-the-roadmap"</w:instrText>
      </w:r>
      <w:r>
        <w:fldChar w:fldCharType="separate"/>
      </w:r>
      <w:r w:rsidRPr="000144E7">
        <w:rPr>
          <w:rStyle w:val="Hyperlink"/>
          <w:rFonts w:ascii="Nunito Sans" w:hAnsi="Nunito Sans"/>
        </w:rPr>
        <w:t>Australia's Disability Strategy Roadmap</w:t>
      </w:r>
      <w:r>
        <w:fldChar w:fldCharType="end"/>
      </w:r>
      <w:r w:rsidR="002E2E4B" w:rsidRPr="000144E7">
        <w:t xml:space="preserve"> reflects how and what we are doing</w:t>
      </w:r>
      <w:r w:rsidR="00BF7141">
        <w:t xml:space="preserve"> to </w:t>
      </w:r>
      <w:r w:rsidR="002E2E4B" w:rsidRPr="000144E7">
        <w:t>implement</w:t>
      </w:r>
      <w:r w:rsidRPr="000144E7">
        <w:t xml:space="preserve"> the Strategy</w:t>
      </w:r>
      <w:r w:rsidR="002E2E4B" w:rsidRPr="000144E7">
        <w:t xml:space="preserve">. </w:t>
      </w:r>
      <w:bookmarkEnd w:id="149"/>
      <w:r w:rsidR="002E2E4B" w:rsidRPr="000144E7">
        <w:t>The Roadmap is</w:t>
      </w:r>
      <w:r w:rsidR="00827093">
        <w:t xml:space="preserve"> a </w:t>
      </w:r>
      <w:r w:rsidR="002E2E4B" w:rsidRPr="000144E7">
        <w:t>living document and is updated</w:t>
      </w:r>
      <w:r w:rsidR="00415D2B">
        <w:t xml:space="preserve"> as </w:t>
      </w:r>
      <w:r w:rsidR="002E2E4B" w:rsidRPr="000144E7">
        <w:t>milestones are completed</w:t>
      </w:r>
      <w:r w:rsidR="00BE3D22">
        <w:t>, and </w:t>
      </w:r>
      <w:r w:rsidR="00415D2B">
        <w:t>as </w:t>
      </w:r>
      <w:r w:rsidR="002E2E4B" w:rsidRPr="000144E7">
        <w:t xml:space="preserve">new </w:t>
      </w:r>
      <w:r w:rsidRPr="000144E7">
        <w:t>Strategy</w:t>
      </w:r>
      <w:r w:rsidR="002E2E4B" w:rsidRPr="000144E7">
        <w:t xml:space="preserve"> activities and commitments emerge. </w:t>
      </w:r>
      <w:r w:rsidRPr="000144E7">
        <w:t xml:space="preserve">The Strategy’s </w:t>
      </w:r>
      <w:hyperlink r:id="rId76" w:history="1">
        <w:r w:rsidR="002E2E4B" w:rsidRPr="000144E7">
          <w:rPr>
            <w:rStyle w:val="Hyperlink"/>
            <w:rFonts w:ascii="Nunito Sans" w:hAnsi="Nunito Sans"/>
          </w:rPr>
          <w:t>first Implementation Report</w:t>
        </w:r>
      </w:hyperlink>
      <w:r w:rsidR="002E2E4B" w:rsidRPr="000144E7">
        <w:t xml:space="preserve"> (2023) provides further information about what we did</w:t>
      </w:r>
      <w:r w:rsidR="00BF7141">
        <w:t xml:space="preserve"> to </w:t>
      </w:r>
      <w:r w:rsidR="002E2E4B" w:rsidRPr="000144E7">
        <w:t xml:space="preserve">implement </w:t>
      </w:r>
      <w:r w:rsidRPr="000144E7">
        <w:t xml:space="preserve">the Strategy </w:t>
      </w:r>
      <w:r w:rsidR="002E2E4B" w:rsidRPr="000144E7">
        <w:t>from its launch</w:t>
      </w:r>
      <w:r w:rsidR="00BF7141">
        <w:t xml:space="preserve"> to </w:t>
      </w:r>
      <w:r w:rsidR="002E2E4B" w:rsidRPr="000144E7">
        <w:t>30</w:t>
      </w:r>
      <w:r w:rsidR="00415D2B">
        <w:t> June </w:t>
      </w:r>
      <w:r w:rsidR="002E2E4B" w:rsidRPr="000144E7">
        <w:t>2023.</w:t>
      </w:r>
    </w:p>
    <w:p w14:paraId="5D18F786" w14:textId="27BCCC99" w:rsidR="00F9765E" w:rsidRPr="000144E7" w:rsidRDefault="002E2E4B" w:rsidP="00745B0B">
      <w:pPr>
        <w:pStyle w:val="BodyText"/>
        <w:spacing w:line="240" w:lineRule="auto"/>
      </w:pPr>
      <w:bookmarkStart w:id="150" w:name="_Hlk219383933"/>
      <w:r w:rsidRPr="000144E7">
        <w:t>This Report covers from 1</w:t>
      </w:r>
      <w:r w:rsidR="00415D2B">
        <w:t> July </w:t>
      </w:r>
      <w:r w:rsidRPr="000144E7">
        <w:t>2023</w:t>
      </w:r>
      <w:r w:rsidR="00BF7141">
        <w:t xml:space="preserve"> to </w:t>
      </w:r>
      <w:r w:rsidRPr="000144E7">
        <w:t>30</w:t>
      </w:r>
      <w:r w:rsidR="00415D2B">
        <w:t> June </w:t>
      </w:r>
      <w:r w:rsidRPr="000144E7">
        <w:t>2025. During this time, we delivered several Roadmap milestones. All milestones scheduled for 1</w:t>
      </w:r>
      <w:r w:rsidR="00415D2B">
        <w:t> July </w:t>
      </w:r>
      <w:r w:rsidRPr="000144E7">
        <w:t>2023</w:t>
      </w:r>
      <w:r w:rsidR="00BF7141">
        <w:t xml:space="preserve"> to </w:t>
      </w:r>
      <w:r w:rsidRPr="000144E7">
        <w:t>30</w:t>
      </w:r>
      <w:r w:rsidR="00415D2B">
        <w:t> June </w:t>
      </w:r>
      <w:r w:rsidRPr="000144E7">
        <w:t>2025 have been completed or are</w:t>
      </w:r>
      <w:r w:rsidR="00BF7141">
        <w:t xml:space="preserve"> in </w:t>
      </w:r>
      <w:r w:rsidRPr="000144E7">
        <w:t>development.</w:t>
      </w:r>
      <w:bookmarkEnd w:id="150"/>
    </w:p>
    <w:p w14:paraId="4E2FF9C4" w14:textId="17B22413" w:rsidR="00D849AE" w:rsidRPr="000144E7" w:rsidRDefault="00406C77" w:rsidP="00062CB8">
      <w:pPr>
        <w:pStyle w:val="BodyText"/>
        <w:sectPr w:rsidR="00D849AE" w:rsidRPr="000144E7" w:rsidSect="007E3EFB">
          <w:headerReference w:type="even" r:id="rId77"/>
          <w:headerReference w:type="default" r:id="rId78"/>
          <w:footerReference w:type="default" r:id="rId79"/>
          <w:headerReference w:type="first" r:id="rId80"/>
          <w:footerReference w:type="first" r:id="rId81"/>
          <w:pgSz w:w="11906" w:h="16838"/>
          <w:pgMar w:top="1247" w:right="1134" w:bottom="851" w:left="1134" w:header="680" w:footer="510" w:gutter="0"/>
          <w:pgNumType w:start="1"/>
          <w:cols w:space="708"/>
          <w:titlePg/>
          <w:docGrid w:linePitch="360"/>
        </w:sectPr>
      </w:pPr>
      <w:r w:rsidRPr="00E31988">
        <w:rPr>
          <w:noProof/>
          <w14:ligatures w14:val="standardContextual"/>
        </w:rPr>
        <mc:AlternateContent>
          <mc:Choice Requires="wpc">
            <w:drawing>
              <wp:inline distT="0" distB="0" distL="0" distR="0" wp14:anchorId="281E98BD" wp14:editId="62E8D99A">
                <wp:extent cx="6120130" cy="7055891"/>
                <wp:effectExtent l="0" t="0" r="0" b="0"/>
                <wp:docPr id="520864932" name="Canvas 1" descr="Timeline of Australia's Disability Strategy activities 2023-202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a:noFill/>
                        </a:ln>
                      </wpc:whole>
                      <wpg:wgp>
                        <wpg:cNvPr id="1351375390" name="Group 1351375390"/>
                        <wpg:cNvGrpSpPr/>
                        <wpg:grpSpPr>
                          <a:xfrm>
                            <a:off x="0" y="35999"/>
                            <a:ext cx="6114553" cy="7019485"/>
                            <a:chOff x="0" y="187724"/>
                            <a:chExt cx="6114553" cy="7270322"/>
                          </a:xfrm>
                        </wpg:grpSpPr>
                        <wpg:grpSp>
                          <wpg:cNvPr id="1095142578" name="Group 1095142578"/>
                          <wpg:cNvGrpSpPr/>
                          <wpg:grpSpPr>
                            <a:xfrm>
                              <a:off x="0" y="1795562"/>
                              <a:ext cx="6114553" cy="5662484"/>
                              <a:chOff x="0" y="1795562"/>
                              <a:chExt cx="6114553" cy="5662484"/>
                            </a:xfrm>
                          </wpg:grpSpPr>
                          <wpg:grpSp>
                            <wpg:cNvPr id="2066587151" name="Group 2066587151"/>
                            <wpg:cNvGrpSpPr/>
                            <wpg:grpSpPr>
                              <a:xfrm>
                                <a:off x="0" y="4248129"/>
                                <a:ext cx="6114553" cy="3209917"/>
                                <a:chOff x="0" y="4248129"/>
                                <a:chExt cx="6114553" cy="3209917"/>
                              </a:xfrm>
                            </wpg:grpSpPr>
                            <wps:wsp>
                              <wps:cNvPr id="1699734522" name="Rectangle: Rounded Corners 1699734522"/>
                              <wps:cNvSpPr/>
                              <wps:spPr>
                                <a:xfrm>
                                  <a:off x="2725775" y="4248129"/>
                                  <a:ext cx="933450" cy="298292"/>
                                </a:xfrm>
                                <a:prstGeom prst="roundRect">
                                  <a:avLst>
                                    <a:gd name="adj" fmla="val 28829"/>
                                  </a:avLst>
                                </a:prstGeom>
                                <a:solidFill>
                                  <a:srgbClr val="7A044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C7B01B" w14:textId="77777777" w:rsidR="00406C77" w:rsidRPr="004F6FAB" w:rsidRDefault="00406C77" w:rsidP="00406C77">
                                    <w:pPr>
                                      <w:jc w:val="center"/>
                                      <w:rPr>
                                        <w:rFonts w:eastAsia="Aptos"/>
                                        <w:b/>
                                        <w:bCs/>
                                        <w:sz w:val="28"/>
                                        <w:szCs w:val="28"/>
                                      </w:rPr>
                                    </w:pPr>
                                    <w:r w:rsidRPr="004F6FAB">
                                      <w:rPr>
                                        <w:rFonts w:eastAsia="Aptos"/>
                                        <w:b/>
                                        <w:bCs/>
                                        <w:sz w:val="28"/>
                                        <w:szCs w:val="28"/>
                                      </w:rPr>
                                      <w:t>2025</w:t>
                                    </w:r>
                                  </w:p>
                                  <w:p w14:paraId="22BBE981" w14:textId="77777777" w:rsidR="00406C77" w:rsidRPr="00E31988" w:rsidRDefault="00406C77" w:rsidP="00406C77">
                                    <w:pPr>
                                      <w:jc w:val="center"/>
                                      <w:rPr>
                                        <w:rFonts w:eastAsia="Aptos"/>
                                        <w:b/>
                                        <w:bCs/>
                                        <w:sz w:val="36"/>
                                        <w:szCs w:val="36"/>
                                      </w:rPr>
                                    </w:pPr>
                                  </w:p>
                                </w:txbxContent>
                              </wps:txbx>
                              <wps:bodyPr rot="0" spcFirstLastPara="0" vert="horz" wrap="square" lIns="91440" tIns="0" rIns="91440" bIns="36000" numCol="1" spcCol="0" rtlCol="0" fromWordArt="0" anchor="ctr" anchorCtr="0" forceAA="0" compatLnSpc="1">
                                <a:prstTxWarp prst="textNoShape">
                                  <a:avLst/>
                                </a:prstTxWarp>
                                <a:noAutofit/>
                              </wps:bodyPr>
                            </wps:wsp>
                            <wpg:grpSp>
                              <wpg:cNvPr id="1689253889" name="Group 1689253889"/>
                              <wpg:cNvGrpSpPr/>
                              <wpg:grpSpPr>
                                <a:xfrm>
                                  <a:off x="784002" y="5823234"/>
                                  <a:ext cx="2492592" cy="616302"/>
                                  <a:chOff x="784002" y="6116526"/>
                                  <a:chExt cx="2492592" cy="616302"/>
                                </a:xfrm>
                              </wpg:grpSpPr>
                              <wpg:grpSp>
                                <wpg:cNvPr id="2076949016" name="Group 2076949016"/>
                                <wpg:cNvGrpSpPr/>
                                <wpg:grpSpPr>
                                  <a:xfrm flipH="1">
                                    <a:off x="1040123" y="6116526"/>
                                    <a:ext cx="2236471" cy="213993"/>
                                    <a:chOff x="0" y="-799003"/>
                                    <a:chExt cx="2236881" cy="215998"/>
                                  </a:xfrm>
                                  <a:solidFill>
                                    <a:srgbClr val="007054"/>
                                  </a:solidFill>
                                </wpg:grpSpPr>
                                <wps:wsp>
                                  <wps:cNvPr id="1530420234" name="Oval 1530420234"/>
                                  <wps:cNvSpPr/>
                                  <wps:spPr>
                                    <a:xfrm>
                                      <a:off x="0" y="-778597"/>
                                      <a:ext cx="180000" cy="180000"/>
                                    </a:xfrm>
                                    <a:prstGeom prst="ellipse">
                                      <a:avLst/>
                                    </a:prstGeom>
                                    <a:solidFill>
                                      <a:schemeClr val="bg1"/>
                                    </a:solidFill>
                                    <a:ln w="57150">
                                      <a:solidFill>
                                        <a:srgbClr val="00705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8568648" name="Rectangle: Rounded Corners 168568648"/>
                                  <wps:cNvSpPr/>
                                  <wps:spPr>
                                    <a:xfrm>
                                      <a:off x="474416" y="-799003"/>
                                      <a:ext cx="1762465" cy="215998"/>
                                    </a:xfrm>
                                    <a:prstGeom prst="roundRect">
                                      <a:avLst>
                                        <a:gd name="adj" fmla="val 50000"/>
                                      </a:avLst>
                                    </a:prstGeom>
                                    <a:grpFill/>
                                    <a:ln>
                                      <a:solidFill>
                                        <a:srgbClr val="007054"/>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F9D0B5" w14:textId="77777777" w:rsidR="00406C77" w:rsidRPr="00E31988" w:rsidRDefault="00406C77" w:rsidP="00406C77">
                                        <w:pPr>
                                          <w:jc w:val="center"/>
                                          <w:rPr>
                                            <w:rFonts w:eastAsia="Aptos"/>
                                            <w:sz w:val="20"/>
                                            <w:szCs w:val="20"/>
                                          </w:rPr>
                                        </w:pPr>
                                        <w:r w:rsidRPr="00E31988">
                                          <w:rPr>
                                            <w:rFonts w:eastAsia="Aptos"/>
                                            <w:sz w:val="20"/>
                                            <w:szCs w:val="20"/>
                                          </w:rPr>
                                          <w:t>September 2025</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187444910" name="Straight Connector 187444910"/>
                                  <wps:cNvCnPr/>
                                  <wps:spPr>
                                    <a:xfrm flipV="1">
                                      <a:off x="279589" y="-691029"/>
                                      <a:ext cx="208405" cy="2432"/>
                                    </a:xfrm>
                                    <a:prstGeom prst="line">
                                      <a:avLst/>
                                    </a:prstGeom>
                                    <a:grpFill/>
                                    <a:ln w="19050">
                                      <a:solidFill>
                                        <a:srgbClr val="007054"/>
                                      </a:solidFill>
                                    </a:ln>
                                  </wps:spPr>
                                  <wps:style>
                                    <a:lnRef idx="1">
                                      <a:schemeClr val="accent1"/>
                                    </a:lnRef>
                                    <a:fillRef idx="0">
                                      <a:schemeClr val="accent1"/>
                                    </a:fillRef>
                                    <a:effectRef idx="0">
                                      <a:schemeClr val="accent1"/>
                                    </a:effectRef>
                                    <a:fontRef idx="minor">
                                      <a:schemeClr val="tx1"/>
                                    </a:fontRef>
                                  </wps:style>
                                  <wps:bodyPr/>
                                </wps:wsp>
                              </wpg:grpSp>
                              <wps:wsp>
                                <wps:cNvPr id="1539733274" name="Text Box 1"/>
                                <wps:cNvSpPr txBox="1"/>
                                <wps:spPr>
                                  <a:xfrm>
                                    <a:off x="784002" y="6380396"/>
                                    <a:ext cx="1891731" cy="352432"/>
                                  </a:xfrm>
                                  <a:prstGeom prst="rect">
                                    <a:avLst/>
                                  </a:prstGeom>
                                  <a:solidFill>
                                    <a:schemeClr val="bg1"/>
                                  </a:solidFill>
                                  <a:ln w="6350">
                                    <a:noFill/>
                                  </a:ln>
                                </wps:spPr>
                                <wps:txbx>
                                  <w:txbxContent>
                                    <w:p w14:paraId="13C8773D" w14:textId="77777777" w:rsidR="00406C77" w:rsidRPr="00E31988" w:rsidRDefault="00406C77" w:rsidP="00406C77">
                                      <w:pPr>
                                        <w:spacing w:after="40" w:line="216" w:lineRule="auto"/>
                                        <w:jc w:val="right"/>
                                        <w:rPr>
                                          <w:rFonts w:eastAsia="Aptos"/>
                                          <w:color w:val="0070C0"/>
                                          <w:sz w:val="18"/>
                                          <w:szCs w:val="18"/>
                                        </w:rPr>
                                      </w:pPr>
                                      <w:hyperlink r:id="rId82" w:history="1">
                                        <w:r w:rsidRPr="00E31988">
                                          <w:rPr>
                                            <w:rStyle w:val="Hyperlink"/>
                                            <w:sz w:val="18"/>
                                            <w:szCs w:val="18"/>
                                          </w:rPr>
                                          <w:t>Toolkit for Engaging People with Disability in Evaluation</w:t>
                                        </w:r>
                                      </w:hyperlink>
                                      <w:r w:rsidRPr="00E31988">
                                        <w:rPr>
                                          <w:sz w:val="18"/>
                                          <w:szCs w:val="18"/>
                                        </w:rPr>
                                        <w:t xml:space="preserve"> released</w:t>
                                      </w:r>
                                    </w:p>
                                  </w:txbxContent>
                                </wps:txbx>
                                <wps:bodyPr rot="0" spcFirstLastPara="0" vert="horz" wrap="square" lIns="0" tIns="0" rIns="0" bIns="45720" numCol="1" spcCol="0" rtlCol="0" fromWordArt="0" anchor="t" anchorCtr="0" forceAA="0" compatLnSpc="1">
                                  <a:prstTxWarp prst="textNoShape">
                                    <a:avLst/>
                                  </a:prstTxWarp>
                                  <a:noAutofit/>
                                </wps:bodyPr>
                              </wps:wsp>
                            </wpg:grpSp>
                            <wpg:grpSp>
                              <wpg:cNvPr id="2063062092" name="Group 2063062092"/>
                              <wpg:cNvGrpSpPr/>
                              <wpg:grpSpPr>
                                <a:xfrm>
                                  <a:off x="3098071" y="6125838"/>
                                  <a:ext cx="3004747" cy="1332208"/>
                                  <a:chOff x="3098071" y="6393244"/>
                                  <a:chExt cx="3004747" cy="1332208"/>
                                </a:xfrm>
                              </wpg:grpSpPr>
                              <wpg:grpSp>
                                <wpg:cNvPr id="1968389819" name="Group 1968389819"/>
                                <wpg:cNvGrpSpPr/>
                                <wpg:grpSpPr>
                                  <a:xfrm>
                                    <a:off x="3098071" y="6393244"/>
                                    <a:ext cx="2237740" cy="220336"/>
                                    <a:chOff x="0" y="-882003"/>
                                    <a:chExt cx="2238996" cy="221742"/>
                                  </a:xfrm>
                                </wpg:grpSpPr>
                                <wps:wsp>
                                  <wps:cNvPr id="1148214921" name="Oval 1148214921"/>
                                  <wps:cNvSpPr/>
                                  <wps:spPr>
                                    <a:xfrm>
                                      <a:off x="0" y="-840262"/>
                                      <a:ext cx="180000" cy="180001"/>
                                    </a:xfrm>
                                    <a:prstGeom prst="ellipse">
                                      <a:avLst/>
                                    </a:prstGeom>
                                    <a:solidFill>
                                      <a:schemeClr val="bg1"/>
                                    </a:solidFill>
                                    <a:ln w="57150">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61363135" name="Rectangle: Rounded Corners 2061363135"/>
                                  <wps:cNvSpPr/>
                                  <wps:spPr>
                                    <a:xfrm>
                                      <a:off x="474416" y="-882003"/>
                                      <a:ext cx="1764580" cy="216000"/>
                                    </a:xfrm>
                                    <a:prstGeom prst="roundRect">
                                      <a:avLst>
                                        <a:gd name="adj" fmla="val 50000"/>
                                      </a:avLst>
                                    </a:prstGeom>
                                    <a:solidFill>
                                      <a:schemeClr val="tx1">
                                        <a:lumMod val="65000"/>
                                        <a:lumOff val="35000"/>
                                      </a:schemeClr>
                                    </a:solidFill>
                                    <a:ln>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C931D94" w14:textId="77777777" w:rsidR="00406C77" w:rsidRPr="00E31988" w:rsidRDefault="00406C77" w:rsidP="00406C77">
                                        <w:pPr>
                                          <w:jc w:val="center"/>
                                          <w:rPr>
                                            <w:rFonts w:eastAsia="Aptos"/>
                                            <w:sz w:val="20"/>
                                            <w:szCs w:val="20"/>
                                          </w:rPr>
                                        </w:pPr>
                                        <w:r w:rsidRPr="00E31988">
                                          <w:rPr>
                                            <w:rFonts w:eastAsia="Aptos"/>
                                            <w:sz w:val="20"/>
                                            <w:szCs w:val="20"/>
                                          </w:rPr>
                                          <w:t>In development</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1346287746" name="Straight Connector 1346287746"/>
                                  <wps:cNvCnPr/>
                                  <wps:spPr>
                                    <a:xfrm flipV="1">
                                      <a:off x="279589" y="-752696"/>
                                      <a:ext cx="208405" cy="2432"/>
                                    </a:xfrm>
                                    <a:prstGeom prst="line">
                                      <a:avLst/>
                                    </a:prstGeom>
                                    <a:ln w="19050">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64785858" name="Text Box 1"/>
                                <wps:cNvSpPr txBox="1"/>
                                <wps:spPr>
                                  <a:xfrm>
                                    <a:off x="3648075" y="6656205"/>
                                    <a:ext cx="2454743" cy="1069247"/>
                                  </a:xfrm>
                                  <a:prstGeom prst="rect">
                                    <a:avLst/>
                                  </a:prstGeom>
                                  <a:solidFill>
                                    <a:schemeClr val="bg1"/>
                                  </a:solidFill>
                                  <a:ln w="6350">
                                    <a:noFill/>
                                  </a:ln>
                                </wps:spPr>
                                <wps:txbx>
                                  <w:txbxContent>
                                    <w:p w14:paraId="02E27602"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1st Strategy Major Independent Evaluation</w:t>
                                      </w:r>
                                    </w:p>
                                    <w:p w14:paraId="44D5E9E4"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2nd National Public Forum</w:t>
                                      </w:r>
                                    </w:p>
                                    <w:p w14:paraId="5D7AAE63"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The Strategy’s Community Engagement Plan</w:t>
                                      </w:r>
                                    </w:p>
                                    <w:p w14:paraId="468105A6"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 xml:space="preserve">Accessible Information and Communications Associated Plan </w:t>
                                      </w:r>
                                    </w:p>
                                    <w:p w14:paraId="5EC28A8B"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2025 Review of the Disability Standards for Education</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cNvPr id="709174211" name="Group 709174211"/>
                              <wpg:cNvGrpSpPr/>
                              <wpg:grpSpPr>
                                <a:xfrm>
                                  <a:off x="3098071" y="5473758"/>
                                  <a:ext cx="2905163" cy="563124"/>
                                  <a:chOff x="3098071" y="5758416"/>
                                  <a:chExt cx="2905163" cy="563124"/>
                                </a:xfrm>
                              </wpg:grpSpPr>
                              <wpg:grpSp>
                                <wpg:cNvPr id="449419928" name="Group 449419928"/>
                                <wpg:cNvGrpSpPr/>
                                <wpg:grpSpPr>
                                  <a:xfrm>
                                    <a:off x="3098071" y="5758416"/>
                                    <a:ext cx="2237740" cy="215266"/>
                                    <a:chOff x="0" y="-773022"/>
                                    <a:chExt cx="2238996" cy="216000"/>
                                  </a:xfrm>
                                  <a:solidFill>
                                    <a:srgbClr val="00492C"/>
                                  </a:solidFill>
                                </wpg:grpSpPr>
                                <wps:wsp>
                                  <wps:cNvPr id="267115698" name="Oval 267115698"/>
                                  <wps:cNvSpPr/>
                                  <wps:spPr>
                                    <a:xfrm>
                                      <a:off x="0" y="-752622"/>
                                      <a:ext cx="180000" cy="180000"/>
                                    </a:xfrm>
                                    <a:prstGeom prst="ellipse">
                                      <a:avLst/>
                                    </a:prstGeom>
                                    <a:solidFill>
                                      <a:schemeClr val="bg1"/>
                                    </a:solidFill>
                                    <a:ln w="57150">
                                      <a:solidFill>
                                        <a:srgbClr val="00492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5035458" name="Rectangle: Rounded Corners 465035458"/>
                                  <wps:cNvSpPr/>
                                  <wps:spPr>
                                    <a:xfrm>
                                      <a:off x="474416" y="-773022"/>
                                      <a:ext cx="1764580" cy="216000"/>
                                    </a:xfrm>
                                    <a:prstGeom prst="roundRect">
                                      <a:avLst>
                                        <a:gd name="adj" fmla="val 50000"/>
                                      </a:avLst>
                                    </a:prstGeom>
                                    <a:grpFill/>
                                    <a:ln>
                                      <a:solidFill>
                                        <a:srgbClr val="00492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849DD25" w14:textId="77777777" w:rsidR="00406C77" w:rsidRPr="00E31988" w:rsidRDefault="00406C77" w:rsidP="00406C77">
                                        <w:pPr>
                                          <w:jc w:val="center"/>
                                          <w:rPr>
                                            <w:rFonts w:eastAsia="Aptos"/>
                                            <w:sz w:val="20"/>
                                            <w:szCs w:val="20"/>
                                          </w:rPr>
                                        </w:pPr>
                                        <w:r w:rsidRPr="00E31988">
                                          <w:rPr>
                                            <w:rFonts w:eastAsia="Aptos"/>
                                            <w:sz w:val="20"/>
                                            <w:szCs w:val="20"/>
                                          </w:rPr>
                                          <w:t>April 2025</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1545152089" name="Straight Connector 1545152089"/>
                                  <wps:cNvCnPr/>
                                  <wps:spPr>
                                    <a:xfrm flipV="1">
                                      <a:off x="279589" y="-665047"/>
                                      <a:ext cx="208405" cy="2432"/>
                                    </a:xfrm>
                                    <a:prstGeom prst="line">
                                      <a:avLst/>
                                    </a:prstGeom>
                                    <a:grpFill/>
                                    <a:ln w="19050">
                                      <a:solidFill>
                                        <a:srgbClr val="00492C"/>
                                      </a:solidFill>
                                    </a:ln>
                                  </wps:spPr>
                                  <wps:style>
                                    <a:lnRef idx="1">
                                      <a:schemeClr val="accent1"/>
                                    </a:lnRef>
                                    <a:fillRef idx="0">
                                      <a:schemeClr val="accent1"/>
                                    </a:fillRef>
                                    <a:effectRef idx="0">
                                      <a:schemeClr val="accent1"/>
                                    </a:effectRef>
                                    <a:fontRef idx="minor">
                                      <a:schemeClr val="tx1"/>
                                    </a:fontRef>
                                  </wps:style>
                                  <wps:bodyPr/>
                                </wps:wsp>
                              </wpg:grpSp>
                              <wps:wsp>
                                <wps:cNvPr id="1295095437" name="Text Box 1"/>
                                <wps:cNvSpPr txBox="1"/>
                                <wps:spPr>
                                  <a:xfrm>
                                    <a:off x="3647101" y="6000165"/>
                                    <a:ext cx="2356133" cy="321375"/>
                                  </a:xfrm>
                                  <a:prstGeom prst="rect">
                                    <a:avLst/>
                                  </a:prstGeom>
                                  <a:solidFill>
                                    <a:schemeClr val="bg1"/>
                                  </a:solidFill>
                                  <a:ln w="6350">
                                    <a:noFill/>
                                  </a:ln>
                                </wps:spPr>
                                <wps:txbx>
                                  <w:txbxContent>
                                    <w:p w14:paraId="74B5CECC" w14:textId="77777777" w:rsidR="00406C77" w:rsidRPr="00E31988" w:rsidRDefault="00406C77" w:rsidP="00406C77">
                                      <w:pPr>
                                        <w:spacing w:after="60" w:line="216" w:lineRule="auto"/>
                                        <w:rPr>
                                          <w:rFonts w:eastAsia="Aptos"/>
                                          <w:color w:val="0070C0"/>
                                          <w:sz w:val="18"/>
                                          <w:szCs w:val="18"/>
                                        </w:rPr>
                                      </w:pPr>
                                      <w:hyperlink r:id="rId83" w:history="1">
                                        <w:r w:rsidRPr="00E31988">
                                          <w:rPr>
                                            <w:rStyle w:val="Hyperlink"/>
                                            <w:sz w:val="18"/>
                                            <w:szCs w:val="18"/>
                                          </w:rPr>
                                          <w:t>Intellectual Disability Health Capability Framework and associated education resources</w:t>
                                        </w:r>
                                      </w:hyperlink>
                                      <w:r w:rsidRPr="00E31988">
                                        <w:rPr>
                                          <w:color w:val="3B3838" w:themeColor="background2" w:themeShade="40"/>
                                          <w:sz w:val="18"/>
                                          <w:szCs w:val="18"/>
                                        </w:rPr>
                                        <w:t xml:space="preserve"> released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cNvPr id="1842436634" name="Group 1842436634"/>
                              <wpg:cNvGrpSpPr/>
                              <wpg:grpSpPr>
                                <a:xfrm>
                                  <a:off x="0" y="5133728"/>
                                  <a:ext cx="3276594" cy="574542"/>
                                  <a:chOff x="0" y="5401134"/>
                                  <a:chExt cx="3276594" cy="574542"/>
                                </a:xfrm>
                              </wpg:grpSpPr>
                              <wpg:grpSp>
                                <wpg:cNvPr id="1536286594" name="Group 1536286594"/>
                                <wpg:cNvGrpSpPr/>
                                <wpg:grpSpPr>
                                  <a:xfrm flipH="1">
                                    <a:off x="1040123" y="5401134"/>
                                    <a:ext cx="2236471" cy="213994"/>
                                    <a:chOff x="0" y="-713395"/>
                                    <a:chExt cx="2236881" cy="215999"/>
                                  </a:xfrm>
                                </wpg:grpSpPr>
                                <wps:wsp>
                                  <wps:cNvPr id="1250955622" name="Oval 1250955622"/>
                                  <wps:cNvSpPr/>
                                  <wps:spPr>
                                    <a:xfrm>
                                      <a:off x="0" y="-692987"/>
                                      <a:ext cx="180000" cy="180000"/>
                                    </a:xfrm>
                                    <a:prstGeom prst="ellipse">
                                      <a:avLst/>
                                    </a:prstGeom>
                                    <a:solidFill>
                                      <a:schemeClr val="bg1"/>
                                    </a:solidFill>
                                    <a:ln w="57150">
                                      <a:solidFill>
                                        <a:srgbClr val="7A044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3203119" name="Rectangle: Rounded Corners 383203119"/>
                                  <wps:cNvSpPr/>
                                  <wps:spPr>
                                    <a:xfrm>
                                      <a:off x="474416" y="-713395"/>
                                      <a:ext cx="1762465" cy="215999"/>
                                    </a:xfrm>
                                    <a:prstGeom prst="roundRect">
                                      <a:avLst>
                                        <a:gd name="adj" fmla="val 50000"/>
                                      </a:avLst>
                                    </a:prstGeom>
                                    <a:solidFill>
                                      <a:srgbClr val="7A0441"/>
                                    </a:solidFill>
                                    <a:ln>
                                      <a:solidFill>
                                        <a:srgbClr val="7A044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DCB59B2" w14:textId="77777777" w:rsidR="00406C77" w:rsidRPr="00E31988" w:rsidRDefault="00406C77" w:rsidP="00406C77">
                                        <w:pPr>
                                          <w:jc w:val="center"/>
                                          <w:rPr>
                                            <w:rFonts w:eastAsia="Aptos"/>
                                            <w:sz w:val="20"/>
                                            <w:szCs w:val="20"/>
                                          </w:rPr>
                                        </w:pPr>
                                        <w:r w:rsidRPr="00E31988">
                                          <w:rPr>
                                            <w:rFonts w:eastAsia="Aptos"/>
                                            <w:sz w:val="20"/>
                                            <w:szCs w:val="20"/>
                                          </w:rPr>
                                          <w:t>February 2025</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51763704" name="Straight Connector 51763704"/>
                                  <wps:cNvCnPr/>
                                  <wps:spPr>
                                    <a:xfrm flipV="1">
                                      <a:off x="279589" y="-605424"/>
                                      <a:ext cx="208405" cy="2432"/>
                                    </a:xfrm>
                                    <a:prstGeom prst="line">
                                      <a:avLst/>
                                    </a:prstGeom>
                                    <a:ln w="19050">
                                      <a:solidFill>
                                        <a:srgbClr val="7A0441"/>
                                      </a:solidFill>
                                    </a:ln>
                                  </wps:spPr>
                                  <wps:style>
                                    <a:lnRef idx="1">
                                      <a:schemeClr val="accent1"/>
                                    </a:lnRef>
                                    <a:fillRef idx="0">
                                      <a:schemeClr val="accent1"/>
                                    </a:fillRef>
                                    <a:effectRef idx="0">
                                      <a:schemeClr val="accent1"/>
                                    </a:effectRef>
                                    <a:fontRef idx="minor">
                                      <a:schemeClr val="tx1"/>
                                    </a:fontRef>
                                  </wps:style>
                                  <wps:bodyPr/>
                                </wps:wsp>
                              </wpg:grpSp>
                              <wps:wsp>
                                <wps:cNvPr id="1711184769" name="Text Box 1"/>
                                <wps:cNvSpPr txBox="1"/>
                                <wps:spPr>
                                  <a:xfrm>
                                    <a:off x="0" y="5645021"/>
                                    <a:ext cx="2680208" cy="330655"/>
                                  </a:xfrm>
                                  <a:prstGeom prst="rect">
                                    <a:avLst/>
                                  </a:prstGeom>
                                  <a:solidFill>
                                    <a:schemeClr val="bg1"/>
                                  </a:solidFill>
                                  <a:ln w="6350">
                                    <a:noFill/>
                                  </a:ln>
                                </wps:spPr>
                                <wps:txbx>
                                  <w:txbxContent>
                                    <w:p w14:paraId="7D3D0FF3" w14:textId="77777777" w:rsidR="00406C77" w:rsidRPr="00E31988" w:rsidRDefault="00406C77" w:rsidP="00406C77">
                                      <w:pPr>
                                        <w:spacing w:after="60" w:line="216" w:lineRule="auto"/>
                                        <w:jc w:val="right"/>
                                        <w:rPr>
                                          <w:rFonts w:eastAsia="Aptos"/>
                                          <w:color w:val="0070C0"/>
                                          <w:sz w:val="18"/>
                                          <w:szCs w:val="18"/>
                                        </w:rPr>
                                      </w:pPr>
                                      <w:hyperlink r:id="rId84" w:history="1">
                                        <w:r w:rsidRPr="00E31988">
                                          <w:rPr>
                                            <w:rStyle w:val="Hyperlink"/>
                                            <w:sz w:val="18"/>
                                            <w:szCs w:val="18"/>
                                          </w:rPr>
                                          <w:t>National Roadmap to Improve the Health and Mental Health of Autistic People 2025–2035</w:t>
                                        </w:r>
                                      </w:hyperlink>
                                      <w:r w:rsidRPr="00E31988">
                                        <w:rPr>
                                          <w:sz w:val="18"/>
                                          <w:szCs w:val="18"/>
                                        </w:rPr>
                                        <w:t xml:space="preserve"> </w:t>
                                      </w:r>
                                      <w:r w:rsidRPr="00E31988">
                                        <w:rPr>
                                          <w:color w:val="3B3838" w:themeColor="background2" w:themeShade="40"/>
                                          <w:sz w:val="18"/>
                                          <w:szCs w:val="18"/>
                                        </w:rPr>
                                        <w:t>released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cNvPr id="1538416411" name="Group 1538416411"/>
                              <wpg:cNvGrpSpPr/>
                              <wpg:grpSpPr>
                                <a:xfrm>
                                  <a:off x="3098039" y="4660768"/>
                                  <a:ext cx="3016514" cy="765465"/>
                                  <a:chOff x="3098039" y="4893670"/>
                                  <a:chExt cx="3016514" cy="765465"/>
                                </a:xfrm>
                              </wpg:grpSpPr>
                              <wpg:grpSp>
                                <wpg:cNvPr id="1409622694" name="Group 1409622694"/>
                                <wpg:cNvGrpSpPr/>
                                <wpg:grpSpPr>
                                  <a:xfrm>
                                    <a:off x="3098039" y="4893670"/>
                                    <a:ext cx="2237740" cy="215266"/>
                                    <a:chOff x="0" y="-801389"/>
                                    <a:chExt cx="2238996" cy="216000"/>
                                  </a:xfrm>
                                  <a:solidFill>
                                    <a:srgbClr val="180F5E"/>
                                  </a:solidFill>
                                </wpg:grpSpPr>
                                <wps:wsp>
                                  <wps:cNvPr id="1916070635" name="Oval 1916070635"/>
                                  <wps:cNvSpPr/>
                                  <wps:spPr>
                                    <a:xfrm>
                                      <a:off x="0" y="-780989"/>
                                      <a:ext cx="180000" cy="180000"/>
                                    </a:xfrm>
                                    <a:prstGeom prst="ellipse">
                                      <a:avLst/>
                                    </a:prstGeom>
                                    <a:solidFill>
                                      <a:schemeClr val="bg1"/>
                                    </a:solidFill>
                                    <a:ln w="57150">
                                      <a:solidFill>
                                        <a:srgbClr val="180F5E"/>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7306987" name="Rectangle: Rounded Corners 277306987"/>
                                  <wps:cNvSpPr/>
                                  <wps:spPr>
                                    <a:xfrm>
                                      <a:off x="474416" y="-801389"/>
                                      <a:ext cx="1764580" cy="216000"/>
                                    </a:xfrm>
                                    <a:prstGeom prst="roundRect">
                                      <a:avLst>
                                        <a:gd name="adj" fmla="val 50000"/>
                                      </a:avLst>
                                    </a:prstGeom>
                                    <a:grpFill/>
                                    <a:ln>
                                      <a:solidFill>
                                        <a:srgbClr val="180F5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99DB15" w14:textId="77777777" w:rsidR="00406C77" w:rsidRPr="00E31988" w:rsidRDefault="00406C77" w:rsidP="00406C77">
                                        <w:pPr>
                                          <w:jc w:val="center"/>
                                          <w:rPr>
                                            <w:rFonts w:eastAsia="Aptos"/>
                                            <w:sz w:val="20"/>
                                            <w:szCs w:val="20"/>
                                          </w:rPr>
                                        </w:pPr>
                                        <w:r w:rsidRPr="00E31988">
                                          <w:rPr>
                                            <w:rFonts w:eastAsia="Aptos"/>
                                            <w:sz w:val="20"/>
                                            <w:szCs w:val="20"/>
                                          </w:rPr>
                                          <w:t>January 2025</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474099577" name="Straight Connector 474099577"/>
                                  <wps:cNvCnPr/>
                                  <wps:spPr>
                                    <a:xfrm flipV="1">
                                      <a:off x="279589" y="-693418"/>
                                      <a:ext cx="208405" cy="2432"/>
                                    </a:xfrm>
                                    <a:prstGeom prst="line">
                                      <a:avLst/>
                                    </a:prstGeom>
                                    <a:grpFill/>
                                    <a:ln w="19050">
                                      <a:solidFill>
                                        <a:srgbClr val="180F5E"/>
                                      </a:solidFill>
                                    </a:ln>
                                  </wps:spPr>
                                  <wps:style>
                                    <a:lnRef idx="1">
                                      <a:schemeClr val="accent1"/>
                                    </a:lnRef>
                                    <a:fillRef idx="0">
                                      <a:schemeClr val="accent1"/>
                                    </a:fillRef>
                                    <a:effectRef idx="0">
                                      <a:schemeClr val="accent1"/>
                                    </a:effectRef>
                                    <a:fontRef idx="minor">
                                      <a:schemeClr val="tx1"/>
                                    </a:fontRef>
                                  </wps:style>
                                  <wps:bodyPr/>
                                </wps:wsp>
                              </wpg:grpSp>
                              <wps:wsp>
                                <wps:cNvPr id="725347763" name="Text Box 1"/>
                                <wps:cNvSpPr txBox="1"/>
                                <wps:spPr>
                                  <a:xfrm>
                                    <a:off x="3609000" y="5134181"/>
                                    <a:ext cx="2505553" cy="524954"/>
                                  </a:xfrm>
                                  <a:prstGeom prst="rect">
                                    <a:avLst/>
                                  </a:prstGeom>
                                  <a:solidFill>
                                    <a:schemeClr val="bg1"/>
                                  </a:solidFill>
                                  <a:ln w="6350">
                                    <a:noFill/>
                                  </a:ln>
                                </wps:spPr>
                                <wps:txbx>
                                  <w:txbxContent>
                                    <w:p w14:paraId="6B768D91" w14:textId="77777777" w:rsidR="00406C77" w:rsidRPr="004F6FAB" w:rsidRDefault="00406C77" w:rsidP="00406C77">
                                      <w:pPr>
                                        <w:spacing w:after="60" w:line="216" w:lineRule="auto"/>
                                        <w:rPr>
                                          <w:rFonts w:cstheme="minorHAnsi"/>
                                          <w:sz w:val="18"/>
                                          <w:szCs w:val="18"/>
                                        </w:rPr>
                                      </w:pPr>
                                      <w:hyperlink r:id="rId85" w:history="1">
                                        <w:r w:rsidRPr="004F6FAB">
                                          <w:rPr>
                                            <w:rStyle w:val="Hyperlink"/>
                                            <w:rFonts w:cstheme="minorHAnsi"/>
                                            <w:sz w:val="18"/>
                                            <w:szCs w:val="18"/>
                                          </w:rPr>
                                          <w:t>Australia's Disability Strategy 2024 Update</w:t>
                                        </w:r>
                                      </w:hyperlink>
                                      <w:r w:rsidRPr="004F6FAB">
                                        <w:rPr>
                                          <w:rFonts w:cstheme="minorHAnsi"/>
                                          <w:sz w:val="18"/>
                                          <w:szCs w:val="18"/>
                                        </w:rPr>
                                        <w:t xml:space="preserve"> </w:t>
                                      </w:r>
                                      <w:r w:rsidRPr="004F6FAB">
                                        <w:rPr>
                                          <w:rFonts w:cstheme="minorHAnsi"/>
                                          <w:color w:val="3B3838" w:themeColor="background2" w:themeShade="40"/>
                                          <w:sz w:val="18"/>
                                          <w:szCs w:val="18"/>
                                        </w:rPr>
                                        <w:t>released</w:t>
                                      </w:r>
                                      <w:r w:rsidRPr="004F6FAB">
                                        <w:rPr>
                                          <w:rFonts w:cstheme="minorHAnsi"/>
                                          <w:sz w:val="18"/>
                                          <w:szCs w:val="18"/>
                                        </w:rPr>
                                        <w:t xml:space="preserve"> </w:t>
                                      </w:r>
                                    </w:p>
                                    <w:p w14:paraId="3E21E4D1" w14:textId="77777777" w:rsidR="00406C77" w:rsidRPr="004F6FAB" w:rsidRDefault="00406C77" w:rsidP="00406C77">
                                      <w:pPr>
                                        <w:spacing w:after="60" w:line="216" w:lineRule="auto"/>
                                        <w:rPr>
                                          <w:rFonts w:cstheme="minorHAnsi"/>
                                          <w:sz w:val="18"/>
                                          <w:szCs w:val="18"/>
                                        </w:rPr>
                                      </w:pPr>
                                      <w:hyperlink r:id="rId86" w:anchor="toc-the-targeted-action-plans" w:history="1">
                                        <w:r w:rsidRPr="004F6FAB">
                                          <w:rPr>
                                            <w:rStyle w:val="Hyperlink"/>
                                            <w:rFonts w:cstheme="minorHAnsi"/>
                                            <w:sz w:val="18"/>
                                            <w:szCs w:val="18"/>
                                          </w:rPr>
                                          <w:t>2nd Targeted Action Plans</w:t>
                                        </w:r>
                                      </w:hyperlink>
                                      <w:r w:rsidRPr="004F6FAB">
                                        <w:rPr>
                                          <w:rFonts w:cstheme="minorHAnsi"/>
                                          <w:sz w:val="18"/>
                                          <w:szCs w:val="18"/>
                                        </w:rPr>
                                        <w:t xml:space="preserve"> </w:t>
                                      </w:r>
                                      <w:r w:rsidRPr="004F6FAB">
                                        <w:rPr>
                                          <w:rFonts w:cstheme="minorHAnsi"/>
                                          <w:color w:val="3B3838" w:themeColor="background2" w:themeShade="40"/>
                                          <w:sz w:val="18"/>
                                          <w:szCs w:val="18"/>
                                        </w:rPr>
                                        <w:t>started</w:t>
                                      </w:r>
                                    </w:p>
                                    <w:p w14:paraId="35540A8E" w14:textId="77777777" w:rsidR="00406C77" w:rsidRPr="004F6FAB" w:rsidRDefault="00406C77" w:rsidP="00406C77">
                                      <w:pPr>
                                        <w:spacing w:after="60" w:line="216" w:lineRule="auto"/>
                                        <w:rPr>
                                          <w:rFonts w:eastAsia="Aptos" w:cstheme="minorHAnsi"/>
                                          <w:color w:val="0070C0"/>
                                          <w:sz w:val="18"/>
                                          <w:szCs w:val="18"/>
                                        </w:rPr>
                                      </w:pPr>
                                      <w:hyperlink r:id="rId87" w:history="1">
                                        <w:r w:rsidRPr="004F6FAB">
                                          <w:rPr>
                                            <w:rStyle w:val="Hyperlink"/>
                                            <w:rFonts w:cstheme="minorHAnsi"/>
                                            <w:sz w:val="18"/>
                                            <w:szCs w:val="18"/>
                                          </w:rPr>
                                          <w:t>National Autism Strategy 2025–2031</w:t>
                                        </w:r>
                                      </w:hyperlink>
                                      <w:r w:rsidRPr="004F6FAB">
                                        <w:rPr>
                                          <w:rFonts w:cstheme="minorHAnsi"/>
                                          <w:sz w:val="18"/>
                                          <w:szCs w:val="18"/>
                                        </w:rPr>
                                        <w:t xml:space="preserve"> </w:t>
                                      </w:r>
                                      <w:r w:rsidRPr="004F6FAB">
                                        <w:rPr>
                                          <w:rFonts w:cstheme="minorHAnsi"/>
                                          <w:color w:val="3B3838" w:themeColor="background2" w:themeShade="40"/>
                                          <w:sz w:val="18"/>
                                          <w:szCs w:val="18"/>
                                        </w:rPr>
                                        <w:t>released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grpSp>
                            <wpg:cNvPr id="1558185300" name="Group 1558185300"/>
                            <wpg:cNvGrpSpPr/>
                            <wpg:grpSpPr>
                              <a:xfrm>
                                <a:off x="33521" y="1795562"/>
                                <a:ext cx="5985616" cy="3295219"/>
                                <a:chOff x="33521" y="1795562"/>
                                <a:chExt cx="5985616" cy="3295219"/>
                              </a:xfrm>
                            </wpg:grpSpPr>
                            <wps:wsp>
                              <wps:cNvPr id="2027899395" name="Rectangle: Rounded Corners 2027899395"/>
                              <wps:cNvSpPr/>
                              <wps:spPr>
                                <a:xfrm>
                                  <a:off x="2714120" y="1795562"/>
                                  <a:ext cx="933450" cy="298292"/>
                                </a:xfrm>
                                <a:prstGeom prst="roundRect">
                                  <a:avLst>
                                    <a:gd name="adj" fmla="val 28829"/>
                                  </a:avLst>
                                </a:prstGeom>
                                <a:solidFill>
                                  <a:srgbClr val="7A044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25C140" w14:textId="77777777" w:rsidR="00406C77" w:rsidRPr="004F6FAB" w:rsidRDefault="00406C77" w:rsidP="00406C77">
                                    <w:pPr>
                                      <w:jc w:val="center"/>
                                      <w:rPr>
                                        <w:rFonts w:eastAsia="Aptos"/>
                                        <w:b/>
                                        <w:bCs/>
                                        <w:sz w:val="28"/>
                                        <w:szCs w:val="28"/>
                                      </w:rPr>
                                    </w:pPr>
                                    <w:r w:rsidRPr="004F6FAB">
                                      <w:rPr>
                                        <w:rFonts w:eastAsia="Aptos"/>
                                        <w:b/>
                                        <w:bCs/>
                                        <w:sz w:val="28"/>
                                        <w:szCs w:val="28"/>
                                      </w:rPr>
                                      <w:t>2024</w:t>
                                    </w:r>
                                  </w:p>
                                </w:txbxContent>
                              </wps:txbx>
                              <wps:bodyPr rot="0" spcFirstLastPara="0" vert="horz" wrap="square" lIns="91440" tIns="0" rIns="91440" bIns="36000" numCol="1" spcCol="0" rtlCol="0" fromWordArt="0" anchor="ctr" anchorCtr="0" forceAA="0" compatLnSpc="1">
                                <a:prstTxWarp prst="textNoShape">
                                  <a:avLst/>
                                </a:prstTxWarp>
                                <a:noAutofit/>
                              </wps:bodyPr>
                            </wps:wsp>
                            <wpg:grpSp>
                              <wpg:cNvPr id="1451951990" name="Group 1451951990"/>
                              <wpg:cNvGrpSpPr/>
                              <wpg:grpSpPr>
                                <a:xfrm>
                                  <a:off x="95250" y="3844560"/>
                                  <a:ext cx="3182688" cy="1246221"/>
                                  <a:chOff x="95250" y="4077462"/>
                                  <a:chExt cx="3182688" cy="1246221"/>
                                </a:xfrm>
                              </wpg:grpSpPr>
                              <wpg:grpSp>
                                <wpg:cNvPr id="1390993623" name="Group 1390993623"/>
                                <wpg:cNvGrpSpPr/>
                                <wpg:grpSpPr>
                                  <a:xfrm flipH="1">
                                    <a:off x="1041467" y="4077462"/>
                                    <a:ext cx="2236471" cy="214630"/>
                                    <a:chOff x="0" y="-505023"/>
                                    <a:chExt cx="2236881" cy="216000"/>
                                  </a:xfrm>
                                </wpg:grpSpPr>
                                <wps:wsp>
                                  <wps:cNvPr id="761638525" name="Oval 761638525"/>
                                  <wps:cNvSpPr/>
                                  <wps:spPr>
                                    <a:xfrm>
                                      <a:off x="0" y="-484617"/>
                                      <a:ext cx="180000" cy="180001"/>
                                    </a:xfrm>
                                    <a:prstGeom prst="ellipse">
                                      <a:avLst/>
                                    </a:prstGeom>
                                    <a:solidFill>
                                      <a:schemeClr val="bg1"/>
                                    </a:solidFill>
                                    <a:ln w="57150">
                                      <a:solidFill>
                                        <a:srgbClr val="00492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4625992" name="Rectangle: Rounded Corners 784625992"/>
                                  <wps:cNvSpPr/>
                                  <wps:spPr>
                                    <a:xfrm>
                                      <a:off x="474416" y="-505023"/>
                                      <a:ext cx="1762465" cy="216000"/>
                                    </a:xfrm>
                                    <a:prstGeom prst="roundRect">
                                      <a:avLst>
                                        <a:gd name="adj" fmla="val 50000"/>
                                      </a:avLst>
                                    </a:prstGeom>
                                    <a:solidFill>
                                      <a:srgbClr val="00492C"/>
                                    </a:solidFill>
                                    <a:ln>
                                      <a:solidFill>
                                        <a:srgbClr val="00492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73A205" w14:textId="77777777" w:rsidR="00406C77" w:rsidRPr="00E31988" w:rsidRDefault="00406C77" w:rsidP="00406C77">
                                        <w:pPr>
                                          <w:jc w:val="center"/>
                                          <w:rPr>
                                            <w:rFonts w:eastAsia="Aptos"/>
                                            <w:sz w:val="20"/>
                                            <w:szCs w:val="20"/>
                                          </w:rPr>
                                        </w:pPr>
                                        <w:r w:rsidRPr="00E31988">
                                          <w:rPr>
                                            <w:rFonts w:eastAsia="Aptos"/>
                                            <w:sz w:val="20"/>
                                            <w:szCs w:val="20"/>
                                          </w:rPr>
                                          <w:t>December 2024</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797470039" name="Straight Connector 797470039"/>
                                  <wps:cNvCnPr/>
                                  <wps:spPr>
                                    <a:xfrm flipV="1">
                                      <a:off x="279589" y="-397049"/>
                                      <a:ext cx="208405" cy="2432"/>
                                    </a:xfrm>
                                    <a:prstGeom prst="line">
                                      <a:avLst/>
                                    </a:prstGeom>
                                    <a:ln w="19050">
                                      <a:solidFill>
                                        <a:srgbClr val="00492C"/>
                                      </a:solidFill>
                                    </a:ln>
                                  </wps:spPr>
                                  <wps:style>
                                    <a:lnRef idx="1">
                                      <a:schemeClr val="accent1"/>
                                    </a:lnRef>
                                    <a:fillRef idx="0">
                                      <a:schemeClr val="accent1"/>
                                    </a:fillRef>
                                    <a:effectRef idx="0">
                                      <a:schemeClr val="accent1"/>
                                    </a:effectRef>
                                    <a:fontRef idx="minor">
                                      <a:schemeClr val="tx1"/>
                                    </a:fontRef>
                                  </wps:style>
                                  <wps:bodyPr/>
                                </wps:wsp>
                              </wpg:grpSp>
                              <wps:wsp>
                                <wps:cNvPr id="1495643195" name="Text Box 1"/>
                                <wps:cNvSpPr txBox="1"/>
                                <wps:spPr>
                                  <a:xfrm>
                                    <a:off x="95250" y="4325969"/>
                                    <a:ext cx="2565400" cy="997714"/>
                                  </a:xfrm>
                                  <a:prstGeom prst="rect">
                                    <a:avLst/>
                                  </a:prstGeom>
                                  <a:solidFill>
                                    <a:schemeClr val="bg1"/>
                                  </a:solidFill>
                                  <a:ln w="6350">
                                    <a:noFill/>
                                  </a:ln>
                                </wps:spPr>
                                <wps:txbx>
                                  <w:txbxContent>
                                    <w:p w14:paraId="5A1B77B3" w14:textId="77777777" w:rsidR="00406C77" w:rsidRPr="004F6FAB" w:rsidRDefault="00406C77" w:rsidP="00406C77">
                                      <w:pPr>
                                        <w:spacing w:after="60" w:line="216" w:lineRule="auto"/>
                                        <w:jc w:val="right"/>
                                        <w:rPr>
                                          <w:rFonts w:ascii="Aptos" w:hAnsi="Aptos"/>
                                          <w:sz w:val="18"/>
                                          <w:szCs w:val="18"/>
                                        </w:rPr>
                                      </w:pPr>
                                      <w:hyperlink r:id="rId88" w:history="1">
                                        <w:r w:rsidRPr="004F6FAB">
                                          <w:rPr>
                                            <w:rStyle w:val="Hyperlink"/>
                                            <w:rFonts w:ascii="Aptos" w:hAnsi="Aptos"/>
                                            <w:sz w:val="18"/>
                                            <w:szCs w:val="18"/>
                                          </w:rPr>
                                          <w:t>Guide to Applying the Strategy</w:t>
                                        </w:r>
                                      </w:hyperlink>
                                      <w:r w:rsidRPr="004F6FAB">
                                        <w:rPr>
                                          <w:rFonts w:ascii="Aptos" w:hAnsi="Aptos"/>
                                          <w:sz w:val="18"/>
                                          <w:szCs w:val="18"/>
                                        </w:rPr>
                                        <w:t xml:space="preserve"> </w:t>
                                      </w:r>
                                      <w:r w:rsidRPr="004F6FAB">
                                        <w:rPr>
                                          <w:rFonts w:ascii="Aptos" w:hAnsi="Aptos"/>
                                          <w:color w:val="3B3838" w:themeColor="background2" w:themeShade="40"/>
                                          <w:sz w:val="18"/>
                                          <w:szCs w:val="18"/>
                                        </w:rPr>
                                        <w:t>released</w:t>
                                      </w:r>
                                      <w:r w:rsidRPr="004F6FAB">
                                        <w:rPr>
                                          <w:rFonts w:ascii="Aptos" w:hAnsi="Aptos"/>
                                          <w:sz w:val="18"/>
                                          <w:szCs w:val="18"/>
                                        </w:rPr>
                                        <w:t xml:space="preserve"> </w:t>
                                      </w:r>
                                    </w:p>
                                    <w:p w14:paraId="6ACBFEB8" w14:textId="77777777" w:rsidR="00406C77" w:rsidRPr="004F6FAB" w:rsidRDefault="00406C77" w:rsidP="00406C77">
                                      <w:pPr>
                                        <w:spacing w:after="60" w:line="216" w:lineRule="auto"/>
                                        <w:jc w:val="right"/>
                                        <w:rPr>
                                          <w:rFonts w:ascii="Aptos" w:hAnsi="Aptos"/>
                                          <w:color w:val="3B3838" w:themeColor="background2" w:themeShade="40"/>
                                          <w:sz w:val="18"/>
                                          <w:szCs w:val="18"/>
                                        </w:rPr>
                                      </w:pPr>
                                      <w:hyperlink r:id="rId89" w:history="1">
                                        <w:r w:rsidRPr="004F6FAB">
                                          <w:rPr>
                                            <w:rStyle w:val="Hyperlink"/>
                                            <w:rFonts w:ascii="Aptos" w:hAnsi="Aptos"/>
                                            <w:sz w:val="18"/>
                                            <w:szCs w:val="18"/>
                                          </w:rPr>
                                          <w:t>Data Improvement Plan</w:t>
                                        </w:r>
                                      </w:hyperlink>
                                      <w:r w:rsidRPr="004F6FAB">
                                        <w:rPr>
                                          <w:rStyle w:val="Hyperlink"/>
                                          <w:rFonts w:ascii="Aptos" w:hAnsi="Aptos"/>
                                          <w:sz w:val="18"/>
                                          <w:szCs w:val="18"/>
                                        </w:rPr>
                                        <w:t xml:space="preserve"> 2024 </w:t>
                                      </w:r>
                                      <w:r w:rsidRPr="004F6FAB">
                                        <w:rPr>
                                          <w:rFonts w:ascii="Aptos" w:hAnsi="Aptos"/>
                                          <w:color w:val="3B3838" w:themeColor="background2" w:themeShade="40"/>
                                          <w:sz w:val="18"/>
                                          <w:szCs w:val="18"/>
                                        </w:rPr>
                                        <w:t xml:space="preserve">released </w:t>
                                      </w:r>
                                    </w:p>
                                    <w:p w14:paraId="2EF7B9E1" w14:textId="77777777" w:rsidR="00406C77" w:rsidRPr="004F6FAB" w:rsidRDefault="00406C77" w:rsidP="00406C77">
                                      <w:pPr>
                                        <w:spacing w:after="60" w:line="216" w:lineRule="auto"/>
                                        <w:jc w:val="right"/>
                                        <w:rPr>
                                          <w:rFonts w:ascii="Aptos" w:hAnsi="Aptos"/>
                                          <w:color w:val="3B3838" w:themeColor="background2" w:themeShade="40"/>
                                          <w:sz w:val="18"/>
                                          <w:szCs w:val="18"/>
                                        </w:rPr>
                                      </w:pPr>
                                      <w:hyperlink r:id="rId90" w:history="1">
                                        <w:r w:rsidRPr="004F6FAB">
                                          <w:rPr>
                                            <w:rStyle w:val="Hyperlink"/>
                                            <w:rFonts w:ascii="Aptos" w:hAnsi="Aptos"/>
                                            <w:sz w:val="18"/>
                                            <w:szCs w:val="18"/>
                                          </w:rPr>
                                          <w:t>Review of the Strategy Report</w:t>
                                        </w:r>
                                      </w:hyperlink>
                                      <w:r w:rsidRPr="004F6FAB">
                                        <w:rPr>
                                          <w:rStyle w:val="Hyperlink"/>
                                          <w:rFonts w:ascii="Aptos" w:hAnsi="Aptos"/>
                                          <w:sz w:val="18"/>
                                          <w:szCs w:val="18"/>
                                        </w:rPr>
                                        <w:t xml:space="preserve"> </w:t>
                                      </w:r>
                                      <w:r w:rsidRPr="004F6FAB">
                                        <w:rPr>
                                          <w:rFonts w:ascii="Aptos" w:hAnsi="Aptos"/>
                                          <w:color w:val="3B3838" w:themeColor="background2" w:themeShade="40"/>
                                          <w:sz w:val="18"/>
                                          <w:szCs w:val="18"/>
                                        </w:rPr>
                                        <w:t xml:space="preserve">released </w:t>
                                      </w:r>
                                    </w:p>
                                    <w:p w14:paraId="70A2A8E7" w14:textId="77777777" w:rsidR="00406C77" w:rsidRPr="004F6FAB" w:rsidRDefault="00406C77" w:rsidP="00406C77">
                                      <w:pPr>
                                        <w:spacing w:after="60" w:line="216" w:lineRule="auto"/>
                                        <w:jc w:val="right"/>
                                        <w:rPr>
                                          <w:rFonts w:ascii="Aptos" w:hAnsi="Aptos"/>
                                          <w:sz w:val="18"/>
                                          <w:szCs w:val="18"/>
                                        </w:rPr>
                                      </w:pPr>
                                      <w:r w:rsidRPr="004F6FAB">
                                        <w:rPr>
                                          <w:rFonts w:ascii="Aptos" w:hAnsi="Aptos"/>
                                          <w:color w:val="3B3838" w:themeColor="background2" w:themeShade="40"/>
                                          <w:sz w:val="18"/>
                                          <w:szCs w:val="18"/>
                                        </w:rPr>
                                        <w:t>First release of </w:t>
                                      </w:r>
                                      <w:hyperlink r:id="rId91" w:history="1">
                                        <w:r w:rsidRPr="004F6FAB">
                                          <w:rPr>
                                            <w:rStyle w:val="Hyperlink"/>
                                            <w:rFonts w:ascii="Aptos" w:hAnsi="Aptos"/>
                                            <w:sz w:val="18"/>
                                            <w:szCs w:val="18"/>
                                          </w:rPr>
                                          <w:t>National Disability Data Asset</w:t>
                                        </w:r>
                                      </w:hyperlink>
                                      <w:r w:rsidRPr="004F6FAB">
                                        <w:rPr>
                                          <w:rFonts w:ascii="Aptos" w:hAnsi="Aptos"/>
                                          <w:sz w:val="18"/>
                                          <w:szCs w:val="18"/>
                                        </w:rPr>
                                        <w:t xml:space="preserve"> </w:t>
                                      </w:r>
                                      <w:r w:rsidRPr="004F6FAB">
                                        <w:rPr>
                                          <w:rFonts w:ascii="Aptos" w:hAnsi="Aptos"/>
                                          <w:color w:val="3B3838" w:themeColor="background2" w:themeShade="40"/>
                                          <w:sz w:val="18"/>
                                          <w:szCs w:val="18"/>
                                        </w:rPr>
                                        <w:t>data</w:t>
                                      </w:r>
                                      <w:r w:rsidRPr="004F6FAB">
                                        <w:rPr>
                                          <w:rFonts w:ascii="Aptos" w:hAnsi="Aptos"/>
                                          <w:sz w:val="18"/>
                                          <w:szCs w:val="18"/>
                                        </w:rPr>
                                        <w:t xml:space="preserve"> </w:t>
                                      </w:r>
                                    </w:p>
                                    <w:p w14:paraId="2B36A0A7" w14:textId="77777777" w:rsidR="00406C77" w:rsidRPr="004F6FAB" w:rsidRDefault="00406C77" w:rsidP="00406C77">
                                      <w:pPr>
                                        <w:spacing w:after="60" w:line="216" w:lineRule="auto"/>
                                        <w:jc w:val="right"/>
                                        <w:rPr>
                                          <w:rFonts w:ascii="Aptos" w:hAnsi="Aptos"/>
                                          <w:sz w:val="18"/>
                                          <w:szCs w:val="18"/>
                                        </w:rPr>
                                      </w:pPr>
                                      <w:hyperlink r:id="rId92" w:history="1">
                                        <w:r w:rsidRPr="004F6FAB">
                                          <w:rPr>
                                            <w:rStyle w:val="Hyperlink"/>
                                            <w:rFonts w:ascii="Aptos" w:hAnsi="Aptos"/>
                                            <w:sz w:val="18"/>
                                            <w:szCs w:val="18"/>
                                          </w:rPr>
                                          <w:t>3rd Targeted Action Plans Report</w:t>
                                        </w:r>
                                      </w:hyperlink>
                                      <w:r w:rsidRPr="004F6FAB">
                                        <w:rPr>
                                          <w:rFonts w:ascii="Aptos" w:hAnsi="Aptos"/>
                                          <w:sz w:val="18"/>
                                          <w:szCs w:val="18"/>
                                        </w:rPr>
                                        <w:t xml:space="preserve"> </w:t>
                                      </w:r>
                                      <w:r w:rsidRPr="004F6FAB">
                                        <w:rPr>
                                          <w:rFonts w:ascii="Aptos" w:hAnsi="Aptos"/>
                                          <w:color w:val="3B3838" w:themeColor="background2" w:themeShade="40"/>
                                          <w:sz w:val="18"/>
                                          <w:szCs w:val="18"/>
                                        </w:rPr>
                                        <w:t>released</w:t>
                                      </w:r>
                                      <w:r w:rsidRPr="004F6FAB">
                                        <w:rPr>
                                          <w:rFonts w:ascii="Aptos" w:hAnsi="Aptos"/>
                                          <w:sz w:val="18"/>
                                          <w:szCs w:val="18"/>
                                        </w:rPr>
                                        <w:t xml:space="preserve"> </w:t>
                                      </w:r>
                                    </w:p>
                                    <w:p w14:paraId="69BDEE86" w14:textId="77777777" w:rsidR="00406C77" w:rsidRPr="004F6FAB" w:rsidRDefault="00406C77" w:rsidP="00406C77">
                                      <w:pPr>
                                        <w:spacing w:after="60" w:line="216" w:lineRule="auto"/>
                                        <w:jc w:val="right"/>
                                        <w:rPr>
                                          <w:rFonts w:ascii="Aptos" w:eastAsia="Aptos" w:hAnsi="Aptos"/>
                                          <w:color w:val="0070C0"/>
                                          <w:sz w:val="18"/>
                                          <w:szCs w:val="18"/>
                                        </w:rPr>
                                      </w:pPr>
                                      <w:hyperlink r:id="rId93" w:history="1">
                                        <w:r w:rsidRPr="004F6FAB">
                                          <w:rPr>
                                            <w:rStyle w:val="Hyperlink"/>
                                            <w:rFonts w:ascii="Aptos" w:hAnsi="Aptos"/>
                                            <w:sz w:val="18"/>
                                            <w:szCs w:val="18"/>
                                          </w:rPr>
                                          <w:t>National Carer Strategy 2024–2034</w:t>
                                        </w:r>
                                      </w:hyperlink>
                                      <w:r w:rsidRPr="004F6FAB">
                                        <w:rPr>
                                          <w:rFonts w:ascii="Aptos" w:hAnsi="Aptos"/>
                                          <w:color w:val="3B3838" w:themeColor="background2" w:themeShade="40"/>
                                          <w:sz w:val="18"/>
                                          <w:szCs w:val="18"/>
                                        </w:rPr>
                                        <w:t xml:space="preserve"> released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cNvPr id="844375366" name="Group 844375366"/>
                              <wpg:cNvGrpSpPr/>
                              <wpg:grpSpPr>
                                <a:xfrm>
                                  <a:off x="3098039" y="3442392"/>
                                  <a:ext cx="2881342" cy="699928"/>
                                  <a:chOff x="3098039" y="3658042"/>
                                  <a:chExt cx="2881342" cy="699928"/>
                                </a:xfrm>
                              </wpg:grpSpPr>
                              <wpg:grpSp>
                                <wpg:cNvPr id="696584523" name="Group 696584523"/>
                                <wpg:cNvGrpSpPr/>
                                <wpg:grpSpPr>
                                  <a:xfrm>
                                    <a:off x="3098039" y="3658042"/>
                                    <a:ext cx="2237740" cy="215266"/>
                                    <a:chOff x="0" y="-510620"/>
                                    <a:chExt cx="2238996" cy="216000"/>
                                  </a:xfrm>
                                </wpg:grpSpPr>
                                <wps:wsp>
                                  <wps:cNvPr id="1403451467" name="Oval 1403451467"/>
                                  <wps:cNvSpPr/>
                                  <wps:spPr>
                                    <a:xfrm>
                                      <a:off x="0" y="-490220"/>
                                      <a:ext cx="180000" cy="180000"/>
                                    </a:xfrm>
                                    <a:prstGeom prst="ellipse">
                                      <a:avLst/>
                                    </a:prstGeom>
                                    <a:solidFill>
                                      <a:schemeClr val="bg1"/>
                                    </a:solidFill>
                                    <a:ln w="57150">
                                      <a:solidFill>
                                        <a:srgbClr val="00568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9547993" name="Rectangle: Rounded Corners 1359547993"/>
                                  <wps:cNvSpPr/>
                                  <wps:spPr>
                                    <a:xfrm>
                                      <a:off x="474416" y="-510620"/>
                                      <a:ext cx="1764580" cy="216000"/>
                                    </a:xfrm>
                                    <a:prstGeom prst="roundRect">
                                      <a:avLst>
                                        <a:gd name="adj" fmla="val 50000"/>
                                      </a:avLst>
                                    </a:prstGeom>
                                    <a:solidFill>
                                      <a:srgbClr val="005689"/>
                                    </a:solidFill>
                                    <a:ln>
                                      <a:solidFill>
                                        <a:srgbClr val="005689"/>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746BF0" w14:textId="77777777" w:rsidR="00406C77" w:rsidRPr="00E31988" w:rsidRDefault="00406C77" w:rsidP="00406C77">
                                        <w:pPr>
                                          <w:jc w:val="center"/>
                                          <w:rPr>
                                            <w:rFonts w:eastAsia="Aptos"/>
                                            <w:sz w:val="20"/>
                                            <w:szCs w:val="20"/>
                                          </w:rPr>
                                        </w:pPr>
                                        <w:r w:rsidRPr="00E31988">
                                          <w:rPr>
                                            <w:rFonts w:eastAsia="Aptos"/>
                                            <w:sz w:val="20"/>
                                            <w:szCs w:val="20"/>
                                          </w:rPr>
                                          <w:t>November 2024</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2061373431" name="Straight Connector 2061373431"/>
                                  <wps:cNvCnPr/>
                                  <wps:spPr>
                                    <a:xfrm flipV="1">
                                      <a:off x="279589" y="-402646"/>
                                      <a:ext cx="208405" cy="2432"/>
                                    </a:xfrm>
                                    <a:prstGeom prst="line">
                                      <a:avLst/>
                                    </a:prstGeom>
                                    <a:ln w="19050">
                                      <a:solidFill>
                                        <a:srgbClr val="005689"/>
                                      </a:solidFill>
                                    </a:ln>
                                  </wps:spPr>
                                  <wps:style>
                                    <a:lnRef idx="1">
                                      <a:schemeClr val="accent1"/>
                                    </a:lnRef>
                                    <a:fillRef idx="0">
                                      <a:schemeClr val="accent1"/>
                                    </a:fillRef>
                                    <a:effectRef idx="0">
                                      <a:schemeClr val="accent1"/>
                                    </a:effectRef>
                                    <a:fontRef idx="minor">
                                      <a:schemeClr val="tx1"/>
                                    </a:fontRef>
                                  </wps:style>
                                  <wps:bodyPr/>
                                </wps:wsp>
                              </wpg:grpSp>
                              <wps:wsp>
                                <wps:cNvPr id="434438891" name="Text Box 1"/>
                                <wps:cNvSpPr txBox="1"/>
                                <wps:spPr>
                                  <a:xfrm>
                                    <a:off x="3628050" y="3909277"/>
                                    <a:ext cx="2351331" cy="448693"/>
                                  </a:xfrm>
                                  <a:prstGeom prst="rect">
                                    <a:avLst/>
                                  </a:prstGeom>
                                  <a:solidFill>
                                    <a:schemeClr val="bg1"/>
                                  </a:solidFill>
                                  <a:ln w="6350">
                                    <a:noFill/>
                                  </a:ln>
                                </wps:spPr>
                                <wps:txbx>
                                  <w:txbxContent>
                                    <w:p w14:paraId="2B5DA730" w14:textId="77777777" w:rsidR="00406C77" w:rsidRPr="004F6FAB" w:rsidRDefault="00406C77" w:rsidP="00406C77">
                                      <w:pPr>
                                        <w:spacing w:after="60" w:line="216" w:lineRule="auto"/>
                                        <w:rPr>
                                          <w:rFonts w:cstheme="minorHAnsi"/>
                                          <w:sz w:val="18"/>
                                          <w:szCs w:val="18"/>
                                        </w:rPr>
                                      </w:pPr>
                                      <w:hyperlink r:id="rId94" w:history="1">
                                        <w:r w:rsidRPr="004F6FAB">
                                          <w:rPr>
                                            <w:rStyle w:val="Hyperlink"/>
                                            <w:rFonts w:cstheme="minorHAnsi"/>
                                            <w:sz w:val="18"/>
                                            <w:szCs w:val="18"/>
                                          </w:rPr>
                                          <w:t>Equity: the Arts and Disability Associated Plan</w:t>
                                        </w:r>
                                      </w:hyperlink>
                                      <w:r w:rsidRPr="004F6FAB">
                                        <w:rPr>
                                          <w:rFonts w:cstheme="minorHAnsi"/>
                                          <w:sz w:val="18"/>
                                          <w:szCs w:val="18"/>
                                        </w:rPr>
                                        <w:t xml:space="preserve"> </w:t>
                                      </w:r>
                                      <w:r w:rsidRPr="004F6FAB">
                                        <w:rPr>
                                          <w:rFonts w:cstheme="minorHAnsi"/>
                                          <w:color w:val="3B3838" w:themeColor="background2" w:themeShade="40"/>
                                          <w:sz w:val="18"/>
                                          <w:szCs w:val="18"/>
                                        </w:rPr>
                                        <w:t>released</w:t>
                                      </w:r>
                                      <w:r w:rsidRPr="004F6FAB">
                                        <w:rPr>
                                          <w:rFonts w:cstheme="minorHAnsi"/>
                                          <w:sz w:val="18"/>
                                          <w:szCs w:val="18"/>
                                        </w:rPr>
                                        <w:t xml:space="preserve"> </w:t>
                                      </w:r>
                                    </w:p>
                                    <w:p w14:paraId="42E39D7A" w14:textId="77777777" w:rsidR="00406C77" w:rsidRPr="004F6FAB" w:rsidRDefault="00406C77" w:rsidP="00406C77">
                                      <w:pPr>
                                        <w:spacing w:after="60" w:line="216" w:lineRule="auto"/>
                                        <w:rPr>
                                          <w:rFonts w:eastAsia="Aptos" w:cstheme="minorHAnsi"/>
                                          <w:color w:val="0070C0"/>
                                          <w:sz w:val="18"/>
                                          <w:szCs w:val="18"/>
                                        </w:rPr>
                                      </w:pPr>
                                      <w:hyperlink r:id="rId95" w:history="1">
                                        <w:r w:rsidRPr="004F6FAB">
                                          <w:rPr>
                                            <w:rStyle w:val="Hyperlink"/>
                                            <w:rFonts w:cstheme="minorHAnsi"/>
                                            <w:sz w:val="18"/>
                                            <w:szCs w:val="18"/>
                                          </w:rPr>
                                          <w:t>2022 Review of the Transport Standards</w:t>
                                        </w:r>
                                      </w:hyperlink>
                                      <w:r w:rsidRPr="004F6FAB">
                                        <w:rPr>
                                          <w:rFonts w:cstheme="minorHAnsi"/>
                                          <w:sz w:val="18"/>
                                          <w:szCs w:val="18"/>
                                        </w:rPr>
                                        <w:t xml:space="preserve"> </w:t>
                                      </w:r>
                                      <w:r w:rsidRPr="004F6FAB">
                                        <w:rPr>
                                          <w:rFonts w:cstheme="minorHAnsi"/>
                                          <w:color w:val="3B3838" w:themeColor="background2" w:themeShade="40"/>
                                          <w:sz w:val="18"/>
                                          <w:szCs w:val="18"/>
                                        </w:rPr>
                                        <w:t>report and Australian Government response released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cNvPr id="876718535" name="Group 876718535"/>
                              <wpg:cNvGrpSpPr/>
                              <wpg:grpSpPr>
                                <a:xfrm>
                                  <a:off x="33521" y="3140320"/>
                                  <a:ext cx="3246976" cy="656969"/>
                                  <a:chOff x="33521" y="3338718"/>
                                  <a:chExt cx="3246976" cy="656969"/>
                                </a:xfrm>
                              </wpg:grpSpPr>
                              <wpg:grpSp>
                                <wpg:cNvPr id="505683567" name="Group 505683567"/>
                                <wpg:cNvGrpSpPr/>
                                <wpg:grpSpPr>
                                  <a:xfrm flipH="1">
                                    <a:off x="1044026" y="3338718"/>
                                    <a:ext cx="2236471" cy="214630"/>
                                    <a:chOff x="0" y="-419667"/>
                                    <a:chExt cx="2236881" cy="216000"/>
                                  </a:xfrm>
                                </wpg:grpSpPr>
                                <wps:wsp>
                                  <wps:cNvPr id="170890207" name="Oval 170890207"/>
                                  <wps:cNvSpPr/>
                                  <wps:spPr>
                                    <a:xfrm>
                                      <a:off x="0" y="-399261"/>
                                      <a:ext cx="180000" cy="180001"/>
                                    </a:xfrm>
                                    <a:prstGeom prst="ellipse">
                                      <a:avLst/>
                                    </a:prstGeom>
                                    <a:solidFill>
                                      <a:schemeClr val="bg1"/>
                                    </a:solidFill>
                                    <a:ln w="57150">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3174707" name="Rectangle: Rounded Corners 653174707"/>
                                  <wps:cNvSpPr/>
                                  <wps:spPr>
                                    <a:xfrm>
                                      <a:off x="474416" y="-419667"/>
                                      <a:ext cx="1762465" cy="216000"/>
                                    </a:xfrm>
                                    <a:prstGeom prst="roundRect">
                                      <a:avLst>
                                        <a:gd name="adj" fmla="val 50000"/>
                                      </a:avLst>
                                    </a:prstGeom>
                                    <a:solidFill>
                                      <a:srgbClr val="573275"/>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11D1E46" w14:textId="77777777" w:rsidR="00406C77" w:rsidRPr="00E31988" w:rsidRDefault="00406C77" w:rsidP="00406C77">
                                        <w:pPr>
                                          <w:jc w:val="center"/>
                                          <w:rPr>
                                            <w:rFonts w:eastAsia="Aptos"/>
                                            <w:sz w:val="20"/>
                                            <w:szCs w:val="20"/>
                                          </w:rPr>
                                        </w:pPr>
                                        <w:r w:rsidRPr="00E31988">
                                          <w:rPr>
                                            <w:rFonts w:eastAsia="Aptos"/>
                                            <w:sz w:val="20"/>
                                            <w:szCs w:val="20"/>
                                          </w:rPr>
                                          <w:t>August 2024</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1438169451" name="Straight Connector 1438169451"/>
                                  <wps:cNvCnPr/>
                                  <wps:spPr>
                                    <a:xfrm flipV="1">
                                      <a:off x="279589" y="-311693"/>
                                      <a:ext cx="208405" cy="2432"/>
                                    </a:xfrm>
                                    <a:prstGeom prst="line">
                                      <a:avLst/>
                                    </a:prstGeom>
                                    <a:ln w="19050">
                                      <a:solidFill>
                                        <a:srgbClr val="573275"/>
                                      </a:solidFill>
                                    </a:ln>
                                  </wps:spPr>
                                  <wps:style>
                                    <a:lnRef idx="1">
                                      <a:schemeClr val="accent1"/>
                                    </a:lnRef>
                                    <a:fillRef idx="0">
                                      <a:schemeClr val="accent1"/>
                                    </a:fillRef>
                                    <a:effectRef idx="0">
                                      <a:schemeClr val="accent1"/>
                                    </a:effectRef>
                                    <a:fontRef idx="minor">
                                      <a:schemeClr val="tx1"/>
                                    </a:fontRef>
                                  </wps:style>
                                  <wps:bodyPr/>
                                </wps:wsp>
                              </wpg:grpSp>
                              <wps:wsp>
                                <wps:cNvPr id="271544136" name="Text Box 1"/>
                                <wps:cNvSpPr txBox="1"/>
                                <wps:spPr>
                                  <a:xfrm>
                                    <a:off x="33521" y="3576587"/>
                                    <a:ext cx="2679700" cy="419100"/>
                                  </a:xfrm>
                                  <a:prstGeom prst="rect">
                                    <a:avLst/>
                                  </a:prstGeom>
                                  <a:solidFill>
                                    <a:schemeClr val="bg1"/>
                                  </a:solidFill>
                                  <a:ln w="6350">
                                    <a:noFill/>
                                  </a:ln>
                                </wps:spPr>
                                <wps:txbx>
                                  <w:txbxContent>
                                    <w:p w14:paraId="451F2BCF" w14:textId="77777777" w:rsidR="00406C77" w:rsidRPr="004F6FAB" w:rsidRDefault="00406C77" w:rsidP="00406C77">
                                      <w:pPr>
                                        <w:spacing w:after="60" w:line="216" w:lineRule="auto"/>
                                        <w:jc w:val="right"/>
                                        <w:rPr>
                                          <w:rFonts w:cstheme="minorHAnsi"/>
                                          <w:sz w:val="18"/>
                                          <w:szCs w:val="18"/>
                                        </w:rPr>
                                      </w:pPr>
                                      <w:hyperlink r:id="rId96" w:history="1">
                                        <w:r w:rsidRPr="004F6FAB">
                                          <w:rPr>
                                            <w:rStyle w:val="Hyperlink"/>
                                            <w:rFonts w:cstheme="minorHAnsi"/>
                                            <w:sz w:val="18"/>
                                            <w:szCs w:val="18"/>
                                          </w:rPr>
                                          <w:t>Public consultation</w:t>
                                        </w:r>
                                      </w:hyperlink>
                                      <w:r w:rsidRPr="004F6FAB">
                                        <w:rPr>
                                          <w:rFonts w:cstheme="minorHAnsi"/>
                                          <w:sz w:val="18"/>
                                          <w:szCs w:val="18"/>
                                        </w:rPr>
                                        <w:t xml:space="preserve"> </w:t>
                                      </w:r>
                                      <w:r w:rsidRPr="004F6FAB">
                                        <w:rPr>
                                          <w:rFonts w:cstheme="minorHAnsi"/>
                                          <w:color w:val="3B3838" w:themeColor="background2" w:themeShade="40"/>
                                          <w:sz w:val="18"/>
                                          <w:szCs w:val="18"/>
                                        </w:rPr>
                                        <w:t>for the Review of Australia's Disability Strategy</w:t>
                                      </w:r>
                                      <w:r w:rsidRPr="004F6FAB">
                                        <w:rPr>
                                          <w:rFonts w:cstheme="minorHAnsi"/>
                                          <w:sz w:val="18"/>
                                          <w:szCs w:val="18"/>
                                        </w:rPr>
                                        <w:t xml:space="preserve"> </w:t>
                                      </w:r>
                                    </w:p>
                                    <w:p w14:paraId="57E08FDF" w14:textId="77777777" w:rsidR="00406C77" w:rsidRPr="004F6FAB" w:rsidRDefault="00406C77" w:rsidP="00406C77">
                                      <w:pPr>
                                        <w:spacing w:after="60" w:line="216" w:lineRule="auto"/>
                                        <w:jc w:val="right"/>
                                        <w:rPr>
                                          <w:rFonts w:eastAsia="Aptos" w:cstheme="minorHAnsi"/>
                                          <w:color w:val="0070C0"/>
                                          <w:sz w:val="18"/>
                                          <w:szCs w:val="18"/>
                                        </w:rPr>
                                      </w:pPr>
                                      <w:hyperlink r:id="rId97" w:history="1">
                                        <w:r w:rsidRPr="004F6FAB">
                                          <w:rPr>
                                            <w:rStyle w:val="Hyperlink"/>
                                            <w:rFonts w:cstheme="minorHAnsi"/>
                                            <w:sz w:val="18"/>
                                            <w:szCs w:val="18"/>
                                          </w:rPr>
                                          <w:t>2nd Strategy State Forum</w:t>
                                        </w:r>
                                      </w:hyperlink>
                                      <w:r w:rsidRPr="004F6FAB">
                                        <w:rPr>
                                          <w:rFonts w:cstheme="minorHAnsi"/>
                                          <w:sz w:val="18"/>
                                          <w:szCs w:val="18"/>
                                        </w:rPr>
                                        <w:t xml:space="preserve"> </w:t>
                                      </w:r>
                                      <w:r w:rsidRPr="004F6FAB">
                                        <w:rPr>
                                          <w:rFonts w:cstheme="minorHAnsi"/>
                                          <w:color w:val="3B3838" w:themeColor="background2" w:themeShade="40"/>
                                          <w:sz w:val="18"/>
                                          <w:szCs w:val="18"/>
                                        </w:rPr>
                                        <w:t>held in Hobart, Tasmania</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cNvPr id="247658757" name="Group 247658757"/>
                              <wpg:cNvGrpSpPr/>
                              <wpg:grpSpPr>
                                <a:xfrm>
                                  <a:off x="3100288" y="2827628"/>
                                  <a:ext cx="2918849" cy="597698"/>
                                  <a:chOff x="3100288" y="3034652"/>
                                  <a:chExt cx="2918849" cy="597698"/>
                                </a:xfrm>
                              </wpg:grpSpPr>
                              <wpg:grpSp>
                                <wpg:cNvPr id="1152336664" name="Group 1152336664"/>
                                <wpg:cNvGrpSpPr/>
                                <wpg:grpSpPr>
                                  <a:xfrm>
                                    <a:off x="3100288" y="3034652"/>
                                    <a:ext cx="2238260" cy="215900"/>
                                    <a:chOff x="0" y="-360621"/>
                                    <a:chExt cx="2238996" cy="216000"/>
                                  </a:xfrm>
                                </wpg:grpSpPr>
                                <wps:wsp>
                                  <wps:cNvPr id="2051938233" name="Oval 2051938233"/>
                                  <wps:cNvSpPr/>
                                  <wps:spPr>
                                    <a:xfrm>
                                      <a:off x="0" y="-340222"/>
                                      <a:ext cx="180000" cy="179999"/>
                                    </a:xfrm>
                                    <a:prstGeom prst="ellipse">
                                      <a:avLst/>
                                    </a:prstGeom>
                                    <a:solidFill>
                                      <a:schemeClr val="bg1"/>
                                    </a:solidFill>
                                    <a:ln w="57150">
                                      <a:solidFill>
                                        <a:srgbClr val="00705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37488124" name="Rectangle: Rounded Corners 1437488124"/>
                                  <wps:cNvSpPr/>
                                  <wps:spPr>
                                    <a:xfrm>
                                      <a:off x="474416" y="-360621"/>
                                      <a:ext cx="1764580" cy="216000"/>
                                    </a:xfrm>
                                    <a:prstGeom prst="roundRect">
                                      <a:avLst>
                                        <a:gd name="adj" fmla="val 50000"/>
                                      </a:avLst>
                                    </a:prstGeom>
                                    <a:solidFill>
                                      <a:srgbClr val="007054"/>
                                    </a:solidFill>
                                    <a:ln>
                                      <a:solidFill>
                                        <a:srgbClr val="005689"/>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FC3886" w14:textId="77777777" w:rsidR="00406C77" w:rsidRPr="00E31988" w:rsidRDefault="00406C77" w:rsidP="00406C77">
                                        <w:pPr>
                                          <w:jc w:val="center"/>
                                          <w:rPr>
                                            <w:rFonts w:eastAsia="Aptos"/>
                                            <w:sz w:val="20"/>
                                            <w:szCs w:val="20"/>
                                          </w:rPr>
                                        </w:pPr>
                                        <w:r w:rsidRPr="00E31988">
                                          <w:rPr>
                                            <w:rFonts w:eastAsia="Aptos"/>
                                            <w:sz w:val="20"/>
                                            <w:szCs w:val="20"/>
                                          </w:rPr>
                                          <w:t>July 2024</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2054065878" name="Straight Connector 2054065878"/>
                                  <wps:cNvCnPr/>
                                  <wps:spPr>
                                    <a:xfrm flipV="1">
                                      <a:off x="279589" y="-252657"/>
                                      <a:ext cx="208405" cy="2432"/>
                                    </a:xfrm>
                                    <a:prstGeom prst="line">
                                      <a:avLst/>
                                    </a:prstGeom>
                                    <a:ln w="19050">
                                      <a:solidFill>
                                        <a:srgbClr val="007054"/>
                                      </a:solidFill>
                                    </a:ln>
                                  </wps:spPr>
                                  <wps:style>
                                    <a:lnRef idx="1">
                                      <a:schemeClr val="accent1"/>
                                    </a:lnRef>
                                    <a:fillRef idx="0">
                                      <a:schemeClr val="accent1"/>
                                    </a:fillRef>
                                    <a:effectRef idx="0">
                                      <a:schemeClr val="accent1"/>
                                    </a:effectRef>
                                    <a:fontRef idx="minor">
                                      <a:schemeClr val="tx1"/>
                                    </a:fontRef>
                                  </wps:style>
                                  <wps:bodyPr/>
                                </wps:wsp>
                              </wpg:grpSp>
                              <wps:wsp>
                                <wps:cNvPr id="706806622" name="Text Box 1"/>
                                <wps:cNvSpPr txBox="1"/>
                                <wps:spPr>
                                  <a:xfrm>
                                    <a:off x="3585759" y="3286488"/>
                                    <a:ext cx="2433378" cy="345862"/>
                                  </a:xfrm>
                                  <a:prstGeom prst="rect">
                                    <a:avLst/>
                                  </a:prstGeom>
                                  <a:solidFill>
                                    <a:schemeClr val="bg1"/>
                                  </a:solidFill>
                                  <a:ln w="6350">
                                    <a:noFill/>
                                  </a:ln>
                                </wps:spPr>
                                <wps:txbx>
                                  <w:txbxContent>
                                    <w:p w14:paraId="531156B4" w14:textId="77777777" w:rsidR="00406C77" w:rsidRPr="004F6FAB" w:rsidRDefault="00406C77" w:rsidP="00406C77">
                                      <w:pPr>
                                        <w:spacing w:after="60" w:line="216" w:lineRule="auto"/>
                                        <w:rPr>
                                          <w:rFonts w:eastAsia="Aptos" w:cstheme="minorHAnsi"/>
                                          <w:color w:val="0070C0"/>
                                          <w:sz w:val="18"/>
                                          <w:szCs w:val="18"/>
                                        </w:rPr>
                                      </w:pPr>
                                      <w:hyperlink r:id="rId98" w:history="1">
                                        <w:r w:rsidRPr="004F6FAB">
                                          <w:rPr>
                                            <w:rStyle w:val="Hyperlink"/>
                                            <w:rFonts w:cstheme="minorHAnsi"/>
                                            <w:sz w:val="18"/>
                                            <w:szCs w:val="18"/>
                                          </w:rPr>
                                          <w:t>ABS Survey of Disability, Ageing and Carers (2022)</w:t>
                                        </w:r>
                                      </w:hyperlink>
                                      <w:r w:rsidRPr="004F6FAB">
                                        <w:rPr>
                                          <w:rFonts w:cstheme="minorHAnsi"/>
                                          <w:color w:val="3B3838" w:themeColor="background2" w:themeShade="40"/>
                                          <w:sz w:val="18"/>
                                          <w:szCs w:val="18"/>
                                        </w:rPr>
                                        <w:t xml:space="preserve"> results released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cNvPr id="1482266365" name="Group 1482266365"/>
                              <wpg:cNvGrpSpPr/>
                              <wpg:grpSpPr>
                                <a:xfrm>
                                  <a:off x="56175" y="2435496"/>
                                  <a:ext cx="3220419" cy="430851"/>
                                  <a:chOff x="56175" y="2625268"/>
                                  <a:chExt cx="3220419" cy="430851"/>
                                </a:xfrm>
                              </wpg:grpSpPr>
                              <wpg:grpSp>
                                <wpg:cNvPr id="1913426610" name="Group 1913426610"/>
                                <wpg:cNvGrpSpPr/>
                                <wpg:grpSpPr>
                                  <a:xfrm flipH="1">
                                    <a:off x="1040123" y="2625268"/>
                                    <a:ext cx="2236471" cy="215267"/>
                                    <a:chOff x="0" y="-368784"/>
                                    <a:chExt cx="2236881" cy="216001"/>
                                  </a:xfrm>
                                  <a:solidFill>
                                    <a:srgbClr val="7A0441"/>
                                  </a:solidFill>
                                </wpg:grpSpPr>
                                <wps:wsp>
                                  <wps:cNvPr id="250715354" name="Oval 250715354"/>
                                  <wps:cNvSpPr/>
                                  <wps:spPr>
                                    <a:xfrm>
                                      <a:off x="0" y="-348378"/>
                                      <a:ext cx="180000" cy="179999"/>
                                    </a:xfrm>
                                    <a:prstGeom prst="ellipse">
                                      <a:avLst/>
                                    </a:prstGeom>
                                    <a:solidFill>
                                      <a:schemeClr val="bg1"/>
                                    </a:solidFill>
                                    <a:ln w="57150">
                                      <a:solidFill>
                                        <a:srgbClr val="7A044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2102712" name="Rectangle: Rounded Corners 852102712"/>
                                  <wps:cNvSpPr/>
                                  <wps:spPr>
                                    <a:xfrm>
                                      <a:off x="474416" y="-368784"/>
                                      <a:ext cx="1762465" cy="216001"/>
                                    </a:xfrm>
                                    <a:prstGeom prst="roundRect">
                                      <a:avLst>
                                        <a:gd name="adj" fmla="val 50000"/>
                                      </a:avLst>
                                    </a:prstGeom>
                                    <a:grpFill/>
                                    <a:ln>
                                      <a:solidFill>
                                        <a:srgbClr val="7A044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38120D" w14:textId="77777777" w:rsidR="00406C77" w:rsidRPr="00E31988" w:rsidRDefault="00406C77" w:rsidP="00406C77">
                                        <w:pPr>
                                          <w:jc w:val="center"/>
                                          <w:rPr>
                                            <w:rFonts w:eastAsia="Aptos"/>
                                            <w:sz w:val="20"/>
                                            <w:szCs w:val="20"/>
                                          </w:rPr>
                                        </w:pPr>
                                        <w:r w:rsidRPr="00E31988">
                                          <w:rPr>
                                            <w:rFonts w:eastAsia="Aptos"/>
                                            <w:sz w:val="20"/>
                                            <w:szCs w:val="20"/>
                                          </w:rPr>
                                          <w:t>June 2024</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1698497313" name="Straight Connector 1698497313"/>
                                  <wps:cNvCnPr/>
                                  <wps:spPr>
                                    <a:xfrm flipV="1">
                                      <a:off x="279589" y="-274990"/>
                                      <a:ext cx="208405" cy="2432"/>
                                    </a:xfrm>
                                    <a:prstGeom prst="line">
                                      <a:avLst/>
                                    </a:prstGeom>
                                    <a:grpFill/>
                                    <a:ln w="19050">
                                      <a:solidFill>
                                        <a:srgbClr val="7A0441"/>
                                      </a:solidFill>
                                    </a:ln>
                                  </wps:spPr>
                                  <wps:style>
                                    <a:lnRef idx="1">
                                      <a:schemeClr val="accent1"/>
                                    </a:lnRef>
                                    <a:fillRef idx="0">
                                      <a:schemeClr val="accent1"/>
                                    </a:fillRef>
                                    <a:effectRef idx="0">
                                      <a:schemeClr val="accent1"/>
                                    </a:effectRef>
                                    <a:fontRef idx="minor">
                                      <a:schemeClr val="tx1"/>
                                    </a:fontRef>
                                  </wps:style>
                                  <wps:bodyPr/>
                                </wps:wsp>
                              </wpg:grpSp>
                              <wps:wsp>
                                <wps:cNvPr id="782728771" name="Text Box 1"/>
                                <wps:cNvSpPr txBox="1"/>
                                <wps:spPr>
                                  <a:xfrm>
                                    <a:off x="56175" y="2874555"/>
                                    <a:ext cx="2679700" cy="181564"/>
                                  </a:xfrm>
                                  <a:prstGeom prst="rect">
                                    <a:avLst/>
                                  </a:prstGeom>
                                  <a:solidFill>
                                    <a:schemeClr val="bg1"/>
                                  </a:solidFill>
                                  <a:ln w="6350">
                                    <a:noFill/>
                                  </a:ln>
                                </wps:spPr>
                                <wps:txbx>
                                  <w:txbxContent>
                                    <w:p w14:paraId="111974B0" w14:textId="77777777" w:rsidR="00406C77" w:rsidRPr="004F6FAB" w:rsidRDefault="00406C77" w:rsidP="00406C77">
                                      <w:pPr>
                                        <w:spacing w:after="60" w:line="216" w:lineRule="auto"/>
                                        <w:jc w:val="right"/>
                                        <w:rPr>
                                          <w:rFonts w:eastAsia="Aptos" w:cstheme="minorHAnsi"/>
                                          <w:color w:val="0070C0"/>
                                          <w:sz w:val="18"/>
                                          <w:szCs w:val="18"/>
                                        </w:rPr>
                                      </w:pPr>
                                      <w:hyperlink r:id="rId99" w:anchor="toc-the-targeted-action-plans" w:history="1">
                                        <w:r w:rsidRPr="004F6FAB">
                                          <w:rPr>
                                            <w:rStyle w:val="Hyperlink"/>
                                            <w:rFonts w:cstheme="minorHAnsi"/>
                                            <w:sz w:val="18"/>
                                            <w:szCs w:val="18"/>
                                          </w:rPr>
                                          <w:t>1st Targeted Action Plans</w:t>
                                        </w:r>
                                      </w:hyperlink>
                                      <w:r w:rsidRPr="004F6FAB">
                                        <w:rPr>
                                          <w:rFonts w:cstheme="minorHAnsi"/>
                                          <w:color w:val="3B3838" w:themeColor="background2" w:themeShade="40"/>
                                          <w:sz w:val="18"/>
                                          <w:szCs w:val="18"/>
                                        </w:rPr>
                                        <w:t xml:space="preserve"> end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cNvPr id="890706441" name="Group 890706441"/>
                              <wpg:cNvGrpSpPr/>
                              <wpg:grpSpPr>
                                <a:xfrm>
                                  <a:off x="3100288" y="2121457"/>
                                  <a:ext cx="2887044" cy="707733"/>
                                  <a:chOff x="3100288" y="2285351"/>
                                  <a:chExt cx="2887044" cy="707733"/>
                                </a:xfrm>
                              </wpg:grpSpPr>
                              <wpg:grpSp>
                                <wpg:cNvPr id="718053715" name="Group 718053715"/>
                                <wpg:cNvGrpSpPr/>
                                <wpg:grpSpPr>
                                  <a:xfrm>
                                    <a:off x="3100288" y="2285351"/>
                                    <a:ext cx="2238260" cy="215900"/>
                                    <a:chOff x="0" y="-311126"/>
                                    <a:chExt cx="2238996" cy="216000"/>
                                  </a:xfrm>
                                  <a:solidFill>
                                    <a:srgbClr val="180F5E"/>
                                  </a:solidFill>
                                </wpg:grpSpPr>
                                <wps:wsp>
                                  <wps:cNvPr id="1985387773" name="Oval 1985387773"/>
                                  <wps:cNvSpPr/>
                                  <wps:spPr>
                                    <a:xfrm>
                                      <a:off x="0" y="-290726"/>
                                      <a:ext cx="180000" cy="180000"/>
                                    </a:xfrm>
                                    <a:prstGeom prst="ellipse">
                                      <a:avLst/>
                                    </a:prstGeom>
                                    <a:solidFill>
                                      <a:schemeClr val="bg1"/>
                                    </a:solidFill>
                                    <a:ln w="57150">
                                      <a:solidFill>
                                        <a:srgbClr val="180F5E"/>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08687385" name="Rectangle: Rounded Corners 1408687385"/>
                                  <wps:cNvSpPr/>
                                  <wps:spPr>
                                    <a:xfrm>
                                      <a:off x="474416" y="-311126"/>
                                      <a:ext cx="1764580" cy="216000"/>
                                    </a:xfrm>
                                    <a:prstGeom prst="roundRect">
                                      <a:avLst>
                                        <a:gd name="adj" fmla="val 50000"/>
                                      </a:avLst>
                                    </a:prstGeom>
                                    <a:grpFill/>
                                    <a:ln>
                                      <a:solidFill>
                                        <a:srgbClr val="180F5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9E3000" w14:textId="77777777" w:rsidR="00406C77" w:rsidRPr="00E31988" w:rsidRDefault="00406C77" w:rsidP="00406C77">
                                        <w:pPr>
                                          <w:jc w:val="center"/>
                                          <w:rPr>
                                            <w:rFonts w:eastAsia="Aptos"/>
                                            <w:sz w:val="20"/>
                                            <w:szCs w:val="20"/>
                                          </w:rPr>
                                        </w:pPr>
                                        <w:r w:rsidRPr="00E31988">
                                          <w:rPr>
                                            <w:rFonts w:eastAsia="Aptos"/>
                                            <w:sz w:val="20"/>
                                            <w:szCs w:val="20"/>
                                          </w:rPr>
                                          <w:t>January 2024</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1341574318" name="Straight Connector 1341574318"/>
                                  <wps:cNvCnPr/>
                                  <wps:spPr>
                                    <a:xfrm flipV="1">
                                      <a:off x="279589" y="-203161"/>
                                      <a:ext cx="208405" cy="2432"/>
                                    </a:xfrm>
                                    <a:prstGeom prst="line">
                                      <a:avLst/>
                                    </a:prstGeom>
                                    <a:grpFill/>
                                    <a:ln w="19050">
                                      <a:solidFill>
                                        <a:srgbClr val="180F5E"/>
                                      </a:solidFill>
                                    </a:ln>
                                  </wps:spPr>
                                  <wps:style>
                                    <a:lnRef idx="1">
                                      <a:schemeClr val="accent1"/>
                                    </a:lnRef>
                                    <a:fillRef idx="0">
                                      <a:schemeClr val="accent1"/>
                                    </a:fillRef>
                                    <a:effectRef idx="0">
                                      <a:schemeClr val="accent1"/>
                                    </a:effectRef>
                                    <a:fontRef idx="minor">
                                      <a:schemeClr val="tx1"/>
                                    </a:fontRef>
                                  </wps:style>
                                  <wps:bodyPr/>
                                </wps:wsp>
                              </wpg:grpSp>
                              <wps:wsp>
                                <wps:cNvPr id="658874954" name="Text Box 1"/>
                                <wps:cNvSpPr txBox="1"/>
                                <wps:spPr>
                                  <a:xfrm>
                                    <a:off x="3588121" y="2527004"/>
                                    <a:ext cx="2399211" cy="466080"/>
                                  </a:xfrm>
                                  <a:prstGeom prst="rect">
                                    <a:avLst/>
                                  </a:prstGeom>
                                  <a:solidFill>
                                    <a:schemeClr val="bg1"/>
                                  </a:solidFill>
                                  <a:ln w="6350">
                                    <a:noFill/>
                                  </a:ln>
                                </wps:spPr>
                                <wps:txbx>
                                  <w:txbxContent>
                                    <w:p w14:paraId="07A41BFD" w14:textId="77777777" w:rsidR="00406C77" w:rsidRPr="004F6FAB" w:rsidRDefault="00406C77" w:rsidP="00406C77">
                                      <w:pPr>
                                        <w:spacing w:after="60" w:line="216" w:lineRule="auto"/>
                                        <w:rPr>
                                          <w:rFonts w:cstheme="minorHAnsi"/>
                                          <w:color w:val="3B3838" w:themeColor="background2" w:themeShade="40"/>
                                          <w:sz w:val="18"/>
                                          <w:szCs w:val="18"/>
                                        </w:rPr>
                                      </w:pPr>
                                      <w:r w:rsidRPr="004F6FAB">
                                        <w:rPr>
                                          <w:rFonts w:cstheme="minorHAnsi"/>
                                          <w:i/>
                                          <w:iCs/>
                                          <w:color w:val="3B3838" w:themeColor="background2" w:themeShade="40"/>
                                          <w:sz w:val="18"/>
                                          <w:szCs w:val="18"/>
                                        </w:rPr>
                                        <w:t>Disability Services and Inclusion Act 2023</w:t>
                                      </w:r>
                                      <w:r w:rsidRPr="004F6FAB">
                                        <w:rPr>
                                          <w:rFonts w:cstheme="minorHAnsi"/>
                                          <w:color w:val="3B3838" w:themeColor="background2" w:themeShade="40"/>
                                          <w:sz w:val="18"/>
                                          <w:szCs w:val="18"/>
                                        </w:rPr>
                                        <w:t xml:space="preserve"> (Cth)</w:t>
                                      </w:r>
                                      <w:r w:rsidRPr="004F6FAB">
                                        <w:rPr>
                                          <w:rFonts w:cstheme="minorHAnsi"/>
                                          <w:i/>
                                          <w:iCs/>
                                          <w:color w:val="3B3838" w:themeColor="background2" w:themeShade="40"/>
                                          <w:sz w:val="18"/>
                                          <w:szCs w:val="18"/>
                                        </w:rPr>
                                        <w:t xml:space="preserve"> </w:t>
                                      </w:r>
                                      <w:r w:rsidRPr="004F6FAB">
                                        <w:rPr>
                                          <w:rFonts w:cstheme="minorHAnsi"/>
                                          <w:color w:val="3B3838" w:themeColor="background2" w:themeShade="40"/>
                                          <w:sz w:val="18"/>
                                          <w:szCs w:val="18"/>
                                        </w:rPr>
                                        <w:t xml:space="preserve">commenced </w:t>
                                      </w:r>
                                    </w:p>
                                    <w:p w14:paraId="3DD25DED" w14:textId="77777777" w:rsidR="00406C77" w:rsidRPr="004F6FAB" w:rsidRDefault="00406C77" w:rsidP="00406C77">
                                      <w:pPr>
                                        <w:spacing w:after="60" w:line="216" w:lineRule="auto"/>
                                        <w:rPr>
                                          <w:rFonts w:eastAsia="Aptos" w:cstheme="minorHAnsi"/>
                                          <w:color w:val="0070C0"/>
                                          <w:sz w:val="18"/>
                                          <w:szCs w:val="18"/>
                                        </w:rPr>
                                      </w:pPr>
                                      <w:hyperlink r:id="rId100" w:history="1">
                                        <w:r w:rsidRPr="004F6FAB">
                                          <w:rPr>
                                            <w:rStyle w:val="Hyperlink"/>
                                            <w:rFonts w:cstheme="minorHAnsi"/>
                                            <w:sz w:val="18"/>
                                            <w:szCs w:val="18"/>
                                          </w:rPr>
                                          <w:t>2nd Targeted Action Plans Report</w:t>
                                        </w:r>
                                      </w:hyperlink>
                                      <w:r w:rsidRPr="004F6FAB">
                                        <w:rPr>
                                          <w:rFonts w:cstheme="minorHAnsi"/>
                                          <w:color w:val="3B3838" w:themeColor="background2" w:themeShade="40"/>
                                          <w:sz w:val="18"/>
                                          <w:szCs w:val="18"/>
                                        </w:rPr>
                                        <w:t xml:space="preserve"> released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grpSp>
                        <wpg:grpSp>
                          <wpg:cNvPr id="2117834817" name="Group 2117834817"/>
                          <wpg:cNvGrpSpPr/>
                          <wpg:grpSpPr>
                            <a:xfrm>
                              <a:off x="229498" y="187724"/>
                              <a:ext cx="5873320" cy="1649522"/>
                              <a:chOff x="229498" y="187724"/>
                              <a:chExt cx="5873320" cy="1649522"/>
                            </a:xfrm>
                          </wpg:grpSpPr>
                          <wps:wsp>
                            <wps:cNvPr id="1035972935" name="Rectangle: Rounded Corners 1035972935"/>
                            <wps:cNvSpPr/>
                            <wps:spPr>
                              <a:xfrm>
                                <a:off x="2723575" y="187724"/>
                                <a:ext cx="933450" cy="294899"/>
                              </a:xfrm>
                              <a:prstGeom prst="roundRect">
                                <a:avLst>
                                  <a:gd name="adj" fmla="val 28829"/>
                                </a:avLst>
                              </a:prstGeom>
                              <a:solidFill>
                                <a:srgbClr val="7A044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6A1C99" w14:textId="77777777" w:rsidR="00406C77" w:rsidRPr="00745B0B" w:rsidRDefault="00406C77" w:rsidP="00406C77">
                                  <w:pPr>
                                    <w:jc w:val="center"/>
                                    <w:rPr>
                                      <w:b/>
                                      <w:bCs/>
                                      <w:sz w:val="32"/>
                                      <w:szCs w:val="32"/>
                                    </w:rPr>
                                  </w:pPr>
                                  <w:r w:rsidRPr="00745B0B">
                                    <w:rPr>
                                      <w:b/>
                                      <w:bCs/>
                                      <w:sz w:val="28"/>
                                      <w:szCs w:val="28"/>
                                    </w:rPr>
                                    <w:t>2023</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wpg:grpSp>
                            <wpg:cNvPr id="1336342099" name="Group 1336342099"/>
                            <wpg:cNvGrpSpPr/>
                            <wpg:grpSpPr>
                              <a:xfrm>
                                <a:off x="229498" y="524629"/>
                                <a:ext cx="5873320" cy="1312617"/>
                                <a:chOff x="229498" y="524629"/>
                                <a:chExt cx="5873320" cy="1312617"/>
                              </a:xfrm>
                            </wpg:grpSpPr>
                            <wpg:grpSp>
                              <wpg:cNvPr id="781203605" name="Group 781203605"/>
                              <wpg:cNvGrpSpPr/>
                              <wpg:grpSpPr>
                                <a:xfrm>
                                  <a:off x="3096580" y="850871"/>
                                  <a:ext cx="3006238" cy="861539"/>
                                  <a:chOff x="3096580" y="928505"/>
                                  <a:chExt cx="3006238" cy="861539"/>
                                </a:xfrm>
                              </wpg:grpSpPr>
                              <wpg:grpSp>
                                <wpg:cNvPr id="1399752901" name="Group 1399752901"/>
                                <wpg:cNvGrpSpPr/>
                                <wpg:grpSpPr>
                                  <a:xfrm>
                                    <a:off x="3096580" y="928505"/>
                                    <a:ext cx="2236471" cy="215900"/>
                                    <a:chOff x="0" y="-141420"/>
                                    <a:chExt cx="2236881" cy="216000"/>
                                  </a:xfrm>
                                </wpg:grpSpPr>
                                <wps:wsp>
                                  <wps:cNvPr id="1695095988" name="Oval 1695095988"/>
                                  <wps:cNvSpPr/>
                                  <wps:spPr>
                                    <a:xfrm>
                                      <a:off x="0" y="-121015"/>
                                      <a:ext cx="180000" cy="180000"/>
                                    </a:xfrm>
                                    <a:prstGeom prst="ellipse">
                                      <a:avLst/>
                                    </a:prstGeom>
                                    <a:solidFill>
                                      <a:schemeClr val="bg1"/>
                                    </a:solidFill>
                                    <a:ln w="57150">
                                      <a:solidFill>
                                        <a:srgbClr val="00568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46692341" name="Straight Connector 2146692341"/>
                                  <wps:cNvCnPr/>
                                  <wps:spPr>
                                    <a:xfrm flipV="1">
                                      <a:off x="279589" y="-33445"/>
                                      <a:ext cx="208405" cy="2432"/>
                                    </a:xfrm>
                                    <a:prstGeom prst="line">
                                      <a:avLst/>
                                    </a:prstGeom>
                                    <a:ln w="19050">
                                      <a:solidFill>
                                        <a:srgbClr val="005689"/>
                                      </a:solidFill>
                                    </a:ln>
                                  </wps:spPr>
                                  <wps:style>
                                    <a:lnRef idx="1">
                                      <a:schemeClr val="accent1"/>
                                    </a:lnRef>
                                    <a:fillRef idx="0">
                                      <a:schemeClr val="accent1"/>
                                    </a:fillRef>
                                    <a:effectRef idx="0">
                                      <a:schemeClr val="accent1"/>
                                    </a:effectRef>
                                    <a:fontRef idx="minor">
                                      <a:schemeClr val="tx1"/>
                                    </a:fontRef>
                                  </wps:style>
                                  <wps:bodyPr/>
                                </wps:wsp>
                                <wps:wsp>
                                  <wps:cNvPr id="2083228042" name="Rectangle: Rounded Corners 2083228042"/>
                                  <wps:cNvSpPr/>
                                  <wps:spPr>
                                    <a:xfrm>
                                      <a:off x="474416" y="-141420"/>
                                      <a:ext cx="1762465" cy="216000"/>
                                    </a:xfrm>
                                    <a:prstGeom prst="roundRect">
                                      <a:avLst>
                                        <a:gd name="adj" fmla="val 50000"/>
                                      </a:avLst>
                                    </a:prstGeom>
                                    <a:solidFill>
                                      <a:srgbClr val="005689"/>
                                    </a:solidFill>
                                    <a:ln>
                                      <a:solidFill>
                                        <a:srgbClr val="005689"/>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3D7E8B4" w14:textId="77777777" w:rsidR="00406C77" w:rsidRPr="00E31988" w:rsidRDefault="00406C77" w:rsidP="00406C77">
                                        <w:pPr>
                                          <w:jc w:val="center"/>
                                          <w:rPr>
                                            <w:rFonts w:eastAsia="Aptos"/>
                                            <w:sz w:val="20"/>
                                            <w:szCs w:val="20"/>
                                          </w:rPr>
                                        </w:pPr>
                                        <w:r w:rsidRPr="00E31988">
                                          <w:rPr>
                                            <w:rFonts w:eastAsia="Aptos"/>
                                            <w:sz w:val="20"/>
                                            <w:szCs w:val="20"/>
                                          </w:rPr>
                                          <w:t>October 2023</w:t>
                                        </w:r>
                                      </w:p>
                                    </w:txbxContent>
                                  </wps:txbx>
                                  <wps:bodyPr rot="0" spcFirstLastPara="0" vert="horz" wrap="square" lIns="91440" tIns="0" rIns="91440" bIns="0" numCol="1" spcCol="0" rtlCol="0" fromWordArt="0" anchor="t" anchorCtr="0" forceAA="0" compatLnSpc="1">
                                    <a:prstTxWarp prst="textNoShape">
                                      <a:avLst/>
                                    </a:prstTxWarp>
                                    <a:noAutofit/>
                                  </wps:bodyPr>
                                </wps:wsp>
                              </wpg:grpSp>
                              <wps:wsp>
                                <wps:cNvPr id="1223739520" name="Text Box 1223739520"/>
                                <wps:cNvSpPr txBox="1"/>
                                <wps:spPr>
                                  <a:xfrm>
                                    <a:off x="3609000" y="1170489"/>
                                    <a:ext cx="2493818" cy="619555"/>
                                  </a:xfrm>
                                  <a:prstGeom prst="rect">
                                    <a:avLst/>
                                  </a:prstGeom>
                                  <a:solidFill>
                                    <a:schemeClr val="bg1"/>
                                  </a:solidFill>
                                  <a:ln w="6350">
                                    <a:noFill/>
                                  </a:ln>
                                </wps:spPr>
                                <wps:txbx>
                                  <w:txbxContent>
                                    <w:p w14:paraId="6D073A66" w14:textId="77777777" w:rsidR="00406C77" w:rsidRPr="004F6FAB" w:rsidRDefault="00406C77" w:rsidP="00406C77">
                                      <w:pPr>
                                        <w:spacing w:after="60" w:line="216" w:lineRule="auto"/>
                                        <w:rPr>
                                          <w:rFonts w:cstheme="minorHAnsi"/>
                                          <w:color w:val="3B3838" w:themeColor="background2" w:themeShade="40"/>
                                          <w:sz w:val="18"/>
                                          <w:szCs w:val="18"/>
                                        </w:rPr>
                                      </w:pPr>
                                      <w:hyperlink r:id="rId101" w:history="1">
                                        <w:r w:rsidRPr="004F6FAB">
                                          <w:rPr>
                                            <w:rStyle w:val="Hyperlink"/>
                                            <w:rFonts w:cstheme="minorHAnsi"/>
                                            <w:sz w:val="18"/>
                                            <w:szCs w:val="18"/>
                                          </w:rPr>
                                          <w:t>Good Practice Guidelines for Engaging with People with Disability</w:t>
                                        </w:r>
                                      </w:hyperlink>
                                      <w:r w:rsidRPr="004F6FAB">
                                        <w:rPr>
                                          <w:rFonts w:cstheme="minorHAnsi"/>
                                          <w:color w:val="7F7F7F" w:themeColor="text1" w:themeTint="80"/>
                                          <w:sz w:val="18"/>
                                          <w:szCs w:val="18"/>
                                        </w:rPr>
                                        <w:t xml:space="preserve"> </w:t>
                                      </w:r>
                                      <w:r w:rsidRPr="004F6FAB">
                                        <w:rPr>
                                          <w:rFonts w:cstheme="minorHAnsi"/>
                                          <w:color w:val="3B3838" w:themeColor="background2" w:themeShade="40"/>
                                          <w:sz w:val="18"/>
                                          <w:szCs w:val="18"/>
                                        </w:rPr>
                                        <w:t>released</w:t>
                                      </w:r>
                                    </w:p>
                                    <w:p w14:paraId="4958424E" w14:textId="77777777" w:rsidR="00406C77" w:rsidRPr="004F6FAB" w:rsidRDefault="00406C77" w:rsidP="00406C77">
                                      <w:pPr>
                                        <w:spacing w:after="60" w:line="216" w:lineRule="auto"/>
                                        <w:rPr>
                                          <w:rFonts w:cstheme="minorHAnsi"/>
                                          <w:sz w:val="18"/>
                                          <w:szCs w:val="18"/>
                                        </w:rPr>
                                      </w:pPr>
                                      <w:hyperlink r:id="rId102" w:history="1">
                                        <w:r w:rsidRPr="004F6FAB">
                                          <w:rPr>
                                            <w:rStyle w:val="Hyperlink"/>
                                            <w:rFonts w:cstheme="minorHAnsi"/>
                                            <w:sz w:val="18"/>
                                            <w:szCs w:val="18"/>
                                          </w:rPr>
                                          <w:t>National Centre of Excellence in Intellectual Disability Health</w:t>
                                        </w:r>
                                      </w:hyperlink>
                                      <w:r w:rsidRPr="004F6FAB">
                                        <w:rPr>
                                          <w:rFonts w:cstheme="minorHAnsi"/>
                                          <w:color w:val="7F7F7F" w:themeColor="text1" w:themeTint="80"/>
                                          <w:sz w:val="18"/>
                                          <w:szCs w:val="18"/>
                                        </w:rPr>
                                        <w:t xml:space="preserve"> </w:t>
                                      </w:r>
                                      <w:r w:rsidRPr="004F6FAB">
                                        <w:rPr>
                                          <w:rFonts w:cstheme="minorHAnsi"/>
                                          <w:color w:val="3B3838" w:themeColor="background2" w:themeShade="40"/>
                                          <w:sz w:val="18"/>
                                          <w:szCs w:val="18"/>
                                        </w:rPr>
                                        <w:t xml:space="preserve">opened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556041939" name="Group 1556041939"/>
                              <wpg:cNvGrpSpPr/>
                              <wpg:grpSpPr>
                                <a:xfrm>
                                  <a:off x="300541" y="524629"/>
                                  <a:ext cx="2976175" cy="659964"/>
                                  <a:chOff x="300541" y="576385"/>
                                  <a:chExt cx="2976175" cy="659964"/>
                                </a:xfrm>
                              </wpg:grpSpPr>
                              <wpg:grpSp>
                                <wpg:cNvPr id="1374768499" name="Group 1374768499"/>
                                <wpg:cNvGrpSpPr/>
                                <wpg:grpSpPr>
                                  <a:xfrm flipH="1">
                                    <a:off x="1039835" y="576385"/>
                                    <a:ext cx="2236881" cy="216000"/>
                                    <a:chOff x="478434" y="1524700"/>
                                    <a:chExt cx="2236881" cy="216000"/>
                                  </a:xfrm>
                                </wpg:grpSpPr>
                                <wps:wsp>
                                  <wps:cNvPr id="1311799924" name="Oval 1311799924"/>
                                  <wps:cNvSpPr/>
                                  <wps:spPr>
                                    <a:xfrm>
                                      <a:off x="478434" y="1545106"/>
                                      <a:ext cx="180000" cy="180000"/>
                                    </a:xfrm>
                                    <a:prstGeom prst="ellipse">
                                      <a:avLst/>
                                    </a:prstGeom>
                                    <a:solidFill>
                                      <a:schemeClr val="bg1"/>
                                    </a:solidFill>
                                    <a:ln w="57150">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0900485" name="Rectangle: Rounded Corners 1050900485"/>
                                  <wps:cNvSpPr/>
                                  <wps:spPr>
                                    <a:xfrm>
                                      <a:off x="952850" y="1524700"/>
                                      <a:ext cx="1762465" cy="216000"/>
                                    </a:xfrm>
                                    <a:prstGeom prst="roundRect">
                                      <a:avLst>
                                        <a:gd name="adj" fmla="val 50000"/>
                                      </a:avLst>
                                    </a:prstGeom>
                                    <a:solidFill>
                                      <a:srgbClr val="573275"/>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F48FDD" w14:textId="77777777" w:rsidR="00406C77" w:rsidRPr="00E31988" w:rsidRDefault="00406C77" w:rsidP="00406C77">
                                        <w:pPr>
                                          <w:jc w:val="center"/>
                                          <w:rPr>
                                            <w:sz w:val="20"/>
                                            <w:szCs w:val="20"/>
                                          </w:rPr>
                                        </w:pPr>
                                        <w:r w:rsidRPr="00E31988">
                                          <w:rPr>
                                            <w:sz w:val="20"/>
                                            <w:szCs w:val="20"/>
                                          </w:rPr>
                                          <w:t>September 2023</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11699291" name="Straight Connector 11699291"/>
                                  <wps:cNvCnPr/>
                                  <wps:spPr>
                                    <a:xfrm flipV="1">
                                      <a:off x="758023" y="1618540"/>
                                      <a:ext cx="208405" cy="2432"/>
                                    </a:xfrm>
                                    <a:prstGeom prst="line">
                                      <a:avLst/>
                                    </a:prstGeom>
                                    <a:ln w="19050">
                                      <a:solidFill>
                                        <a:srgbClr val="573275"/>
                                      </a:solidFill>
                                    </a:ln>
                                  </wps:spPr>
                                  <wps:style>
                                    <a:lnRef idx="1">
                                      <a:schemeClr val="accent1"/>
                                    </a:lnRef>
                                    <a:fillRef idx="0">
                                      <a:schemeClr val="accent1"/>
                                    </a:fillRef>
                                    <a:effectRef idx="0">
                                      <a:schemeClr val="accent1"/>
                                    </a:effectRef>
                                    <a:fontRef idx="minor">
                                      <a:schemeClr val="tx1"/>
                                    </a:fontRef>
                                  </wps:style>
                                  <wps:bodyPr/>
                                </wps:wsp>
                              </wpg:grpSp>
                              <wps:wsp>
                                <wps:cNvPr id="485548971" name="Text Box 1"/>
                                <wps:cNvSpPr txBox="1"/>
                                <wps:spPr>
                                  <a:xfrm>
                                    <a:off x="300541" y="811926"/>
                                    <a:ext cx="2493645" cy="424423"/>
                                  </a:xfrm>
                                  <a:prstGeom prst="rect">
                                    <a:avLst/>
                                  </a:prstGeom>
                                  <a:solidFill>
                                    <a:schemeClr val="bg1"/>
                                  </a:solidFill>
                                  <a:ln w="6350">
                                    <a:noFill/>
                                  </a:ln>
                                </wps:spPr>
                                <wps:txbx>
                                  <w:txbxContent>
                                    <w:p w14:paraId="163FEFD9" w14:textId="77777777" w:rsidR="00406C77" w:rsidRPr="004F6FAB" w:rsidRDefault="00406C77" w:rsidP="00406C77">
                                      <w:pPr>
                                        <w:spacing w:after="40" w:line="216" w:lineRule="auto"/>
                                        <w:jc w:val="right"/>
                                        <w:rPr>
                                          <w:rFonts w:eastAsia="Aptos" w:cstheme="minorHAnsi"/>
                                          <w:color w:val="3A3A3A"/>
                                          <w:sz w:val="18"/>
                                          <w:szCs w:val="18"/>
                                        </w:rPr>
                                      </w:pPr>
                                      <w:r w:rsidRPr="004F6FAB">
                                        <w:rPr>
                                          <w:rFonts w:eastAsia="Aptos" w:cstheme="minorHAnsi"/>
                                          <w:color w:val="3A3A3A"/>
                                          <w:sz w:val="18"/>
                                          <w:szCs w:val="18"/>
                                        </w:rPr>
                                        <w:t xml:space="preserve">Royal Commission into Violence, Abuse, Neglect and Exploitation of People with Disability </w:t>
                                      </w:r>
                                      <w:hyperlink r:id="rId103" w:history="1">
                                        <w:r w:rsidRPr="004F6FAB">
                                          <w:rPr>
                                            <w:rStyle w:val="Hyperlink"/>
                                            <w:rFonts w:eastAsia="Aptos" w:cstheme="minorHAnsi"/>
                                            <w:sz w:val="18"/>
                                            <w:szCs w:val="18"/>
                                          </w:rPr>
                                          <w:t>Final Report</w:t>
                                        </w:r>
                                      </w:hyperlink>
                                      <w:r w:rsidRPr="004F6FAB">
                                        <w:rPr>
                                          <w:rFonts w:eastAsia="Aptos" w:cstheme="minorHAnsi"/>
                                          <w:color w:val="0070C0"/>
                                          <w:sz w:val="18"/>
                                          <w:szCs w:val="18"/>
                                        </w:rPr>
                                        <w:t xml:space="preserve"> </w:t>
                                      </w:r>
                                      <w:r w:rsidRPr="004F6FAB">
                                        <w:rPr>
                                          <w:rFonts w:eastAsia="Aptos" w:cstheme="minorHAnsi"/>
                                          <w:color w:val="3A3A3A"/>
                                          <w:sz w:val="18"/>
                                          <w:szCs w:val="18"/>
                                        </w:rPr>
                                        <w:t>released</w:t>
                                      </w:r>
                                    </w:p>
                                  </w:txbxContent>
                                </wps:txbx>
                                <wps:bodyPr rot="0" spcFirstLastPara="0" vert="horz" wrap="square" lIns="91440" tIns="0" rIns="91440" bIns="45720" numCol="1" spcCol="0" rtlCol="0" fromWordArt="0" anchor="t" anchorCtr="0" forceAA="0" compatLnSpc="1">
                                  <a:prstTxWarp prst="textNoShape">
                                    <a:avLst/>
                                  </a:prstTxWarp>
                                  <a:noAutofit/>
                                </wps:bodyPr>
                              </wps:wsp>
                            </wpg:grpSp>
                            <wpg:grpSp>
                              <wpg:cNvPr id="515819576" name="Group 515819576"/>
                              <wpg:cNvGrpSpPr/>
                              <wpg:grpSpPr>
                                <a:xfrm>
                                  <a:off x="229498" y="1182528"/>
                                  <a:ext cx="3046133" cy="654718"/>
                                  <a:chOff x="238124" y="1294666"/>
                                  <a:chExt cx="3046133" cy="654718"/>
                                </a:xfrm>
                              </wpg:grpSpPr>
                              <wpg:grpSp>
                                <wpg:cNvPr id="1248049018" name="Group 1248049018"/>
                                <wpg:cNvGrpSpPr/>
                                <wpg:grpSpPr>
                                  <a:xfrm flipH="1">
                                    <a:off x="1045997" y="1294666"/>
                                    <a:ext cx="2238260" cy="215900"/>
                                    <a:chOff x="0" y="-169704"/>
                                    <a:chExt cx="2238996" cy="216000"/>
                                  </a:xfrm>
                                </wpg:grpSpPr>
                                <wps:wsp>
                                  <wps:cNvPr id="1581719686" name="Oval 1581719686"/>
                                  <wps:cNvSpPr/>
                                  <wps:spPr>
                                    <a:xfrm>
                                      <a:off x="0" y="-149304"/>
                                      <a:ext cx="180000" cy="180000"/>
                                    </a:xfrm>
                                    <a:prstGeom prst="ellipse">
                                      <a:avLst/>
                                    </a:prstGeom>
                                    <a:solidFill>
                                      <a:schemeClr val="bg1"/>
                                    </a:solidFill>
                                    <a:ln w="57150">
                                      <a:solidFill>
                                        <a:srgbClr val="00492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13472937" name="Rectangle: Rounded Corners 1813472937"/>
                                  <wps:cNvSpPr/>
                                  <wps:spPr>
                                    <a:xfrm>
                                      <a:off x="474416" y="-169704"/>
                                      <a:ext cx="1764580" cy="216000"/>
                                    </a:xfrm>
                                    <a:prstGeom prst="roundRect">
                                      <a:avLst>
                                        <a:gd name="adj" fmla="val 50000"/>
                                      </a:avLst>
                                    </a:prstGeom>
                                    <a:solidFill>
                                      <a:srgbClr val="00492C"/>
                                    </a:solidFill>
                                    <a:ln>
                                      <a:solidFill>
                                        <a:srgbClr val="00492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DE11427" w14:textId="77777777" w:rsidR="00406C77" w:rsidRPr="00E31988" w:rsidRDefault="00406C77" w:rsidP="00406C77">
                                        <w:pPr>
                                          <w:jc w:val="center"/>
                                          <w:rPr>
                                            <w:rFonts w:eastAsia="Aptos"/>
                                            <w:sz w:val="20"/>
                                            <w:szCs w:val="20"/>
                                          </w:rPr>
                                        </w:pPr>
                                        <w:r w:rsidRPr="00E31988">
                                          <w:rPr>
                                            <w:rFonts w:eastAsia="Aptos"/>
                                            <w:sz w:val="20"/>
                                            <w:szCs w:val="20"/>
                                          </w:rPr>
                                          <w:t>December 2023</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894915350" name="Straight Connector 894915350"/>
                                  <wps:cNvCnPr/>
                                  <wps:spPr>
                                    <a:xfrm flipV="1">
                                      <a:off x="279609" y="-61740"/>
                                      <a:ext cx="208405" cy="2432"/>
                                    </a:xfrm>
                                    <a:prstGeom prst="line">
                                      <a:avLst/>
                                    </a:prstGeom>
                                    <a:ln w="19050">
                                      <a:solidFill>
                                        <a:srgbClr val="00492C"/>
                                      </a:solidFill>
                                    </a:ln>
                                  </wps:spPr>
                                  <wps:style>
                                    <a:lnRef idx="1">
                                      <a:schemeClr val="accent1"/>
                                    </a:lnRef>
                                    <a:fillRef idx="0">
                                      <a:schemeClr val="accent1"/>
                                    </a:fillRef>
                                    <a:effectRef idx="0">
                                      <a:schemeClr val="accent1"/>
                                    </a:effectRef>
                                    <a:fontRef idx="minor">
                                      <a:schemeClr val="tx1"/>
                                    </a:fontRef>
                                  </wps:style>
                                  <wps:bodyPr/>
                                </wps:wsp>
                              </wpg:grpSp>
                              <wps:wsp>
                                <wps:cNvPr id="1128826287" name="Text Box 1"/>
                                <wps:cNvSpPr txBox="1"/>
                                <wps:spPr>
                                  <a:xfrm>
                                    <a:off x="238124" y="1530919"/>
                                    <a:ext cx="2442083" cy="418465"/>
                                  </a:xfrm>
                                  <a:prstGeom prst="rect">
                                    <a:avLst/>
                                  </a:prstGeom>
                                  <a:solidFill>
                                    <a:schemeClr val="bg1"/>
                                  </a:solidFill>
                                  <a:ln w="6350">
                                    <a:noFill/>
                                  </a:ln>
                                </wps:spPr>
                                <wps:txbx>
                                  <w:txbxContent>
                                    <w:p w14:paraId="2ECED81D" w14:textId="77777777" w:rsidR="00406C77" w:rsidRPr="004F6FAB" w:rsidRDefault="00406C77" w:rsidP="00406C77">
                                      <w:pPr>
                                        <w:spacing w:after="60" w:line="216" w:lineRule="auto"/>
                                        <w:jc w:val="right"/>
                                        <w:rPr>
                                          <w:rFonts w:cstheme="minorHAnsi"/>
                                          <w:sz w:val="18"/>
                                          <w:szCs w:val="18"/>
                                        </w:rPr>
                                      </w:pPr>
                                      <w:hyperlink r:id="rId104" w:history="1">
                                        <w:r w:rsidRPr="004F6FAB">
                                          <w:rPr>
                                            <w:rStyle w:val="Hyperlink"/>
                                            <w:rFonts w:cstheme="minorHAnsi"/>
                                            <w:sz w:val="18"/>
                                            <w:szCs w:val="18"/>
                                          </w:rPr>
                                          <w:t>The Strategy’s 1st Implementation Report</w:t>
                                        </w:r>
                                      </w:hyperlink>
                                      <w:r w:rsidRPr="004F6FAB">
                                        <w:rPr>
                                          <w:rFonts w:cstheme="minorHAnsi"/>
                                          <w:color w:val="3B3838" w:themeColor="background2" w:themeShade="40"/>
                                          <w:sz w:val="18"/>
                                          <w:szCs w:val="18"/>
                                        </w:rPr>
                                        <w:t xml:space="preserve"> tabled</w:t>
                                      </w:r>
                                      <w:r w:rsidRPr="004F6FAB">
                                        <w:rPr>
                                          <w:rFonts w:cstheme="minorHAnsi"/>
                                          <w:sz w:val="18"/>
                                          <w:szCs w:val="18"/>
                                        </w:rPr>
                                        <w:t xml:space="preserve"> in </w:t>
                                      </w:r>
                                      <w:r w:rsidRPr="004F6FAB">
                                        <w:rPr>
                                          <w:rFonts w:cstheme="minorHAnsi"/>
                                          <w:color w:val="3B3838" w:themeColor="background2" w:themeShade="40"/>
                                          <w:sz w:val="18"/>
                                          <w:szCs w:val="18"/>
                                        </w:rPr>
                                        <w:t>the Australian Parliament</w:t>
                                      </w:r>
                                      <w:r w:rsidRPr="004F6FAB">
                                        <w:rPr>
                                          <w:rFonts w:cstheme="minorHAnsi"/>
                                          <w:sz w:val="18"/>
                                          <w:szCs w:val="18"/>
                                        </w:rPr>
                                        <w:t xml:space="preserve"> </w:t>
                                      </w:r>
                                    </w:p>
                                    <w:p w14:paraId="50459000" w14:textId="77777777" w:rsidR="00406C77" w:rsidRPr="004F6FAB" w:rsidRDefault="00406C77" w:rsidP="00406C77">
                                      <w:pPr>
                                        <w:spacing w:after="60" w:line="216" w:lineRule="auto"/>
                                        <w:jc w:val="right"/>
                                        <w:rPr>
                                          <w:rFonts w:eastAsia="Aptos" w:cstheme="minorHAnsi"/>
                                          <w:color w:val="0070C0"/>
                                          <w:sz w:val="18"/>
                                          <w:szCs w:val="18"/>
                                        </w:rPr>
                                      </w:pPr>
                                      <w:hyperlink r:id="rId105" w:history="1">
                                        <w:r w:rsidRPr="004F6FAB">
                                          <w:rPr>
                                            <w:rStyle w:val="Hyperlink"/>
                                            <w:rFonts w:cstheme="minorHAnsi"/>
                                            <w:sz w:val="18"/>
                                            <w:szCs w:val="18"/>
                                          </w:rPr>
                                          <w:t>NDIS Review Final Report</w:t>
                                        </w:r>
                                      </w:hyperlink>
                                      <w:r w:rsidRPr="004F6FAB">
                                        <w:rPr>
                                          <w:rFonts w:cstheme="minorHAnsi"/>
                                          <w:color w:val="3B3838" w:themeColor="background2" w:themeShade="40"/>
                                          <w:sz w:val="18"/>
                                          <w:szCs w:val="18"/>
                                        </w:rPr>
                                        <w:t xml:space="preserve"> released</w:t>
                                      </w:r>
                                    </w:p>
                                  </w:txbxContent>
                                </wps:txbx>
                                <wps:bodyPr rot="0" spcFirstLastPara="0" vert="horz" wrap="square" lIns="0" tIns="0" rIns="0" bIns="0" numCol="1" spcCol="0" rtlCol="0" fromWordArt="0" anchor="t" anchorCtr="0" forceAA="0" compatLnSpc="1">
                                  <a:prstTxWarp prst="textNoShape">
                                    <a:avLst/>
                                  </a:prstTxWarp>
                                  <a:noAutofit/>
                                </wps:bodyPr>
                              </wps:wsp>
                            </wpg:grpSp>
                          </wpg:grpSp>
                        </wpg:grpSp>
                      </wpg:wgp>
                    </wpc:wpc>
                  </a:graphicData>
                </a:graphic>
              </wp:inline>
            </w:drawing>
          </mc:Choice>
          <mc:Fallback>
            <w:pict>
              <v:group w14:anchorId="281E98BD" id="Canvas 1" o:spid="_x0000_s1029" editas="canvas" alt="Timeline of Australia's Disability Strategy activities 2023-2025" style="width:481.9pt;height:555.6pt;mso-position-horizontal-relative:char;mso-position-vertical-relative:line" coordsize="61201,7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">
                <v:shape id="_x0000_s1030" type="#_x0000_t75" alt="Timeline of Australia's Disability Strategy activities 2023-2025" style="position:absolute;width:61201;height:70554;visibility:visible;mso-wrap-style:square" filled="t" fillcolor="white [3212]">
                  <v:fill o:detectmouseclick="t"/>
                  <v:path o:connecttype="none"/>
                </v:shape>
                <v:group id="Group 1351375390" o:spid="_x0000_s1031" style="position:absolute;top:359;width:61145;height:70195" coordorigin=",1877" coordsize="61145,72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">
                  <v:group id="Group 1095142578" o:spid="_x0000_s1032" style="position:absolute;top:17955;width:61145;height:56625" coordorigin=",17955" coordsize="61145,5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">
                    <v:group id="Group 2066587151" o:spid="_x0000_s1033" style="position:absolute;top:42481;width:61145;height:32099" coordorigin=",42481" coordsize="61145,3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">
                      <v:roundrect id="Rectangle: Rounded Corners 1699734522" o:spid="_x0000_s1034" style="position:absolute;left:27257;top:42481;width:9335;height:2983;visibility:visible;mso-wrap-style:square;v-text-anchor:middle" arcsize="188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" fillcolor="#7a0441" stroked="f" strokeweight="1pt">
                        <v:stroke joinstyle="miter"/>
                        <v:textbox inset=",0,,1mm">
                          <w:txbxContent>
                            <w:p w14:paraId="57C7B01B" w14:textId="77777777" w:rsidR="00406C77" w:rsidRPr="004F6FAB" w:rsidRDefault="00406C77" w:rsidP="00406C77">
                              <w:pPr>
                                <w:jc w:val="center"/>
                                <w:rPr>
                                  <w:rFonts w:eastAsia="Aptos"/>
                                  <w:b/>
                                  <w:bCs/>
                                  <w:sz w:val="28"/>
                                  <w:szCs w:val="28"/>
                                </w:rPr>
                              </w:pPr>
                              <w:r w:rsidRPr="004F6FAB">
                                <w:rPr>
                                  <w:rFonts w:eastAsia="Aptos"/>
                                  <w:b/>
                                  <w:bCs/>
                                  <w:sz w:val="28"/>
                                  <w:szCs w:val="28"/>
                                </w:rPr>
                                <w:t>2025</w:t>
                              </w:r>
                            </w:p>
                            <w:p w14:paraId="22BBE981" w14:textId="77777777" w:rsidR="00406C77" w:rsidRPr="00E31988" w:rsidRDefault="00406C77" w:rsidP="00406C77">
                              <w:pPr>
                                <w:jc w:val="center"/>
                                <w:rPr>
                                  <w:rFonts w:eastAsia="Aptos"/>
                                  <w:b/>
                                  <w:bCs/>
                                  <w:sz w:val="36"/>
                                  <w:szCs w:val="36"/>
                                </w:rPr>
                              </w:pPr>
                            </w:p>
                          </w:txbxContent>
                        </v:textbox>
                      </v:roundrect>
                      <v:group id="Group 1689253889" o:spid="_x0000_s1035" style="position:absolute;left:7840;top:58232;width:24925;height:6163" coordorigin="7840,61165" coordsize="24925,6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">
                        <v:group id="Group 2076949016" o:spid="_x0000_s1036" style="position:absolute;left:10401;top:61165;width:22364;height:2140;flip:x" coordorigin=",-7990" coordsize="22368,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">
                          <v:oval id="Oval 1530420234" o:spid="_x0000_s1037" style="position:absolute;top:-778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" fillcolor="white [3212]" strokecolor="#007054" strokeweight="4.5pt">
                            <v:stroke joinstyle="miter"/>
                          </v:oval>
                          <v:roundrect id="Rectangle: Rounded Corners 168568648" o:spid="_x0000_s1038" style="position:absolute;left:4744;top:-7990;width:17624;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" filled="f" strokecolor="#007054" strokeweight="1pt">
                            <v:stroke joinstyle="miter"/>
                            <v:textbox inset=",0,,0">
                              <w:txbxContent>
                                <w:p w14:paraId="1DF9D0B5" w14:textId="77777777" w:rsidR="00406C77" w:rsidRPr="00E31988" w:rsidRDefault="00406C77" w:rsidP="00406C77">
                                  <w:pPr>
                                    <w:jc w:val="center"/>
                                    <w:rPr>
                                      <w:rFonts w:eastAsia="Aptos"/>
                                      <w:sz w:val="20"/>
                                      <w:szCs w:val="20"/>
                                    </w:rPr>
                                  </w:pPr>
                                  <w:r w:rsidRPr="00E31988">
                                    <w:rPr>
                                      <w:rFonts w:eastAsia="Aptos"/>
                                      <w:sz w:val="20"/>
                                      <w:szCs w:val="20"/>
                                    </w:rPr>
                                    <w:t>September 2025</w:t>
                                  </w:r>
                                </w:p>
                              </w:txbxContent>
                            </v:textbox>
                          </v:roundrect>
                          <v:line id="Straight Connector 187444910" o:spid="_x0000_s1039" style="position:absolute;flip:y;visibility:visible;mso-wrap-style:square" from="2795,-6910" to="4879,-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" strokecolor="#007054" strokeweight="1.5pt">
                            <v:stroke joinstyle="miter"/>
                          </v:line>
                        </v:group>
                        <v:shape id="_x0000_s1040" type="#_x0000_t202" style="position:absolute;left:7840;top:63803;width:1891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" fillcolor="white [3212]" stroked="f" strokeweight=".5pt">
                          <v:textbox inset="0,0,0">
                            <w:txbxContent>
                              <w:p w14:paraId="13C8773D" w14:textId="77777777" w:rsidR="00406C77" w:rsidRPr="00E31988" w:rsidRDefault="00406C77" w:rsidP="00406C77">
                                <w:pPr>
                                  <w:spacing w:after="40" w:line="216" w:lineRule="auto"/>
                                  <w:jc w:val="right"/>
                                  <w:rPr>
                                    <w:rFonts w:eastAsia="Aptos"/>
                                    <w:color w:val="0070C0"/>
                                    <w:sz w:val="18"/>
                                    <w:szCs w:val="18"/>
                                  </w:rPr>
                                </w:pPr>
                                <w:hyperlink r:id="rId106" w:history="1">
                                  <w:r w:rsidRPr="00E31988">
                                    <w:rPr>
                                      <w:rStyle w:val="Hyperlink"/>
                                      <w:sz w:val="18"/>
                                      <w:szCs w:val="18"/>
                                    </w:rPr>
                                    <w:t>Toolkit for Engaging People with Disability in Evaluation</w:t>
                                  </w:r>
                                </w:hyperlink>
                                <w:r w:rsidRPr="00E31988">
                                  <w:rPr>
                                    <w:sz w:val="18"/>
                                    <w:szCs w:val="18"/>
                                  </w:rPr>
                                  <w:t xml:space="preserve"> released</w:t>
                                </w:r>
                              </w:p>
                            </w:txbxContent>
                          </v:textbox>
                        </v:shape>
                      </v:group>
                      <v:group id="Group 2063062092" o:spid="_x0000_s1041" style="position:absolute;left:30980;top:61258;width:30048;height:13322" coordorigin="30980,63932" coordsize="30047,1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">
                        <v:group id="Group 1968389819" o:spid="_x0000_s1042" style="position:absolute;left:30980;top:63932;width:22378;height:2203" coordorigin=",-8820" coordsize="22389,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">
                          <v:oval id="Oval 1148214921" o:spid="_x0000_s1043" style="position:absolute;top:-84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" fillcolor="white [3212]" strokecolor="#5a5a5a [2109]" strokeweight="4.5pt">
                            <v:stroke joinstyle="miter"/>
                          </v:oval>
                          <v:roundrect id="Rectangle: Rounded Corners 2061363135" o:spid="_x0000_s1044" style="position:absolute;left:4744;top:-8820;width:17645;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" fillcolor="#5a5a5a [2109]" strokecolor="#5a5a5a [2109]" strokeweight="1pt">
                            <v:stroke joinstyle="miter"/>
                            <v:textbox inset=",0,,0">
                              <w:txbxContent>
                                <w:p w14:paraId="0C931D94" w14:textId="77777777" w:rsidR="00406C77" w:rsidRPr="00E31988" w:rsidRDefault="00406C77" w:rsidP="00406C77">
                                  <w:pPr>
                                    <w:jc w:val="center"/>
                                    <w:rPr>
                                      <w:rFonts w:eastAsia="Aptos"/>
                                      <w:sz w:val="20"/>
                                      <w:szCs w:val="20"/>
                                    </w:rPr>
                                  </w:pPr>
                                  <w:r w:rsidRPr="00E31988">
                                    <w:rPr>
                                      <w:rFonts w:eastAsia="Aptos"/>
                                      <w:sz w:val="20"/>
                                      <w:szCs w:val="20"/>
                                    </w:rPr>
                                    <w:t>In development</w:t>
                                  </w:r>
                                </w:p>
                              </w:txbxContent>
                            </v:textbox>
                          </v:roundrect>
                          <v:line id="Straight Connector 1346287746" o:spid="_x0000_s1045" style="position:absolute;flip:y;visibility:visible;mso-wrap-style:square" from="2795,-7526" to="4879,-7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" strokecolor="#5a5a5a [2109]" strokeweight="1.5pt">
                            <v:stroke joinstyle="miter"/>
                          </v:line>
                        </v:group>
                        <v:shape id="_x0000_s1046" type="#_x0000_t202" style="position:absolute;left:36480;top:66562;width:24548;height:10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" fillcolor="white [3212]" stroked="f" strokeweight=".5pt">
                          <v:textbox inset="0,0,0,0">
                            <w:txbxContent>
                              <w:p w14:paraId="02E27602"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1st Strategy Major Independent Evaluation</w:t>
                                </w:r>
                              </w:p>
                              <w:p w14:paraId="44D5E9E4"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2nd National Public Forum</w:t>
                                </w:r>
                              </w:p>
                              <w:p w14:paraId="5D7AAE63"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The Strategy’s Community Engagement Plan</w:t>
                                </w:r>
                              </w:p>
                              <w:p w14:paraId="468105A6"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 xml:space="preserve">Accessible Information and Communications Associated Plan </w:t>
                                </w:r>
                              </w:p>
                              <w:p w14:paraId="5EC28A8B" w14:textId="77777777" w:rsidR="00406C77" w:rsidRPr="004F6FAB" w:rsidRDefault="00406C77" w:rsidP="00406C77">
                                <w:pPr>
                                  <w:spacing w:after="60" w:line="216" w:lineRule="auto"/>
                                  <w:rPr>
                                    <w:rFonts w:eastAsia="Aptos" w:cstheme="minorHAnsi"/>
                                    <w:sz w:val="18"/>
                                    <w:szCs w:val="18"/>
                                  </w:rPr>
                                </w:pPr>
                                <w:r w:rsidRPr="004F6FAB">
                                  <w:rPr>
                                    <w:rFonts w:eastAsia="Aptos" w:cstheme="minorHAnsi"/>
                                    <w:sz w:val="18"/>
                                    <w:szCs w:val="18"/>
                                  </w:rPr>
                                  <w:t>2025 Review of the Disability Standards for Education</w:t>
                                </w:r>
                              </w:p>
                            </w:txbxContent>
                          </v:textbox>
                        </v:shape>
                      </v:group>
                      <v:group id="Group 709174211" o:spid="_x0000_s1047" style="position:absolute;left:30980;top:54737;width:29052;height:5631" coordorigin="30980,57584" coordsize="29051,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">
                        <v:group id="Group 449419928" o:spid="_x0000_s1048" style="position:absolute;left:30980;top:57584;width:22378;height:2152" coordorigin=",-7730" coordsize="2238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">
                          <v:oval id="Oval 267115698" o:spid="_x0000_s1049" style="position:absolute;top:-752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" fillcolor="white [3212]" strokecolor="#00492c" strokeweight="4.5pt">
                            <v:stroke joinstyle="miter"/>
                          </v:oval>
                          <v:roundrect id="Rectangle: Rounded Corners 465035458" o:spid="_x0000_s1050" style="position:absolute;left:4744;top:-7730;width:17645;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" filled="f" strokecolor="#00492c" strokeweight="1pt">
                            <v:stroke joinstyle="miter"/>
                            <v:textbox inset=",0,,0">
                              <w:txbxContent>
                                <w:p w14:paraId="6849DD25" w14:textId="77777777" w:rsidR="00406C77" w:rsidRPr="00E31988" w:rsidRDefault="00406C77" w:rsidP="00406C77">
                                  <w:pPr>
                                    <w:jc w:val="center"/>
                                    <w:rPr>
                                      <w:rFonts w:eastAsia="Aptos"/>
                                      <w:sz w:val="20"/>
                                      <w:szCs w:val="20"/>
                                    </w:rPr>
                                  </w:pPr>
                                  <w:r w:rsidRPr="00E31988">
                                    <w:rPr>
                                      <w:rFonts w:eastAsia="Aptos"/>
                                      <w:sz w:val="20"/>
                                      <w:szCs w:val="20"/>
                                    </w:rPr>
                                    <w:t>April 2025</w:t>
                                  </w:r>
                                </w:p>
                              </w:txbxContent>
                            </v:textbox>
                          </v:roundrect>
                          <v:line id="Straight Connector 1545152089" o:spid="_x0000_s1051" style="position:absolute;flip:y;visibility:visible;mso-wrap-style:square" from="2795,-6650" to="4879,-6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" strokecolor="#00492c" strokeweight="1.5pt">
                            <v:stroke joinstyle="miter"/>
                          </v:line>
                        </v:group>
                        <v:shape id="_x0000_s1052" type="#_x0000_t202" style="position:absolute;left:36471;top:60001;width:23561;height:3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" fillcolor="white [3212]" stroked="f" strokeweight=".5pt">
                          <v:textbox inset="0,0,0,0">
                            <w:txbxContent>
                              <w:p w14:paraId="74B5CECC" w14:textId="77777777" w:rsidR="00406C77" w:rsidRPr="00E31988" w:rsidRDefault="00406C77" w:rsidP="00406C77">
                                <w:pPr>
                                  <w:spacing w:after="60" w:line="216" w:lineRule="auto"/>
                                  <w:rPr>
                                    <w:rFonts w:eastAsia="Aptos"/>
                                    <w:color w:val="0070C0"/>
                                    <w:sz w:val="18"/>
                                    <w:szCs w:val="18"/>
                                  </w:rPr>
                                </w:pPr>
                                <w:hyperlink r:id="rId107" w:history="1">
                                  <w:r w:rsidRPr="00E31988">
                                    <w:rPr>
                                      <w:rStyle w:val="Hyperlink"/>
                                      <w:sz w:val="18"/>
                                      <w:szCs w:val="18"/>
                                    </w:rPr>
                                    <w:t>Intellectual Disability Health Capability Framework and associated education resources</w:t>
                                  </w:r>
                                </w:hyperlink>
                                <w:r w:rsidRPr="00E31988">
                                  <w:rPr>
                                    <w:color w:val="3B3838" w:themeColor="background2" w:themeShade="40"/>
                                    <w:sz w:val="18"/>
                                    <w:szCs w:val="18"/>
                                  </w:rPr>
                                  <w:t xml:space="preserve"> released</w:t>
                                </w:r>
                              </w:p>
                            </w:txbxContent>
                          </v:textbox>
                        </v:shape>
                      </v:group>
                      <v:group id="Group 1842436634" o:spid="_x0000_s1053" style="position:absolute;top:51337;width:32765;height:5745" coordorigin=",54011" coordsize="32765,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">
                        <v:group id="Group 1536286594" o:spid="_x0000_s1054" style="position:absolute;left:10401;top:54011;width:22364;height:2140;flip:x" coordorigin=",-7133" coordsize="22368,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">
                          <v:oval id="Oval 1250955622" o:spid="_x0000_s1055" style="position:absolute;top:-692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" fillcolor="white [3212]" strokecolor="#7a0441" strokeweight="4.5pt">
                            <v:stroke joinstyle="miter"/>
                          </v:oval>
                          <v:roundrect id="Rectangle: Rounded Corners 383203119" o:spid="_x0000_s1056" style="position:absolute;left:4744;top:-7133;width:17624;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" fillcolor="#7a0441" strokecolor="#7a0441" strokeweight="1pt">
                            <v:stroke joinstyle="miter"/>
                            <v:textbox inset=",0,,0">
                              <w:txbxContent>
                                <w:p w14:paraId="7DCB59B2" w14:textId="77777777" w:rsidR="00406C77" w:rsidRPr="00E31988" w:rsidRDefault="00406C77" w:rsidP="00406C77">
                                  <w:pPr>
                                    <w:jc w:val="center"/>
                                    <w:rPr>
                                      <w:rFonts w:eastAsia="Aptos"/>
                                      <w:sz w:val="20"/>
                                      <w:szCs w:val="20"/>
                                    </w:rPr>
                                  </w:pPr>
                                  <w:r w:rsidRPr="00E31988">
                                    <w:rPr>
                                      <w:rFonts w:eastAsia="Aptos"/>
                                      <w:sz w:val="20"/>
                                      <w:szCs w:val="20"/>
                                    </w:rPr>
                                    <w:t>February 2025</w:t>
                                  </w:r>
                                </w:p>
                              </w:txbxContent>
                            </v:textbox>
                          </v:roundrect>
                          <v:line id="Straight Connector 51763704" o:spid="_x0000_s1057" style="position:absolute;flip:y;visibility:visible;mso-wrap-style:square" from="2795,-6054" to="4879,-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" strokecolor="#7a0441" strokeweight="1.5pt">
                            <v:stroke joinstyle="miter"/>
                          </v:line>
                        </v:group>
                        <v:shape id="_x0000_s1058" type="#_x0000_t202" style="position:absolute;top:56450;width:26802;height:3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" fillcolor="white [3212]" stroked="f" strokeweight=".5pt">
                          <v:textbox inset="0,0,0,0">
                            <w:txbxContent>
                              <w:p w14:paraId="7D3D0FF3" w14:textId="77777777" w:rsidR="00406C77" w:rsidRPr="00E31988" w:rsidRDefault="00406C77" w:rsidP="00406C77">
                                <w:pPr>
                                  <w:spacing w:after="60" w:line="216" w:lineRule="auto"/>
                                  <w:jc w:val="right"/>
                                  <w:rPr>
                                    <w:rFonts w:eastAsia="Aptos"/>
                                    <w:color w:val="0070C0"/>
                                    <w:sz w:val="18"/>
                                    <w:szCs w:val="18"/>
                                  </w:rPr>
                                </w:pPr>
                                <w:hyperlink r:id="rId108" w:history="1">
                                  <w:r w:rsidRPr="00E31988">
                                    <w:rPr>
                                      <w:rStyle w:val="Hyperlink"/>
                                      <w:sz w:val="18"/>
                                      <w:szCs w:val="18"/>
                                    </w:rPr>
                                    <w:t>National Roadmap to Improve the Health and Mental Health of Autistic People 2025–2035</w:t>
                                  </w:r>
                                </w:hyperlink>
                                <w:r w:rsidRPr="00E31988">
                                  <w:rPr>
                                    <w:sz w:val="18"/>
                                    <w:szCs w:val="18"/>
                                  </w:rPr>
                                  <w:t xml:space="preserve"> </w:t>
                                </w:r>
                                <w:r w:rsidRPr="00E31988">
                                  <w:rPr>
                                    <w:color w:val="3B3838" w:themeColor="background2" w:themeShade="40"/>
                                    <w:sz w:val="18"/>
                                    <w:szCs w:val="18"/>
                                  </w:rPr>
                                  <w:t>released</w:t>
                                </w:r>
                              </w:p>
                            </w:txbxContent>
                          </v:textbox>
                        </v:shape>
                      </v:group>
                      <v:group id="Group 1538416411" o:spid="_x0000_s1059" style="position:absolute;left:30980;top:46607;width:30165;height:7655" coordorigin="30980,48936" coordsize="30165,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">
                        <v:group id="Group 1409622694" o:spid="_x0000_s1060" style="position:absolute;left:30980;top:48936;width:22377;height:2153" coordorigin=",-8013" coordsize="2238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">
                          <v:oval id="Oval 1916070635" o:spid="_x0000_s1061" style="position:absolute;top:-780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" fillcolor="white [3212]" strokecolor="#180f5e" strokeweight="4.5pt">
                            <v:stroke joinstyle="miter"/>
                          </v:oval>
                          <v:roundrect id="Rectangle: Rounded Corners 277306987" o:spid="_x0000_s1062" style="position:absolute;left:4744;top:-8013;width:17645;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" filled="f" strokecolor="#180f5e" strokeweight="1pt">
                            <v:stroke joinstyle="miter"/>
                            <v:textbox inset=",0,,0">
                              <w:txbxContent>
                                <w:p w14:paraId="2A99DB15" w14:textId="77777777" w:rsidR="00406C77" w:rsidRPr="00E31988" w:rsidRDefault="00406C77" w:rsidP="00406C77">
                                  <w:pPr>
                                    <w:jc w:val="center"/>
                                    <w:rPr>
                                      <w:rFonts w:eastAsia="Aptos"/>
                                      <w:sz w:val="20"/>
                                      <w:szCs w:val="20"/>
                                    </w:rPr>
                                  </w:pPr>
                                  <w:r w:rsidRPr="00E31988">
                                    <w:rPr>
                                      <w:rFonts w:eastAsia="Aptos"/>
                                      <w:sz w:val="20"/>
                                      <w:szCs w:val="20"/>
                                    </w:rPr>
                                    <w:t>January 2025</w:t>
                                  </w:r>
                                </w:p>
                              </w:txbxContent>
                            </v:textbox>
                          </v:roundrect>
                          <v:line id="Straight Connector 474099577" o:spid="_x0000_s1063" style="position:absolute;flip:y;visibility:visible;mso-wrap-style:square" from="2795,-6934" to="4879,-6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" strokecolor="#180f5e" strokeweight="1.5pt">
                            <v:stroke joinstyle="miter"/>
                          </v:line>
                        </v:group>
                        <v:shape id="_x0000_s1064" type="#_x0000_t202" style="position:absolute;left:36090;top:51341;width:25055;height: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" fillcolor="white [3212]" stroked="f" strokeweight=".5pt">
                          <v:textbox inset="0,0,0,0">
                            <w:txbxContent>
                              <w:p w14:paraId="6B768D91" w14:textId="77777777" w:rsidR="00406C77" w:rsidRPr="004F6FAB" w:rsidRDefault="00406C77" w:rsidP="00406C77">
                                <w:pPr>
                                  <w:spacing w:after="60" w:line="216" w:lineRule="auto"/>
                                  <w:rPr>
                                    <w:rFonts w:cstheme="minorHAnsi"/>
                                    <w:sz w:val="18"/>
                                    <w:szCs w:val="18"/>
                                  </w:rPr>
                                </w:pPr>
                                <w:hyperlink r:id="rId109" w:history="1">
                                  <w:r w:rsidRPr="004F6FAB">
                                    <w:rPr>
                                      <w:rStyle w:val="Hyperlink"/>
                                      <w:rFonts w:cstheme="minorHAnsi"/>
                                      <w:sz w:val="18"/>
                                      <w:szCs w:val="18"/>
                                    </w:rPr>
                                    <w:t>Australia's Disability Strategy 2024 Update</w:t>
                                  </w:r>
                                </w:hyperlink>
                                <w:r w:rsidRPr="004F6FAB">
                                  <w:rPr>
                                    <w:rFonts w:cstheme="minorHAnsi"/>
                                    <w:sz w:val="18"/>
                                    <w:szCs w:val="18"/>
                                  </w:rPr>
                                  <w:t xml:space="preserve"> </w:t>
                                </w:r>
                                <w:r w:rsidRPr="004F6FAB">
                                  <w:rPr>
                                    <w:rFonts w:cstheme="minorHAnsi"/>
                                    <w:color w:val="3B3838" w:themeColor="background2" w:themeShade="40"/>
                                    <w:sz w:val="18"/>
                                    <w:szCs w:val="18"/>
                                  </w:rPr>
                                  <w:t>released</w:t>
                                </w:r>
                                <w:r w:rsidRPr="004F6FAB">
                                  <w:rPr>
                                    <w:rFonts w:cstheme="minorHAnsi"/>
                                    <w:sz w:val="18"/>
                                    <w:szCs w:val="18"/>
                                  </w:rPr>
                                  <w:t xml:space="preserve"> </w:t>
                                </w:r>
                              </w:p>
                              <w:p w14:paraId="3E21E4D1" w14:textId="77777777" w:rsidR="00406C77" w:rsidRPr="004F6FAB" w:rsidRDefault="00406C77" w:rsidP="00406C77">
                                <w:pPr>
                                  <w:spacing w:after="60" w:line="216" w:lineRule="auto"/>
                                  <w:rPr>
                                    <w:rFonts w:cstheme="minorHAnsi"/>
                                    <w:sz w:val="18"/>
                                    <w:szCs w:val="18"/>
                                  </w:rPr>
                                </w:pPr>
                                <w:hyperlink r:id="rId110" w:anchor="toc-the-targeted-action-plans" w:history="1">
                                  <w:r w:rsidRPr="004F6FAB">
                                    <w:rPr>
                                      <w:rStyle w:val="Hyperlink"/>
                                      <w:rFonts w:cstheme="minorHAnsi"/>
                                      <w:sz w:val="18"/>
                                      <w:szCs w:val="18"/>
                                    </w:rPr>
                                    <w:t>2nd Targeted Action Plans</w:t>
                                  </w:r>
                                </w:hyperlink>
                                <w:r w:rsidRPr="004F6FAB">
                                  <w:rPr>
                                    <w:rFonts w:cstheme="minorHAnsi"/>
                                    <w:sz w:val="18"/>
                                    <w:szCs w:val="18"/>
                                  </w:rPr>
                                  <w:t xml:space="preserve"> </w:t>
                                </w:r>
                                <w:r w:rsidRPr="004F6FAB">
                                  <w:rPr>
                                    <w:rFonts w:cstheme="minorHAnsi"/>
                                    <w:color w:val="3B3838" w:themeColor="background2" w:themeShade="40"/>
                                    <w:sz w:val="18"/>
                                    <w:szCs w:val="18"/>
                                  </w:rPr>
                                  <w:t>started</w:t>
                                </w:r>
                              </w:p>
                              <w:p w14:paraId="35540A8E" w14:textId="77777777" w:rsidR="00406C77" w:rsidRPr="004F6FAB" w:rsidRDefault="00406C77" w:rsidP="00406C77">
                                <w:pPr>
                                  <w:spacing w:after="60" w:line="216" w:lineRule="auto"/>
                                  <w:rPr>
                                    <w:rFonts w:eastAsia="Aptos" w:cstheme="minorHAnsi"/>
                                    <w:color w:val="0070C0"/>
                                    <w:sz w:val="18"/>
                                    <w:szCs w:val="18"/>
                                  </w:rPr>
                                </w:pPr>
                                <w:hyperlink r:id="rId111" w:history="1">
                                  <w:r w:rsidRPr="004F6FAB">
                                    <w:rPr>
                                      <w:rStyle w:val="Hyperlink"/>
                                      <w:rFonts w:cstheme="minorHAnsi"/>
                                      <w:sz w:val="18"/>
                                      <w:szCs w:val="18"/>
                                    </w:rPr>
                                    <w:t>National Autism Strategy 2025–2031</w:t>
                                  </w:r>
                                </w:hyperlink>
                                <w:r w:rsidRPr="004F6FAB">
                                  <w:rPr>
                                    <w:rFonts w:cstheme="minorHAnsi"/>
                                    <w:sz w:val="18"/>
                                    <w:szCs w:val="18"/>
                                  </w:rPr>
                                  <w:t xml:space="preserve"> </w:t>
                                </w:r>
                                <w:r w:rsidRPr="004F6FAB">
                                  <w:rPr>
                                    <w:rFonts w:cstheme="minorHAnsi"/>
                                    <w:color w:val="3B3838" w:themeColor="background2" w:themeShade="40"/>
                                    <w:sz w:val="18"/>
                                    <w:szCs w:val="18"/>
                                  </w:rPr>
                                  <w:t>released</w:t>
                                </w:r>
                              </w:p>
                            </w:txbxContent>
                          </v:textbox>
                        </v:shape>
                      </v:group>
                    </v:group>
                    <v:group id="Group 1558185300" o:spid="_x0000_s1065" style="position:absolute;left:335;top:17955;width:59856;height:32952" coordorigin="335,17955" coordsize="5985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">
                      <v:roundrect id="Rectangle: Rounded Corners 2027899395" o:spid="_x0000_s1066" style="position:absolute;left:27141;top:17955;width:9334;height:2983;visibility:visible;mso-wrap-style:square;v-text-anchor:middle" arcsize="188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" fillcolor="#7a0441" stroked="f" strokeweight="1pt">
                        <v:stroke joinstyle="miter"/>
                        <v:textbox inset=",0,,1mm">
                          <w:txbxContent>
                            <w:p w14:paraId="7425C140" w14:textId="77777777" w:rsidR="00406C77" w:rsidRPr="004F6FAB" w:rsidRDefault="00406C77" w:rsidP="00406C77">
                              <w:pPr>
                                <w:jc w:val="center"/>
                                <w:rPr>
                                  <w:rFonts w:eastAsia="Aptos"/>
                                  <w:b/>
                                  <w:bCs/>
                                  <w:sz w:val="28"/>
                                  <w:szCs w:val="28"/>
                                </w:rPr>
                              </w:pPr>
                              <w:r w:rsidRPr="004F6FAB">
                                <w:rPr>
                                  <w:rFonts w:eastAsia="Aptos"/>
                                  <w:b/>
                                  <w:bCs/>
                                  <w:sz w:val="28"/>
                                  <w:szCs w:val="28"/>
                                </w:rPr>
                                <w:t>2024</w:t>
                              </w:r>
                            </w:p>
                          </w:txbxContent>
                        </v:textbox>
                      </v:roundrect>
                      <v:group id="Group 1451951990" o:spid="_x0000_s1067" style="position:absolute;left:952;top:38445;width:31827;height:12462" coordorigin="952,40774" coordsize="31826,1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">
                        <v:group id="Group 1390993623" o:spid="_x0000_s1068" style="position:absolute;left:10414;top:40774;width:22365;height:2146;flip:x" coordorigin=",-5050" coordsize="22368,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">
                          <v:oval id="Oval 761638525" o:spid="_x0000_s1069" style="position:absolute;top:-484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" fillcolor="white [3212]" strokecolor="#00492c" strokeweight="4.5pt">
                            <v:stroke joinstyle="miter"/>
                          </v:oval>
                          <v:roundrect id="Rectangle: Rounded Corners 784625992" o:spid="_x0000_s1070" style="position:absolute;left:4744;top:-5050;width:17624;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" fillcolor="#00492c" strokecolor="#00492c" strokeweight="1pt">
                            <v:stroke joinstyle="miter"/>
                            <v:textbox inset=",0,,0">
                              <w:txbxContent>
                                <w:p w14:paraId="6773A205" w14:textId="77777777" w:rsidR="00406C77" w:rsidRPr="00E31988" w:rsidRDefault="00406C77" w:rsidP="00406C77">
                                  <w:pPr>
                                    <w:jc w:val="center"/>
                                    <w:rPr>
                                      <w:rFonts w:eastAsia="Aptos"/>
                                      <w:sz w:val="20"/>
                                      <w:szCs w:val="20"/>
                                    </w:rPr>
                                  </w:pPr>
                                  <w:r w:rsidRPr="00E31988">
                                    <w:rPr>
                                      <w:rFonts w:eastAsia="Aptos"/>
                                      <w:sz w:val="20"/>
                                      <w:szCs w:val="20"/>
                                    </w:rPr>
                                    <w:t>December 2024</w:t>
                                  </w:r>
                                </w:p>
                              </w:txbxContent>
                            </v:textbox>
                          </v:roundrect>
                          <v:line id="Straight Connector 797470039" o:spid="_x0000_s1071" style="position:absolute;flip:y;visibility:visible;mso-wrap-style:square" from="2795,-3970" to="4879,-3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" strokecolor="#00492c" strokeweight="1.5pt">
                            <v:stroke joinstyle="miter"/>
                          </v:line>
                        </v:group>
                        <v:shape id="_x0000_s1072" type="#_x0000_t202" style="position:absolute;left:952;top:43259;width:25654;height:9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" fillcolor="white [3212]" stroked="f" strokeweight=".5pt">
                          <v:textbox inset="0,0,0,0">
                            <w:txbxContent>
                              <w:p w14:paraId="5A1B77B3" w14:textId="77777777" w:rsidR="00406C77" w:rsidRPr="004F6FAB" w:rsidRDefault="00406C77" w:rsidP="00406C77">
                                <w:pPr>
                                  <w:spacing w:after="60" w:line="216" w:lineRule="auto"/>
                                  <w:jc w:val="right"/>
                                  <w:rPr>
                                    <w:rFonts w:ascii="Aptos" w:hAnsi="Aptos"/>
                                    <w:sz w:val="18"/>
                                    <w:szCs w:val="18"/>
                                  </w:rPr>
                                </w:pPr>
                                <w:hyperlink r:id="rId112" w:history="1">
                                  <w:r w:rsidRPr="004F6FAB">
                                    <w:rPr>
                                      <w:rStyle w:val="Hyperlink"/>
                                      <w:rFonts w:ascii="Aptos" w:hAnsi="Aptos"/>
                                      <w:sz w:val="18"/>
                                      <w:szCs w:val="18"/>
                                    </w:rPr>
                                    <w:t>Guide to Applying the Strategy</w:t>
                                  </w:r>
                                </w:hyperlink>
                                <w:r w:rsidRPr="004F6FAB">
                                  <w:rPr>
                                    <w:rFonts w:ascii="Aptos" w:hAnsi="Aptos"/>
                                    <w:sz w:val="18"/>
                                    <w:szCs w:val="18"/>
                                  </w:rPr>
                                  <w:t xml:space="preserve"> </w:t>
                                </w:r>
                                <w:r w:rsidRPr="004F6FAB">
                                  <w:rPr>
                                    <w:rFonts w:ascii="Aptos" w:hAnsi="Aptos"/>
                                    <w:color w:val="3B3838" w:themeColor="background2" w:themeShade="40"/>
                                    <w:sz w:val="18"/>
                                    <w:szCs w:val="18"/>
                                  </w:rPr>
                                  <w:t>released</w:t>
                                </w:r>
                                <w:r w:rsidRPr="004F6FAB">
                                  <w:rPr>
                                    <w:rFonts w:ascii="Aptos" w:hAnsi="Aptos"/>
                                    <w:sz w:val="18"/>
                                    <w:szCs w:val="18"/>
                                  </w:rPr>
                                  <w:t xml:space="preserve"> </w:t>
                                </w:r>
                              </w:p>
                              <w:p w14:paraId="6ACBFEB8" w14:textId="77777777" w:rsidR="00406C77" w:rsidRPr="004F6FAB" w:rsidRDefault="00406C77" w:rsidP="00406C77">
                                <w:pPr>
                                  <w:spacing w:after="60" w:line="216" w:lineRule="auto"/>
                                  <w:jc w:val="right"/>
                                  <w:rPr>
                                    <w:rFonts w:ascii="Aptos" w:hAnsi="Aptos"/>
                                    <w:color w:val="3B3838" w:themeColor="background2" w:themeShade="40"/>
                                    <w:sz w:val="18"/>
                                    <w:szCs w:val="18"/>
                                  </w:rPr>
                                </w:pPr>
                                <w:hyperlink r:id="rId113" w:history="1">
                                  <w:r w:rsidRPr="004F6FAB">
                                    <w:rPr>
                                      <w:rStyle w:val="Hyperlink"/>
                                      <w:rFonts w:ascii="Aptos" w:hAnsi="Aptos"/>
                                      <w:sz w:val="18"/>
                                      <w:szCs w:val="18"/>
                                    </w:rPr>
                                    <w:t>Data Improvement Plan</w:t>
                                  </w:r>
                                </w:hyperlink>
                                <w:r w:rsidRPr="004F6FAB">
                                  <w:rPr>
                                    <w:rStyle w:val="Hyperlink"/>
                                    <w:rFonts w:ascii="Aptos" w:hAnsi="Aptos"/>
                                    <w:sz w:val="18"/>
                                    <w:szCs w:val="18"/>
                                  </w:rPr>
                                  <w:t xml:space="preserve"> 2024 </w:t>
                                </w:r>
                                <w:r w:rsidRPr="004F6FAB">
                                  <w:rPr>
                                    <w:rFonts w:ascii="Aptos" w:hAnsi="Aptos"/>
                                    <w:color w:val="3B3838" w:themeColor="background2" w:themeShade="40"/>
                                    <w:sz w:val="18"/>
                                    <w:szCs w:val="18"/>
                                  </w:rPr>
                                  <w:t xml:space="preserve">released </w:t>
                                </w:r>
                              </w:p>
                              <w:p w14:paraId="2EF7B9E1" w14:textId="77777777" w:rsidR="00406C77" w:rsidRPr="004F6FAB" w:rsidRDefault="00406C77" w:rsidP="00406C77">
                                <w:pPr>
                                  <w:spacing w:after="60" w:line="216" w:lineRule="auto"/>
                                  <w:jc w:val="right"/>
                                  <w:rPr>
                                    <w:rFonts w:ascii="Aptos" w:hAnsi="Aptos"/>
                                    <w:color w:val="3B3838" w:themeColor="background2" w:themeShade="40"/>
                                    <w:sz w:val="18"/>
                                    <w:szCs w:val="18"/>
                                  </w:rPr>
                                </w:pPr>
                                <w:hyperlink r:id="rId114" w:history="1">
                                  <w:r w:rsidRPr="004F6FAB">
                                    <w:rPr>
                                      <w:rStyle w:val="Hyperlink"/>
                                      <w:rFonts w:ascii="Aptos" w:hAnsi="Aptos"/>
                                      <w:sz w:val="18"/>
                                      <w:szCs w:val="18"/>
                                    </w:rPr>
                                    <w:t>Review of the Strategy Report</w:t>
                                  </w:r>
                                </w:hyperlink>
                                <w:r w:rsidRPr="004F6FAB">
                                  <w:rPr>
                                    <w:rStyle w:val="Hyperlink"/>
                                    <w:rFonts w:ascii="Aptos" w:hAnsi="Aptos"/>
                                    <w:sz w:val="18"/>
                                    <w:szCs w:val="18"/>
                                  </w:rPr>
                                  <w:t xml:space="preserve"> </w:t>
                                </w:r>
                                <w:r w:rsidRPr="004F6FAB">
                                  <w:rPr>
                                    <w:rFonts w:ascii="Aptos" w:hAnsi="Aptos"/>
                                    <w:color w:val="3B3838" w:themeColor="background2" w:themeShade="40"/>
                                    <w:sz w:val="18"/>
                                    <w:szCs w:val="18"/>
                                  </w:rPr>
                                  <w:t xml:space="preserve">released </w:t>
                                </w:r>
                              </w:p>
                              <w:p w14:paraId="70A2A8E7" w14:textId="77777777" w:rsidR="00406C77" w:rsidRPr="004F6FAB" w:rsidRDefault="00406C77" w:rsidP="00406C77">
                                <w:pPr>
                                  <w:spacing w:after="60" w:line="216" w:lineRule="auto"/>
                                  <w:jc w:val="right"/>
                                  <w:rPr>
                                    <w:rFonts w:ascii="Aptos" w:hAnsi="Aptos"/>
                                    <w:sz w:val="18"/>
                                    <w:szCs w:val="18"/>
                                  </w:rPr>
                                </w:pPr>
                                <w:r w:rsidRPr="004F6FAB">
                                  <w:rPr>
                                    <w:rFonts w:ascii="Aptos" w:hAnsi="Aptos"/>
                                    <w:color w:val="3B3838" w:themeColor="background2" w:themeShade="40"/>
                                    <w:sz w:val="18"/>
                                    <w:szCs w:val="18"/>
                                  </w:rPr>
                                  <w:t>First release of </w:t>
                                </w:r>
                                <w:hyperlink r:id="rId115" w:history="1">
                                  <w:r w:rsidRPr="004F6FAB">
                                    <w:rPr>
                                      <w:rStyle w:val="Hyperlink"/>
                                      <w:rFonts w:ascii="Aptos" w:hAnsi="Aptos"/>
                                      <w:sz w:val="18"/>
                                      <w:szCs w:val="18"/>
                                    </w:rPr>
                                    <w:t>National Disability Data Asset</w:t>
                                  </w:r>
                                </w:hyperlink>
                                <w:r w:rsidRPr="004F6FAB">
                                  <w:rPr>
                                    <w:rFonts w:ascii="Aptos" w:hAnsi="Aptos"/>
                                    <w:sz w:val="18"/>
                                    <w:szCs w:val="18"/>
                                  </w:rPr>
                                  <w:t xml:space="preserve"> </w:t>
                                </w:r>
                                <w:r w:rsidRPr="004F6FAB">
                                  <w:rPr>
                                    <w:rFonts w:ascii="Aptos" w:hAnsi="Aptos"/>
                                    <w:color w:val="3B3838" w:themeColor="background2" w:themeShade="40"/>
                                    <w:sz w:val="18"/>
                                    <w:szCs w:val="18"/>
                                  </w:rPr>
                                  <w:t>data</w:t>
                                </w:r>
                                <w:r w:rsidRPr="004F6FAB">
                                  <w:rPr>
                                    <w:rFonts w:ascii="Aptos" w:hAnsi="Aptos"/>
                                    <w:sz w:val="18"/>
                                    <w:szCs w:val="18"/>
                                  </w:rPr>
                                  <w:t xml:space="preserve"> </w:t>
                                </w:r>
                              </w:p>
                              <w:p w14:paraId="2B36A0A7" w14:textId="77777777" w:rsidR="00406C77" w:rsidRPr="004F6FAB" w:rsidRDefault="00406C77" w:rsidP="00406C77">
                                <w:pPr>
                                  <w:spacing w:after="60" w:line="216" w:lineRule="auto"/>
                                  <w:jc w:val="right"/>
                                  <w:rPr>
                                    <w:rFonts w:ascii="Aptos" w:hAnsi="Aptos"/>
                                    <w:sz w:val="18"/>
                                    <w:szCs w:val="18"/>
                                  </w:rPr>
                                </w:pPr>
                                <w:hyperlink r:id="rId116" w:history="1">
                                  <w:r w:rsidRPr="004F6FAB">
                                    <w:rPr>
                                      <w:rStyle w:val="Hyperlink"/>
                                      <w:rFonts w:ascii="Aptos" w:hAnsi="Aptos"/>
                                      <w:sz w:val="18"/>
                                      <w:szCs w:val="18"/>
                                    </w:rPr>
                                    <w:t>3rd Targeted Action Plans Report</w:t>
                                  </w:r>
                                </w:hyperlink>
                                <w:r w:rsidRPr="004F6FAB">
                                  <w:rPr>
                                    <w:rFonts w:ascii="Aptos" w:hAnsi="Aptos"/>
                                    <w:sz w:val="18"/>
                                    <w:szCs w:val="18"/>
                                  </w:rPr>
                                  <w:t xml:space="preserve"> </w:t>
                                </w:r>
                                <w:r w:rsidRPr="004F6FAB">
                                  <w:rPr>
                                    <w:rFonts w:ascii="Aptos" w:hAnsi="Aptos"/>
                                    <w:color w:val="3B3838" w:themeColor="background2" w:themeShade="40"/>
                                    <w:sz w:val="18"/>
                                    <w:szCs w:val="18"/>
                                  </w:rPr>
                                  <w:t>released</w:t>
                                </w:r>
                                <w:r w:rsidRPr="004F6FAB">
                                  <w:rPr>
                                    <w:rFonts w:ascii="Aptos" w:hAnsi="Aptos"/>
                                    <w:sz w:val="18"/>
                                    <w:szCs w:val="18"/>
                                  </w:rPr>
                                  <w:t xml:space="preserve"> </w:t>
                                </w:r>
                              </w:p>
                              <w:p w14:paraId="69BDEE86" w14:textId="77777777" w:rsidR="00406C77" w:rsidRPr="004F6FAB" w:rsidRDefault="00406C77" w:rsidP="00406C77">
                                <w:pPr>
                                  <w:spacing w:after="60" w:line="216" w:lineRule="auto"/>
                                  <w:jc w:val="right"/>
                                  <w:rPr>
                                    <w:rFonts w:ascii="Aptos" w:eastAsia="Aptos" w:hAnsi="Aptos"/>
                                    <w:color w:val="0070C0"/>
                                    <w:sz w:val="18"/>
                                    <w:szCs w:val="18"/>
                                  </w:rPr>
                                </w:pPr>
                                <w:hyperlink r:id="rId117" w:history="1">
                                  <w:r w:rsidRPr="004F6FAB">
                                    <w:rPr>
                                      <w:rStyle w:val="Hyperlink"/>
                                      <w:rFonts w:ascii="Aptos" w:hAnsi="Aptos"/>
                                      <w:sz w:val="18"/>
                                      <w:szCs w:val="18"/>
                                    </w:rPr>
                                    <w:t>National Carer Strategy 2024–2034</w:t>
                                  </w:r>
                                </w:hyperlink>
                                <w:r w:rsidRPr="004F6FAB">
                                  <w:rPr>
                                    <w:rFonts w:ascii="Aptos" w:hAnsi="Aptos"/>
                                    <w:color w:val="3B3838" w:themeColor="background2" w:themeShade="40"/>
                                    <w:sz w:val="18"/>
                                    <w:szCs w:val="18"/>
                                  </w:rPr>
                                  <w:t xml:space="preserve"> released</w:t>
                                </w:r>
                              </w:p>
                            </w:txbxContent>
                          </v:textbox>
                        </v:shape>
                      </v:group>
                      <v:group id="Group 844375366" o:spid="_x0000_s1073" style="position:absolute;left:30980;top:34423;width:28813;height:7000" coordorigin="30980,36580" coordsize="28813,6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">
                        <v:group id="Group 696584523" o:spid="_x0000_s1074" style="position:absolute;left:30980;top:36580;width:22377;height:2153" coordorigin=",-5106" coordsize="2238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">
                          <v:oval id="Oval 1403451467" o:spid="_x0000_s1075" style="position:absolute;top:-49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" fillcolor="white [3212]" strokecolor="#005689" strokeweight="4.5pt">
                            <v:stroke joinstyle="miter"/>
                          </v:oval>
                          <v:roundrect id="Rectangle: Rounded Corners 1359547993" o:spid="_x0000_s1076" style="position:absolute;left:4744;top:-5106;width:17645;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" fillcolor="#005689" strokecolor="#005689" strokeweight="1pt">
                            <v:stroke joinstyle="miter"/>
                            <v:textbox inset=",0,,0">
                              <w:txbxContent>
                                <w:p w14:paraId="36746BF0" w14:textId="77777777" w:rsidR="00406C77" w:rsidRPr="00E31988" w:rsidRDefault="00406C77" w:rsidP="00406C77">
                                  <w:pPr>
                                    <w:jc w:val="center"/>
                                    <w:rPr>
                                      <w:rFonts w:eastAsia="Aptos"/>
                                      <w:sz w:val="20"/>
                                      <w:szCs w:val="20"/>
                                    </w:rPr>
                                  </w:pPr>
                                  <w:r w:rsidRPr="00E31988">
                                    <w:rPr>
                                      <w:rFonts w:eastAsia="Aptos"/>
                                      <w:sz w:val="20"/>
                                      <w:szCs w:val="20"/>
                                    </w:rPr>
                                    <w:t>November 2024</w:t>
                                  </w:r>
                                </w:p>
                              </w:txbxContent>
                            </v:textbox>
                          </v:roundrect>
                          <v:line id="Straight Connector 2061373431" o:spid="_x0000_s1077" style="position:absolute;flip:y;visibility:visible;mso-wrap-style:square" from="2795,-4026" to="4879,-4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" strokecolor="#005689" strokeweight="1.5pt">
                            <v:stroke joinstyle="miter"/>
                          </v:line>
                        </v:group>
                        <v:shape id="_x0000_s1078" type="#_x0000_t202" style="position:absolute;left:36280;top:39092;width:23513;height:4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" fillcolor="white [3212]" stroked="f" strokeweight=".5pt">
                          <v:textbox inset="0,0,0,0">
                            <w:txbxContent>
                              <w:p w14:paraId="2B5DA730" w14:textId="77777777" w:rsidR="00406C77" w:rsidRPr="004F6FAB" w:rsidRDefault="00406C77" w:rsidP="00406C77">
                                <w:pPr>
                                  <w:spacing w:after="60" w:line="216" w:lineRule="auto"/>
                                  <w:rPr>
                                    <w:rFonts w:cstheme="minorHAnsi"/>
                                    <w:sz w:val="18"/>
                                    <w:szCs w:val="18"/>
                                  </w:rPr>
                                </w:pPr>
                                <w:hyperlink r:id="rId118" w:history="1">
                                  <w:r w:rsidRPr="004F6FAB">
                                    <w:rPr>
                                      <w:rStyle w:val="Hyperlink"/>
                                      <w:rFonts w:cstheme="minorHAnsi"/>
                                      <w:sz w:val="18"/>
                                      <w:szCs w:val="18"/>
                                    </w:rPr>
                                    <w:t>Equity: the Arts and Disability Associated Plan</w:t>
                                  </w:r>
                                </w:hyperlink>
                                <w:r w:rsidRPr="004F6FAB">
                                  <w:rPr>
                                    <w:rFonts w:cstheme="minorHAnsi"/>
                                    <w:sz w:val="18"/>
                                    <w:szCs w:val="18"/>
                                  </w:rPr>
                                  <w:t xml:space="preserve"> </w:t>
                                </w:r>
                                <w:r w:rsidRPr="004F6FAB">
                                  <w:rPr>
                                    <w:rFonts w:cstheme="minorHAnsi"/>
                                    <w:color w:val="3B3838" w:themeColor="background2" w:themeShade="40"/>
                                    <w:sz w:val="18"/>
                                    <w:szCs w:val="18"/>
                                  </w:rPr>
                                  <w:t>released</w:t>
                                </w:r>
                                <w:r w:rsidRPr="004F6FAB">
                                  <w:rPr>
                                    <w:rFonts w:cstheme="minorHAnsi"/>
                                    <w:sz w:val="18"/>
                                    <w:szCs w:val="18"/>
                                  </w:rPr>
                                  <w:t xml:space="preserve"> </w:t>
                                </w:r>
                              </w:p>
                              <w:p w14:paraId="42E39D7A" w14:textId="77777777" w:rsidR="00406C77" w:rsidRPr="004F6FAB" w:rsidRDefault="00406C77" w:rsidP="00406C77">
                                <w:pPr>
                                  <w:spacing w:after="60" w:line="216" w:lineRule="auto"/>
                                  <w:rPr>
                                    <w:rFonts w:eastAsia="Aptos" w:cstheme="minorHAnsi"/>
                                    <w:color w:val="0070C0"/>
                                    <w:sz w:val="18"/>
                                    <w:szCs w:val="18"/>
                                  </w:rPr>
                                </w:pPr>
                                <w:hyperlink r:id="rId119" w:history="1">
                                  <w:r w:rsidRPr="004F6FAB">
                                    <w:rPr>
                                      <w:rStyle w:val="Hyperlink"/>
                                      <w:rFonts w:cstheme="minorHAnsi"/>
                                      <w:sz w:val="18"/>
                                      <w:szCs w:val="18"/>
                                    </w:rPr>
                                    <w:t>2022 Review of the Transport Standards</w:t>
                                  </w:r>
                                </w:hyperlink>
                                <w:r w:rsidRPr="004F6FAB">
                                  <w:rPr>
                                    <w:rFonts w:cstheme="minorHAnsi"/>
                                    <w:sz w:val="18"/>
                                    <w:szCs w:val="18"/>
                                  </w:rPr>
                                  <w:t xml:space="preserve"> </w:t>
                                </w:r>
                                <w:r w:rsidRPr="004F6FAB">
                                  <w:rPr>
                                    <w:rFonts w:cstheme="minorHAnsi"/>
                                    <w:color w:val="3B3838" w:themeColor="background2" w:themeShade="40"/>
                                    <w:sz w:val="18"/>
                                    <w:szCs w:val="18"/>
                                  </w:rPr>
                                  <w:t>report and Australian Government response released</w:t>
                                </w:r>
                              </w:p>
                            </w:txbxContent>
                          </v:textbox>
                        </v:shape>
                      </v:group>
                      <v:group id="Group 876718535" o:spid="_x0000_s1079" style="position:absolute;left:335;top:31403;width:32469;height:6569" coordorigin="335,33387" coordsize="32469,6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">
                        <v:group id="Group 505683567" o:spid="_x0000_s1080" style="position:absolute;left:10440;top:33387;width:22364;height:2146;flip:x" coordorigin=",-4196" coordsize="22368,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">
                          <v:oval id="Oval 170890207" o:spid="_x0000_s1081" style="position:absolute;top:-399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" fillcolor="white [3212]" strokecolor="#573275" strokeweight="4.5pt">
                            <v:stroke joinstyle="miter"/>
                          </v:oval>
                          <v:roundrect id="Rectangle: Rounded Corners 653174707" o:spid="_x0000_s1082" style="position:absolute;left:4744;top:-4196;width:17624;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" fillcolor="#573275" strokecolor="#573275" strokeweight="1pt">
                            <v:stroke joinstyle="miter"/>
                            <v:textbox inset=",0,,0">
                              <w:txbxContent>
                                <w:p w14:paraId="311D1E46" w14:textId="77777777" w:rsidR="00406C77" w:rsidRPr="00E31988" w:rsidRDefault="00406C77" w:rsidP="00406C77">
                                  <w:pPr>
                                    <w:jc w:val="center"/>
                                    <w:rPr>
                                      <w:rFonts w:eastAsia="Aptos"/>
                                      <w:sz w:val="20"/>
                                      <w:szCs w:val="20"/>
                                    </w:rPr>
                                  </w:pPr>
                                  <w:r w:rsidRPr="00E31988">
                                    <w:rPr>
                                      <w:rFonts w:eastAsia="Aptos"/>
                                      <w:sz w:val="20"/>
                                      <w:szCs w:val="20"/>
                                    </w:rPr>
                                    <w:t>August 2024</w:t>
                                  </w:r>
                                </w:p>
                              </w:txbxContent>
                            </v:textbox>
                          </v:roundrect>
                          <v:line id="Straight Connector 1438169451" o:spid="_x0000_s1083" style="position:absolute;flip:y;visibility:visible;mso-wrap-style:square" from="2795,-3116" to="4879,-3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" strokecolor="#573275" strokeweight="1.5pt">
                            <v:stroke joinstyle="miter"/>
                          </v:line>
                        </v:group>
                        <v:shape id="_x0000_s1084" type="#_x0000_t202" style="position:absolute;left:335;top:35765;width:26797;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" fillcolor="white [3212]" stroked="f" strokeweight=".5pt">
                          <v:textbox inset="0,0,0,0">
                            <w:txbxContent>
                              <w:p w14:paraId="451F2BCF" w14:textId="77777777" w:rsidR="00406C77" w:rsidRPr="004F6FAB" w:rsidRDefault="00406C77" w:rsidP="00406C77">
                                <w:pPr>
                                  <w:spacing w:after="60" w:line="216" w:lineRule="auto"/>
                                  <w:jc w:val="right"/>
                                  <w:rPr>
                                    <w:rFonts w:cstheme="minorHAnsi"/>
                                    <w:sz w:val="18"/>
                                    <w:szCs w:val="18"/>
                                  </w:rPr>
                                </w:pPr>
                                <w:hyperlink r:id="rId120" w:history="1">
                                  <w:r w:rsidRPr="004F6FAB">
                                    <w:rPr>
                                      <w:rStyle w:val="Hyperlink"/>
                                      <w:rFonts w:cstheme="minorHAnsi"/>
                                      <w:sz w:val="18"/>
                                      <w:szCs w:val="18"/>
                                    </w:rPr>
                                    <w:t>Public consultation</w:t>
                                  </w:r>
                                </w:hyperlink>
                                <w:r w:rsidRPr="004F6FAB">
                                  <w:rPr>
                                    <w:rFonts w:cstheme="minorHAnsi"/>
                                    <w:sz w:val="18"/>
                                    <w:szCs w:val="18"/>
                                  </w:rPr>
                                  <w:t xml:space="preserve"> </w:t>
                                </w:r>
                                <w:r w:rsidRPr="004F6FAB">
                                  <w:rPr>
                                    <w:rFonts w:cstheme="minorHAnsi"/>
                                    <w:color w:val="3B3838" w:themeColor="background2" w:themeShade="40"/>
                                    <w:sz w:val="18"/>
                                    <w:szCs w:val="18"/>
                                  </w:rPr>
                                  <w:t>for the Review of Australia's Disability Strategy</w:t>
                                </w:r>
                                <w:r w:rsidRPr="004F6FAB">
                                  <w:rPr>
                                    <w:rFonts w:cstheme="minorHAnsi"/>
                                    <w:sz w:val="18"/>
                                    <w:szCs w:val="18"/>
                                  </w:rPr>
                                  <w:t xml:space="preserve"> </w:t>
                                </w:r>
                              </w:p>
                              <w:p w14:paraId="57E08FDF" w14:textId="77777777" w:rsidR="00406C77" w:rsidRPr="004F6FAB" w:rsidRDefault="00406C77" w:rsidP="00406C77">
                                <w:pPr>
                                  <w:spacing w:after="60" w:line="216" w:lineRule="auto"/>
                                  <w:jc w:val="right"/>
                                  <w:rPr>
                                    <w:rFonts w:eastAsia="Aptos" w:cstheme="minorHAnsi"/>
                                    <w:color w:val="0070C0"/>
                                    <w:sz w:val="18"/>
                                    <w:szCs w:val="18"/>
                                  </w:rPr>
                                </w:pPr>
                                <w:hyperlink r:id="rId121" w:history="1">
                                  <w:r w:rsidRPr="004F6FAB">
                                    <w:rPr>
                                      <w:rStyle w:val="Hyperlink"/>
                                      <w:rFonts w:cstheme="minorHAnsi"/>
                                      <w:sz w:val="18"/>
                                      <w:szCs w:val="18"/>
                                    </w:rPr>
                                    <w:t>2nd Strategy State Forum</w:t>
                                  </w:r>
                                </w:hyperlink>
                                <w:r w:rsidRPr="004F6FAB">
                                  <w:rPr>
                                    <w:rFonts w:cstheme="minorHAnsi"/>
                                    <w:sz w:val="18"/>
                                    <w:szCs w:val="18"/>
                                  </w:rPr>
                                  <w:t xml:space="preserve"> </w:t>
                                </w:r>
                                <w:r w:rsidRPr="004F6FAB">
                                  <w:rPr>
                                    <w:rFonts w:cstheme="minorHAnsi"/>
                                    <w:color w:val="3B3838" w:themeColor="background2" w:themeShade="40"/>
                                    <w:sz w:val="18"/>
                                    <w:szCs w:val="18"/>
                                  </w:rPr>
                                  <w:t>held in Hobart, Tasmania</w:t>
                                </w:r>
                              </w:p>
                            </w:txbxContent>
                          </v:textbox>
                        </v:shape>
                      </v:group>
                      <v:group id="Group 247658757" o:spid="_x0000_s1085" style="position:absolute;left:31002;top:28276;width:29189;height:5977" coordorigin="31002,30346" coordsize="29188,5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">
                        <v:group id="Group 1152336664" o:spid="_x0000_s1086" style="position:absolute;left:31002;top:30346;width:22383;height:2159" coordorigin=",-3606" coordsize="2238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">
                          <v:oval id="Oval 2051938233" o:spid="_x0000_s1087" style="position:absolute;top:-34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" fillcolor="white [3212]" strokecolor="#007054" strokeweight="4.5pt">
                            <v:stroke joinstyle="miter"/>
                          </v:oval>
                          <v:roundrect id="Rectangle: Rounded Corners 1437488124" o:spid="_x0000_s1088" style="position:absolute;left:4744;top:-3606;width:17645;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" fillcolor="#007054" strokecolor="#005689" strokeweight="1pt">
                            <v:stroke joinstyle="miter"/>
                            <v:textbox inset=",0,,0">
                              <w:txbxContent>
                                <w:p w14:paraId="5CFC3886" w14:textId="77777777" w:rsidR="00406C77" w:rsidRPr="00E31988" w:rsidRDefault="00406C77" w:rsidP="00406C77">
                                  <w:pPr>
                                    <w:jc w:val="center"/>
                                    <w:rPr>
                                      <w:rFonts w:eastAsia="Aptos"/>
                                      <w:sz w:val="20"/>
                                      <w:szCs w:val="20"/>
                                    </w:rPr>
                                  </w:pPr>
                                  <w:r w:rsidRPr="00E31988">
                                    <w:rPr>
                                      <w:rFonts w:eastAsia="Aptos"/>
                                      <w:sz w:val="20"/>
                                      <w:szCs w:val="20"/>
                                    </w:rPr>
                                    <w:t>July 2024</w:t>
                                  </w:r>
                                </w:p>
                              </w:txbxContent>
                            </v:textbox>
                          </v:roundrect>
                          <v:line id="Straight Connector 2054065878" o:spid="_x0000_s1089" style="position:absolute;flip:y;visibility:visible;mso-wrap-style:square" from="2795,-2526" to="4879,-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" strokecolor="#007054" strokeweight="1.5pt">
                            <v:stroke joinstyle="miter"/>
                          </v:line>
                        </v:group>
                        <v:shape id="_x0000_s1090" type="#_x0000_t202" style="position:absolute;left:35857;top:32864;width:24334;height:3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" fillcolor="white [3212]" stroked="f" strokeweight=".5pt">
                          <v:textbox inset="0,0,0,0">
                            <w:txbxContent>
                              <w:p w14:paraId="531156B4" w14:textId="77777777" w:rsidR="00406C77" w:rsidRPr="004F6FAB" w:rsidRDefault="00406C77" w:rsidP="00406C77">
                                <w:pPr>
                                  <w:spacing w:after="60" w:line="216" w:lineRule="auto"/>
                                  <w:rPr>
                                    <w:rFonts w:eastAsia="Aptos" w:cstheme="minorHAnsi"/>
                                    <w:color w:val="0070C0"/>
                                    <w:sz w:val="18"/>
                                    <w:szCs w:val="18"/>
                                  </w:rPr>
                                </w:pPr>
                                <w:hyperlink r:id="rId122" w:history="1">
                                  <w:r w:rsidRPr="004F6FAB">
                                    <w:rPr>
                                      <w:rStyle w:val="Hyperlink"/>
                                      <w:rFonts w:cstheme="minorHAnsi"/>
                                      <w:sz w:val="18"/>
                                      <w:szCs w:val="18"/>
                                    </w:rPr>
                                    <w:t>ABS Survey of Disability, Ageing and Carers (2022)</w:t>
                                  </w:r>
                                </w:hyperlink>
                                <w:r w:rsidRPr="004F6FAB">
                                  <w:rPr>
                                    <w:rFonts w:cstheme="minorHAnsi"/>
                                    <w:color w:val="3B3838" w:themeColor="background2" w:themeShade="40"/>
                                    <w:sz w:val="18"/>
                                    <w:szCs w:val="18"/>
                                  </w:rPr>
                                  <w:t xml:space="preserve"> results released</w:t>
                                </w:r>
                              </w:p>
                            </w:txbxContent>
                          </v:textbox>
                        </v:shape>
                      </v:group>
                      <v:group id="Group 1482266365" o:spid="_x0000_s1091" style="position:absolute;left:561;top:24354;width:32204;height:4309" coordorigin="561,26252" coordsize="32204,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">
                        <v:group id="Group 1913426610" o:spid="_x0000_s1092" style="position:absolute;left:10401;top:26252;width:22364;height:2153;flip:x" coordorigin=",-3687" coordsize="22368,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">
                          <v:oval id="Oval 250715354" o:spid="_x0000_s1093" style="position:absolute;top:-348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" fillcolor="white [3212]" strokecolor="#7a0441" strokeweight="4.5pt">
                            <v:stroke joinstyle="miter"/>
                          </v:oval>
                          <v:roundrect id="Rectangle: Rounded Corners 852102712" o:spid="_x0000_s1094" style="position:absolute;left:4744;top:-3687;width:17624;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" filled="f" strokecolor="#7a0441" strokeweight="1pt">
                            <v:stroke joinstyle="miter"/>
                            <v:textbox inset=",0,,0">
                              <w:txbxContent>
                                <w:p w14:paraId="5B38120D" w14:textId="77777777" w:rsidR="00406C77" w:rsidRPr="00E31988" w:rsidRDefault="00406C77" w:rsidP="00406C77">
                                  <w:pPr>
                                    <w:jc w:val="center"/>
                                    <w:rPr>
                                      <w:rFonts w:eastAsia="Aptos"/>
                                      <w:sz w:val="20"/>
                                      <w:szCs w:val="20"/>
                                    </w:rPr>
                                  </w:pPr>
                                  <w:r w:rsidRPr="00E31988">
                                    <w:rPr>
                                      <w:rFonts w:eastAsia="Aptos"/>
                                      <w:sz w:val="20"/>
                                      <w:szCs w:val="20"/>
                                    </w:rPr>
                                    <w:t>June 2024</w:t>
                                  </w:r>
                                </w:p>
                              </w:txbxContent>
                            </v:textbox>
                          </v:roundrect>
                          <v:line id="Straight Connector 1698497313" o:spid="_x0000_s1095" style="position:absolute;flip:y;visibility:visible;mso-wrap-style:square" from="2795,-2749" to="4879,-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" strokecolor="#7a0441" strokeweight="1.5pt">
                            <v:stroke joinstyle="miter"/>
                          </v:line>
                        </v:group>
                        <v:shape id="_x0000_s1096" type="#_x0000_t202" style="position:absolute;left:561;top:28745;width:26797;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" fillcolor="white [3212]" stroked="f" strokeweight=".5pt">
                          <v:textbox inset="0,0,0,0">
                            <w:txbxContent>
                              <w:p w14:paraId="111974B0" w14:textId="77777777" w:rsidR="00406C77" w:rsidRPr="004F6FAB" w:rsidRDefault="00406C77" w:rsidP="00406C77">
                                <w:pPr>
                                  <w:spacing w:after="60" w:line="216" w:lineRule="auto"/>
                                  <w:jc w:val="right"/>
                                  <w:rPr>
                                    <w:rFonts w:eastAsia="Aptos" w:cstheme="minorHAnsi"/>
                                    <w:color w:val="0070C0"/>
                                    <w:sz w:val="18"/>
                                    <w:szCs w:val="18"/>
                                  </w:rPr>
                                </w:pPr>
                                <w:hyperlink r:id="rId123" w:anchor="toc-the-targeted-action-plans" w:history="1">
                                  <w:r w:rsidRPr="004F6FAB">
                                    <w:rPr>
                                      <w:rStyle w:val="Hyperlink"/>
                                      <w:rFonts w:cstheme="minorHAnsi"/>
                                      <w:sz w:val="18"/>
                                      <w:szCs w:val="18"/>
                                    </w:rPr>
                                    <w:t>1st Targeted Action Plans</w:t>
                                  </w:r>
                                </w:hyperlink>
                                <w:r w:rsidRPr="004F6FAB">
                                  <w:rPr>
                                    <w:rFonts w:cstheme="minorHAnsi"/>
                                    <w:color w:val="3B3838" w:themeColor="background2" w:themeShade="40"/>
                                    <w:sz w:val="18"/>
                                    <w:szCs w:val="18"/>
                                  </w:rPr>
                                  <w:t xml:space="preserve"> end</w:t>
                                </w:r>
                              </w:p>
                            </w:txbxContent>
                          </v:textbox>
                        </v:shape>
                      </v:group>
                      <v:group id="Group 890706441" o:spid="_x0000_s1097" style="position:absolute;left:31002;top:21214;width:28871;height:7077" coordorigin="31002,22853" coordsize="28870,7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">
                        <v:group id="Group 718053715" o:spid="_x0000_s1098" style="position:absolute;left:31002;top:22853;width:22383;height:2159" coordorigin=",-3111" coordsize="2238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">
                          <v:oval id="Oval 1985387773" o:spid="_x0000_s1099" style="position:absolute;top:-290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" fillcolor="white [3212]" strokecolor="#180f5e" strokeweight="4.5pt">
                            <v:stroke joinstyle="miter"/>
                          </v:oval>
                          <v:roundrect id="Rectangle: Rounded Corners 1408687385" o:spid="_x0000_s1100" style="position:absolute;left:4744;top:-3111;width:17645;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" filled="f" strokecolor="#180f5e" strokeweight="1pt">
                            <v:stroke joinstyle="miter"/>
                            <v:textbox inset=",0,,0">
                              <w:txbxContent>
                                <w:p w14:paraId="189E3000" w14:textId="77777777" w:rsidR="00406C77" w:rsidRPr="00E31988" w:rsidRDefault="00406C77" w:rsidP="00406C77">
                                  <w:pPr>
                                    <w:jc w:val="center"/>
                                    <w:rPr>
                                      <w:rFonts w:eastAsia="Aptos"/>
                                      <w:sz w:val="20"/>
                                      <w:szCs w:val="20"/>
                                    </w:rPr>
                                  </w:pPr>
                                  <w:r w:rsidRPr="00E31988">
                                    <w:rPr>
                                      <w:rFonts w:eastAsia="Aptos"/>
                                      <w:sz w:val="20"/>
                                      <w:szCs w:val="20"/>
                                    </w:rPr>
                                    <w:t>January 2024</w:t>
                                  </w:r>
                                </w:p>
                              </w:txbxContent>
                            </v:textbox>
                          </v:roundrect>
                          <v:line id="Straight Connector 1341574318" o:spid="_x0000_s1101" style="position:absolute;flip:y;visibility:visible;mso-wrap-style:square" from="2795,-2031" to="4879,-2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" strokecolor="#180f5e" strokeweight="1.5pt">
                            <v:stroke joinstyle="miter"/>
                          </v:line>
                        </v:group>
                        <v:shape id="_x0000_s1102" type="#_x0000_t202" style="position:absolute;left:35881;top:25270;width:23992;height:4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" fillcolor="white [3212]" stroked="f" strokeweight=".5pt">
                          <v:textbox inset="0,0,0,0">
                            <w:txbxContent>
                              <w:p w14:paraId="07A41BFD" w14:textId="77777777" w:rsidR="00406C77" w:rsidRPr="004F6FAB" w:rsidRDefault="00406C77" w:rsidP="00406C77">
                                <w:pPr>
                                  <w:spacing w:after="60" w:line="216" w:lineRule="auto"/>
                                  <w:rPr>
                                    <w:rFonts w:cstheme="minorHAnsi"/>
                                    <w:color w:val="3B3838" w:themeColor="background2" w:themeShade="40"/>
                                    <w:sz w:val="18"/>
                                    <w:szCs w:val="18"/>
                                  </w:rPr>
                                </w:pPr>
                                <w:r w:rsidRPr="004F6FAB">
                                  <w:rPr>
                                    <w:rFonts w:cstheme="minorHAnsi"/>
                                    <w:i/>
                                    <w:iCs/>
                                    <w:color w:val="3B3838" w:themeColor="background2" w:themeShade="40"/>
                                    <w:sz w:val="18"/>
                                    <w:szCs w:val="18"/>
                                  </w:rPr>
                                  <w:t>Disability Services and Inclusion Act 2023</w:t>
                                </w:r>
                                <w:r w:rsidRPr="004F6FAB">
                                  <w:rPr>
                                    <w:rFonts w:cstheme="minorHAnsi"/>
                                    <w:color w:val="3B3838" w:themeColor="background2" w:themeShade="40"/>
                                    <w:sz w:val="18"/>
                                    <w:szCs w:val="18"/>
                                  </w:rPr>
                                  <w:t xml:space="preserve"> (Cth)</w:t>
                                </w:r>
                                <w:r w:rsidRPr="004F6FAB">
                                  <w:rPr>
                                    <w:rFonts w:cstheme="minorHAnsi"/>
                                    <w:i/>
                                    <w:iCs/>
                                    <w:color w:val="3B3838" w:themeColor="background2" w:themeShade="40"/>
                                    <w:sz w:val="18"/>
                                    <w:szCs w:val="18"/>
                                  </w:rPr>
                                  <w:t xml:space="preserve"> </w:t>
                                </w:r>
                                <w:r w:rsidRPr="004F6FAB">
                                  <w:rPr>
                                    <w:rFonts w:cstheme="minorHAnsi"/>
                                    <w:color w:val="3B3838" w:themeColor="background2" w:themeShade="40"/>
                                    <w:sz w:val="18"/>
                                    <w:szCs w:val="18"/>
                                  </w:rPr>
                                  <w:t xml:space="preserve">commenced </w:t>
                                </w:r>
                              </w:p>
                              <w:p w14:paraId="3DD25DED" w14:textId="77777777" w:rsidR="00406C77" w:rsidRPr="004F6FAB" w:rsidRDefault="00406C77" w:rsidP="00406C77">
                                <w:pPr>
                                  <w:spacing w:after="60" w:line="216" w:lineRule="auto"/>
                                  <w:rPr>
                                    <w:rFonts w:eastAsia="Aptos" w:cstheme="minorHAnsi"/>
                                    <w:color w:val="0070C0"/>
                                    <w:sz w:val="18"/>
                                    <w:szCs w:val="18"/>
                                  </w:rPr>
                                </w:pPr>
                                <w:hyperlink r:id="rId124" w:history="1">
                                  <w:r w:rsidRPr="004F6FAB">
                                    <w:rPr>
                                      <w:rStyle w:val="Hyperlink"/>
                                      <w:rFonts w:cstheme="minorHAnsi"/>
                                      <w:sz w:val="18"/>
                                      <w:szCs w:val="18"/>
                                    </w:rPr>
                                    <w:t>2nd Targeted Action Plans Report</w:t>
                                  </w:r>
                                </w:hyperlink>
                                <w:r w:rsidRPr="004F6FAB">
                                  <w:rPr>
                                    <w:rFonts w:cstheme="minorHAnsi"/>
                                    <w:color w:val="3B3838" w:themeColor="background2" w:themeShade="40"/>
                                    <w:sz w:val="18"/>
                                    <w:szCs w:val="18"/>
                                  </w:rPr>
                                  <w:t xml:space="preserve"> released</w:t>
                                </w:r>
                              </w:p>
                            </w:txbxContent>
                          </v:textbox>
                        </v:shape>
                      </v:group>
                    </v:group>
                  </v:group>
                  <v:group id="Group 2117834817" o:spid="_x0000_s1103" style="position:absolute;left:2294;top:1877;width:58734;height:16495" coordorigin="2294,1877" coordsize="58733,1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">
                    <v:roundrect id="Rectangle: Rounded Corners 1035972935" o:spid="_x0000_s1104" style="position:absolute;left:27235;top:1877;width:9335;height:2949;visibility:visible;mso-wrap-style:square;v-text-anchor:middle" arcsize="188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" fillcolor="#7a0441" stroked="f" strokeweight="1pt">
                      <v:stroke joinstyle="miter"/>
                      <v:textbox inset=",0,,1mm">
                        <w:txbxContent>
                          <w:p w14:paraId="4A6A1C99" w14:textId="77777777" w:rsidR="00406C77" w:rsidRPr="00745B0B" w:rsidRDefault="00406C77" w:rsidP="00406C77">
                            <w:pPr>
                              <w:jc w:val="center"/>
                              <w:rPr>
                                <w:b/>
                                <w:bCs/>
                                <w:sz w:val="32"/>
                                <w:szCs w:val="32"/>
                              </w:rPr>
                            </w:pPr>
                            <w:r w:rsidRPr="00745B0B">
                              <w:rPr>
                                <w:b/>
                                <w:bCs/>
                                <w:sz w:val="28"/>
                                <w:szCs w:val="28"/>
                              </w:rPr>
                              <w:t>2023</w:t>
                            </w:r>
                          </w:p>
                        </w:txbxContent>
                      </v:textbox>
                    </v:roundrect>
                    <v:group id="Group 1336342099" o:spid="_x0000_s1105" style="position:absolute;left:2294;top:5246;width:58734;height:13126" coordorigin="2294,5246" coordsize="58733,1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">
                      <v:group id="Group 781203605" o:spid="_x0000_s1106" style="position:absolute;left:30965;top:8508;width:30063;height:8616" coordorigin="30965,9285" coordsize="30062,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">
                        <v:group id="Group 1399752901" o:spid="_x0000_s1107" style="position:absolute;left:30965;top:9285;width:22365;height:2159" coordorigin=",-1414" coordsize="22368,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">
                          <v:oval id="Oval 1695095988" o:spid="_x0000_s1108" style="position:absolute;top:-1210;width:1800;height:1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" fillcolor="white [3212]" strokecolor="#005689" strokeweight="4.5pt">
                            <v:stroke joinstyle="miter"/>
                          </v:oval>
                          <v:line id="Straight Connector 2146692341" o:spid="_x0000_s1109" style="position:absolute;flip:y;visibility:visible;mso-wrap-style:square" from="2795,-334" to="487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" strokecolor="#005689" strokeweight="1.5pt">
                            <v:stroke joinstyle="miter"/>
                          </v:line>
                          <v:roundrect id="Rectangle: Rounded Corners 2083228042" o:spid="_x0000_s1110" style="position:absolute;left:4744;top:-1414;width:17624;height:2159;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" fillcolor="#005689" strokecolor="#005689" strokeweight="1pt">
                            <v:stroke joinstyle="miter"/>
                            <v:textbox inset=",0,,0">
                              <w:txbxContent>
                                <w:p w14:paraId="63D7E8B4" w14:textId="77777777" w:rsidR="00406C77" w:rsidRPr="00E31988" w:rsidRDefault="00406C77" w:rsidP="00406C77">
                                  <w:pPr>
                                    <w:jc w:val="center"/>
                                    <w:rPr>
                                      <w:rFonts w:eastAsia="Aptos"/>
                                      <w:sz w:val="20"/>
                                      <w:szCs w:val="20"/>
                                    </w:rPr>
                                  </w:pPr>
                                  <w:r w:rsidRPr="00E31988">
                                    <w:rPr>
                                      <w:rFonts w:eastAsia="Aptos"/>
                                      <w:sz w:val="20"/>
                                      <w:szCs w:val="20"/>
                                    </w:rPr>
                                    <w:t>October 2023</w:t>
                                  </w:r>
                                </w:p>
                              </w:txbxContent>
                            </v:textbox>
                          </v:roundrect>
                        </v:group>
                        <v:shape id="Text Box 1223739520" o:spid="_x0000_s1111" type="#_x0000_t202" style="position:absolute;left:36090;top:11704;width:24938;height:6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" fillcolor="white [3212]" stroked="f" strokeweight=".5pt">
                          <v:textbox inset="0,0,0,0">
                            <w:txbxContent>
                              <w:p w14:paraId="6D073A66" w14:textId="77777777" w:rsidR="00406C77" w:rsidRPr="004F6FAB" w:rsidRDefault="00406C77" w:rsidP="00406C77">
                                <w:pPr>
                                  <w:spacing w:after="60" w:line="216" w:lineRule="auto"/>
                                  <w:rPr>
                                    <w:rFonts w:cstheme="minorHAnsi"/>
                                    <w:color w:val="3B3838" w:themeColor="background2" w:themeShade="40"/>
                                    <w:sz w:val="18"/>
                                    <w:szCs w:val="18"/>
                                  </w:rPr>
                                </w:pPr>
                                <w:hyperlink r:id="rId125" w:history="1">
                                  <w:r w:rsidRPr="004F6FAB">
                                    <w:rPr>
                                      <w:rStyle w:val="Hyperlink"/>
                                      <w:rFonts w:cstheme="minorHAnsi"/>
                                      <w:sz w:val="18"/>
                                      <w:szCs w:val="18"/>
                                    </w:rPr>
                                    <w:t>Good Practice Guidelines for Engaging with People with Disability</w:t>
                                  </w:r>
                                </w:hyperlink>
                                <w:r w:rsidRPr="004F6FAB">
                                  <w:rPr>
                                    <w:rFonts w:cstheme="minorHAnsi"/>
                                    <w:color w:val="7F7F7F" w:themeColor="text1" w:themeTint="80"/>
                                    <w:sz w:val="18"/>
                                    <w:szCs w:val="18"/>
                                  </w:rPr>
                                  <w:t xml:space="preserve"> </w:t>
                                </w:r>
                                <w:r w:rsidRPr="004F6FAB">
                                  <w:rPr>
                                    <w:rFonts w:cstheme="minorHAnsi"/>
                                    <w:color w:val="3B3838" w:themeColor="background2" w:themeShade="40"/>
                                    <w:sz w:val="18"/>
                                    <w:szCs w:val="18"/>
                                  </w:rPr>
                                  <w:t>released</w:t>
                                </w:r>
                              </w:p>
                              <w:p w14:paraId="4958424E" w14:textId="77777777" w:rsidR="00406C77" w:rsidRPr="004F6FAB" w:rsidRDefault="00406C77" w:rsidP="00406C77">
                                <w:pPr>
                                  <w:spacing w:after="60" w:line="216" w:lineRule="auto"/>
                                  <w:rPr>
                                    <w:rFonts w:cstheme="minorHAnsi"/>
                                    <w:sz w:val="18"/>
                                    <w:szCs w:val="18"/>
                                  </w:rPr>
                                </w:pPr>
                                <w:hyperlink r:id="rId126" w:history="1">
                                  <w:r w:rsidRPr="004F6FAB">
                                    <w:rPr>
                                      <w:rStyle w:val="Hyperlink"/>
                                      <w:rFonts w:cstheme="minorHAnsi"/>
                                      <w:sz w:val="18"/>
                                      <w:szCs w:val="18"/>
                                    </w:rPr>
                                    <w:t>National Centre of Excellence in Intellectual Disability Health</w:t>
                                  </w:r>
                                </w:hyperlink>
                                <w:r w:rsidRPr="004F6FAB">
                                  <w:rPr>
                                    <w:rFonts w:cstheme="minorHAnsi"/>
                                    <w:color w:val="7F7F7F" w:themeColor="text1" w:themeTint="80"/>
                                    <w:sz w:val="18"/>
                                    <w:szCs w:val="18"/>
                                  </w:rPr>
                                  <w:t xml:space="preserve"> </w:t>
                                </w:r>
                                <w:r w:rsidRPr="004F6FAB">
                                  <w:rPr>
                                    <w:rFonts w:cstheme="minorHAnsi"/>
                                    <w:color w:val="3B3838" w:themeColor="background2" w:themeShade="40"/>
                                    <w:sz w:val="18"/>
                                    <w:szCs w:val="18"/>
                                  </w:rPr>
                                  <w:t xml:space="preserve">opened </w:t>
                                </w:r>
                              </w:p>
                            </w:txbxContent>
                          </v:textbox>
                        </v:shape>
                      </v:group>
                      <v:group id="Group 1556041939" o:spid="_x0000_s1112" style="position:absolute;left:3005;top:5246;width:29762;height:6599" coordorigin="3005,5763" coordsize="2976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">
                        <v:group id="Group 1374768499" o:spid="_x0000_s1113" style="position:absolute;left:10398;top:5763;width:22369;height:2160;flip:x" coordorigin="4784,15247" coordsize="22368,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">
                          <v:oval id="Oval 1311799924" o:spid="_x0000_s1114" style="position:absolute;left:4784;top:1545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" fillcolor="white [3212]" strokecolor="#573275" strokeweight="4.5pt">
                            <v:stroke joinstyle="miter"/>
                          </v:oval>
                          <v:roundrect id="Rectangle: Rounded Corners 1050900485" o:spid="_x0000_s1115" style="position:absolute;left:9528;top:15247;width:17625;height:216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" fillcolor="#573275" strokecolor="#573275" strokeweight="1pt">
                            <v:stroke joinstyle="miter"/>
                            <v:textbox inset=",0,,0">
                              <w:txbxContent>
                                <w:p w14:paraId="59F48FDD" w14:textId="77777777" w:rsidR="00406C77" w:rsidRPr="00E31988" w:rsidRDefault="00406C77" w:rsidP="00406C77">
                                  <w:pPr>
                                    <w:jc w:val="center"/>
                                    <w:rPr>
                                      <w:sz w:val="20"/>
                                      <w:szCs w:val="20"/>
                                    </w:rPr>
                                  </w:pPr>
                                  <w:r w:rsidRPr="00E31988">
                                    <w:rPr>
                                      <w:sz w:val="20"/>
                                      <w:szCs w:val="20"/>
                                    </w:rPr>
                                    <w:t>September 2023</w:t>
                                  </w:r>
                                </w:p>
                              </w:txbxContent>
                            </v:textbox>
                          </v:roundrect>
                          <v:line id="Straight Connector 11699291" o:spid="_x0000_s1116" style="position:absolute;flip:y;visibility:visible;mso-wrap-style:square" from="7580,16185" to="9664,16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" strokecolor="#573275" strokeweight="1.5pt">
                            <v:stroke joinstyle="miter"/>
                          </v:line>
                        </v:group>
                        <v:shape id="_x0000_s1117" type="#_x0000_t202" style="position:absolute;left:3005;top:8119;width:24936;height: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" fillcolor="white [3212]" stroked="f" strokeweight=".5pt">
                          <v:textbox inset=",0">
                            <w:txbxContent>
                              <w:p w14:paraId="163FEFD9" w14:textId="77777777" w:rsidR="00406C77" w:rsidRPr="004F6FAB" w:rsidRDefault="00406C77" w:rsidP="00406C77">
                                <w:pPr>
                                  <w:spacing w:after="40" w:line="216" w:lineRule="auto"/>
                                  <w:jc w:val="right"/>
                                  <w:rPr>
                                    <w:rFonts w:eastAsia="Aptos" w:cstheme="minorHAnsi"/>
                                    <w:color w:val="3A3A3A"/>
                                    <w:sz w:val="18"/>
                                    <w:szCs w:val="18"/>
                                  </w:rPr>
                                </w:pPr>
                                <w:r w:rsidRPr="004F6FAB">
                                  <w:rPr>
                                    <w:rFonts w:eastAsia="Aptos" w:cstheme="minorHAnsi"/>
                                    <w:color w:val="3A3A3A"/>
                                    <w:sz w:val="18"/>
                                    <w:szCs w:val="18"/>
                                  </w:rPr>
                                  <w:t xml:space="preserve">Royal Commission into Violence, Abuse, Neglect and Exploitation of People with Disability </w:t>
                                </w:r>
                                <w:hyperlink r:id="rId127" w:history="1">
                                  <w:r w:rsidRPr="004F6FAB">
                                    <w:rPr>
                                      <w:rStyle w:val="Hyperlink"/>
                                      <w:rFonts w:eastAsia="Aptos" w:cstheme="minorHAnsi"/>
                                      <w:sz w:val="18"/>
                                      <w:szCs w:val="18"/>
                                    </w:rPr>
                                    <w:t>Final Report</w:t>
                                  </w:r>
                                </w:hyperlink>
                                <w:r w:rsidRPr="004F6FAB">
                                  <w:rPr>
                                    <w:rFonts w:eastAsia="Aptos" w:cstheme="minorHAnsi"/>
                                    <w:color w:val="0070C0"/>
                                    <w:sz w:val="18"/>
                                    <w:szCs w:val="18"/>
                                  </w:rPr>
                                  <w:t xml:space="preserve"> </w:t>
                                </w:r>
                                <w:r w:rsidRPr="004F6FAB">
                                  <w:rPr>
                                    <w:rFonts w:eastAsia="Aptos" w:cstheme="minorHAnsi"/>
                                    <w:color w:val="3A3A3A"/>
                                    <w:sz w:val="18"/>
                                    <w:szCs w:val="18"/>
                                  </w:rPr>
                                  <w:t>released</w:t>
                                </w:r>
                              </w:p>
                            </w:txbxContent>
                          </v:textbox>
                        </v:shape>
                      </v:group>
                      <v:group id="Group 515819576" o:spid="_x0000_s1118" style="position:absolute;left:2294;top:11825;width:30462;height:6547" coordorigin="2381,12946" coordsize="30461,6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">
                        <v:group id="Group 1248049018" o:spid="_x0000_s1119" style="position:absolute;left:10459;top:12946;width:22383;height:2159;flip:x" coordorigin=",-1697" coordsize="2238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">
                          <v:oval id="Oval 1581719686" o:spid="_x0000_s1120" style="position:absolute;top:-1493;width:1800;height:1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" fillcolor="white [3212]" strokecolor="#00492c" strokeweight="4.5pt">
                            <v:stroke joinstyle="miter"/>
                          </v:oval>
                          <v:roundrect id="Rectangle: Rounded Corners 1813472937" o:spid="_x0000_s1121" style="position:absolute;left:4744;top:-1697;width:17645;height:2159;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" fillcolor="#00492c" strokecolor="#00492c" strokeweight="1pt">
                            <v:stroke joinstyle="miter"/>
                            <v:textbox inset=",0,,0">
                              <w:txbxContent>
                                <w:p w14:paraId="2DE11427" w14:textId="77777777" w:rsidR="00406C77" w:rsidRPr="00E31988" w:rsidRDefault="00406C77" w:rsidP="00406C77">
                                  <w:pPr>
                                    <w:jc w:val="center"/>
                                    <w:rPr>
                                      <w:rFonts w:eastAsia="Aptos"/>
                                      <w:sz w:val="20"/>
                                      <w:szCs w:val="20"/>
                                    </w:rPr>
                                  </w:pPr>
                                  <w:r w:rsidRPr="00E31988">
                                    <w:rPr>
                                      <w:rFonts w:eastAsia="Aptos"/>
                                      <w:sz w:val="20"/>
                                      <w:szCs w:val="20"/>
                                    </w:rPr>
                                    <w:t>December 2023</w:t>
                                  </w:r>
                                </w:p>
                              </w:txbxContent>
                            </v:textbox>
                          </v:roundrect>
                          <v:line id="Straight Connector 894915350" o:spid="_x0000_s1122" style="position:absolute;flip:y;visibility:visible;mso-wrap-style:square" from="2796,-617" to="4880,-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" strokecolor="#00492c" strokeweight="1.5pt">
                            <v:stroke joinstyle="miter"/>
                          </v:line>
                        </v:group>
                        <v:shape id="_x0000_s1123" type="#_x0000_t202" style="position:absolute;left:2381;top:15309;width:24421;height:4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" fillcolor="white [3212]" stroked="f" strokeweight=".5pt">
                          <v:textbox inset="0,0,0,0">
                            <w:txbxContent>
                              <w:p w14:paraId="2ECED81D" w14:textId="77777777" w:rsidR="00406C77" w:rsidRPr="004F6FAB" w:rsidRDefault="00406C77" w:rsidP="00406C77">
                                <w:pPr>
                                  <w:spacing w:after="60" w:line="216" w:lineRule="auto"/>
                                  <w:jc w:val="right"/>
                                  <w:rPr>
                                    <w:rFonts w:cstheme="minorHAnsi"/>
                                    <w:sz w:val="18"/>
                                    <w:szCs w:val="18"/>
                                  </w:rPr>
                                </w:pPr>
                                <w:hyperlink r:id="rId128" w:history="1">
                                  <w:r w:rsidRPr="004F6FAB">
                                    <w:rPr>
                                      <w:rStyle w:val="Hyperlink"/>
                                      <w:rFonts w:cstheme="minorHAnsi"/>
                                      <w:sz w:val="18"/>
                                      <w:szCs w:val="18"/>
                                    </w:rPr>
                                    <w:t>The Strategy’s 1st Implementation Report</w:t>
                                  </w:r>
                                </w:hyperlink>
                                <w:r w:rsidRPr="004F6FAB">
                                  <w:rPr>
                                    <w:rFonts w:cstheme="minorHAnsi"/>
                                    <w:color w:val="3B3838" w:themeColor="background2" w:themeShade="40"/>
                                    <w:sz w:val="18"/>
                                    <w:szCs w:val="18"/>
                                  </w:rPr>
                                  <w:t xml:space="preserve"> tabled</w:t>
                                </w:r>
                                <w:r w:rsidRPr="004F6FAB">
                                  <w:rPr>
                                    <w:rFonts w:cstheme="minorHAnsi"/>
                                    <w:sz w:val="18"/>
                                    <w:szCs w:val="18"/>
                                  </w:rPr>
                                  <w:t xml:space="preserve"> in </w:t>
                                </w:r>
                                <w:r w:rsidRPr="004F6FAB">
                                  <w:rPr>
                                    <w:rFonts w:cstheme="minorHAnsi"/>
                                    <w:color w:val="3B3838" w:themeColor="background2" w:themeShade="40"/>
                                    <w:sz w:val="18"/>
                                    <w:szCs w:val="18"/>
                                  </w:rPr>
                                  <w:t>the Australian Parliament</w:t>
                                </w:r>
                                <w:r w:rsidRPr="004F6FAB">
                                  <w:rPr>
                                    <w:rFonts w:cstheme="minorHAnsi"/>
                                    <w:sz w:val="18"/>
                                    <w:szCs w:val="18"/>
                                  </w:rPr>
                                  <w:t xml:space="preserve"> </w:t>
                                </w:r>
                              </w:p>
                              <w:p w14:paraId="50459000" w14:textId="77777777" w:rsidR="00406C77" w:rsidRPr="004F6FAB" w:rsidRDefault="00406C77" w:rsidP="00406C77">
                                <w:pPr>
                                  <w:spacing w:after="60" w:line="216" w:lineRule="auto"/>
                                  <w:jc w:val="right"/>
                                  <w:rPr>
                                    <w:rFonts w:eastAsia="Aptos" w:cstheme="minorHAnsi"/>
                                    <w:color w:val="0070C0"/>
                                    <w:sz w:val="18"/>
                                    <w:szCs w:val="18"/>
                                  </w:rPr>
                                </w:pPr>
                                <w:hyperlink r:id="rId129" w:history="1">
                                  <w:r w:rsidRPr="004F6FAB">
                                    <w:rPr>
                                      <w:rStyle w:val="Hyperlink"/>
                                      <w:rFonts w:cstheme="minorHAnsi"/>
                                      <w:sz w:val="18"/>
                                      <w:szCs w:val="18"/>
                                    </w:rPr>
                                    <w:t>NDIS Review Final Report</w:t>
                                  </w:r>
                                </w:hyperlink>
                                <w:r w:rsidRPr="004F6FAB">
                                  <w:rPr>
                                    <w:rFonts w:cstheme="minorHAnsi"/>
                                    <w:color w:val="3B3838" w:themeColor="background2" w:themeShade="40"/>
                                    <w:sz w:val="18"/>
                                    <w:szCs w:val="18"/>
                                  </w:rPr>
                                  <w:t xml:space="preserve"> released</w:t>
                                </w:r>
                              </w:p>
                            </w:txbxContent>
                          </v:textbox>
                        </v:shape>
                      </v:group>
                    </v:group>
                  </v:group>
                </v:group>
                <w10:anchorlock/>
              </v:group>
            </w:pict>
          </mc:Fallback>
        </mc:AlternateContent>
      </w:r>
    </w:p>
    <w:p w14:paraId="749420FD" w14:textId="69FBBE83" w:rsidR="00A437EE" w:rsidRPr="000144E7" w:rsidRDefault="00A437EE" w:rsidP="00F90601">
      <w:pPr>
        <w:pStyle w:val="Heading1"/>
      </w:pPr>
      <w:bookmarkStart w:id="151" w:name="_Toc215487034"/>
      <w:r w:rsidRPr="000144E7">
        <w:lastRenderedPageBreak/>
        <w:t>Review</w:t>
      </w:r>
      <w:r w:rsidR="00BF7141">
        <w:t xml:space="preserve"> of </w:t>
      </w:r>
      <w:r w:rsidRPr="000144E7">
        <w:t>Australia’s Disability Strategy</w:t>
      </w:r>
      <w:bookmarkEnd w:id="151"/>
    </w:p>
    <w:p w14:paraId="76A23C15" w14:textId="46925042" w:rsidR="00C70E61" w:rsidRPr="000144E7" w:rsidRDefault="00274BC6" w:rsidP="00062CB8">
      <w:pPr>
        <w:pStyle w:val="BodyText"/>
      </w:pPr>
      <w:r w:rsidRPr="000144E7">
        <w:t>The</w:t>
      </w:r>
      <w:r w:rsidR="005A7290" w:rsidRPr="000144E7">
        <w:t xml:space="preserve"> </w:t>
      </w:r>
      <w:bookmarkStart w:id="152" w:name="_Hlk215142939"/>
      <w:r w:rsidR="005A7290" w:rsidRPr="000144E7">
        <w:t>Disability</w:t>
      </w:r>
      <w:r w:rsidRPr="000144E7">
        <w:t xml:space="preserve"> Royal Commission released its </w:t>
      </w:r>
      <w:hyperlink r:id="rId130" w:history="1">
        <w:r w:rsidR="00F621CD" w:rsidRPr="000144E7">
          <w:rPr>
            <w:rStyle w:val="Hyperlink"/>
            <w:rFonts w:ascii="Nunito Sans" w:hAnsi="Nunito Sans"/>
          </w:rPr>
          <w:t>F</w:t>
        </w:r>
        <w:r w:rsidRPr="000144E7">
          <w:rPr>
            <w:rStyle w:val="Hyperlink"/>
            <w:rFonts w:ascii="Nunito Sans" w:hAnsi="Nunito Sans"/>
          </w:rPr>
          <w:t xml:space="preserve">inal </w:t>
        </w:r>
        <w:r w:rsidR="00F621CD" w:rsidRPr="000144E7">
          <w:rPr>
            <w:rStyle w:val="Hyperlink"/>
            <w:rFonts w:ascii="Nunito Sans" w:hAnsi="Nunito Sans"/>
          </w:rPr>
          <w:t>R</w:t>
        </w:r>
        <w:r w:rsidRPr="000144E7">
          <w:rPr>
            <w:rStyle w:val="Hyperlink"/>
            <w:rFonts w:ascii="Nunito Sans" w:hAnsi="Nunito Sans"/>
          </w:rPr>
          <w:t>eport</w:t>
        </w:r>
      </w:hyperlink>
      <w:r w:rsidRPr="000144E7">
        <w:t xml:space="preserve"> on 29</w:t>
      </w:r>
      <w:r w:rsidR="00415D2B">
        <w:t> September </w:t>
      </w:r>
      <w:r w:rsidRPr="000144E7">
        <w:t>2023. The report included</w:t>
      </w:r>
      <w:r w:rsidR="00827093">
        <w:t xml:space="preserve"> a </w:t>
      </w:r>
      <w:r w:rsidRPr="000144E7">
        <w:t>recommendation</w:t>
      </w:r>
      <w:r w:rsidR="00BF7141">
        <w:t xml:space="preserve"> to </w:t>
      </w:r>
      <w:r w:rsidRPr="000144E7">
        <w:t xml:space="preserve">review Australia’s </w:t>
      </w:r>
      <w:r w:rsidR="00810D29" w:rsidRPr="000144E7">
        <w:t>Disability</w:t>
      </w:r>
      <w:r w:rsidRPr="000144E7">
        <w:t xml:space="preserve"> Strategy. This recommendation was accepted by the Australian, state and territory governments.</w:t>
      </w:r>
    </w:p>
    <w:p w14:paraId="19A879E7" w14:textId="0FB91F20" w:rsidR="00F033D5" w:rsidRPr="000144E7" w:rsidRDefault="00FF2830" w:rsidP="00062CB8">
      <w:pPr>
        <w:pStyle w:val="BodyText"/>
      </w:pPr>
      <w:bookmarkStart w:id="153" w:name="_Hlk215142955"/>
      <w:bookmarkEnd w:id="152"/>
      <w:r w:rsidRPr="000144E7">
        <w:t xml:space="preserve">A </w:t>
      </w:r>
      <w:r w:rsidR="000A3887" w:rsidRPr="000144E7">
        <w:t>Commonwealth</w:t>
      </w:r>
      <w:r w:rsidR="006D2BFB">
        <w:noBreakHyphen/>
      </w:r>
      <w:r w:rsidR="000A3887" w:rsidRPr="000144E7">
        <w:t xml:space="preserve">led </w:t>
      </w:r>
      <w:r w:rsidRPr="000144E7">
        <w:t>review</w:t>
      </w:r>
      <w:r w:rsidR="00BF7141">
        <w:t xml:space="preserve"> of </w:t>
      </w:r>
      <w:r w:rsidRPr="000144E7">
        <w:t>the Strategy was conducted</w:t>
      </w:r>
      <w:r w:rsidR="00BF7141">
        <w:t xml:space="preserve"> in </w:t>
      </w:r>
      <w:r w:rsidR="00095E52" w:rsidRPr="000144E7">
        <w:t>2024</w:t>
      </w:r>
      <w:r w:rsidR="000A3887" w:rsidRPr="000144E7">
        <w:t>,</w:t>
      </w:r>
      <w:r w:rsidR="00BF7141">
        <w:t xml:space="preserve"> in </w:t>
      </w:r>
      <w:r w:rsidR="007A7230" w:rsidRPr="000144E7">
        <w:t xml:space="preserve">collaboration with state and territory governments, the Australian Local Government Association and </w:t>
      </w:r>
      <w:r w:rsidR="000A3887" w:rsidRPr="000144E7">
        <w:t xml:space="preserve">Australia’s Disability Strategy </w:t>
      </w:r>
      <w:r w:rsidR="007A7230" w:rsidRPr="000144E7">
        <w:t>Advisory Council.</w:t>
      </w:r>
    </w:p>
    <w:p w14:paraId="67B8F78F" w14:textId="613D27EA" w:rsidR="008243EB" w:rsidRPr="000144E7" w:rsidRDefault="008243EB" w:rsidP="00062CB8">
      <w:pPr>
        <w:pStyle w:val="BodyText"/>
      </w:pPr>
      <w:bookmarkStart w:id="154" w:name="_Hlk215142969"/>
      <w:bookmarkEnd w:id="153"/>
      <w:r w:rsidRPr="000144E7">
        <w:t>The Review considered the issues raised and recommendations made</w:t>
      </w:r>
      <w:r w:rsidR="00BF7141">
        <w:t xml:space="preserve"> in </w:t>
      </w:r>
      <w:r w:rsidRPr="000144E7">
        <w:t xml:space="preserve">the </w:t>
      </w:r>
      <w:r w:rsidR="005A7290" w:rsidRPr="000144E7">
        <w:t xml:space="preserve">Disability </w:t>
      </w:r>
      <w:r w:rsidRPr="000144E7">
        <w:t>Royal Commission</w:t>
      </w:r>
      <w:r w:rsidR="00884CC4" w:rsidRPr="000144E7">
        <w:t>’s Final Report</w:t>
      </w:r>
      <w:r w:rsidR="002872D5" w:rsidRPr="000144E7">
        <w:t>,</w:t>
      </w:r>
      <w:r w:rsidR="00415D2B">
        <w:t xml:space="preserve"> as </w:t>
      </w:r>
      <w:r w:rsidR="002872D5" w:rsidRPr="000144E7">
        <w:t>well</w:t>
      </w:r>
      <w:r w:rsidR="00415D2B">
        <w:t xml:space="preserve"> as </w:t>
      </w:r>
      <w:r w:rsidRPr="000144E7">
        <w:t xml:space="preserve">feedback from the first </w:t>
      </w:r>
      <w:r w:rsidR="00184F58" w:rsidRPr="000144E7">
        <w:t>3</w:t>
      </w:r>
      <w:r w:rsidRPr="000144E7">
        <w:t xml:space="preserve"> years</w:t>
      </w:r>
      <w:r w:rsidR="00BF7141">
        <w:t xml:space="preserve"> of </w:t>
      </w:r>
      <w:r w:rsidR="000A3887" w:rsidRPr="000144E7">
        <w:t xml:space="preserve">the Strategy’s </w:t>
      </w:r>
      <w:r w:rsidRPr="000144E7">
        <w:t xml:space="preserve">implementation. </w:t>
      </w:r>
    </w:p>
    <w:bookmarkEnd w:id="154"/>
    <w:p w14:paraId="5B6D8225" w14:textId="0BDA912F" w:rsidR="006C423C" w:rsidRPr="000144E7" w:rsidRDefault="00486E83" w:rsidP="00062CB8">
      <w:pPr>
        <w:pStyle w:val="BodyText"/>
      </w:pPr>
      <w:r w:rsidRPr="000144E7">
        <w:t>The Review focused on identifying practical process improvements that could</w:t>
      </w:r>
      <w:r w:rsidR="00BE3D22">
        <w:t xml:space="preserve"> be </w:t>
      </w:r>
      <w:r w:rsidRPr="000144E7">
        <w:t xml:space="preserve">made </w:t>
      </w:r>
      <w:r w:rsidR="00B87A00" w:rsidRPr="000144E7">
        <w:t>immediately.</w:t>
      </w:r>
      <w:r w:rsidR="006C423C" w:rsidRPr="000144E7">
        <w:t xml:space="preserve"> Some potential reforms were deferred for consideration until after </w:t>
      </w:r>
      <w:r w:rsidR="000A3887" w:rsidRPr="000144E7">
        <w:t xml:space="preserve">the Strategy’s </w:t>
      </w:r>
      <w:r w:rsidR="006C423C" w:rsidRPr="000144E7">
        <w:t>first Independent Evaluation</w:t>
      </w:r>
      <w:r w:rsidR="00BF7141">
        <w:t xml:space="preserve"> in </w:t>
      </w:r>
      <w:r w:rsidR="002872D5" w:rsidRPr="000144E7">
        <w:t>2025–2026</w:t>
      </w:r>
      <w:r w:rsidR="006C423C" w:rsidRPr="000144E7">
        <w:t>. This gives people with disability more time and opportunities</w:t>
      </w:r>
      <w:r w:rsidR="00BF7141">
        <w:t xml:space="preserve"> to</w:t>
      </w:r>
      <w:r w:rsidR="00BE3D22">
        <w:t xml:space="preserve"> be </w:t>
      </w:r>
      <w:r w:rsidR="006C423C" w:rsidRPr="000144E7">
        <w:t>involved</w:t>
      </w:r>
      <w:r w:rsidR="00BF7141">
        <w:t xml:space="preserve"> in </w:t>
      </w:r>
      <w:r w:rsidR="006C423C" w:rsidRPr="000144E7">
        <w:t>the development and implementation</w:t>
      </w:r>
      <w:r w:rsidR="00BF7141">
        <w:t xml:space="preserve"> of </w:t>
      </w:r>
      <w:r w:rsidR="006C423C" w:rsidRPr="000144E7">
        <w:t>future reforms.</w:t>
      </w:r>
    </w:p>
    <w:p w14:paraId="6B0853CE" w14:textId="5FCB0B69" w:rsidR="00A86ABF" w:rsidRPr="000144E7" w:rsidRDefault="00A86ABF" w:rsidP="00062CB8">
      <w:pPr>
        <w:pStyle w:val="BodyText"/>
      </w:pPr>
      <w:bookmarkStart w:id="155" w:name="_Hlk215142994"/>
      <w:r w:rsidRPr="000144E7">
        <w:t>Consultation provided an opportunity</w:t>
      </w:r>
      <w:r w:rsidR="00BF7141">
        <w:t xml:space="preserve"> to </w:t>
      </w:r>
      <w:r w:rsidRPr="000144E7">
        <w:t xml:space="preserve">test out our findings about </w:t>
      </w:r>
      <w:r w:rsidR="000A3887" w:rsidRPr="000144E7">
        <w:t xml:space="preserve">the Strategy </w:t>
      </w:r>
      <w:r w:rsidRPr="000144E7">
        <w:t>and where people with disability and the broader community could share their ideas and experiences.</w:t>
      </w:r>
      <w:r w:rsidR="008243EB" w:rsidRPr="000144E7">
        <w:t xml:space="preserve"> </w:t>
      </w:r>
      <w:bookmarkEnd w:id="155"/>
      <w:r w:rsidR="008243EB" w:rsidRPr="000144E7">
        <w:t>P</w:t>
      </w:r>
      <w:r w:rsidRPr="000144E7">
        <w:t>ublic consultation for the Review offered an opportunity for people with disability, their families, friends and supporters, representative organisations, services and the broader Australian community</w:t>
      </w:r>
      <w:r w:rsidR="00BF7141">
        <w:t xml:space="preserve"> to </w:t>
      </w:r>
      <w:r w:rsidRPr="000144E7">
        <w:t>tell</w:t>
      </w:r>
      <w:r w:rsidR="00C6119C" w:rsidRPr="000144E7">
        <w:t xml:space="preserve"> </w:t>
      </w:r>
      <w:r w:rsidRPr="000144E7">
        <w:t xml:space="preserve">us what they thought about </w:t>
      </w:r>
      <w:r w:rsidR="000A3887" w:rsidRPr="000144E7">
        <w:t xml:space="preserve">the Strategy </w:t>
      </w:r>
      <w:r w:rsidRPr="000144E7">
        <w:t>and how it could work better.</w:t>
      </w:r>
    </w:p>
    <w:p w14:paraId="5EE98B23" w14:textId="1F6E0CB6" w:rsidR="00A76AF4" w:rsidRPr="000144E7" w:rsidRDefault="000939FE" w:rsidP="00062CB8">
      <w:pPr>
        <w:pStyle w:val="BodyText"/>
      </w:pPr>
      <w:bookmarkStart w:id="156" w:name="_Hlk215143004"/>
      <w:r w:rsidRPr="000144E7">
        <w:t>One hundred and forty</w:t>
      </w:r>
      <w:r w:rsidR="006D2BFB">
        <w:noBreakHyphen/>
      </w:r>
      <w:r w:rsidRPr="000144E7">
        <w:t xml:space="preserve">six </w:t>
      </w:r>
      <w:r w:rsidR="00A42DAE" w:rsidRPr="000144E7">
        <w:t>submissions</w:t>
      </w:r>
      <w:r w:rsidR="000A3887" w:rsidRPr="000144E7">
        <w:t xml:space="preserve"> were received</w:t>
      </w:r>
      <w:r w:rsidR="00A42DAE" w:rsidRPr="000144E7">
        <w:t xml:space="preserve"> during public consultation for the Review. </w:t>
      </w:r>
      <w:bookmarkStart w:id="157" w:name="_Hlk215143021"/>
      <w:bookmarkEnd w:id="156"/>
      <w:r w:rsidR="00A42DAE" w:rsidRPr="000144E7">
        <w:t>People with disability and representative organisations consistently told us they want</w:t>
      </w:r>
      <w:r w:rsidR="00BF7141">
        <w:t xml:space="preserve"> to </w:t>
      </w:r>
      <w:bookmarkStart w:id="158" w:name="_Hlk214546555"/>
      <w:r w:rsidR="00A42DAE" w:rsidRPr="000144E7">
        <w:t>see an improvement on</w:t>
      </w:r>
      <w:r w:rsidR="0098107E">
        <w:t> </w:t>
      </w:r>
      <w:r w:rsidR="00A42DAE" w:rsidRPr="000144E7">
        <w:t>how governments work together, more accessible information and communication</w:t>
      </w:r>
      <w:r w:rsidR="00BE3D22">
        <w:t>, and </w:t>
      </w:r>
      <w:r w:rsidR="00A42DAE" w:rsidRPr="000144E7">
        <w:t>more opportunities</w:t>
      </w:r>
      <w:r w:rsidR="00BF7141">
        <w:t xml:space="preserve"> to </w:t>
      </w:r>
      <w:r w:rsidR="00A42DAE" w:rsidRPr="000144E7">
        <w:t>participate and engage with</w:t>
      </w:r>
      <w:r w:rsidRPr="000144E7">
        <w:t xml:space="preserve"> the Strategy</w:t>
      </w:r>
      <w:r w:rsidR="00A42DAE" w:rsidRPr="000144E7">
        <w:t>.</w:t>
      </w:r>
    </w:p>
    <w:bookmarkEnd w:id="157"/>
    <w:bookmarkEnd w:id="158"/>
    <w:p w14:paraId="20539F5A" w14:textId="08F30A1E" w:rsidR="009A7170" w:rsidRDefault="00486E83" w:rsidP="009A7170">
      <w:pPr>
        <w:pStyle w:val="BodyText"/>
        <w:spacing w:after="360"/>
      </w:pPr>
      <w:r w:rsidRPr="000144E7">
        <w:t>We heard what the disability community said and used this feedback</w:t>
      </w:r>
      <w:r w:rsidR="00BF7141">
        <w:t xml:space="preserve"> to </w:t>
      </w:r>
      <w:r w:rsidRPr="000144E7">
        <w:t>guide our actions.</w:t>
      </w:r>
      <w:bookmarkStart w:id="159" w:name="_Hlk215143033"/>
      <w:r w:rsidR="008243EB" w:rsidRPr="000144E7">
        <w:t xml:space="preserve"> </w:t>
      </w:r>
      <w:r w:rsidR="00DD4B2A" w:rsidRPr="000144E7">
        <w:t xml:space="preserve">The </w:t>
      </w:r>
      <w:hyperlink r:id="rId131" w:history="1">
        <w:r w:rsidR="00DD4B2A" w:rsidRPr="000144E7">
          <w:rPr>
            <w:rStyle w:val="Hyperlink"/>
            <w:rFonts w:ascii="Nunito Sans" w:hAnsi="Nunito Sans"/>
          </w:rPr>
          <w:t xml:space="preserve">Review </w:t>
        </w:r>
        <w:r w:rsidR="00F216D8" w:rsidRPr="000144E7">
          <w:rPr>
            <w:rStyle w:val="Hyperlink"/>
            <w:rFonts w:ascii="Nunito Sans" w:hAnsi="Nunito Sans"/>
          </w:rPr>
          <w:t>R</w:t>
        </w:r>
        <w:r w:rsidR="00DD4B2A" w:rsidRPr="000144E7">
          <w:rPr>
            <w:rStyle w:val="Hyperlink"/>
            <w:rFonts w:ascii="Nunito Sans" w:hAnsi="Nunito Sans"/>
          </w:rPr>
          <w:t>eport</w:t>
        </w:r>
      </w:hyperlink>
      <w:r w:rsidR="00BE3D22">
        <w:t>, and </w:t>
      </w:r>
      <w:r w:rsidR="00DD4B2A" w:rsidRPr="000144E7">
        <w:t xml:space="preserve">accompanying Review Consultation Report, were </w:t>
      </w:r>
      <w:r w:rsidR="00F216D8" w:rsidRPr="000144E7">
        <w:t>released</w:t>
      </w:r>
      <w:r w:rsidR="00BF7141">
        <w:t xml:space="preserve"> in</w:t>
      </w:r>
      <w:r w:rsidR="00415D2B">
        <w:t> December </w:t>
      </w:r>
      <w:r w:rsidR="00F216D8" w:rsidRPr="000144E7">
        <w:t>2024.</w:t>
      </w:r>
      <w:bookmarkStart w:id="160" w:name="_Toc207791233"/>
      <w:bookmarkStart w:id="161" w:name="_Toc209519673"/>
      <w:bookmarkStart w:id="162" w:name="_Toc214361958"/>
      <w:bookmarkStart w:id="163" w:name="_Toc215134669"/>
      <w:bookmarkStart w:id="164" w:name="_Toc215487035"/>
      <w:bookmarkEnd w:id="159"/>
      <w:r w:rsidR="009A7170">
        <w:br w:type="page"/>
      </w:r>
    </w:p>
    <w:p w14:paraId="2BD80AD0" w14:textId="4BB60110" w:rsidR="00144138" w:rsidRPr="000144E7" w:rsidRDefault="00144138" w:rsidP="00225AB9">
      <w:pPr>
        <w:pStyle w:val="Heading2"/>
        <w:spacing w:before="600"/>
      </w:pPr>
      <w:r w:rsidRPr="000144E7">
        <w:lastRenderedPageBreak/>
        <w:t>An updated Strategy</w:t>
      </w:r>
      <w:bookmarkEnd w:id="160"/>
      <w:bookmarkEnd w:id="161"/>
      <w:bookmarkEnd w:id="162"/>
      <w:bookmarkEnd w:id="163"/>
      <w:bookmarkEnd w:id="164"/>
    </w:p>
    <w:p w14:paraId="1A239E90" w14:textId="330C405C" w:rsidR="00144138" w:rsidRPr="000144E7" w:rsidRDefault="00144138" w:rsidP="00144138">
      <w:pPr>
        <w:pStyle w:val="BodyText"/>
      </w:pPr>
      <w:r w:rsidRPr="000144E7">
        <w:t>Informed by what we heard during the Review</w:t>
      </w:r>
      <w:r w:rsidR="00BF7141">
        <w:t xml:space="preserve"> of </w:t>
      </w:r>
      <w:r w:rsidRPr="000144E7">
        <w:t>the Strategy,</w:t>
      </w:r>
      <w:r w:rsidR="00BF7141">
        <w:t xml:space="preserve"> in </w:t>
      </w:r>
      <w:bookmarkStart w:id="165" w:name="_Hlk215143063"/>
      <w:r w:rsidRPr="000144E7">
        <w:t xml:space="preserve">early 2025 we released an updated Strategy, </w:t>
      </w:r>
      <w:hyperlink r:id="rId132" w:history="1">
        <w:r w:rsidRPr="000144E7">
          <w:rPr>
            <w:rStyle w:val="Hyperlink"/>
            <w:rFonts w:ascii="Nunito Sans" w:hAnsi="Nunito Sans"/>
            <w:i/>
            <w:iCs/>
          </w:rPr>
          <w:t>Australia’s Disability Strategy 2021–2031, 2024 update: Building</w:t>
        </w:r>
        <w:r w:rsidR="00827093">
          <w:rPr>
            <w:rStyle w:val="Hyperlink"/>
            <w:rFonts w:ascii="Nunito Sans" w:hAnsi="Nunito Sans"/>
            <w:i/>
            <w:iCs/>
          </w:rPr>
          <w:t xml:space="preserve"> a </w:t>
        </w:r>
        <w:r w:rsidRPr="000144E7">
          <w:rPr>
            <w:rStyle w:val="Hyperlink"/>
            <w:rFonts w:ascii="Nunito Sans" w:hAnsi="Nunito Sans"/>
            <w:i/>
            <w:iCs/>
          </w:rPr>
          <w:t>more inclusive Australia</w:t>
        </w:r>
      </w:hyperlink>
      <w:bookmarkEnd w:id="165"/>
      <w:r w:rsidRPr="000144E7">
        <w:t>. In</w:t>
      </w:r>
      <w:r w:rsidR="0098107E">
        <w:t> </w:t>
      </w:r>
      <w:r w:rsidRPr="000144E7">
        <w:t>releasing this update, all governments reaffirmed their commitment, building on decades</w:t>
      </w:r>
      <w:r w:rsidR="00BF7141">
        <w:t xml:space="preserve"> of </w:t>
      </w:r>
      <w:r w:rsidRPr="000144E7">
        <w:t>community advocacy, increasing community awareness and government reform across Australia</w:t>
      </w:r>
      <w:r w:rsidR="00BF7141">
        <w:t xml:space="preserve"> to </w:t>
      </w:r>
      <w:r w:rsidRPr="000144E7">
        <w:t>uphold the rights</w:t>
      </w:r>
      <w:r w:rsidR="00BF7141">
        <w:t xml:space="preserve"> of </w:t>
      </w:r>
      <w:r w:rsidRPr="000144E7">
        <w:t>people with disability and enable their participation</w:t>
      </w:r>
      <w:r w:rsidR="00BF7141">
        <w:t xml:space="preserve"> in </w:t>
      </w:r>
      <w:r w:rsidRPr="000144E7">
        <w:t xml:space="preserve">everyday life. </w:t>
      </w:r>
    </w:p>
    <w:p w14:paraId="6386BB59" w14:textId="0EE72C7C" w:rsidR="00144138" w:rsidRPr="000144E7" w:rsidRDefault="00144138" w:rsidP="00144138">
      <w:pPr>
        <w:pStyle w:val="BodyText"/>
      </w:pPr>
      <w:bookmarkStart w:id="166" w:name="_Hlk215143089"/>
      <w:r w:rsidRPr="000144E7">
        <w:t>The update includes</w:t>
      </w:r>
      <w:r w:rsidR="00827093">
        <w:t xml:space="preserve"> a </w:t>
      </w:r>
      <w:r w:rsidRPr="000144E7">
        <w:t>new policy priority focused on addressing homelessness, commitments</w:t>
      </w:r>
      <w:r w:rsidR="00BF7141">
        <w:t xml:space="preserve"> to </w:t>
      </w:r>
      <w:r w:rsidRPr="000144E7">
        <w:t>develop</w:t>
      </w:r>
      <w:r w:rsidR="00827093">
        <w:t xml:space="preserve"> a </w:t>
      </w:r>
      <w:r w:rsidRPr="000144E7">
        <w:t>new Community Engagement Plan and</w:t>
      </w:r>
      <w:r w:rsidR="00827093">
        <w:t xml:space="preserve"> a </w:t>
      </w:r>
      <w:r w:rsidRPr="000144E7">
        <w:t>new Associated Plan. The Associated Plan will focus on making information and communications more accessible.</w:t>
      </w:r>
    </w:p>
    <w:bookmarkEnd w:id="166"/>
    <w:p w14:paraId="42CE38A6" w14:textId="77777777" w:rsidR="00144138" w:rsidRPr="000144E7" w:rsidRDefault="00144138" w:rsidP="00144138">
      <w:pPr>
        <w:pStyle w:val="BodyText"/>
        <w:spacing w:after="60"/>
      </w:pPr>
      <w:r w:rsidRPr="000144E7">
        <w:t>Several supporting documents were released with the updated Strategy, including:</w:t>
      </w:r>
    </w:p>
    <w:p w14:paraId="7C6000AF" w14:textId="6BA1CBC4" w:rsidR="00144138" w:rsidRPr="000144E7" w:rsidRDefault="00144138" w:rsidP="009B6E3F">
      <w:pPr>
        <w:pStyle w:val="BodyText"/>
        <w:numPr>
          <w:ilvl w:val="0"/>
          <w:numId w:val="18"/>
        </w:numPr>
        <w:spacing w:after="60"/>
      </w:pPr>
      <w:r w:rsidRPr="000144E7">
        <w:t>Three new TAPs for the period 2025</w:t>
      </w:r>
      <w:r w:rsidRPr="000872A4">
        <w:t>–</w:t>
      </w:r>
      <w:r w:rsidRPr="000144E7">
        <w:t>2027, focusing on:</w:t>
      </w:r>
    </w:p>
    <w:p w14:paraId="0A072540" w14:textId="77777777" w:rsidR="00144138" w:rsidRPr="000144E7" w:rsidRDefault="00144138" w:rsidP="009B6E3F">
      <w:pPr>
        <w:pStyle w:val="BodyText"/>
        <w:numPr>
          <w:ilvl w:val="1"/>
          <w:numId w:val="18"/>
        </w:numPr>
        <w:spacing w:after="60"/>
      </w:pPr>
      <w:hyperlink r:id="rId133" w:history="1">
        <w:r w:rsidRPr="000144E7">
          <w:rPr>
            <w:rStyle w:val="Hyperlink"/>
            <w:rFonts w:ascii="Nunito Sans" w:hAnsi="Nunito Sans"/>
          </w:rPr>
          <w:t>Safety, Rights and Justice</w:t>
        </w:r>
      </w:hyperlink>
    </w:p>
    <w:p w14:paraId="4F2CBC79" w14:textId="77777777" w:rsidR="00144138" w:rsidRPr="000144E7" w:rsidRDefault="00144138" w:rsidP="009B6E3F">
      <w:pPr>
        <w:pStyle w:val="BodyText"/>
        <w:numPr>
          <w:ilvl w:val="1"/>
          <w:numId w:val="18"/>
        </w:numPr>
        <w:spacing w:after="60"/>
      </w:pPr>
      <w:hyperlink r:id="rId134" w:history="1">
        <w:r w:rsidRPr="000144E7">
          <w:rPr>
            <w:rStyle w:val="Hyperlink"/>
            <w:rFonts w:ascii="Nunito Sans" w:hAnsi="Nunito Sans"/>
          </w:rPr>
          <w:t>Inclusive Homes and Communities</w:t>
        </w:r>
      </w:hyperlink>
      <w:r w:rsidRPr="000144E7">
        <w:t xml:space="preserve"> </w:t>
      </w:r>
    </w:p>
    <w:p w14:paraId="02475EF4" w14:textId="77777777" w:rsidR="00144138" w:rsidRPr="000144E7" w:rsidRDefault="00144138" w:rsidP="009B6E3F">
      <w:pPr>
        <w:pStyle w:val="BodyText"/>
        <w:numPr>
          <w:ilvl w:val="1"/>
          <w:numId w:val="18"/>
        </w:numPr>
        <w:spacing w:after="60"/>
      </w:pPr>
      <w:hyperlink r:id="rId135" w:history="1">
        <w:r w:rsidRPr="000144E7">
          <w:rPr>
            <w:rStyle w:val="Hyperlink"/>
            <w:rFonts w:ascii="Nunito Sans" w:hAnsi="Nunito Sans"/>
          </w:rPr>
          <w:t>Community Attitudes</w:t>
        </w:r>
      </w:hyperlink>
      <w:r>
        <w:t>.</w:t>
      </w:r>
    </w:p>
    <w:p w14:paraId="071266D3" w14:textId="39130CB9" w:rsidR="00144138" w:rsidRPr="000144E7" w:rsidRDefault="00144138" w:rsidP="009B6E3F">
      <w:pPr>
        <w:pStyle w:val="BodyText"/>
        <w:numPr>
          <w:ilvl w:val="0"/>
          <w:numId w:val="18"/>
        </w:numPr>
        <w:spacing w:after="60"/>
      </w:pPr>
      <w:hyperlink r:id="rId136" w:history="1">
        <w:r w:rsidRPr="000144E7">
          <w:rPr>
            <w:rStyle w:val="Hyperlink"/>
            <w:rFonts w:ascii="Nunito Sans" w:hAnsi="Nunito Sans"/>
          </w:rPr>
          <w:t>Third TAPs Report</w:t>
        </w:r>
      </w:hyperlink>
    </w:p>
    <w:p w14:paraId="2B647CE4" w14:textId="77777777" w:rsidR="00B2345A" w:rsidRDefault="00144138" w:rsidP="00B2345A">
      <w:pPr>
        <w:pStyle w:val="BodyText"/>
        <w:numPr>
          <w:ilvl w:val="0"/>
          <w:numId w:val="18"/>
        </w:numPr>
        <w:spacing w:after="60"/>
      </w:pPr>
      <w:r w:rsidRPr="000144E7">
        <w:t xml:space="preserve">Revised </w:t>
      </w:r>
      <w:hyperlink r:id="rId137" w:history="1">
        <w:r w:rsidRPr="000144E7">
          <w:rPr>
            <w:rStyle w:val="Hyperlink"/>
            <w:rFonts w:ascii="Nunito Sans" w:hAnsi="Nunito Sans"/>
          </w:rPr>
          <w:t>Data Improvement Plan 2024</w:t>
        </w:r>
      </w:hyperlink>
    </w:p>
    <w:p w14:paraId="1159F349" w14:textId="29BBF9A2" w:rsidR="00144138" w:rsidRPr="000144E7" w:rsidRDefault="00144138" w:rsidP="00B2345A">
      <w:pPr>
        <w:pStyle w:val="BodyText"/>
        <w:numPr>
          <w:ilvl w:val="0"/>
          <w:numId w:val="18"/>
        </w:numPr>
        <w:spacing w:after="60"/>
      </w:pPr>
      <w:hyperlink r:id="rId138" w:history="1">
        <w:r w:rsidRPr="00B2345A">
          <w:rPr>
            <w:rStyle w:val="Hyperlink"/>
            <w:rFonts w:ascii="Nunito Sans" w:hAnsi="Nunito Sans"/>
          </w:rPr>
          <w:t>Guide</w:t>
        </w:r>
        <w:r w:rsidR="00BF7141" w:rsidRPr="00B2345A">
          <w:rPr>
            <w:rStyle w:val="Hyperlink"/>
            <w:rFonts w:ascii="Nunito Sans" w:hAnsi="Nunito Sans"/>
          </w:rPr>
          <w:t xml:space="preserve"> to </w:t>
        </w:r>
        <w:r w:rsidRPr="00B2345A">
          <w:rPr>
            <w:rStyle w:val="Hyperlink"/>
            <w:rFonts w:ascii="Nunito Sans" w:hAnsi="Nunito Sans"/>
          </w:rPr>
          <w:t>Applying Australia’s Disability Strategy 2021–2031</w:t>
        </w:r>
      </w:hyperlink>
    </w:p>
    <w:p w14:paraId="23BEECC1" w14:textId="77777777" w:rsidR="00144138" w:rsidRDefault="00144138" w:rsidP="00F90601">
      <w:pPr>
        <w:pStyle w:val="Heading1"/>
        <w:sectPr w:rsidR="00144138" w:rsidSect="003E05B3">
          <w:footerReference w:type="default" r:id="rId139"/>
          <w:footerReference w:type="first" r:id="rId140"/>
          <w:pgSz w:w="11906" w:h="16838"/>
          <w:pgMar w:top="1247" w:right="1134" w:bottom="851" w:left="1134" w:header="680" w:footer="510" w:gutter="0"/>
          <w:cols w:space="708"/>
          <w:titlePg/>
          <w:docGrid w:linePitch="360"/>
        </w:sectPr>
      </w:pPr>
      <w:bookmarkStart w:id="167" w:name="_Toc215487036"/>
    </w:p>
    <w:p w14:paraId="177FE5D9" w14:textId="77CDF07C" w:rsidR="007D51C8" w:rsidRPr="000144E7" w:rsidRDefault="007D51C8" w:rsidP="00F90601">
      <w:pPr>
        <w:pStyle w:val="Heading1"/>
      </w:pPr>
      <w:r w:rsidRPr="000144E7">
        <w:lastRenderedPageBreak/>
        <w:t>Australia’s Disabi</w:t>
      </w:r>
      <w:r w:rsidR="00AB086A" w:rsidRPr="000144E7">
        <w:t>l</w:t>
      </w:r>
      <w:r w:rsidRPr="000144E7">
        <w:t>ity Strategy Outcome Areas</w:t>
      </w:r>
      <w:bookmarkEnd w:id="167"/>
    </w:p>
    <w:p w14:paraId="4780EA41" w14:textId="36287C14" w:rsidR="00165641" w:rsidRPr="00D231C7" w:rsidRDefault="00165641" w:rsidP="00D231C7">
      <w:pPr>
        <w:pStyle w:val="IntroPara"/>
        <w:rPr>
          <w:b w:val="0"/>
          <w:bCs w:val="0"/>
        </w:rPr>
      </w:pPr>
      <w:r w:rsidRPr="00D231C7">
        <w:rPr>
          <w:b w:val="0"/>
          <w:bCs w:val="0"/>
        </w:rPr>
        <w:t>The Outcome Areas set out where governments</w:t>
      </w:r>
      <w:r w:rsidR="00BF7141" w:rsidRPr="00D231C7">
        <w:rPr>
          <w:b w:val="0"/>
          <w:bCs w:val="0"/>
        </w:rPr>
        <w:t xml:space="preserve"> at </w:t>
      </w:r>
      <w:r w:rsidRPr="00D231C7">
        <w:rPr>
          <w:b w:val="0"/>
          <w:bCs w:val="0"/>
        </w:rPr>
        <w:t xml:space="preserve">all levels, </w:t>
      </w:r>
      <w:r w:rsidR="00D231C7">
        <w:rPr>
          <w:b w:val="0"/>
          <w:bCs w:val="0"/>
        </w:rPr>
        <w:br/>
      </w:r>
      <w:r w:rsidRPr="00D231C7">
        <w:rPr>
          <w:b w:val="0"/>
          <w:bCs w:val="0"/>
        </w:rPr>
        <w:t>working with the community, business</w:t>
      </w:r>
      <w:r w:rsidR="00BE3D22" w:rsidRPr="00D231C7">
        <w:rPr>
          <w:b w:val="0"/>
          <w:bCs w:val="0"/>
        </w:rPr>
        <w:t>, and </w:t>
      </w:r>
      <w:r w:rsidRPr="00D231C7">
        <w:rPr>
          <w:b w:val="0"/>
          <w:bCs w:val="0"/>
        </w:rPr>
        <w:t xml:space="preserve">people with disability </w:t>
      </w:r>
      <w:r w:rsidR="00D231C7">
        <w:rPr>
          <w:b w:val="0"/>
          <w:bCs w:val="0"/>
        </w:rPr>
        <w:br/>
      </w:r>
      <w:r w:rsidRPr="00D231C7">
        <w:rPr>
          <w:b w:val="0"/>
          <w:bCs w:val="0"/>
        </w:rPr>
        <w:t>are focusing on</w:t>
      </w:r>
      <w:r w:rsidR="0098107E" w:rsidRPr="00D231C7">
        <w:rPr>
          <w:b w:val="0"/>
          <w:bCs w:val="0"/>
        </w:rPr>
        <w:t> </w:t>
      </w:r>
      <w:r w:rsidRPr="00D231C7">
        <w:rPr>
          <w:b w:val="0"/>
          <w:bCs w:val="0"/>
        </w:rPr>
        <w:t>delivering change</w:t>
      </w:r>
    </w:p>
    <w:p w14:paraId="6BD2058C" w14:textId="5742A400" w:rsidR="00017CA2" w:rsidRPr="000144E7" w:rsidRDefault="00493E86" w:rsidP="00017CA2">
      <w:pPr>
        <w:pStyle w:val="BodyText"/>
      </w:pPr>
      <w:r>
        <w:rPr>
          <w:noProof/>
        </w:rPr>
        <mc:AlternateContent>
          <mc:Choice Requires="wpg">
            <w:drawing>
              <wp:anchor distT="0" distB="0" distL="0" distR="0" simplePos="0" relativeHeight="251658341" behindDoc="0" locked="0" layoutInCell="1" allowOverlap="1" wp14:anchorId="3FFC142F" wp14:editId="616F3D7A">
                <wp:simplePos x="0" y="0"/>
                <wp:positionH relativeFrom="margin">
                  <wp:posOffset>4434205</wp:posOffset>
                </wp:positionH>
                <wp:positionV relativeFrom="paragraph">
                  <wp:posOffset>47625</wp:posOffset>
                </wp:positionV>
                <wp:extent cx="1800225" cy="6564630"/>
                <wp:effectExtent l="0" t="0" r="9525" b="7620"/>
                <wp:wrapSquare wrapText="bothSides"/>
                <wp:docPr id="133" name="Group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0225" cy="6564630"/>
                          <a:chOff x="0" y="0"/>
                          <a:chExt cx="1800225" cy="6564630"/>
                        </a:xfrm>
                      </wpg:grpSpPr>
                      <wps:wsp>
                        <wps:cNvPr id="134" name="Graphic 134"/>
                        <wps:cNvSpPr/>
                        <wps:spPr>
                          <a:xfrm>
                            <a:off x="0" y="0"/>
                            <a:ext cx="1800225" cy="821055"/>
                          </a:xfrm>
                          <a:custGeom>
                            <a:avLst/>
                            <a:gdLst/>
                            <a:ahLst/>
                            <a:cxnLst/>
                            <a:rect l="l" t="t" r="r" b="b"/>
                            <a:pathLst>
                              <a:path w="1800225" h="821055">
                                <a:moveTo>
                                  <a:pt x="1799996" y="0"/>
                                </a:moveTo>
                                <a:lnTo>
                                  <a:pt x="0" y="0"/>
                                </a:lnTo>
                                <a:lnTo>
                                  <a:pt x="0" y="820674"/>
                                </a:lnTo>
                                <a:lnTo>
                                  <a:pt x="1799996" y="820674"/>
                                </a:lnTo>
                                <a:lnTo>
                                  <a:pt x="1799996" y="0"/>
                                </a:lnTo>
                                <a:close/>
                              </a:path>
                            </a:pathLst>
                          </a:custGeom>
                          <a:solidFill>
                            <a:srgbClr val="573275"/>
                          </a:solidFill>
                        </wps:spPr>
                        <wps:bodyPr wrap="square" lIns="0" tIns="0" rIns="0" bIns="0" rtlCol="0">
                          <a:prstTxWarp prst="textNoShape">
                            <a:avLst/>
                          </a:prstTxWarp>
                          <a:noAutofit/>
                        </wps:bodyPr>
                      </wps:wsp>
                      <wps:wsp>
                        <wps:cNvPr id="135" name="Graphic 135"/>
                        <wps:cNvSpPr/>
                        <wps:spPr>
                          <a:xfrm>
                            <a:off x="0" y="957224"/>
                            <a:ext cx="1800225" cy="821055"/>
                          </a:xfrm>
                          <a:custGeom>
                            <a:avLst/>
                            <a:gdLst/>
                            <a:ahLst/>
                            <a:cxnLst/>
                            <a:rect l="l" t="t" r="r" b="b"/>
                            <a:pathLst>
                              <a:path w="1800225" h="821055">
                                <a:moveTo>
                                  <a:pt x="1799996" y="0"/>
                                </a:moveTo>
                                <a:lnTo>
                                  <a:pt x="0" y="0"/>
                                </a:lnTo>
                                <a:lnTo>
                                  <a:pt x="0" y="820674"/>
                                </a:lnTo>
                                <a:lnTo>
                                  <a:pt x="1799996" y="820674"/>
                                </a:lnTo>
                                <a:lnTo>
                                  <a:pt x="1799996" y="0"/>
                                </a:lnTo>
                                <a:close/>
                              </a:path>
                            </a:pathLst>
                          </a:custGeom>
                          <a:solidFill>
                            <a:srgbClr val="005689"/>
                          </a:solidFill>
                        </wps:spPr>
                        <wps:bodyPr wrap="square" lIns="0" tIns="0" rIns="0" bIns="0" rtlCol="0">
                          <a:prstTxWarp prst="textNoShape">
                            <a:avLst/>
                          </a:prstTxWarp>
                          <a:noAutofit/>
                        </wps:bodyPr>
                      </wps:wsp>
                      <wps:wsp>
                        <wps:cNvPr id="136" name="Graphic 136"/>
                        <wps:cNvSpPr/>
                        <wps:spPr>
                          <a:xfrm>
                            <a:off x="0" y="1914436"/>
                            <a:ext cx="1800225" cy="821055"/>
                          </a:xfrm>
                          <a:custGeom>
                            <a:avLst/>
                            <a:gdLst/>
                            <a:ahLst/>
                            <a:cxnLst/>
                            <a:rect l="l" t="t" r="r" b="b"/>
                            <a:pathLst>
                              <a:path w="1800225" h="821055">
                                <a:moveTo>
                                  <a:pt x="1799996" y="0"/>
                                </a:moveTo>
                                <a:lnTo>
                                  <a:pt x="0" y="0"/>
                                </a:lnTo>
                                <a:lnTo>
                                  <a:pt x="0" y="820674"/>
                                </a:lnTo>
                                <a:lnTo>
                                  <a:pt x="1799996" y="820674"/>
                                </a:lnTo>
                                <a:lnTo>
                                  <a:pt x="1799996" y="0"/>
                                </a:lnTo>
                                <a:close/>
                              </a:path>
                            </a:pathLst>
                          </a:custGeom>
                          <a:solidFill>
                            <a:srgbClr val="047652"/>
                          </a:solidFill>
                        </wps:spPr>
                        <wps:bodyPr wrap="square" lIns="0" tIns="0" rIns="0" bIns="0" rtlCol="0">
                          <a:prstTxWarp prst="textNoShape">
                            <a:avLst/>
                          </a:prstTxWarp>
                          <a:noAutofit/>
                        </wps:bodyPr>
                      </wps:wsp>
                      <wps:wsp>
                        <wps:cNvPr id="137" name="Graphic 137"/>
                        <wps:cNvSpPr/>
                        <wps:spPr>
                          <a:xfrm>
                            <a:off x="0" y="2871660"/>
                            <a:ext cx="1800225" cy="821055"/>
                          </a:xfrm>
                          <a:custGeom>
                            <a:avLst/>
                            <a:gdLst/>
                            <a:ahLst/>
                            <a:cxnLst/>
                            <a:rect l="l" t="t" r="r" b="b"/>
                            <a:pathLst>
                              <a:path w="1800225" h="821055">
                                <a:moveTo>
                                  <a:pt x="1799996" y="0"/>
                                </a:moveTo>
                                <a:lnTo>
                                  <a:pt x="0" y="0"/>
                                </a:lnTo>
                                <a:lnTo>
                                  <a:pt x="0" y="820674"/>
                                </a:lnTo>
                                <a:lnTo>
                                  <a:pt x="1799996" y="820674"/>
                                </a:lnTo>
                                <a:lnTo>
                                  <a:pt x="1799996" y="0"/>
                                </a:lnTo>
                                <a:close/>
                              </a:path>
                            </a:pathLst>
                          </a:custGeom>
                          <a:solidFill>
                            <a:srgbClr val="7A0441"/>
                          </a:solidFill>
                        </wps:spPr>
                        <wps:bodyPr wrap="square" lIns="0" tIns="0" rIns="0" bIns="0" rtlCol="0">
                          <a:prstTxWarp prst="textNoShape">
                            <a:avLst/>
                          </a:prstTxWarp>
                          <a:noAutofit/>
                        </wps:bodyPr>
                      </wps:wsp>
                      <wps:wsp>
                        <wps:cNvPr id="138" name="Graphic 138"/>
                        <wps:cNvSpPr/>
                        <wps:spPr>
                          <a:xfrm>
                            <a:off x="0" y="3828884"/>
                            <a:ext cx="1800225" cy="821055"/>
                          </a:xfrm>
                          <a:custGeom>
                            <a:avLst/>
                            <a:gdLst/>
                            <a:ahLst/>
                            <a:cxnLst/>
                            <a:rect l="l" t="t" r="r" b="b"/>
                            <a:pathLst>
                              <a:path w="1800225" h="821055">
                                <a:moveTo>
                                  <a:pt x="1799996" y="0"/>
                                </a:moveTo>
                                <a:lnTo>
                                  <a:pt x="0" y="0"/>
                                </a:lnTo>
                                <a:lnTo>
                                  <a:pt x="0" y="820674"/>
                                </a:lnTo>
                                <a:lnTo>
                                  <a:pt x="1799996" y="820674"/>
                                </a:lnTo>
                                <a:lnTo>
                                  <a:pt x="1799996" y="0"/>
                                </a:lnTo>
                                <a:close/>
                              </a:path>
                            </a:pathLst>
                          </a:custGeom>
                          <a:solidFill>
                            <a:srgbClr val="C14182"/>
                          </a:solidFill>
                        </wps:spPr>
                        <wps:bodyPr wrap="square" lIns="0" tIns="0" rIns="0" bIns="0" rtlCol="0">
                          <a:prstTxWarp prst="textNoShape">
                            <a:avLst/>
                          </a:prstTxWarp>
                          <a:noAutofit/>
                        </wps:bodyPr>
                      </wps:wsp>
                      <wps:wsp>
                        <wps:cNvPr id="139" name="Graphic 139"/>
                        <wps:cNvSpPr/>
                        <wps:spPr>
                          <a:xfrm>
                            <a:off x="0" y="4786109"/>
                            <a:ext cx="1800225" cy="821055"/>
                          </a:xfrm>
                          <a:custGeom>
                            <a:avLst/>
                            <a:gdLst/>
                            <a:ahLst/>
                            <a:cxnLst/>
                            <a:rect l="l" t="t" r="r" b="b"/>
                            <a:pathLst>
                              <a:path w="1800225" h="821055">
                                <a:moveTo>
                                  <a:pt x="1799996" y="0"/>
                                </a:moveTo>
                                <a:lnTo>
                                  <a:pt x="0" y="0"/>
                                </a:lnTo>
                                <a:lnTo>
                                  <a:pt x="0" y="820673"/>
                                </a:lnTo>
                                <a:lnTo>
                                  <a:pt x="1799996" y="820673"/>
                                </a:lnTo>
                                <a:lnTo>
                                  <a:pt x="1799996" y="0"/>
                                </a:lnTo>
                                <a:close/>
                              </a:path>
                            </a:pathLst>
                          </a:custGeom>
                          <a:solidFill>
                            <a:srgbClr val="180F5E"/>
                          </a:solidFill>
                        </wps:spPr>
                        <wps:bodyPr wrap="square" lIns="0" tIns="0" rIns="0" bIns="0" rtlCol="0">
                          <a:prstTxWarp prst="textNoShape">
                            <a:avLst/>
                          </a:prstTxWarp>
                          <a:noAutofit/>
                        </wps:bodyPr>
                      </wps:wsp>
                      <wps:wsp>
                        <wps:cNvPr id="140" name="Graphic 140"/>
                        <wps:cNvSpPr/>
                        <wps:spPr>
                          <a:xfrm>
                            <a:off x="0" y="5743321"/>
                            <a:ext cx="1800225" cy="821055"/>
                          </a:xfrm>
                          <a:custGeom>
                            <a:avLst/>
                            <a:gdLst/>
                            <a:ahLst/>
                            <a:cxnLst/>
                            <a:rect l="l" t="t" r="r" b="b"/>
                            <a:pathLst>
                              <a:path w="1800225" h="821055">
                                <a:moveTo>
                                  <a:pt x="1799996" y="0"/>
                                </a:moveTo>
                                <a:lnTo>
                                  <a:pt x="0" y="0"/>
                                </a:lnTo>
                                <a:lnTo>
                                  <a:pt x="0" y="820673"/>
                                </a:lnTo>
                                <a:lnTo>
                                  <a:pt x="1799996" y="820673"/>
                                </a:lnTo>
                                <a:lnTo>
                                  <a:pt x="1799996" y="0"/>
                                </a:lnTo>
                                <a:close/>
                              </a:path>
                            </a:pathLst>
                          </a:custGeom>
                          <a:solidFill>
                            <a:srgbClr val="007054"/>
                          </a:solidFill>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141" cstate="print"/>
                          <a:stretch>
                            <a:fillRect/>
                          </a:stretch>
                        </pic:blipFill>
                        <pic:spPr>
                          <a:xfrm>
                            <a:off x="1377276" y="0"/>
                            <a:ext cx="384619" cy="820673"/>
                          </a:xfrm>
                          <a:prstGeom prst="rect">
                            <a:avLst/>
                          </a:prstGeom>
                        </pic:spPr>
                      </pic:pic>
                      <pic:pic xmlns:pic="http://schemas.openxmlformats.org/drawingml/2006/picture">
                        <pic:nvPicPr>
                          <pic:cNvPr id="142" name="Image 142"/>
                          <pic:cNvPicPr/>
                        </pic:nvPicPr>
                        <pic:blipFill>
                          <a:blip r:embed="rId142" cstate="print"/>
                          <a:stretch>
                            <a:fillRect/>
                          </a:stretch>
                        </pic:blipFill>
                        <pic:spPr>
                          <a:xfrm>
                            <a:off x="1377276" y="957224"/>
                            <a:ext cx="384619" cy="820673"/>
                          </a:xfrm>
                          <a:prstGeom prst="rect">
                            <a:avLst/>
                          </a:prstGeom>
                        </pic:spPr>
                      </pic:pic>
                      <pic:pic xmlns:pic="http://schemas.openxmlformats.org/drawingml/2006/picture">
                        <pic:nvPicPr>
                          <pic:cNvPr id="143" name="Image 143"/>
                          <pic:cNvPicPr/>
                        </pic:nvPicPr>
                        <pic:blipFill>
                          <a:blip r:embed="rId143" cstate="print"/>
                          <a:stretch>
                            <a:fillRect/>
                          </a:stretch>
                        </pic:blipFill>
                        <pic:spPr>
                          <a:xfrm>
                            <a:off x="1377276" y="1914449"/>
                            <a:ext cx="384619" cy="820673"/>
                          </a:xfrm>
                          <a:prstGeom prst="rect">
                            <a:avLst/>
                          </a:prstGeom>
                        </pic:spPr>
                      </pic:pic>
                      <pic:pic xmlns:pic="http://schemas.openxmlformats.org/drawingml/2006/picture">
                        <pic:nvPicPr>
                          <pic:cNvPr id="144" name="Image 144"/>
                          <pic:cNvPicPr/>
                        </pic:nvPicPr>
                        <pic:blipFill>
                          <a:blip r:embed="rId144" cstate="print"/>
                          <a:stretch>
                            <a:fillRect/>
                          </a:stretch>
                        </pic:blipFill>
                        <pic:spPr>
                          <a:xfrm>
                            <a:off x="1377276" y="2871660"/>
                            <a:ext cx="384619" cy="820673"/>
                          </a:xfrm>
                          <a:prstGeom prst="rect">
                            <a:avLst/>
                          </a:prstGeom>
                        </pic:spPr>
                      </pic:pic>
                      <pic:pic xmlns:pic="http://schemas.openxmlformats.org/drawingml/2006/picture">
                        <pic:nvPicPr>
                          <pic:cNvPr id="145" name="Image 145"/>
                          <pic:cNvPicPr/>
                        </pic:nvPicPr>
                        <pic:blipFill>
                          <a:blip r:embed="rId145" cstate="print"/>
                          <a:stretch>
                            <a:fillRect/>
                          </a:stretch>
                        </pic:blipFill>
                        <pic:spPr>
                          <a:xfrm>
                            <a:off x="1377276" y="3828885"/>
                            <a:ext cx="384619" cy="820673"/>
                          </a:xfrm>
                          <a:prstGeom prst="rect">
                            <a:avLst/>
                          </a:prstGeom>
                        </pic:spPr>
                      </pic:pic>
                      <pic:pic xmlns:pic="http://schemas.openxmlformats.org/drawingml/2006/picture">
                        <pic:nvPicPr>
                          <pic:cNvPr id="146" name="Image 146"/>
                          <pic:cNvPicPr/>
                        </pic:nvPicPr>
                        <pic:blipFill>
                          <a:blip r:embed="rId146" cstate="print"/>
                          <a:stretch>
                            <a:fillRect/>
                          </a:stretch>
                        </pic:blipFill>
                        <pic:spPr>
                          <a:xfrm>
                            <a:off x="1377276" y="4786109"/>
                            <a:ext cx="384619" cy="820673"/>
                          </a:xfrm>
                          <a:prstGeom prst="rect">
                            <a:avLst/>
                          </a:prstGeom>
                        </pic:spPr>
                      </pic:pic>
                      <pic:pic xmlns:pic="http://schemas.openxmlformats.org/drawingml/2006/picture">
                        <pic:nvPicPr>
                          <pic:cNvPr id="147" name="Image 147"/>
                          <pic:cNvPicPr/>
                        </pic:nvPicPr>
                        <pic:blipFill>
                          <a:blip r:embed="rId147" cstate="print"/>
                          <a:stretch>
                            <a:fillRect/>
                          </a:stretch>
                        </pic:blipFill>
                        <pic:spPr>
                          <a:xfrm>
                            <a:off x="1377276" y="5743333"/>
                            <a:ext cx="384619" cy="820673"/>
                          </a:xfrm>
                          <a:prstGeom prst="rect">
                            <a:avLst/>
                          </a:prstGeom>
                        </pic:spPr>
                      </pic:pic>
                      <wps:wsp>
                        <wps:cNvPr id="148" name="Textbox 148"/>
                        <wps:cNvSpPr txBox="1"/>
                        <wps:spPr>
                          <a:xfrm>
                            <a:off x="0" y="5743321"/>
                            <a:ext cx="1800225" cy="821055"/>
                          </a:xfrm>
                          <a:prstGeom prst="rect">
                            <a:avLst/>
                          </a:prstGeom>
                        </wps:spPr>
                        <wps:txbx>
                          <w:txbxContent>
                            <w:p w14:paraId="557FF5E5" w14:textId="77777777" w:rsidR="00493E86" w:rsidRDefault="00493E86" w:rsidP="00493E86">
                              <w:pPr>
                                <w:spacing w:before="266"/>
                              </w:pPr>
                            </w:p>
                            <w:p w14:paraId="29093B8B" w14:textId="77777777" w:rsidR="00493E86" w:rsidRDefault="00493E86" w:rsidP="00493E86">
                              <w:pPr>
                                <w:ind w:left="170"/>
                                <w:rPr>
                                  <w:b/>
                                </w:rPr>
                              </w:pPr>
                              <w:r>
                                <w:rPr>
                                  <w:b/>
                                  <w:color w:val="FFFFFF"/>
                                  <w:spacing w:val="-11"/>
                                </w:rPr>
                                <w:t>Community</w:t>
                              </w:r>
                              <w:r>
                                <w:rPr>
                                  <w:b/>
                                  <w:color w:val="FFFFFF"/>
                                  <w:spacing w:val="-5"/>
                                </w:rPr>
                                <w:t xml:space="preserve"> </w:t>
                              </w:r>
                              <w:r>
                                <w:rPr>
                                  <w:b/>
                                  <w:color w:val="FFFFFF"/>
                                  <w:spacing w:val="-2"/>
                                </w:rPr>
                                <w:t>Attitudes</w:t>
                              </w:r>
                            </w:p>
                          </w:txbxContent>
                        </wps:txbx>
                        <wps:bodyPr wrap="square" lIns="0" tIns="0" rIns="0" bIns="0" rtlCol="0">
                          <a:noAutofit/>
                        </wps:bodyPr>
                      </wps:wsp>
                      <wps:wsp>
                        <wps:cNvPr id="149" name="Textbox 149"/>
                        <wps:cNvSpPr txBox="1"/>
                        <wps:spPr>
                          <a:xfrm>
                            <a:off x="0" y="4786109"/>
                            <a:ext cx="1800225" cy="821055"/>
                          </a:xfrm>
                          <a:prstGeom prst="rect">
                            <a:avLst/>
                          </a:prstGeom>
                        </wps:spPr>
                        <wps:txbx>
                          <w:txbxContent>
                            <w:p w14:paraId="623E05CE" w14:textId="77777777" w:rsidR="00493E86" w:rsidRDefault="00493E86" w:rsidP="00493E86">
                              <w:pPr>
                                <w:spacing w:before="106"/>
                              </w:pPr>
                            </w:p>
                            <w:p w14:paraId="0071A687" w14:textId="77777777" w:rsidR="00493E86" w:rsidRDefault="00493E86" w:rsidP="00493E86">
                              <w:pPr>
                                <w:ind w:left="170"/>
                                <w:rPr>
                                  <w:b/>
                                </w:rPr>
                              </w:pPr>
                              <w:r>
                                <w:rPr>
                                  <w:b/>
                                  <w:color w:val="FFFFFF"/>
                                  <w:spacing w:val="-2"/>
                                </w:rPr>
                                <w:t>Health</w:t>
                              </w:r>
                            </w:p>
                            <w:p w14:paraId="230E31BB" w14:textId="77777777" w:rsidR="00493E86" w:rsidRDefault="00493E86" w:rsidP="00493E86">
                              <w:pPr>
                                <w:spacing w:before="44"/>
                                <w:ind w:left="170"/>
                                <w:rPr>
                                  <w:b/>
                                </w:rPr>
                              </w:pPr>
                              <w:r>
                                <w:rPr>
                                  <w:b/>
                                  <w:color w:val="FFFFFF"/>
                                </w:rPr>
                                <w:t>and</w:t>
                              </w:r>
                              <w:r>
                                <w:rPr>
                                  <w:b/>
                                  <w:color w:val="FFFFFF"/>
                                  <w:spacing w:val="-15"/>
                                </w:rPr>
                                <w:t xml:space="preserve"> </w:t>
                              </w:r>
                              <w:r>
                                <w:rPr>
                                  <w:b/>
                                  <w:color w:val="FFFFFF"/>
                                  <w:spacing w:val="-2"/>
                                </w:rPr>
                                <w:t>Wellbeing</w:t>
                              </w:r>
                            </w:p>
                          </w:txbxContent>
                        </wps:txbx>
                        <wps:bodyPr wrap="square" lIns="0" tIns="0" rIns="0" bIns="0" rtlCol="0">
                          <a:noAutofit/>
                        </wps:bodyPr>
                      </wps:wsp>
                      <wps:wsp>
                        <wps:cNvPr id="150" name="Textbox 150"/>
                        <wps:cNvSpPr txBox="1"/>
                        <wps:spPr>
                          <a:xfrm>
                            <a:off x="0" y="3828884"/>
                            <a:ext cx="1800225" cy="821055"/>
                          </a:xfrm>
                          <a:prstGeom prst="rect">
                            <a:avLst/>
                          </a:prstGeom>
                        </wps:spPr>
                        <wps:txbx>
                          <w:txbxContent>
                            <w:p w14:paraId="174FBD8C" w14:textId="77777777" w:rsidR="00493E86" w:rsidRDefault="00493E86" w:rsidP="00493E86">
                              <w:pPr>
                                <w:spacing w:before="106"/>
                              </w:pPr>
                            </w:p>
                            <w:p w14:paraId="69277142" w14:textId="77777777" w:rsidR="00493E86" w:rsidRDefault="00493E86" w:rsidP="00493E86">
                              <w:pPr>
                                <w:spacing w:line="278" w:lineRule="auto"/>
                                <w:ind w:left="170" w:right="1207"/>
                                <w:rPr>
                                  <w:b/>
                                </w:rPr>
                              </w:pPr>
                              <w:r>
                                <w:rPr>
                                  <w:b/>
                                  <w:color w:val="FFFFFF"/>
                                  <w:spacing w:val="-2"/>
                                </w:rPr>
                                <w:t xml:space="preserve">Education </w:t>
                              </w:r>
                              <w:r>
                                <w:rPr>
                                  <w:b/>
                                  <w:color w:val="FFFFFF"/>
                                  <w:spacing w:val="-6"/>
                                </w:rPr>
                                <w:t>and</w:t>
                              </w:r>
                              <w:r>
                                <w:rPr>
                                  <w:b/>
                                  <w:color w:val="FFFFFF"/>
                                  <w:spacing w:val="-11"/>
                                </w:rPr>
                                <w:t xml:space="preserve"> </w:t>
                              </w:r>
                              <w:r>
                                <w:rPr>
                                  <w:b/>
                                  <w:color w:val="FFFFFF"/>
                                  <w:spacing w:val="-6"/>
                                </w:rPr>
                                <w:t>Learning</w:t>
                              </w:r>
                            </w:p>
                          </w:txbxContent>
                        </wps:txbx>
                        <wps:bodyPr wrap="square" lIns="0" tIns="0" rIns="0" bIns="0" rtlCol="0">
                          <a:noAutofit/>
                        </wps:bodyPr>
                      </wps:wsp>
                      <wps:wsp>
                        <wps:cNvPr id="151" name="Textbox 151"/>
                        <wps:cNvSpPr txBox="1"/>
                        <wps:spPr>
                          <a:xfrm>
                            <a:off x="0" y="2871660"/>
                            <a:ext cx="1800225" cy="821055"/>
                          </a:xfrm>
                          <a:prstGeom prst="rect">
                            <a:avLst/>
                          </a:prstGeom>
                        </wps:spPr>
                        <wps:txbx>
                          <w:txbxContent>
                            <w:p w14:paraId="5387BB91" w14:textId="77777777" w:rsidR="00493E86" w:rsidRDefault="00493E86" w:rsidP="00493E86">
                              <w:pPr>
                                <w:spacing w:before="106"/>
                              </w:pPr>
                            </w:p>
                            <w:p w14:paraId="19338671" w14:textId="77777777" w:rsidR="00493E86" w:rsidRDefault="00493E86" w:rsidP="00493E86">
                              <w:pPr>
                                <w:spacing w:line="278" w:lineRule="auto"/>
                                <w:ind w:left="170"/>
                                <w:rPr>
                                  <w:b/>
                                </w:rPr>
                              </w:pPr>
                              <w:r>
                                <w:rPr>
                                  <w:b/>
                                  <w:color w:val="FFFFFF"/>
                                </w:rPr>
                                <w:t>Personal</w:t>
                              </w:r>
                              <w:r>
                                <w:rPr>
                                  <w:b/>
                                  <w:color w:val="FFFFFF"/>
                                  <w:spacing w:val="-2"/>
                                </w:rPr>
                                <w:t xml:space="preserve"> </w:t>
                              </w:r>
                              <w:r>
                                <w:rPr>
                                  <w:b/>
                                  <w:color w:val="FFFFFF"/>
                                </w:rPr>
                                <w:t xml:space="preserve">and </w:t>
                              </w:r>
                              <w:r>
                                <w:rPr>
                                  <w:b/>
                                  <w:color w:val="FFFFFF"/>
                                  <w:spacing w:val="-10"/>
                                </w:rPr>
                                <w:t>Community</w:t>
                              </w:r>
                              <w:r>
                                <w:rPr>
                                  <w:b/>
                                  <w:color w:val="FFFFFF"/>
                                  <w:spacing w:val="-14"/>
                                </w:rPr>
                                <w:t xml:space="preserve"> </w:t>
                              </w:r>
                              <w:r>
                                <w:rPr>
                                  <w:b/>
                                  <w:color w:val="FFFFFF"/>
                                  <w:spacing w:val="-10"/>
                                </w:rPr>
                                <w:t>Support</w:t>
                              </w:r>
                            </w:p>
                          </w:txbxContent>
                        </wps:txbx>
                        <wps:bodyPr wrap="square" lIns="0" tIns="0" rIns="0" bIns="0" rtlCol="0">
                          <a:noAutofit/>
                        </wps:bodyPr>
                      </wps:wsp>
                      <wps:wsp>
                        <wps:cNvPr id="152" name="Textbox 152"/>
                        <wps:cNvSpPr txBox="1"/>
                        <wps:spPr>
                          <a:xfrm>
                            <a:off x="0" y="1914436"/>
                            <a:ext cx="1800225" cy="821055"/>
                          </a:xfrm>
                          <a:prstGeom prst="rect">
                            <a:avLst/>
                          </a:prstGeom>
                        </wps:spPr>
                        <wps:txbx>
                          <w:txbxContent>
                            <w:p w14:paraId="27956541" w14:textId="77777777" w:rsidR="00493E86" w:rsidRDefault="00493E86" w:rsidP="00493E86">
                              <w:pPr>
                                <w:spacing w:before="106"/>
                              </w:pPr>
                            </w:p>
                            <w:p w14:paraId="295A2516" w14:textId="77777777" w:rsidR="00493E86" w:rsidRDefault="00493E86" w:rsidP="00493E86">
                              <w:pPr>
                                <w:spacing w:line="278" w:lineRule="auto"/>
                                <w:ind w:left="170" w:right="1207"/>
                                <w:rPr>
                                  <w:b/>
                                </w:rPr>
                              </w:pPr>
                              <w:r>
                                <w:rPr>
                                  <w:b/>
                                  <w:color w:val="FFFFFF"/>
                                  <w:spacing w:val="-6"/>
                                </w:rPr>
                                <w:t>Safey,</w:t>
                              </w:r>
                              <w:r>
                                <w:rPr>
                                  <w:b/>
                                  <w:color w:val="FFFFFF"/>
                                  <w:spacing w:val="-11"/>
                                </w:rPr>
                                <w:t xml:space="preserve"> </w:t>
                              </w:r>
                              <w:r>
                                <w:rPr>
                                  <w:b/>
                                  <w:color w:val="FFFFFF"/>
                                  <w:spacing w:val="-6"/>
                                </w:rPr>
                                <w:t xml:space="preserve">Rights </w:t>
                              </w:r>
                              <w:r>
                                <w:rPr>
                                  <w:b/>
                                  <w:color w:val="FFFFFF"/>
                                </w:rPr>
                                <w:t>and Justice</w:t>
                              </w:r>
                            </w:p>
                          </w:txbxContent>
                        </wps:txbx>
                        <wps:bodyPr wrap="square" lIns="0" tIns="0" rIns="0" bIns="0" rtlCol="0">
                          <a:noAutofit/>
                        </wps:bodyPr>
                      </wps:wsp>
                      <wps:wsp>
                        <wps:cNvPr id="153" name="Textbox 153"/>
                        <wps:cNvSpPr txBox="1"/>
                        <wps:spPr>
                          <a:xfrm>
                            <a:off x="0" y="957224"/>
                            <a:ext cx="1800225" cy="821055"/>
                          </a:xfrm>
                          <a:prstGeom prst="rect">
                            <a:avLst/>
                          </a:prstGeom>
                        </wps:spPr>
                        <wps:txbx>
                          <w:txbxContent>
                            <w:p w14:paraId="75EDD78E" w14:textId="77777777" w:rsidR="00493E86" w:rsidRDefault="00493E86" w:rsidP="00493E86">
                              <w:pPr>
                                <w:spacing w:before="106"/>
                              </w:pPr>
                            </w:p>
                            <w:p w14:paraId="4073662A" w14:textId="77777777" w:rsidR="00493E86" w:rsidRDefault="00493E86" w:rsidP="00493E86">
                              <w:pPr>
                                <w:spacing w:line="278" w:lineRule="auto"/>
                                <w:ind w:left="170" w:right="366"/>
                                <w:rPr>
                                  <w:b/>
                                </w:rPr>
                              </w:pPr>
                              <w:r>
                                <w:rPr>
                                  <w:b/>
                                  <w:color w:val="FFFFFF"/>
                                </w:rPr>
                                <w:t>Inclusive</w:t>
                              </w:r>
                              <w:r>
                                <w:rPr>
                                  <w:b/>
                                  <w:color w:val="FFFFFF"/>
                                  <w:spacing w:val="-2"/>
                                </w:rPr>
                                <w:t xml:space="preserve"> </w:t>
                              </w:r>
                              <w:r>
                                <w:rPr>
                                  <w:b/>
                                  <w:color w:val="FFFFFF"/>
                                </w:rPr>
                                <w:t>Homes and</w:t>
                              </w:r>
                              <w:r>
                                <w:rPr>
                                  <w:b/>
                                  <w:color w:val="FFFFFF"/>
                                  <w:spacing w:val="-15"/>
                                </w:rPr>
                                <w:t xml:space="preserve"> </w:t>
                              </w:r>
                              <w:r>
                                <w:rPr>
                                  <w:b/>
                                  <w:color w:val="FFFFFF"/>
                                  <w:spacing w:val="-8"/>
                                </w:rPr>
                                <w:t>Communities</w:t>
                              </w:r>
                            </w:p>
                          </w:txbxContent>
                        </wps:txbx>
                        <wps:bodyPr wrap="square" lIns="0" tIns="0" rIns="0" bIns="0" rtlCol="0">
                          <a:noAutofit/>
                        </wps:bodyPr>
                      </wps:wsp>
                      <wps:wsp>
                        <wps:cNvPr id="154" name="Textbox 154"/>
                        <wps:cNvSpPr txBox="1"/>
                        <wps:spPr>
                          <a:xfrm>
                            <a:off x="0" y="0"/>
                            <a:ext cx="1800225" cy="821055"/>
                          </a:xfrm>
                          <a:prstGeom prst="rect">
                            <a:avLst/>
                          </a:prstGeom>
                        </wps:spPr>
                        <wps:txbx>
                          <w:txbxContent>
                            <w:p w14:paraId="2CE834B9" w14:textId="77777777" w:rsidR="00493E86" w:rsidRDefault="00493E86" w:rsidP="00493E86">
                              <w:pPr>
                                <w:spacing w:before="106"/>
                              </w:pPr>
                            </w:p>
                            <w:p w14:paraId="633B78FE" w14:textId="77777777" w:rsidR="00493E86" w:rsidRDefault="00493E86" w:rsidP="00493E86">
                              <w:pPr>
                                <w:spacing w:line="278" w:lineRule="auto"/>
                                <w:ind w:left="170"/>
                                <w:rPr>
                                  <w:b/>
                                </w:rPr>
                              </w:pPr>
                              <w:r>
                                <w:rPr>
                                  <w:b/>
                                  <w:color w:val="FFFFFF"/>
                                </w:rPr>
                                <w:t>Employment</w:t>
                              </w:r>
                              <w:r>
                                <w:rPr>
                                  <w:b/>
                                  <w:color w:val="FFFFFF"/>
                                  <w:spacing w:val="-17"/>
                                </w:rPr>
                                <w:t xml:space="preserve"> </w:t>
                              </w:r>
                              <w:r>
                                <w:rPr>
                                  <w:b/>
                                  <w:color w:val="FFFFFF"/>
                                </w:rPr>
                                <w:t xml:space="preserve">and </w:t>
                              </w:r>
                              <w:r>
                                <w:rPr>
                                  <w:b/>
                                  <w:color w:val="FFFFFF"/>
                                  <w:spacing w:val="-8"/>
                                </w:rPr>
                                <w:t>Financial</w:t>
                              </w:r>
                              <w:r>
                                <w:rPr>
                                  <w:b/>
                                  <w:color w:val="FFFFFF"/>
                                  <w:spacing w:val="-9"/>
                                </w:rPr>
                                <w:t xml:space="preserve"> </w:t>
                              </w:r>
                              <w:r>
                                <w:rPr>
                                  <w:b/>
                                  <w:color w:val="FFFFFF"/>
                                  <w:spacing w:val="-8"/>
                                </w:rPr>
                                <w:t>Security</w:t>
                              </w:r>
                            </w:p>
                          </w:txbxContent>
                        </wps:txbx>
                        <wps:bodyPr wrap="square" lIns="0" tIns="0" rIns="0" bIns="0" rtlCol="0">
                          <a:noAutofit/>
                        </wps:bodyPr>
                      </wps:wsp>
                    </wpg:wgp>
                  </a:graphicData>
                </a:graphic>
              </wp:anchor>
            </w:drawing>
          </mc:Choice>
          <mc:Fallback>
            <w:pict>
              <v:group w14:anchorId="3FFC142F" id="Group 133" o:spid="_x0000_s1124" alt="&quot;&quot;" style="position:absolute;margin-left:349.15pt;margin-top:3.75pt;width:141.75pt;height:516.9pt;z-index:251658341;mso-wrap-distance-left:0;mso-wrap-distance-right:0;mso-position-horizontal-relative:margin;mso-position-vertical-relative:text" coordsize="18002,65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">
                <v:shape id="Graphic 134" o:spid="_x0000_s1125" style="position:absolute;width:18002;height:8210;visibility:visible;mso-wrap-style:square;v-text-anchor:top" coordsize="1800225,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" path="m1799996,l,,,820674r1799996,l1799996,xe" fillcolor="#573275" stroked="f">
                  <v:path arrowok="t"/>
                </v:shape>
                <v:shape id="Graphic 135" o:spid="_x0000_s1126" style="position:absolute;top:9572;width:18002;height:8210;visibility:visible;mso-wrap-style:square;v-text-anchor:top" coordsize="1800225,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" path="m1799996,l,,,820674r1799996,l1799996,xe" fillcolor="#005689" stroked="f">
                  <v:path arrowok="t"/>
                </v:shape>
                <v:shape id="Graphic 136" o:spid="_x0000_s1127" style="position:absolute;top:19144;width:18002;height:8210;visibility:visible;mso-wrap-style:square;v-text-anchor:top" coordsize="1800225,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" path="m1799996,l,,,820674r1799996,l1799996,xe" fillcolor="#047652" stroked="f">
                  <v:path arrowok="t"/>
                </v:shape>
                <v:shape id="Graphic 137" o:spid="_x0000_s1128" style="position:absolute;top:28716;width:18002;height:8211;visibility:visible;mso-wrap-style:square;v-text-anchor:top" coordsize="1800225,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" path="m1799996,l,,,820674r1799996,l1799996,xe" fillcolor="#7a0441" stroked="f">
                  <v:path arrowok="t"/>
                </v:shape>
                <v:shape id="Graphic 138" o:spid="_x0000_s1129" style="position:absolute;top:38288;width:18002;height:8211;visibility:visible;mso-wrap-style:square;v-text-anchor:top" coordsize="1800225,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" path="m1799996,l,,,820674r1799996,l1799996,xe" fillcolor="#c14182" stroked="f">
                  <v:path arrowok="t"/>
                </v:shape>
                <v:shape id="Graphic 139" o:spid="_x0000_s1130" style="position:absolute;top:47861;width:18002;height:8210;visibility:visible;mso-wrap-style:square;v-text-anchor:top" coordsize="1800225,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" path="m1799996,l,,,820673r1799996,l1799996,xe" fillcolor="#180f5e" stroked="f">
                  <v:path arrowok="t"/>
                </v:shape>
                <v:shape id="Graphic 140" o:spid="_x0000_s1131" style="position:absolute;top:57433;width:18002;height:8210;visibility:visible;mso-wrap-style:square;v-text-anchor:top" coordsize="1800225,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" path="m1799996,l,,,820673r1799996,l1799996,xe" fillcolor="#007054" stroked="f">
                  <v:path arrowok="t"/>
                </v:shape>
                <v:shape id="Image 141" o:spid="_x0000_s1132" type="#_x0000_t75" style="position:absolute;left:13772;width:3846;height: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">
                  <v:imagedata r:id="rId148" o:title=""/>
                </v:shape>
                <v:shape id="Image 142" o:spid="_x0000_s1133" type="#_x0000_t75" style="position:absolute;left:13772;top:9572;width:3846;height: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">
                  <v:imagedata r:id="rId149" o:title=""/>
                </v:shape>
                <v:shape id="Image 143" o:spid="_x0000_s1134" type="#_x0000_t75" style="position:absolute;left:13772;top:19144;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">
                  <v:imagedata r:id="rId150" o:title=""/>
                </v:shape>
                <v:shape id="Image 144" o:spid="_x0000_s1135" type="#_x0000_t75" style="position:absolute;left:13772;top:28716;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">
                  <v:imagedata r:id="rId151" o:title=""/>
                </v:shape>
                <v:shape id="Image 145" o:spid="_x0000_s1136" type="#_x0000_t75" style="position:absolute;left:13772;top:38288;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">
                  <v:imagedata r:id="rId152" o:title=""/>
                </v:shape>
                <v:shape id="Image 146" o:spid="_x0000_s1137" type="#_x0000_t75" style="position:absolute;left:13772;top:47861;width:3846;height: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">
                  <v:imagedata r:id="rId153" o:title=""/>
                </v:shape>
                <v:shape id="Image 147" o:spid="_x0000_s1138" type="#_x0000_t75" style="position:absolute;left:13772;top:57433;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">
                  <v:imagedata r:id="rId154" o:title=""/>
                </v:shape>
                <v:shape id="Textbox 148" o:spid="_x0000_s1139" type="#_x0000_t202" style="position:absolute;top:57433;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557FF5E5" w14:textId="77777777" w:rsidR="00493E86" w:rsidRDefault="00493E86" w:rsidP="00493E86">
                        <w:pPr>
                          <w:spacing w:before="266"/>
                        </w:pPr>
                      </w:p>
                      <w:p w14:paraId="29093B8B" w14:textId="77777777" w:rsidR="00493E86" w:rsidRDefault="00493E86" w:rsidP="00493E86">
                        <w:pPr>
                          <w:ind w:left="170"/>
                          <w:rPr>
                            <w:b/>
                          </w:rPr>
                        </w:pPr>
                        <w:r>
                          <w:rPr>
                            <w:b/>
                            <w:color w:val="FFFFFF"/>
                            <w:spacing w:val="-11"/>
                          </w:rPr>
                          <w:t>Community</w:t>
                        </w:r>
                        <w:r>
                          <w:rPr>
                            <w:b/>
                            <w:color w:val="FFFFFF"/>
                            <w:spacing w:val="-5"/>
                          </w:rPr>
                          <w:t xml:space="preserve"> </w:t>
                        </w:r>
                        <w:r>
                          <w:rPr>
                            <w:b/>
                            <w:color w:val="FFFFFF"/>
                            <w:spacing w:val="-2"/>
                          </w:rPr>
                          <w:t>Attitudes</w:t>
                        </w:r>
                      </w:p>
                    </w:txbxContent>
                  </v:textbox>
                </v:shape>
                <v:shape id="Textbox 149" o:spid="_x0000_s1140" type="#_x0000_t202" style="position:absolute;top:47861;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623E05CE" w14:textId="77777777" w:rsidR="00493E86" w:rsidRDefault="00493E86" w:rsidP="00493E86">
                        <w:pPr>
                          <w:spacing w:before="106"/>
                        </w:pPr>
                      </w:p>
                      <w:p w14:paraId="0071A687" w14:textId="77777777" w:rsidR="00493E86" w:rsidRDefault="00493E86" w:rsidP="00493E86">
                        <w:pPr>
                          <w:ind w:left="170"/>
                          <w:rPr>
                            <w:b/>
                          </w:rPr>
                        </w:pPr>
                        <w:r>
                          <w:rPr>
                            <w:b/>
                            <w:color w:val="FFFFFF"/>
                            <w:spacing w:val="-2"/>
                          </w:rPr>
                          <w:t>Health</w:t>
                        </w:r>
                      </w:p>
                      <w:p w14:paraId="230E31BB" w14:textId="77777777" w:rsidR="00493E86" w:rsidRDefault="00493E86" w:rsidP="00493E86">
                        <w:pPr>
                          <w:spacing w:before="44"/>
                          <w:ind w:left="170"/>
                          <w:rPr>
                            <w:b/>
                          </w:rPr>
                        </w:pPr>
                        <w:r>
                          <w:rPr>
                            <w:b/>
                            <w:color w:val="FFFFFF"/>
                          </w:rPr>
                          <w:t>and</w:t>
                        </w:r>
                        <w:r>
                          <w:rPr>
                            <w:b/>
                            <w:color w:val="FFFFFF"/>
                            <w:spacing w:val="-15"/>
                          </w:rPr>
                          <w:t xml:space="preserve"> </w:t>
                        </w:r>
                        <w:r>
                          <w:rPr>
                            <w:b/>
                            <w:color w:val="FFFFFF"/>
                            <w:spacing w:val="-2"/>
                          </w:rPr>
                          <w:t>Wellbeing</w:t>
                        </w:r>
                      </w:p>
                    </w:txbxContent>
                  </v:textbox>
                </v:shape>
                <v:shape id="Textbox 150" o:spid="_x0000_s1141" type="#_x0000_t202" style="position:absolute;top:38288;width:18002;height:8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174FBD8C" w14:textId="77777777" w:rsidR="00493E86" w:rsidRDefault="00493E86" w:rsidP="00493E86">
                        <w:pPr>
                          <w:spacing w:before="106"/>
                        </w:pPr>
                      </w:p>
                      <w:p w14:paraId="69277142" w14:textId="77777777" w:rsidR="00493E86" w:rsidRDefault="00493E86" w:rsidP="00493E86">
                        <w:pPr>
                          <w:spacing w:line="278" w:lineRule="auto"/>
                          <w:ind w:left="170" w:right="1207"/>
                          <w:rPr>
                            <w:b/>
                          </w:rPr>
                        </w:pPr>
                        <w:r>
                          <w:rPr>
                            <w:b/>
                            <w:color w:val="FFFFFF"/>
                            <w:spacing w:val="-2"/>
                          </w:rPr>
                          <w:t xml:space="preserve">Education </w:t>
                        </w:r>
                        <w:r>
                          <w:rPr>
                            <w:b/>
                            <w:color w:val="FFFFFF"/>
                            <w:spacing w:val="-6"/>
                          </w:rPr>
                          <w:t>and</w:t>
                        </w:r>
                        <w:r>
                          <w:rPr>
                            <w:b/>
                            <w:color w:val="FFFFFF"/>
                            <w:spacing w:val="-11"/>
                          </w:rPr>
                          <w:t xml:space="preserve"> </w:t>
                        </w:r>
                        <w:r>
                          <w:rPr>
                            <w:b/>
                            <w:color w:val="FFFFFF"/>
                            <w:spacing w:val="-6"/>
                          </w:rPr>
                          <w:t>Learning</w:t>
                        </w:r>
                      </w:p>
                    </w:txbxContent>
                  </v:textbox>
                </v:shape>
                <v:shape id="Textbox 151" o:spid="_x0000_s1142" type="#_x0000_t202" style="position:absolute;top:28716;width:18002;height:8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5387BB91" w14:textId="77777777" w:rsidR="00493E86" w:rsidRDefault="00493E86" w:rsidP="00493E86">
                        <w:pPr>
                          <w:spacing w:before="106"/>
                        </w:pPr>
                      </w:p>
                      <w:p w14:paraId="19338671" w14:textId="77777777" w:rsidR="00493E86" w:rsidRDefault="00493E86" w:rsidP="00493E86">
                        <w:pPr>
                          <w:spacing w:line="278" w:lineRule="auto"/>
                          <w:ind w:left="170"/>
                          <w:rPr>
                            <w:b/>
                          </w:rPr>
                        </w:pPr>
                        <w:r>
                          <w:rPr>
                            <w:b/>
                            <w:color w:val="FFFFFF"/>
                          </w:rPr>
                          <w:t>Personal</w:t>
                        </w:r>
                        <w:r>
                          <w:rPr>
                            <w:b/>
                            <w:color w:val="FFFFFF"/>
                            <w:spacing w:val="-2"/>
                          </w:rPr>
                          <w:t xml:space="preserve"> </w:t>
                        </w:r>
                        <w:r>
                          <w:rPr>
                            <w:b/>
                            <w:color w:val="FFFFFF"/>
                          </w:rPr>
                          <w:t xml:space="preserve">and </w:t>
                        </w:r>
                        <w:r>
                          <w:rPr>
                            <w:b/>
                            <w:color w:val="FFFFFF"/>
                            <w:spacing w:val="-10"/>
                          </w:rPr>
                          <w:t>Community</w:t>
                        </w:r>
                        <w:r>
                          <w:rPr>
                            <w:b/>
                            <w:color w:val="FFFFFF"/>
                            <w:spacing w:val="-14"/>
                          </w:rPr>
                          <w:t xml:space="preserve"> </w:t>
                        </w:r>
                        <w:r>
                          <w:rPr>
                            <w:b/>
                            <w:color w:val="FFFFFF"/>
                            <w:spacing w:val="-10"/>
                          </w:rPr>
                          <w:t>Support</w:t>
                        </w:r>
                      </w:p>
                    </w:txbxContent>
                  </v:textbox>
                </v:shape>
                <v:shape id="Textbox 152" o:spid="_x0000_s1143" type="#_x0000_t202" style="position:absolute;top:19144;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27956541" w14:textId="77777777" w:rsidR="00493E86" w:rsidRDefault="00493E86" w:rsidP="00493E86">
                        <w:pPr>
                          <w:spacing w:before="106"/>
                        </w:pPr>
                      </w:p>
                      <w:p w14:paraId="295A2516" w14:textId="77777777" w:rsidR="00493E86" w:rsidRDefault="00493E86" w:rsidP="00493E86">
                        <w:pPr>
                          <w:spacing w:line="278" w:lineRule="auto"/>
                          <w:ind w:left="170" w:right="1207"/>
                          <w:rPr>
                            <w:b/>
                          </w:rPr>
                        </w:pPr>
                        <w:r>
                          <w:rPr>
                            <w:b/>
                            <w:color w:val="FFFFFF"/>
                            <w:spacing w:val="-6"/>
                          </w:rPr>
                          <w:t>Safey,</w:t>
                        </w:r>
                        <w:r>
                          <w:rPr>
                            <w:b/>
                            <w:color w:val="FFFFFF"/>
                            <w:spacing w:val="-11"/>
                          </w:rPr>
                          <w:t xml:space="preserve"> </w:t>
                        </w:r>
                        <w:r>
                          <w:rPr>
                            <w:b/>
                            <w:color w:val="FFFFFF"/>
                            <w:spacing w:val="-6"/>
                          </w:rPr>
                          <w:t xml:space="preserve">Rights </w:t>
                        </w:r>
                        <w:r>
                          <w:rPr>
                            <w:b/>
                            <w:color w:val="FFFFFF"/>
                          </w:rPr>
                          <w:t>and Justice</w:t>
                        </w:r>
                      </w:p>
                    </w:txbxContent>
                  </v:textbox>
                </v:shape>
                <v:shape id="Textbox 153" o:spid="_x0000_s1144" type="#_x0000_t202" style="position:absolute;top:9572;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75EDD78E" w14:textId="77777777" w:rsidR="00493E86" w:rsidRDefault="00493E86" w:rsidP="00493E86">
                        <w:pPr>
                          <w:spacing w:before="106"/>
                        </w:pPr>
                      </w:p>
                      <w:p w14:paraId="4073662A" w14:textId="77777777" w:rsidR="00493E86" w:rsidRDefault="00493E86" w:rsidP="00493E86">
                        <w:pPr>
                          <w:spacing w:line="278" w:lineRule="auto"/>
                          <w:ind w:left="170" w:right="366"/>
                          <w:rPr>
                            <w:b/>
                          </w:rPr>
                        </w:pPr>
                        <w:r>
                          <w:rPr>
                            <w:b/>
                            <w:color w:val="FFFFFF"/>
                          </w:rPr>
                          <w:t>Inclusive</w:t>
                        </w:r>
                        <w:r>
                          <w:rPr>
                            <w:b/>
                            <w:color w:val="FFFFFF"/>
                            <w:spacing w:val="-2"/>
                          </w:rPr>
                          <w:t xml:space="preserve"> </w:t>
                        </w:r>
                        <w:r>
                          <w:rPr>
                            <w:b/>
                            <w:color w:val="FFFFFF"/>
                          </w:rPr>
                          <w:t>Homes and</w:t>
                        </w:r>
                        <w:r>
                          <w:rPr>
                            <w:b/>
                            <w:color w:val="FFFFFF"/>
                            <w:spacing w:val="-15"/>
                          </w:rPr>
                          <w:t xml:space="preserve"> </w:t>
                        </w:r>
                        <w:r>
                          <w:rPr>
                            <w:b/>
                            <w:color w:val="FFFFFF"/>
                            <w:spacing w:val="-8"/>
                          </w:rPr>
                          <w:t>Communities</w:t>
                        </w:r>
                      </w:p>
                    </w:txbxContent>
                  </v:textbox>
                </v:shape>
                <v:shape id="Textbox 154" o:spid="_x0000_s1145" type="#_x0000_t202" style="position:absolute;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2CE834B9" w14:textId="77777777" w:rsidR="00493E86" w:rsidRDefault="00493E86" w:rsidP="00493E86">
                        <w:pPr>
                          <w:spacing w:before="106"/>
                        </w:pPr>
                      </w:p>
                      <w:p w14:paraId="633B78FE" w14:textId="77777777" w:rsidR="00493E86" w:rsidRDefault="00493E86" w:rsidP="00493E86">
                        <w:pPr>
                          <w:spacing w:line="278" w:lineRule="auto"/>
                          <w:ind w:left="170"/>
                          <w:rPr>
                            <w:b/>
                          </w:rPr>
                        </w:pPr>
                        <w:r>
                          <w:rPr>
                            <w:b/>
                            <w:color w:val="FFFFFF"/>
                          </w:rPr>
                          <w:t>Employment</w:t>
                        </w:r>
                        <w:r>
                          <w:rPr>
                            <w:b/>
                            <w:color w:val="FFFFFF"/>
                            <w:spacing w:val="-17"/>
                          </w:rPr>
                          <w:t xml:space="preserve"> </w:t>
                        </w:r>
                        <w:r>
                          <w:rPr>
                            <w:b/>
                            <w:color w:val="FFFFFF"/>
                          </w:rPr>
                          <w:t xml:space="preserve">and </w:t>
                        </w:r>
                        <w:r>
                          <w:rPr>
                            <w:b/>
                            <w:color w:val="FFFFFF"/>
                            <w:spacing w:val="-8"/>
                          </w:rPr>
                          <w:t>Financial</w:t>
                        </w:r>
                        <w:r>
                          <w:rPr>
                            <w:b/>
                            <w:color w:val="FFFFFF"/>
                            <w:spacing w:val="-9"/>
                          </w:rPr>
                          <w:t xml:space="preserve"> </w:t>
                        </w:r>
                        <w:r>
                          <w:rPr>
                            <w:b/>
                            <w:color w:val="FFFFFF"/>
                            <w:spacing w:val="-8"/>
                          </w:rPr>
                          <w:t>Security</w:t>
                        </w:r>
                      </w:p>
                    </w:txbxContent>
                  </v:textbox>
                </v:shape>
                <w10:wrap type="square" anchorx="margin"/>
              </v:group>
            </w:pict>
          </mc:Fallback>
        </mc:AlternateContent>
      </w:r>
      <w:r w:rsidR="00017CA2" w:rsidRPr="000144E7">
        <w:t>Australia’s Disability Strategy is rooted</w:t>
      </w:r>
      <w:r w:rsidR="00BF7141">
        <w:t xml:space="preserve"> in</w:t>
      </w:r>
      <w:r w:rsidR="00827093">
        <w:t xml:space="preserve"> a </w:t>
      </w:r>
      <w:r w:rsidR="00017CA2" w:rsidRPr="000144E7">
        <w:t>vision</w:t>
      </w:r>
      <w:r w:rsidR="00BF7141">
        <w:t xml:space="preserve"> of </w:t>
      </w:r>
      <w:r w:rsidR="00017CA2" w:rsidRPr="000144E7">
        <w:t xml:space="preserve">an inclusive </w:t>
      </w:r>
      <w:r w:rsidR="00C04D04" w:rsidRPr="000144E7">
        <w:t xml:space="preserve">Australia </w:t>
      </w:r>
      <w:r w:rsidR="00017CA2" w:rsidRPr="000144E7">
        <w:t xml:space="preserve">where people with disability </w:t>
      </w:r>
      <w:r w:rsidR="008C2146">
        <w:t xml:space="preserve">can </w:t>
      </w:r>
      <w:r w:rsidR="00017CA2" w:rsidRPr="000144E7">
        <w:t>participate fully and equally</w:t>
      </w:r>
      <w:r w:rsidR="00BF7141">
        <w:t xml:space="preserve"> in </w:t>
      </w:r>
      <w:r w:rsidR="00017CA2" w:rsidRPr="000144E7">
        <w:t>all aspects</w:t>
      </w:r>
      <w:r w:rsidR="00BF7141">
        <w:t xml:space="preserve"> of </w:t>
      </w:r>
      <w:r w:rsidR="00017CA2" w:rsidRPr="000144E7">
        <w:t>life. Central</w:t>
      </w:r>
      <w:r w:rsidR="00BF7141">
        <w:t xml:space="preserve"> to </w:t>
      </w:r>
      <w:r w:rsidR="00017CA2" w:rsidRPr="000144E7">
        <w:t>achieving this vision are the</w:t>
      </w:r>
      <w:r w:rsidR="005B5499" w:rsidRPr="000144E7">
        <w:t xml:space="preserve"> </w:t>
      </w:r>
      <w:r w:rsidR="003A6E25">
        <w:t xml:space="preserve">Strategy’s </w:t>
      </w:r>
      <w:r w:rsidR="00971F0D" w:rsidRPr="000144E7">
        <w:t>7</w:t>
      </w:r>
      <w:r w:rsidR="005B5499" w:rsidRPr="000144E7">
        <w:t xml:space="preserve"> </w:t>
      </w:r>
      <w:r w:rsidR="00017CA2" w:rsidRPr="000144E7">
        <w:t>Outcome Areas</w:t>
      </w:r>
      <w:r w:rsidR="00C04D04" w:rsidRPr="000144E7">
        <w:t>, together with the 32</w:t>
      </w:r>
      <w:r w:rsidR="0098107E">
        <w:t> </w:t>
      </w:r>
      <w:r w:rsidR="00C04D04" w:rsidRPr="000144E7">
        <w:t>policy priorities.</w:t>
      </w:r>
      <w:r w:rsidR="00017CA2" w:rsidRPr="000144E7">
        <w:t xml:space="preserve"> These Outcome Areas guide government</w:t>
      </w:r>
      <w:r w:rsidR="00C04D04" w:rsidRPr="000144E7">
        <w:t>s</w:t>
      </w:r>
      <w:r w:rsidR="00017CA2" w:rsidRPr="000144E7">
        <w:t>, community</w:t>
      </w:r>
      <w:r w:rsidR="00BE3D22">
        <w:t>, and </w:t>
      </w:r>
      <w:r w:rsidR="00017CA2" w:rsidRPr="000144E7">
        <w:t>sector action</w:t>
      </w:r>
      <w:r w:rsidR="00BF7141">
        <w:t xml:space="preserve"> to </w:t>
      </w:r>
      <w:r w:rsidR="00017CA2" w:rsidRPr="000144E7">
        <w:t xml:space="preserve">tackle ableism and </w:t>
      </w:r>
      <w:r w:rsidR="00A74641" w:rsidRPr="000144E7">
        <w:t>promote inclusion</w:t>
      </w:r>
      <w:r w:rsidR="00BE3D22">
        <w:t>, and </w:t>
      </w:r>
      <w:r w:rsidR="00017CA2" w:rsidRPr="000144E7">
        <w:t>are interlinked pillars supporting the rights, wellbeing</w:t>
      </w:r>
      <w:r w:rsidR="00BE3D22">
        <w:t>, and </w:t>
      </w:r>
      <w:r w:rsidR="00017CA2" w:rsidRPr="000144E7">
        <w:t>aspirations</w:t>
      </w:r>
      <w:r w:rsidR="00BF7141">
        <w:t xml:space="preserve"> of </w:t>
      </w:r>
      <w:r w:rsidR="00017CA2" w:rsidRPr="000144E7">
        <w:t>people with disability across Australia.</w:t>
      </w:r>
    </w:p>
    <w:p w14:paraId="732BAAB7" w14:textId="1231BEBA" w:rsidR="00017CA2" w:rsidRPr="000144E7" w:rsidRDefault="00017CA2" w:rsidP="00017CA2">
      <w:pPr>
        <w:pStyle w:val="BodyText"/>
      </w:pPr>
      <w:r w:rsidRPr="000144E7">
        <w:t xml:space="preserve">The Outcome Areas </w:t>
      </w:r>
      <w:r w:rsidR="00A74641" w:rsidRPr="000144E7">
        <w:t>address the</w:t>
      </w:r>
      <w:r w:rsidRPr="000144E7">
        <w:t xml:space="preserve"> domains </w:t>
      </w:r>
      <w:r w:rsidR="00797011">
        <w:t>where</w:t>
      </w:r>
      <w:r w:rsidR="00797011" w:rsidRPr="000144E7">
        <w:t xml:space="preserve"> </w:t>
      </w:r>
      <w:r w:rsidRPr="000144E7">
        <w:t>systemic barriers persist</w:t>
      </w:r>
      <w:r w:rsidR="00BE3D22">
        <w:t>, and </w:t>
      </w:r>
      <w:r w:rsidRPr="000144E7">
        <w:t xml:space="preserve">where targeted </w:t>
      </w:r>
      <w:r w:rsidR="00A74641" w:rsidRPr="000144E7">
        <w:t>action</w:t>
      </w:r>
      <w:r w:rsidRPr="000144E7">
        <w:t xml:space="preserve"> can create tangible improvements</w:t>
      </w:r>
      <w:r w:rsidR="00BF7141">
        <w:t xml:space="preserve"> to </w:t>
      </w:r>
      <w:r w:rsidRPr="000144E7">
        <w:t>daily life. For</w:t>
      </w:r>
      <w:r w:rsidR="0098107E">
        <w:t> </w:t>
      </w:r>
      <w:r w:rsidRPr="000144E7">
        <w:t>example, Employment and Financial Security aims</w:t>
      </w:r>
      <w:r w:rsidR="00BF7141">
        <w:t xml:space="preserve"> to </w:t>
      </w:r>
      <w:r w:rsidRPr="000144E7">
        <w:t>remove barriers</w:t>
      </w:r>
      <w:r w:rsidR="00BF7141">
        <w:t xml:space="preserve"> to </w:t>
      </w:r>
      <w:r w:rsidRPr="000144E7">
        <w:t>work and support economic participation, while Inclusive Homes and Communities focuses on</w:t>
      </w:r>
      <w:r w:rsidR="0098107E">
        <w:t> </w:t>
      </w:r>
      <w:r w:rsidRPr="000144E7">
        <w:t xml:space="preserve">accessible, affordable housing and neighbourhoods where everyone can thrive. Safety, Rights and Justice </w:t>
      </w:r>
      <w:r w:rsidR="00556D27" w:rsidRPr="000144E7">
        <w:t xml:space="preserve">is focused on </w:t>
      </w:r>
      <w:r w:rsidRPr="000144E7">
        <w:t>protection and fair treatment</w:t>
      </w:r>
      <w:r w:rsidR="00BE3D22">
        <w:t>, and </w:t>
      </w:r>
      <w:r w:rsidRPr="000144E7">
        <w:t>Personal and Community Support aims</w:t>
      </w:r>
      <w:r w:rsidR="00BF7141">
        <w:t xml:space="preserve"> to </w:t>
      </w:r>
      <w:r w:rsidR="00556D27" w:rsidRPr="000144E7">
        <w:t>support</w:t>
      </w:r>
      <w:r w:rsidRPr="000144E7">
        <w:t xml:space="preserve"> high</w:t>
      </w:r>
      <w:r w:rsidR="006D2BFB">
        <w:noBreakHyphen/>
      </w:r>
      <w:r w:rsidRPr="000144E7">
        <w:t>quality, person</w:t>
      </w:r>
      <w:r w:rsidR="006D2BFB">
        <w:noBreakHyphen/>
      </w:r>
      <w:r w:rsidRPr="000144E7">
        <w:t xml:space="preserve">centred </w:t>
      </w:r>
      <w:r w:rsidR="00D76197" w:rsidRPr="000144E7">
        <w:t>s</w:t>
      </w:r>
      <w:r w:rsidR="00D76197">
        <w:t>upport</w:t>
      </w:r>
      <w:r w:rsidR="00D76197" w:rsidRPr="000144E7">
        <w:t>s</w:t>
      </w:r>
      <w:r w:rsidRPr="000144E7">
        <w:t>. Education and Learning seeks</w:t>
      </w:r>
      <w:r w:rsidR="00BF7141">
        <w:t xml:space="preserve"> to </w:t>
      </w:r>
      <w:r w:rsidRPr="000144E7">
        <w:t>improve inclusion throughout all educational stages, Health and Wellbeing targets equitable access</w:t>
      </w:r>
      <w:r w:rsidR="00BF7141">
        <w:t xml:space="preserve"> to </w:t>
      </w:r>
      <w:r w:rsidRPr="000144E7">
        <w:t>healthcare</w:t>
      </w:r>
      <w:r w:rsidR="00BE3D22">
        <w:t>, and </w:t>
      </w:r>
      <w:r w:rsidRPr="000144E7">
        <w:t>Community Attitudes drives social change</w:t>
      </w:r>
      <w:r w:rsidR="00BF7141">
        <w:t xml:space="preserve"> to </w:t>
      </w:r>
      <w:r w:rsidRPr="000144E7">
        <w:t>reduce stigma and discrimination.</w:t>
      </w:r>
    </w:p>
    <w:p w14:paraId="6D412D2F" w14:textId="7FF11A36" w:rsidR="00017CA2" w:rsidRPr="000144E7" w:rsidRDefault="00017CA2" w:rsidP="00017CA2">
      <w:pPr>
        <w:pStyle w:val="BodyText"/>
      </w:pPr>
      <w:r w:rsidRPr="000144E7">
        <w:t>Activities detailed under each Outcome Area include government policies</w:t>
      </w:r>
      <w:r w:rsidR="00BF7141">
        <w:t xml:space="preserve"> to </w:t>
      </w:r>
      <w:r w:rsidRPr="000144E7">
        <w:t>strengthen collaboration across jurisdictions, enhance disability awareness and training</w:t>
      </w:r>
      <w:r w:rsidR="00BF7141">
        <w:t xml:space="preserve"> in </w:t>
      </w:r>
      <w:r w:rsidRPr="000144E7">
        <w:t>key sectors like teaching and policing</w:t>
      </w:r>
      <w:r w:rsidR="00BE3D22">
        <w:t>, and </w:t>
      </w:r>
      <w:r w:rsidRPr="000144E7">
        <w:t>improve affordability and accessibility</w:t>
      </w:r>
      <w:r w:rsidR="00BF7141">
        <w:t xml:space="preserve"> in </w:t>
      </w:r>
      <w:r w:rsidRPr="000144E7">
        <w:t>housing. Initiatives also address school</w:t>
      </w:r>
      <w:r w:rsidR="006D2BFB">
        <w:noBreakHyphen/>
      </w:r>
      <w:r w:rsidRPr="000144E7">
        <w:t>to</w:t>
      </w:r>
      <w:r w:rsidR="006D2BFB">
        <w:noBreakHyphen/>
      </w:r>
      <w:r w:rsidRPr="000144E7">
        <w:t>work transitions, increase support</w:t>
      </w:r>
      <w:r w:rsidR="00BF7141">
        <w:t xml:space="preserve"> in </w:t>
      </w:r>
      <w:r w:rsidRPr="000144E7">
        <w:t>mainstream systems such</w:t>
      </w:r>
      <w:r w:rsidR="00415D2B">
        <w:t xml:space="preserve"> as </w:t>
      </w:r>
      <w:r w:rsidRPr="000144E7">
        <w:t>healthcare and education</w:t>
      </w:r>
      <w:r w:rsidR="00BE3D22">
        <w:t>, and </w:t>
      </w:r>
      <w:r w:rsidRPr="000144E7">
        <w:t xml:space="preserve">advance proposals like </w:t>
      </w:r>
      <w:r w:rsidR="00556D27" w:rsidRPr="000144E7">
        <w:t>legislative reform.</w:t>
      </w:r>
    </w:p>
    <w:p w14:paraId="464400B3" w14:textId="13851A3E" w:rsidR="003E05B3" w:rsidRPr="000144E7" w:rsidRDefault="003E05B3" w:rsidP="003E05B3">
      <w:pPr>
        <w:pStyle w:val="BodyText"/>
      </w:pPr>
      <w:r w:rsidRPr="000144E7">
        <w:t>Some actions stretch over multiple Outcome Areas. For example, the Information, Linkages and Capacity Building (ILC) Program contributes</w:t>
      </w:r>
      <w:r w:rsidR="00BF7141">
        <w:t xml:space="preserve"> to</w:t>
      </w:r>
      <w:r w:rsidR="00827093">
        <w:t xml:space="preserve"> a </w:t>
      </w:r>
      <w:r w:rsidRPr="000144E7">
        <w:t>range</w:t>
      </w:r>
      <w:r w:rsidR="00BF7141">
        <w:t xml:space="preserve"> of </w:t>
      </w:r>
      <w:r w:rsidRPr="000144E7">
        <w:t>national disability policies and programs, including several Outcome Areas</w:t>
      </w:r>
      <w:r w:rsidR="00BF7141">
        <w:t xml:space="preserve"> of </w:t>
      </w:r>
      <w:r w:rsidR="000939FE" w:rsidRPr="000144E7">
        <w:t>the Strategy</w:t>
      </w:r>
      <w:r w:rsidRPr="000144E7">
        <w:t>. It funds community projects that provide information and capacity building supports for all people with disability, regardless</w:t>
      </w:r>
      <w:r w:rsidR="00BF7141">
        <w:t xml:space="preserve"> of </w:t>
      </w:r>
      <w:r w:rsidRPr="000144E7">
        <w:t>whether they are eligible for the NDIS. The</w:t>
      </w:r>
      <w:r w:rsidR="00C6119C" w:rsidRPr="000144E7">
        <w:t xml:space="preserve"> </w:t>
      </w:r>
      <w:r w:rsidRPr="000144E7">
        <w:t xml:space="preserve">Australian Government currently funds </w:t>
      </w:r>
      <w:r w:rsidR="005C6EB3" w:rsidRPr="000144E7">
        <w:t>over 260</w:t>
      </w:r>
      <w:r w:rsidRPr="000144E7">
        <w:t xml:space="preserve"> ILC grants, worth over $</w:t>
      </w:r>
      <w:r w:rsidR="005C6EB3" w:rsidRPr="000144E7">
        <w:t xml:space="preserve">475 </w:t>
      </w:r>
      <w:r w:rsidRPr="000144E7">
        <w:t xml:space="preserve">million. </w:t>
      </w:r>
    </w:p>
    <w:p w14:paraId="1BC55F26" w14:textId="4A2CEE52" w:rsidR="00556D27" w:rsidRPr="000144E7" w:rsidRDefault="00556D27" w:rsidP="00017CA2">
      <w:pPr>
        <w:pStyle w:val="BodyText"/>
      </w:pPr>
      <w:r w:rsidRPr="000144E7">
        <w:t>People with disability and their representative organisations</w:t>
      </w:r>
      <w:r w:rsidR="00017CA2" w:rsidRPr="000144E7">
        <w:t xml:space="preserve"> </w:t>
      </w:r>
      <w:r w:rsidR="00111973" w:rsidRPr="000144E7">
        <w:t>h</w:t>
      </w:r>
      <w:r w:rsidR="00111973">
        <w:t>ave</w:t>
      </w:r>
      <w:r w:rsidR="00111973" w:rsidRPr="000144E7">
        <w:t xml:space="preserve"> </w:t>
      </w:r>
      <w:r w:rsidR="00017CA2" w:rsidRPr="000144E7">
        <w:t>been overwhelmingly supportive</w:t>
      </w:r>
      <w:r w:rsidR="00BF7141">
        <w:t xml:space="preserve"> of </w:t>
      </w:r>
      <w:r w:rsidR="00017CA2" w:rsidRPr="000144E7">
        <w:t xml:space="preserve">the Outcome Areas, </w:t>
      </w:r>
      <w:r w:rsidRPr="000144E7">
        <w:t xml:space="preserve">During the public consultation for </w:t>
      </w:r>
      <w:r w:rsidR="00111973">
        <w:t xml:space="preserve">the </w:t>
      </w:r>
      <w:r w:rsidR="003C4F4C">
        <w:t xml:space="preserve">2024 </w:t>
      </w:r>
      <w:r w:rsidRPr="000144E7">
        <w:t>Review</w:t>
      </w:r>
      <w:r w:rsidR="00BF7141">
        <w:t xml:space="preserve"> of </w:t>
      </w:r>
      <w:r w:rsidR="000939FE" w:rsidRPr="000144E7">
        <w:t>the Strategy</w:t>
      </w:r>
      <w:r w:rsidRPr="000144E7">
        <w:t>, 80</w:t>
      </w:r>
      <w:r w:rsidR="00EE2D6B">
        <w:t>% </w:t>
      </w:r>
      <w:r w:rsidR="00BF7141">
        <w:t>of </w:t>
      </w:r>
      <w:r w:rsidR="003E05B3" w:rsidRPr="000144E7">
        <w:t xml:space="preserve">respondents </w:t>
      </w:r>
      <w:r w:rsidR="00D231C7">
        <w:br/>
      </w:r>
      <w:r w:rsidRPr="000144E7">
        <w:t>agreed the current</w:t>
      </w:r>
      <w:r w:rsidR="005B5499" w:rsidRPr="000144E7">
        <w:t xml:space="preserve"> </w:t>
      </w:r>
      <w:r w:rsidR="00971F0D" w:rsidRPr="000144E7">
        <w:t>7</w:t>
      </w:r>
      <w:r w:rsidR="005B5499" w:rsidRPr="000144E7">
        <w:t xml:space="preserve"> </w:t>
      </w:r>
      <w:r w:rsidRPr="000144E7">
        <w:t xml:space="preserve">Outcome Areas still represent what is most important. </w:t>
      </w:r>
    </w:p>
    <w:p w14:paraId="01DFE2CB" w14:textId="6B7A6928" w:rsidR="00F11095" w:rsidRPr="000144E7" w:rsidRDefault="00F11095" w:rsidP="00F11095">
      <w:pPr>
        <w:pStyle w:val="BodyText"/>
      </w:pPr>
      <w:r w:rsidRPr="000144E7">
        <w:lastRenderedPageBreak/>
        <w:t>Australia’s Disability Strategy Advisory Council advises Australian governments and disability ministers on</w:t>
      </w:r>
      <w:r w:rsidR="0098107E">
        <w:t> </w:t>
      </w:r>
      <w:r w:rsidRPr="000144E7">
        <w:t>the implementation</w:t>
      </w:r>
      <w:r w:rsidR="00BF7141">
        <w:t xml:space="preserve"> of </w:t>
      </w:r>
      <w:r w:rsidR="000939FE" w:rsidRPr="000144E7">
        <w:t>the Strategy</w:t>
      </w:r>
      <w:r w:rsidRPr="000144E7">
        <w:t xml:space="preserve">. The Advisory Council notes some positive outcomes for people with </w:t>
      </w:r>
      <w:r w:rsidR="00ED6C5F" w:rsidRPr="000144E7">
        <w:t>disability;</w:t>
      </w:r>
      <w:r w:rsidRPr="000144E7">
        <w:t xml:space="preserve"> </w:t>
      </w:r>
      <w:r w:rsidR="00ED6C5F" w:rsidRPr="000144E7">
        <w:t>however,</w:t>
      </w:r>
      <w:r w:rsidRPr="000144E7">
        <w:t xml:space="preserve"> they noted</w:t>
      </w:r>
      <w:r w:rsidR="00827093">
        <w:t xml:space="preserve"> </w:t>
      </w:r>
      <w:proofErr w:type="gramStart"/>
      <w:r w:rsidR="00827093">
        <w:t>a </w:t>
      </w:r>
      <w:r w:rsidRPr="000144E7">
        <w:t>number</w:t>
      </w:r>
      <w:r w:rsidR="00BF7141">
        <w:t xml:space="preserve"> of</w:t>
      </w:r>
      <w:proofErr w:type="gramEnd"/>
      <w:r w:rsidR="00BF7141">
        <w:t> </w:t>
      </w:r>
      <w:r w:rsidRPr="000144E7">
        <w:t>areas for improvement, including air travel accessibility, housing affordability and accessibility, discrimination</w:t>
      </w:r>
      <w:r w:rsidR="00BE3D22">
        <w:t>, and </w:t>
      </w:r>
      <w:r w:rsidRPr="000144E7">
        <w:t xml:space="preserve">social participation. </w:t>
      </w:r>
    </w:p>
    <w:p w14:paraId="43612505" w14:textId="17DDB263" w:rsidR="003E05B3" w:rsidRPr="000144E7" w:rsidRDefault="00546E55" w:rsidP="00017CA2">
      <w:pPr>
        <w:pStyle w:val="BodyText"/>
      </w:pPr>
      <w:r w:rsidRPr="000144E7">
        <w:t>DROs</w:t>
      </w:r>
      <w:r w:rsidR="00F11095" w:rsidRPr="000144E7">
        <w:t xml:space="preserve"> have </w:t>
      </w:r>
      <w:r w:rsidR="003E05B3" w:rsidRPr="000144E7">
        <w:t xml:space="preserve">also </w:t>
      </w:r>
      <w:r w:rsidR="00F11095" w:rsidRPr="000144E7">
        <w:t>recognised the success</w:t>
      </w:r>
      <w:r w:rsidR="00BF7141">
        <w:t xml:space="preserve"> of </w:t>
      </w:r>
      <w:r w:rsidR="003E05B3" w:rsidRPr="000144E7">
        <w:t xml:space="preserve">local government and </w:t>
      </w:r>
      <w:r w:rsidR="00F11095" w:rsidRPr="000144E7">
        <w:t>community</w:t>
      </w:r>
      <w:r w:rsidR="006D2BFB">
        <w:noBreakHyphen/>
      </w:r>
      <w:r w:rsidR="00F11095" w:rsidRPr="000144E7">
        <w:t xml:space="preserve">led </w:t>
      </w:r>
      <w:r w:rsidR="003E05B3" w:rsidRPr="000144E7">
        <w:t>initiatives but</w:t>
      </w:r>
      <w:r w:rsidR="00F11095" w:rsidRPr="000144E7">
        <w:t xml:space="preserve"> </w:t>
      </w:r>
      <w:r w:rsidR="003E05B3" w:rsidRPr="000144E7">
        <w:t xml:space="preserve">have </w:t>
      </w:r>
      <w:r w:rsidR="00F11095" w:rsidRPr="000144E7">
        <w:t>call</w:t>
      </w:r>
      <w:r w:rsidR="003E05B3" w:rsidRPr="000144E7">
        <w:t>ed for</w:t>
      </w:r>
      <w:r w:rsidR="000939FE" w:rsidRPr="000144E7">
        <w:t xml:space="preserve"> the Strategy</w:t>
      </w:r>
      <w:r w:rsidR="00BF7141">
        <w:t xml:space="preserve"> to </w:t>
      </w:r>
      <w:r w:rsidR="003E05B3" w:rsidRPr="000144E7">
        <w:t>improve alignment with other national reforms, such</w:t>
      </w:r>
      <w:r w:rsidR="00415D2B">
        <w:t xml:space="preserve"> as </w:t>
      </w:r>
      <w:r w:rsidR="003E05B3" w:rsidRPr="000144E7">
        <w:t>Closing the Gap. Similarly, the</w:t>
      </w:r>
      <w:r w:rsidR="0098107E">
        <w:t> </w:t>
      </w:r>
      <w:r w:rsidR="003E05B3" w:rsidRPr="000144E7">
        <w:t>Australian Human Rights Commission</w:t>
      </w:r>
      <w:r w:rsidR="00357630" w:rsidRPr="000144E7">
        <w:t xml:space="preserve"> (AHRC)</w:t>
      </w:r>
      <w:r w:rsidR="003E05B3" w:rsidRPr="000144E7">
        <w:t xml:space="preserve"> has expressed support for</w:t>
      </w:r>
      <w:r w:rsidR="000939FE" w:rsidRPr="000144E7">
        <w:t xml:space="preserve"> the Strategy</w:t>
      </w:r>
      <w:r w:rsidR="00BF7141">
        <w:t xml:space="preserve"> to</w:t>
      </w:r>
      <w:r w:rsidR="00BE3D22">
        <w:t xml:space="preserve"> be </w:t>
      </w:r>
      <w:r w:rsidR="003E05B3" w:rsidRPr="000144E7">
        <w:t>implemented through</w:t>
      </w:r>
      <w:r w:rsidR="00827093">
        <w:t xml:space="preserve"> a </w:t>
      </w:r>
      <w:r w:rsidR="003E05B3" w:rsidRPr="000144E7">
        <w:t>rights</w:t>
      </w:r>
      <w:r w:rsidR="006D2BFB">
        <w:noBreakHyphen/>
      </w:r>
      <w:r w:rsidR="003E05B3" w:rsidRPr="000144E7">
        <w:t>based approach</w:t>
      </w:r>
      <w:r w:rsidR="00BE3D22">
        <w:t>, and </w:t>
      </w:r>
      <w:r w:rsidR="003E05B3" w:rsidRPr="000144E7">
        <w:t xml:space="preserve">with greater alignment with the </w:t>
      </w:r>
      <w:r w:rsidR="009A65B6" w:rsidRPr="000144E7">
        <w:rPr>
          <w:rFonts w:eastAsia="Aptos" w:cs="Times New Roman"/>
          <w:kern w:val="2"/>
          <w14:ligatures w14:val="standardContextual"/>
        </w:rPr>
        <w:t>UN CRPD</w:t>
      </w:r>
      <w:r w:rsidR="009A65B6" w:rsidRPr="000144E7">
        <w:t>.</w:t>
      </w:r>
    </w:p>
    <w:p w14:paraId="6C1443C1" w14:textId="0EAF758D" w:rsidR="00140BB9" w:rsidRPr="000144E7" w:rsidRDefault="00017352" w:rsidP="00062CB8">
      <w:pPr>
        <w:pStyle w:val="BodyText"/>
      </w:pPr>
      <w:bookmarkStart w:id="168" w:name="_Hlk212115735"/>
      <w:r w:rsidRPr="000144E7">
        <w:t>This report presents</w:t>
      </w:r>
      <w:r w:rsidR="00827093">
        <w:t xml:space="preserve"> a </w:t>
      </w:r>
      <w:r w:rsidRPr="000144E7">
        <w:t>small fraction</w:t>
      </w:r>
      <w:r w:rsidR="00BF7141">
        <w:t xml:space="preserve"> of </w:t>
      </w:r>
      <w:r w:rsidRPr="000144E7">
        <w:t>the work being undertaken by government, business and the community under the</w:t>
      </w:r>
      <w:r w:rsidR="005B5499" w:rsidRPr="000144E7">
        <w:t xml:space="preserve"> </w:t>
      </w:r>
      <w:r w:rsidR="00971F0D" w:rsidRPr="000144E7">
        <w:t>7</w:t>
      </w:r>
      <w:r w:rsidR="005B5499" w:rsidRPr="000144E7">
        <w:t xml:space="preserve"> </w:t>
      </w:r>
      <w:r w:rsidRPr="000144E7">
        <w:t xml:space="preserve">Outcome Areas. It </w:t>
      </w:r>
      <w:r w:rsidR="007E5417" w:rsidRPr="000144E7">
        <w:t xml:space="preserve">highlights work going on across </w:t>
      </w:r>
      <w:r w:rsidRPr="000144E7">
        <w:t>Australia that is</w:t>
      </w:r>
      <w:r w:rsidR="007E5417" w:rsidRPr="000144E7">
        <w:t xml:space="preserve"> contributing achieving the </w:t>
      </w:r>
      <w:r w:rsidR="00593B72">
        <w:t>p</w:t>
      </w:r>
      <w:r w:rsidR="00593B72" w:rsidRPr="000144E7">
        <w:t xml:space="preserve">olicy </w:t>
      </w:r>
      <w:r w:rsidR="00593B72">
        <w:t>p</w:t>
      </w:r>
      <w:r w:rsidR="00593B72" w:rsidRPr="000144E7">
        <w:t>riorities</w:t>
      </w:r>
      <w:r w:rsidR="00BF7141">
        <w:t xml:space="preserve"> of </w:t>
      </w:r>
      <w:r w:rsidR="000939FE" w:rsidRPr="000144E7">
        <w:t>the Strategy</w:t>
      </w:r>
      <w:bookmarkEnd w:id="168"/>
      <w:r w:rsidR="00BE3D22">
        <w:t>, and </w:t>
      </w:r>
      <w:r w:rsidRPr="000144E7">
        <w:t>most importantly, improving outcomes for all people with disability.</w:t>
      </w:r>
      <w:r w:rsidR="005B5CDC" w:rsidRPr="005B5CDC">
        <w:rPr>
          <w:noProof/>
        </w:rPr>
        <w:t xml:space="preserve"> </w:t>
      </w:r>
    </w:p>
    <w:p w14:paraId="4B163E89" w14:textId="214CAC9F" w:rsidR="00494679" w:rsidRPr="000144E7" w:rsidRDefault="00494679" w:rsidP="005D51C0">
      <w:pPr>
        <w:pStyle w:val="Body"/>
      </w:pPr>
    </w:p>
    <w:p w14:paraId="1C260E62" w14:textId="6D5FDC41" w:rsidR="00494679" w:rsidRPr="000144E7" w:rsidRDefault="00494679" w:rsidP="005D51C0">
      <w:pPr>
        <w:pStyle w:val="Body"/>
      </w:pPr>
    </w:p>
    <w:p w14:paraId="7C34E036" w14:textId="79BF6615" w:rsidR="00140BB9" w:rsidRPr="000144E7" w:rsidRDefault="00140BB9" w:rsidP="005D51C0">
      <w:pPr>
        <w:pStyle w:val="Body"/>
      </w:pPr>
    </w:p>
    <w:p w14:paraId="68B13B93" w14:textId="77777777" w:rsidR="00872B50" w:rsidRPr="000144E7" w:rsidRDefault="00872B50" w:rsidP="005D51C0">
      <w:pPr>
        <w:pStyle w:val="Body"/>
        <w:sectPr w:rsidR="00872B50" w:rsidRPr="000144E7" w:rsidSect="003E05B3">
          <w:footerReference w:type="default" r:id="rId155"/>
          <w:footerReference w:type="first" r:id="rId156"/>
          <w:pgSz w:w="11906" w:h="16838"/>
          <w:pgMar w:top="1247" w:right="1134" w:bottom="851" w:left="1134" w:header="680" w:footer="510" w:gutter="0"/>
          <w:cols w:space="708"/>
          <w:titlePg/>
          <w:docGrid w:linePitch="360"/>
        </w:sectPr>
      </w:pPr>
    </w:p>
    <w:p w14:paraId="4C4948CF" w14:textId="7C3D541F" w:rsidR="00A503F2" w:rsidRPr="000144E7" w:rsidRDefault="005B5CDC" w:rsidP="005D51C0">
      <w:pPr>
        <w:pStyle w:val="Body"/>
        <w:sectPr w:rsidR="00A503F2" w:rsidRPr="000144E7" w:rsidSect="000E06E9">
          <w:headerReference w:type="default" r:id="rId157"/>
          <w:type w:val="continuous"/>
          <w:pgSz w:w="11906" w:h="16838"/>
          <w:pgMar w:top="1247" w:right="1134" w:bottom="851" w:left="1134" w:header="567" w:footer="510" w:gutter="0"/>
          <w:cols w:space="708"/>
          <w:titlePg/>
          <w:docGrid w:linePitch="360"/>
        </w:sectPr>
      </w:pPr>
      <w:r>
        <w:rPr>
          <w:noProof/>
        </w:rPr>
        <mc:AlternateContent>
          <mc:Choice Requires="wpg">
            <w:drawing>
              <wp:anchor distT="0" distB="0" distL="0" distR="0" simplePos="0" relativeHeight="251658342" behindDoc="0" locked="0" layoutInCell="1" allowOverlap="1" wp14:anchorId="09F800FE" wp14:editId="03964A6A">
                <wp:simplePos x="0" y="0"/>
                <wp:positionH relativeFrom="page">
                  <wp:posOffset>-9525</wp:posOffset>
                </wp:positionH>
                <wp:positionV relativeFrom="page">
                  <wp:posOffset>5659120</wp:posOffset>
                </wp:positionV>
                <wp:extent cx="7560309" cy="5299710"/>
                <wp:effectExtent l="0" t="0" r="3175" b="0"/>
                <wp:wrapNone/>
                <wp:docPr id="155" name="Group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99710"/>
                          <a:chOff x="0" y="0"/>
                          <a:chExt cx="7560309" cy="5299710"/>
                        </a:xfrm>
                      </wpg:grpSpPr>
                      <pic:pic xmlns:pic="http://schemas.openxmlformats.org/drawingml/2006/picture">
                        <pic:nvPicPr>
                          <pic:cNvPr id="156" name="Image 156"/>
                          <pic:cNvPicPr/>
                        </pic:nvPicPr>
                        <pic:blipFill>
                          <a:blip r:embed="rId158" cstate="print"/>
                          <a:stretch>
                            <a:fillRect/>
                          </a:stretch>
                        </pic:blipFill>
                        <pic:spPr>
                          <a:xfrm>
                            <a:off x="0" y="0"/>
                            <a:ext cx="7560005" cy="4276419"/>
                          </a:xfrm>
                          <a:prstGeom prst="rect">
                            <a:avLst/>
                          </a:prstGeom>
                        </pic:spPr>
                      </pic:pic>
                      <pic:pic xmlns:pic="http://schemas.openxmlformats.org/drawingml/2006/picture">
                        <pic:nvPicPr>
                          <pic:cNvPr id="157" name="Image 157"/>
                          <pic:cNvPicPr/>
                        </pic:nvPicPr>
                        <pic:blipFill>
                          <a:blip r:embed="rId159" cstate="print"/>
                          <a:stretch>
                            <a:fillRect/>
                          </a:stretch>
                        </pic:blipFill>
                        <pic:spPr>
                          <a:xfrm>
                            <a:off x="0" y="363143"/>
                            <a:ext cx="7560005" cy="4936185"/>
                          </a:xfrm>
                          <a:prstGeom prst="rect">
                            <a:avLst/>
                          </a:prstGeom>
                        </pic:spPr>
                      </pic:pic>
                    </wpg:wgp>
                  </a:graphicData>
                </a:graphic>
              </wp:anchor>
            </w:drawing>
          </mc:Choice>
          <mc:Fallback>
            <w:pict>
              <v:group w14:anchorId="62F42BCD" id="Group 155" o:spid="_x0000_s1026" alt="&quot;&quot;" style="position:absolute;margin-left:-.75pt;margin-top:445.6pt;width:595.3pt;height:417.3pt;z-index:251658342;mso-wrap-distance-left:0;mso-wrap-distance-right:0;mso-position-horizontal-relative:page;mso-position-vertical-relative:page" coordsize="75603,5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">
                <v:shape id="Image 156"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">
                  <v:imagedata r:id="rId163" o:title=""/>
                </v:shape>
                <v:shape id="Image 157" o:spid="_x0000_s1028" type="#_x0000_t75" style="position:absolute;top:3631;width:75600;height:4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">
                  <v:imagedata r:id="rId164" o:title=""/>
                </v:shape>
                <w10:wrap anchorx="page" anchory="page"/>
              </v:group>
            </w:pict>
          </mc:Fallback>
        </mc:AlternateContent>
      </w:r>
    </w:p>
    <w:bookmarkStart w:id="169" w:name="_Toc215487037"/>
    <w:bookmarkStart w:id="170" w:name="_Hlk208420705"/>
    <w:p w14:paraId="3399DA4C" w14:textId="3DE32F02" w:rsidR="007D51C8" w:rsidRPr="00666962" w:rsidRDefault="000D3BAD" w:rsidP="000644BC">
      <w:pPr>
        <w:pStyle w:val="Heading2"/>
        <w:spacing w:before="960"/>
        <w:rPr>
          <w:color w:val="573275"/>
          <w:sz w:val="48"/>
          <w:szCs w:val="48"/>
        </w:rPr>
      </w:pPr>
      <w:r>
        <w:rPr>
          <w:noProof/>
          <w:color w:val="573275"/>
          <w:sz w:val="48"/>
          <w:szCs w:val="48"/>
        </w:rPr>
        <w:lastRenderedPageBreak/>
        <mc:AlternateContent>
          <mc:Choice Requires="wps">
            <w:drawing>
              <wp:anchor distT="0" distB="0" distL="114300" distR="114300" simplePos="0" relativeHeight="251658361" behindDoc="1" locked="0" layoutInCell="1" allowOverlap="1" wp14:anchorId="5B591A1B" wp14:editId="27E74CD7">
                <wp:simplePos x="0" y="0"/>
                <wp:positionH relativeFrom="column">
                  <wp:posOffset>-943833</wp:posOffset>
                </wp:positionH>
                <wp:positionV relativeFrom="paragraph">
                  <wp:posOffset>318770</wp:posOffset>
                </wp:positionV>
                <wp:extent cx="5535138" cy="2009775"/>
                <wp:effectExtent l="0" t="0" r="8890" b="9525"/>
                <wp:wrapNone/>
                <wp:docPr id="1342399466"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56E8C" id="Rectangle 6" o:spid="_x0000_s1026" style="position:absolute;margin-left:-74.3pt;margin-top:25.1pt;width:435.85pt;height:158.25pt;z-index:-251658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666962" w:rsidRPr="00666962">
        <w:rPr>
          <w:noProof/>
          <w:color w:val="573275"/>
          <w:sz w:val="48"/>
          <w:szCs w:val="48"/>
        </w:rPr>
        <mc:AlternateContent>
          <mc:Choice Requires="wpg">
            <w:drawing>
              <wp:anchor distT="0" distB="0" distL="0" distR="0" simplePos="0" relativeHeight="251658343" behindDoc="1" locked="0" layoutInCell="1" allowOverlap="1" wp14:anchorId="552DFBFD" wp14:editId="37B176DC">
                <wp:simplePos x="0" y="0"/>
                <wp:positionH relativeFrom="page">
                  <wp:posOffset>-2540</wp:posOffset>
                </wp:positionH>
                <wp:positionV relativeFrom="paragraph">
                  <wp:posOffset>57150</wp:posOffset>
                </wp:positionV>
                <wp:extent cx="7559675" cy="2520315"/>
                <wp:effectExtent l="0" t="0" r="3175" b="0"/>
                <wp:wrapNone/>
                <wp:docPr id="158" name="Group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2520315"/>
                          <a:chOff x="0" y="0"/>
                          <a:chExt cx="7560519" cy="2520316"/>
                        </a:xfrm>
                      </wpg:grpSpPr>
                      <wps:wsp>
                        <wps:cNvPr id="159" name="Graphic 159"/>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573275"/>
                          </a:solidFill>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165" cstate="print"/>
                          <a:stretch>
                            <a:fillRect/>
                          </a:stretch>
                        </pic:blipFill>
                        <pic:spPr>
                          <a:xfrm>
                            <a:off x="0" y="0"/>
                            <a:ext cx="5730900" cy="25200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9B95AE" id="Group 158" o:spid="_x0000_s1026" alt="&quot;&quot;" style="position:absolute;margin-left:-.2pt;margin-top:4.5pt;width:595.25pt;height:198.45pt;z-index:-251658137;mso-wrap-distance-left:0;mso-wrap-distance-right:0;mso-position-horizontal-relative:page;mso-width-relative:margin;mso-height-relative:margin"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">
                <v:shape id="Graphic 159"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" path="m2602344,l332435,,753706,1263650,,2520010r2602344,l2602344,xe" fillcolor="#573275" stroked="f">
                  <v:path arrowok="t"/>
                </v:shape>
                <v:shape id="Image 160"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">
                  <v:imagedata r:id="rId166" o:title=""/>
                </v:shape>
                <w10:wrap anchorx="page"/>
              </v:group>
            </w:pict>
          </mc:Fallback>
        </mc:AlternateContent>
      </w:r>
      <w:r w:rsidR="007D51C8" w:rsidRPr="00666962">
        <w:rPr>
          <w:color w:val="573275"/>
          <w:sz w:val="48"/>
          <w:szCs w:val="48"/>
        </w:rPr>
        <w:t xml:space="preserve">Employment and </w:t>
      </w:r>
      <w:r w:rsidR="000644BC" w:rsidRPr="00666962">
        <w:rPr>
          <w:color w:val="573275"/>
          <w:sz w:val="48"/>
          <w:szCs w:val="48"/>
        </w:rPr>
        <w:br/>
      </w:r>
      <w:r w:rsidR="007D51C8" w:rsidRPr="00666962">
        <w:rPr>
          <w:color w:val="573275"/>
          <w:sz w:val="48"/>
          <w:szCs w:val="48"/>
        </w:rPr>
        <w:t>Financial Security</w:t>
      </w:r>
      <w:bookmarkEnd w:id="169"/>
    </w:p>
    <w:p w14:paraId="65C5A330" w14:textId="36CB87AF" w:rsidR="00140BB9" w:rsidRPr="00666962" w:rsidRDefault="00140BB9" w:rsidP="00A14518">
      <w:pPr>
        <w:pStyle w:val="IntroPara"/>
        <w:spacing w:after="840"/>
        <w:rPr>
          <w:b w:val="0"/>
          <w:bCs w:val="0"/>
          <w:color w:val="573275"/>
        </w:rPr>
      </w:pPr>
      <w:r w:rsidRPr="00666962">
        <w:rPr>
          <w:b w:val="0"/>
          <w:bCs w:val="0"/>
          <w:color w:val="573275"/>
        </w:rPr>
        <w:t xml:space="preserve">Outcome: People with disability have economic </w:t>
      </w:r>
      <w:r w:rsidR="00A14518" w:rsidRPr="00666962">
        <w:rPr>
          <w:b w:val="0"/>
          <w:bCs w:val="0"/>
          <w:color w:val="573275"/>
        </w:rPr>
        <w:br/>
      </w:r>
      <w:r w:rsidRPr="00666962">
        <w:rPr>
          <w:b w:val="0"/>
          <w:bCs w:val="0"/>
          <w:color w:val="573275"/>
        </w:rPr>
        <w:t>security, enabling them</w:t>
      </w:r>
      <w:r w:rsidR="00BF7141" w:rsidRPr="00666962">
        <w:rPr>
          <w:b w:val="0"/>
          <w:bCs w:val="0"/>
          <w:color w:val="573275"/>
        </w:rPr>
        <w:t xml:space="preserve"> to </w:t>
      </w:r>
      <w:proofErr w:type="gramStart"/>
      <w:r w:rsidRPr="00666962">
        <w:rPr>
          <w:b w:val="0"/>
          <w:bCs w:val="0"/>
          <w:color w:val="573275"/>
        </w:rPr>
        <w:t>plan for</w:t>
      </w:r>
      <w:r w:rsidR="00B77C7D" w:rsidRPr="00666962">
        <w:rPr>
          <w:b w:val="0"/>
          <w:bCs w:val="0"/>
          <w:color w:val="573275"/>
        </w:rPr>
        <w:t xml:space="preserve"> </w:t>
      </w:r>
      <w:r w:rsidRPr="00666962">
        <w:rPr>
          <w:b w:val="0"/>
          <w:bCs w:val="0"/>
          <w:color w:val="573275"/>
        </w:rPr>
        <w:t>the future</w:t>
      </w:r>
      <w:proofErr w:type="gramEnd"/>
      <w:r w:rsidRPr="00666962">
        <w:rPr>
          <w:b w:val="0"/>
          <w:bCs w:val="0"/>
          <w:color w:val="573275"/>
        </w:rPr>
        <w:t xml:space="preserve"> and </w:t>
      </w:r>
      <w:r w:rsidR="00A14518" w:rsidRPr="00666962">
        <w:rPr>
          <w:b w:val="0"/>
          <w:bCs w:val="0"/>
          <w:color w:val="573275"/>
        </w:rPr>
        <w:br/>
      </w:r>
      <w:r w:rsidRPr="00666962">
        <w:rPr>
          <w:b w:val="0"/>
          <w:bCs w:val="0"/>
          <w:color w:val="573275"/>
        </w:rPr>
        <w:t>exercise choice and control over their lives</w:t>
      </w:r>
    </w:p>
    <w:p w14:paraId="6891029F" w14:textId="74064159" w:rsidR="007E5417" w:rsidRPr="000144E7" w:rsidRDefault="00140BB9" w:rsidP="00140BB9">
      <w:pPr>
        <w:pStyle w:val="Heading3"/>
        <w:spacing w:after="60"/>
        <w:rPr>
          <w:rFonts w:ascii="Aptos" w:hAnsi="Aptos"/>
          <w:color w:val="573275"/>
          <w:sz w:val="32"/>
          <w:szCs w:val="32"/>
          <w:lang w:val="en-AU"/>
        </w:rPr>
      </w:pPr>
      <w:bookmarkStart w:id="171" w:name="_Toc207791236"/>
      <w:bookmarkStart w:id="172" w:name="_Toc209519676"/>
      <w:bookmarkStart w:id="173" w:name="_Toc211422179"/>
      <w:bookmarkStart w:id="174" w:name="_Toc214361961"/>
      <w:bookmarkStart w:id="175" w:name="_Toc215134672"/>
      <w:bookmarkStart w:id="176" w:name="_Toc215487038"/>
      <w:r w:rsidRPr="000144E7">
        <w:rPr>
          <w:rFonts w:ascii="Aptos" w:hAnsi="Aptos"/>
          <w:color w:val="573275"/>
          <w:sz w:val="32"/>
          <w:szCs w:val="32"/>
          <w:lang w:val="en-AU"/>
        </w:rPr>
        <w:t xml:space="preserve">Policy </w:t>
      </w:r>
      <w:bookmarkEnd w:id="171"/>
      <w:bookmarkEnd w:id="172"/>
      <w:bookmarkEnd w:id="173"/>
      <w:r w:rsidR="00484DF3" w:rsidRPr="000144E7">
        <w:rPr>
          <w:rFonts w:ascii="Aptos" w:hAnsi="Aptos"/>
          <w:color w:val="573275"/>
          <w:sz w:val="32"/>
          <w:szCs w:val="32"/>
          <w:lang w:val="en-AU"/>
        </w:rPr>
        <w:t>priorities</w:t>
      </w:r>
      <w:bookmarkEnd w:id="174"/>
      <w:bookmarkEnd w:id="175"/>
      <w:bookmarkEnd w:id="176"/>
    </w:p>
    <w:p w14:paraId="6464A736" w14:textId="76B86D66" w:rsidR="00140BB9" w:rsidRPr="000144E7" w:rsidRDefault="00140BB9" w:rsidP="009B6E3F">
      <w:pPr>
        <w:pStyle w:val="BodyText"/>
        <w:numPr>
          <w:ilvl w:val="0"/>
          <w:numId w:val="6"/>
        </w:numPr>
        <w:spacing w:after="60"/>
        <w:ind w:left="714" w:hanging="357"/>
        <w:rPr>
          <w:color w:val="573275"/>
        </w:rPr>
      </w:pPr>
      <w:r w:rsidRPr="000144E7">
        <w:rPr>
          <w:color w:val="573275"/>
        </w:rPr>
        <w:t>Increase employment</w:t>
      </w:r>
      <w:r w:rsidR="00BF7141">
        <w:rPr>
          <w:color w:val="573275"/>
        </w:rPr>
        <w:t xml:space="preserve"> of </w:t>
      </w:r>
      <w:r w:rsidRPr="000144E7">
        <w:rPr>
          <w:color w:val="573275"/>
        </w:rPr>
        <w:t xml:space="preserve">people with disability. </w:t>
      </w:r>
    </w:p>
    <w:p w14:paraId="7B9F740B" w14:textId="6ADEEAE9" w:rsidR="00140BB9" w:rsidRPr="000144E7" w:rsidRDefault="00140BB9" w:rsidP="009B6E3F">
      <w:pPr>
        <w:pStyle w:val="BodyText"/>
        <w:numPr>
          <w:ilvl w:val="0"/>
          <w:numId w:val="6"/>
        </w:numPr>
        <w:spacing w:after="60"/>
        <w:ind w:left="714" w:hanging="357"/>
        <w:rPr>
          <w:color w:val="573275"/>
        </w:rPr>
      </w:pPr>
      <w:r w:rsidRPr="000144E7">
        <w:rPr>
          <w:color w:val="573275"/>
        </w:rPr>
        <w:t>Improve the transition</w:t>
      </w:r>
      <w:r w:rsidR="00BF7141">
        <w:rPr>
          <w:color w:val="573275"/>
        </w:rPr>
        <w:t xml:space="preserve"> of </w:t>
      </w:r>
      <w:r w:rsidRPr="000144E7">
        <w:rPr>
          <w:color w:val="573275"/>
        </w:rPr>
        <w:t>young people with disability from education</w:t>
      </w:r>
      <w:r w:rsidR="00BF7141">
        <w:rPr>
          <w:color w:val="573275"/>
        </w:rPr>
        <w:t xml:space="preserve"> to </w:t>
      </w:r>
      <w:r w:rsidRPr="000144E7">
        <w:rPr>
          <w:color w:val="573275"/>
        </w:rPr>
        <w:t xml:space="preserve">employment. </w:t>
      </w:r>
    </w:p>
    <w:p w14:paraId="28187C44" w14:textId="59009BF3" w:rsidR="00140BB9" w:rsidRPr="000144E7" w:rsidRDefault="00140BB9" w:rsidP="009B6E3F">
      <w:pPr>
        <w:pStyle w:val="BodyText"/>
        <w:numPr>
          <w:ilvl w:val="0"/>
          <w:numId w:val="6"/>
        </w:numPr>
        <w:spacing w:after="360"/>
        <w:ind w:left="714" w:hanging="357"/>
        <w:rPr>
          <w:color w:val="573275"/>
        </w:rPr>
      </w:pPr>
      <w:r w:rsidRPr="000144E7">
        <w:rPr>
          <w:color w:val="573275"/>
        </w:rPr>
        <w:t>Strengthen financial independence</w:t>
      </w:r>
      <w:r w:rsidR="00BF7141">
        <w:rPr>
          <w:color w:val="573275"/>
        </w:rPr>
        <w:t xml:space="preserve"> of </w:t>
      </w:r>
      <w:r w:rsidRPr="000144E7">
        <w:rPr>
          <w:color w:val="573275"/>
        </w:rPr>
        <w:t>people with disability.</w:t>
      </w:r>
    </w:p>
    <w:p w14:paraId="5ADAABE8" w14:textId="20C6393C" w:rsidR="00A434C7" w:rsidRPr="000144E7" w:rsidRDefault="00916195" w:rsidP="00062CB8">
      <w:pPr>
        <w:pStyle w:val="BodyText"/>
      </w:pPr>
      <w:r>
        <w:rPr>
          <w:noProof/>
        </w:rPr>
        <mc:AlternateContent>
          <mc:Choice Requires="wpg">
            <w:drawing>
              <wp:anchor distT="0" distB="0" distL="0" distR="0" simplePos="0" relativeHeight="251658376" behindDoc="0" locked="0" layoutInCell="1" allowOverlap="1" wp14:anchorId="42DE91A8" wp14:editId="42F8A7CE">
                <wp:simplePos x="0" y="0"/>
                <wp:positionH relativeFrom="page">
                  <wp:posOffset>3847605</wp:posOffset>
                </wp:positionH>
                <wp:positionV relativeFrom="paragraph">
                  <wp:posOffset>975698</wp:posOffset>
                </wp:positionV>
                <wp:extent cx="3416935" cy="1942340"/>
                <wp:effectExtent l="0" t="0" r="0" b="1270"/>
                <wp:wrapSquare wrapText="bothSides"/>
                <wp:docPr id="162" name="Group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935" cy="1942340"/>
                          <a:chOff x="0" y="-52217"/>
                          <a:chExt cx="3416935" cy="1942929"/>
                        </a:xfrm>
                      </wpg:grpSpPr>
                      <pic:pic xmlns:pic="http://schemas.openxmlformats.org/drawingml/2006/picture">
                        <pic:nvPicPr>
                          <pic:cNvPr id="163" name="Image 163"/>
                          <pic:cNvPicPr/>
                        </pic:nvPicPr>
                        <pic:blipFill>
                          <a:blip r:embed="rId167" cstate="print"/>
                          <a:stretch>
                            <a:fillRect/>
                          </a:stretch>
                        </pic:blipFill>
                        <pic:spPr>
                          <a:xfrm>
                            <a:off x="0" y="0"/>
                            <a:ext cx="3302309" cy="1890712"/>
                          </a:xfrm>
                          <a:prstGeom prst="rect">
                            <a:avLst/>
                          </a:prstGeom>
                        </pic:spPr>
                      </pic:pic>
                      <wps:wsp>
                        <wps:cNvPr id="164" name="Textbox 164"/>
                        <wps:cNvSpPr txBox="1"/>
                        <wps:spPr>
                          <a:xfrm>
                            <a:off x="114300" y="-52217"/>
                            <a:ext cx="3302635" cy="1891030"/>
                          </a:xfrm>
                          <a:prstGeom prst="rect">
                            <a:avLst/>
                          </a:prstGeom>
                        </wps:spPr>
                        <wps:txbx>
                          <w:txbxContent>
                            <w:p w14:paraId="2DCB4321" w14:textId="77777777" w:rsidR="00916195" w:rsidRDefault="00916195" w:rsidP="00916195"/>
                            <w:p w14:paraId="69DB2752" w14:textId="77777777" w:rsidR="00916195" w:rsidRPr="00A77B5C" w:rsidRDefault="00916195" w:rsidP="00916195">
                              <w:pPr>
                                <w:spacing w:before="84"/>
                                <w:rPr>
                                  <w:rFonts w:ascii="Nunito Sans" w:hAnsi="Nunito Sans"/>
                                </w:rPr>
                              </w:pPr>
                            </w:p>
                            <w:p w14:paraId="178068EE" w14:textId="5B79EA27" w:rsidR="00916195" w:rsidRPr="006C373E" w:rsidRDefault="00916195" w:rsidP="00916195">
                              <w:pPr>
                                <w:spacing w:line="295" w:lineRule="auto"/>
                                <w:ind w:left="323" w:right="599"/>
                                <w:rPr>
                                  <w:rFonts w:ascii="Nunito Sans" w:hAnsi="Nunito Sans" w:cs="Arial"/>
                                  <w:b/>
                                </w:rPr>
                              </w:pPr>
                              <w:r w:rsidRPr="006C373E">
                                <w:rPr>
                                  <w:rFonts w:ascii="Nunito Sans" w:hAnsi="Nunito Sans" w:cs="Arial"/>
                                  <w:b/>
                                  <w:color w:val="573275"/>
                                </w:rPr>
                                <w:t xml:space="preserve">Young people with disability </w:t>
                              </w:r>
                              <w:r w:rsidR="00A77B5C" w:rsidRPr="006C373E">
                                <w:rPr>
                                  <w:rFonts w:ascii="Nunito Sans" w:hAnsi="Nunito Sans" w:cs="Arial"/>
                                  <w:b/>
                                  <w:color w:val="573275"/>
                                </w:rPr>
                                <w:br/>
                              </w:r>
                              <w:r w:rsidRPr="006C373E">
                                <w:rPr>
                                  <w:rFonts w:ascii="Nunito Sans" w:hAnsi="Nunito Sans" w:cs="Arial"/>
                                  <w:b/>
                                  <w:color w:val="573275"/>
                                </w:rPr>
                                <w:t>continue to be one of the most disadvantaged cohorts on</w:t>
                              </w:r>
                            </w:p>
                            <w:p w14:paraId="34463AC5" w14:textId="77777777" w:rsidR="00916195" w:rsidRPr="006C373E" w:rsidRDefault="00916195" w:rsidP="00916195">
                              <w:pPr>
                                <w:spacing w:line="292" w:lineRule="exact"/>
                                <w:ind w:left="323"/>
                                <w:rPr>
                                  <w:rFonts w:ascii="Nunito Sans" w:hAnsi="Nunito Sans" w:cs="Arial"/>
                                  <w:b/>
                                </w:rPr>
                              </w:pPr>
                              <w:r w:rsidRPr="006C373E">
                                <w:rPr>
                                  <w:rFonts w:ascii="Nunito Sans" w:hAnsi="Nunito Sans" w:cs="Arial"/>
                                  <w:b/>
                                  <w:color w:val="573275"/>
                                </w:rPr>
                                <w:t>the job market.</w:t>
                              </w:r>
                            </w:p>
                            <w:p w14:paraId="054955E9" w14:textId="77777777" w:rsidR="00916195" w:rsidRPr="006C373E" w:rsidRDefault="00916195" w:rsidP="00916195">
                              <w:pPr>
                                <w:spacing w:before="85"/>
                                <w:ind w:left="321"/>
                                <w:rPr>
                                  <w:rFonts w:ascii="Nunito Sans" w:hAnsi="Nunito Sans" w:cs="Arial"/>
                                  <w:sz w:val="20"/>
                                  <w:szCs w:val="20"/>
                                </w:rPr>
                              </w:pPr>
                              <w:r w:rsidRPr="006C373E">
                                <w:rPr>
                                  <w:rFonts w:ascii="Nunito Sans" w:hAnsi="Nunito Sans" w:cs="Arial"/>
                                  <w:color w:val="5C3A7A"/>
                                  <w:sz w:val="20"/>
                                  <w:szCs w:val="20"/>
                                </w:rPr>
                                <w:t>— Disability Representative Organisation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2DE91A8" id="Group 162" o:spid="_x0000_s1146" alt="&quot;&quot;" style="position:absolute;margin-left:302.95pt;margin-top:76.85pt;width:269.05pt;height:152.95pt;z-index:251658376;mso-wrap-distance-left:0;mso-wrap-distance-right:0;mso-position-horizontal-relative:page;mso-position-vertical-relative:text;mso-width-relative:margin;mso-height-relative:margin" coordorigin=",-522" coordsize="34169,19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">
                <v:shape id="Image 163" o:spid="_x0000_s1147" type="#_x0000_t75" style="position:absolute;width:33023;height:18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">
                  <v:imagedata r:id="rId168" o:title=""/>
                </v:shape>
                <v:shape id="Textbox 164" o:spid="_x0000_s1148" type="#_x0000_t202" style="position:absolute;left:1143;top:-522;width:33026;height:18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2DCB4321" w14:textId="77777777" w:rsidR="00916195" w:rsidRDefault="00916195" w:rsidP="00916195"/>
                      <w:p w14:paraId="69DB2752" w14:textId="77777777" w:rsidR="00916195" w:rsidRPr="00A77B5C" w:rsidRDefault="00916195" w:rsidP="00916195">
                        <w:pPr>
                          <w:spacing w:before="84"/>
                          <w:rPr>
                            <w:rFonts w:ascii="Nunito Sans" w:hAnsi="Nunito Sans"/>
                          </w:rPr>
                        </w:pPr>
                      </w:p>
                      <w:p w14:paraId="178068EE" w14:textId="5B79EA27" w:rsidR="00916195" w:rsidRPr="006C373E" w:rsidRDefault="00916195" w:rsidP="00916195">
                        <w:pPr>
                          <w:spacing w:line="295" w:lineRule="auto"/>
                          <w:ind w:left="323" w:right="599"/>
                          <w:rPr>
                            <w:rFonts w:ascii="Nunito Sans" w:hAnsi="Nunito Sans" w:cs="Arial"/>
                            <w:b/>
                          </w:rPr>
                        </w:pPr>
                        <w:r w:rsidRPr="006C373E">
                          <w:rPr>
                            <w:rFonts w:ascii="Nunito Sans" w:hAnsi="Nunito Sans" w:cs="Arial"/>
                            <w:b/>
                            <w:color w:val="573275"/>
                          </w:rPr>
                          <w:t xml:space="preserve">Young people with disability </w:t>
                        </w:r>
                        <w:r w:rsidR="00A77B5C" w:rsidRPr="006C373E">
                          <w:rPr>
                            <w:rFonts w:ascii="Nunito Sans" w:hAnsi="Nunito Sans" w:cs="Arial"/>
                            <w:b/>
                            <w:color w:val="573275"/>
                          </w:rPr>
                          <w:br/>
                        </w:r>
                        <w:r w:rsidRPr="006C373E">
                          <w:rPr>
                            <w:rFonts w:ascii="Nunito Sans" w:hAnsi="Nunito Sans" w:cs="Arial"/>
                            <w:b/>
                            <w:color w:val="573275"/>
                          </w:rPr>
                          <w:t>continue to be one of the most disadvantaged cohorts on</w:t>
                        </w:r>
                      </w:p>
                      <w:p w14:paraId="34463AC5" w14:textId="77777777" w:rsidR="00916195" w:rsidRPr="006C373E" w:rsidRDefault="00916195" w:rsidP="00916195">
                        <w:pPr>
                          <w:spacing w:line="292" w:lineRule="exact"/>
                          <w:ind w:left="323"/>
                          <w:rPr>
                            <w:rFonts w:ascii="Nunito Sans" w:hAnsi="Nunito Sans" w:cs="Arial"/>
                            <w:b/>
                          </w:rPr>
                        </w:pPr>
                        <w:r w:rsidRPr="006C373E">
                          <w:rPr>
                            <w:rFonts w:ascii="Nunito Sans" w:hAnsi="Nunito Sans" w:cs="Arial"/>
                            <w:b/>
                            <w:color w:val="573275"/>
                          </w:rPr>
                          <w:t>the job market.</w:t>
                        </w:r>
                      </w:p>
                      <w:p w14:paraId="054955E9" w14:textId="77777777" w:rsidR="00916195" w:rsidRPr="006C373E" w:rsidRDefault="00916195" w:rsidP="00916195">
                        <w:pPr>
                          <w:spacing w:before="85"/>
                          <w:ind w:left="321"/>
                          <w:rPr>
                            <w:rFonts w:ascii="Nunito Sans" w:hAnsi="Nunito Sans" w:cs="Arial"/>
                            <w:sz w:val="20"/>
                            <w:szCs w:val="20"/>
                          </w:rPr>
                        </w:pPr>
                        <w:r w:rsidRPr="006C373E">
                          <w:rPr>
                            <w:rFonts w:ascii="Nunito Sans" w:hAnsi="Nunito Sans" w:cs="Arial"/>
                            <w:color w:val="5C3A7A"/>
                            <w:sz w:val="20"/>
                            <w:szCs w:val="20"/>
                          </w:rPr>
                          <w:t>— Disability Representative Organisation</w:t>
                        </w:r>
                      </w:p>
                    </w:txbxContent>
                  </v:textbox>
                </v:shape>
                <w10:wrap type="square" anchorx="page"/>
              </v:group>
            </w:pict>
          </mc:Fallback>
        </mc:AlternateContent>
      </w:r>
      <w:r w:rsidR="00A434C7" w:rsidRPr="000144E7">
        <w:t>Employment is</w:t>
      </w:r>
      <w:r w:rsidR="00827093">
        <w:t xml:space="preserve"> a </w:t>
      </w:r>
      <w:r w:rsidR="00A434C7" w:rsidRPr="000144E7">
        <w:t>cornerstone</w:t>
      </w:r>
      <w:r w:rsidR="00BF7141">
        <w:t xml:space="preserve"> of </w:t>
      </w:r>
      <w:r w:rsidR="00A434C7" w:rsidRPr="000144E7">
        <w:t>independence for people with disability. Meaningful work fosters economic security, self</w:t>
      </w:r>
      <w:r w:rsidR="006D2BFB">
        <w:noBreakHyphen/>
      </w:r>
      <w:r w:rsidR="00A434C7" w:rsidRPr="000144E7">
        <w:t>determination</w:t>
      </w:r>
      <w:r w:rsidR="00BE3D22">
        <w:t>, and </w:t>
      </w:r>
      <w:r w:rsidR="00A434C7" w:rsidRPr="000144E7">
        <w:t xml:space="preserve">inclusion, allowing </w:t>
      </w:r>
      <w:r w:rsidR="00111973">
        <w:t>people</w:t>
      </w:r>
      <w:r w:rsidR="00BF7141">
        <w:t xml:space="preserve"> to </w:t>
      </w:r>
      <w:proofErr w:type="gramStart"/>
      <w:r w:rsidR="00A434C7" w:rsidRPr="000144E7">
        <w:t>plan for the future</w:t>
      </w:r>
      <w:proofErr w:type="gramEnd"/>
      <w:r w:rsidR="00A434C7" w:rsidRPr="000144E7">
        <w:t>, exercise choice and control</w:t>
      </w:r>
      <w:r w:rsidR="00BE3D22">
        <w:t>, and </w:t>
      </w:r>
      <w:r w:rsidR="00A434C7" w:rsidRPr="000144E7">
        <w:t>build confidence. For people with disability, employment is not only</w:t>
      </w:r>
      <w:r w:rsidR="00827093">
        <w:t xml:space="preserve"> a </w:t>
      </w:r>
      <w:r w:rsidR="00A434C7" w:rsidRPr="000144E7">
        <w:t>path</w:t>
      </w:r>
      <w:r w:rsidR="00BF7141">
        <w:t xml:space="preserve"> to </w:t>
      </w:r>
      <w:r w:rsidR="00A434C7" w:rsidRPr="000144E7">
        <w:t>financial independence but also</w:t>
      </w:r>
      <w:r w:rsidR="00827093">
        <w:t xml:space="preserve"> a </w:t>
      </w:r>
      <w:r w:rsidR="00A434C7" w:rsidRPr="000144E7">
        <w:t>vital contributor</w:t>
      </w:r>
      <w:r w:rsidR="00BF7141">
        <w:t xml:space="preserve"> to </w:t>
      </w:r>
      <w:r w:rsidR="00A434C7" w:rsidRPr="000144E7">
        <w:t>wellbeing, community engagement</w:t>
      </w:r>
      <w:r w:rsidR="00BE3D22">
        <w:t>, and </w:t>
      </w:r>
      <w:r w:rsidR="00A434C7" w:rsidRPr="000144E7">
        <w:t>breaking down barriers</w:t>
      </w:r>
      <w:r w:rsidR="00BF7141">
        <w:t xml:space="preserve"> to </w:t>
      </w:r>
      <w:r w:rsidR="00A434C7" w:rsidRPr="000144E7">
        <w:t>social participation.</w:t>
      </w:r>
    </w:p>
    <w:p w14:paraId="1201CC8F" w14:textId="5C541569" w:rsidR="00A434C7" w:rsidRPr="000144E7" w:rsidRDefault="00A434C7" w:rsidP="00062CB8">
      <w:pPr>
        <w:pStyle w:val="BodyText"/>
      </w:pPr>
      <w:r w:rsidRPr="000144E7">
        <w:t>Since the launch</w:t>
      </w:r>
      <w:r w:rsidR="00BF7141">
        <w:t xml:space="preserve"> of </w:t>
      </w:r>
      <w:r w:rsidR="000939FE" w:rsidRPr="000144E7">
        <w:t>the Strategy</w:t>
      </w:r>
      <w:r w:rsidRPr="000144E7">
        <w:t>, the proportion</w:t>
      </w:r>
      <w:r w:rsidR="00BF7141">
        <w:t xml:space="preserve"> of </w:t>
      </w:r>
      <w:r w:rsidRPr="000144E7">
        <w:t>graduates with disability from Vocational Education and Training (VET) who are employed</w:t>
      </w:r>
      <w:r w:rsidR="00BF7141">
        <w:t xml:space="preserve"> at </w:t>
      </w:r>
      <w:r w:rsidRPr="000144E7">
        <w:t>completion has risen from 52</w:t>
      </w:r>
      <w:r w:rsidR="00EE2D6B">
        <w:t>% </w:t>
      </w:r>
      <w:r w:rsidR="00BF7141">
        <w:t>in </w:t>
      </w:r>
      <w:r w:rsidRPr="000144E7">
        <w:t>2021</w:t>
      </w:r>
      <w:r w:rsidR="00BF7141">
        <w:t xml:space="preserve"> to </w:t>
      </w:r>
      <w:r w:rsidRPr="000144E7">
        <w:t>59</w:t>
      </w:r>
      <w:r w:rsidR="00EE2D6B">
        <w:t>% </w:t>
      </w:r>
      <w:r w:rsidR="00BF7141">
        <w:t>in </w:t>
      </w:r>
      <w:r w:rsidRPr="000144E7">
        <w:t>2024. In the Australian Public Service (APS), representation</w:t>
      </w:r>
      <w:r w:rsidR="00BF7141">
        <w:t xml:space="preserve"> of </w:t>
      </w:r>
      <w:r w:rsidRPr="000144E7">
        <w:t>employees with disability increased from 5.0</w:t>
      </w:r>
      <w:r w:rsidR="00EE2D6B">
        <w:t>% </w:t>
      </w:r>
      <w:r w:rsidR="00BF7141">
        <w:t>in </w:t>
      </w:r>
      <w:r w:rsidRPr="000144E7">
        <w:t>2021</w:t>
      </w:r>
      <w:r w:rsidR="00BF7141">
        <w:t xml:space="preserve"> to </w:t>
      </w:r>
      <w:r w:rsidRPr="000144E7">
        <w:t>5.4</w:t>
      </w:r>
      <w:r w:rsidR="00EE2D6B">
        <w:t>% </w:t>
      </w:r>
      <w:r w:rsidR="00BF7141">
        <w:t>in </w:t>
      </w:r>
      <w:r w:rsidRPr="000144E7">
        <w:t>2024, reflecting ongoing government efforts</w:t>
      </w:r>
      <w:r w:rsidR="00BF7141">
        <w:t xml:space="preserve"> to </w:t>
      </w:r>
      <w:r w:rsidRPr="000144E7">
        <w:t>create inclusive workplaces. Additionally, the</w:t>
      </w:r>
      <w:r w:rsidR="009C637E">
        <w:t> </w:t>
      </w:r>
      <w:r w:rsidRPr="000144E7">
        <w:t>NDIS has supported more participants into open employment</w:t>
      </w:r>
      <w:r w:rsidR="00BF7141">
        <w:t xml:space="preserve"> at </w:t>
      </w:r>
      <w:r w:rsidRPr="000144E7">
        <w:t>full award wage, with rates rising from 20</w:t>
      </w:r>
      <w:r w:rsidR="00EE2D6B">
        <w:t>% </w:t>
      </w:r>
      <w:r w:rsidR="00BF7141">
        <w:t>in </w:t>
      </w:r>
      <w:r w:rsidRPr="000144E7">
        <w:t>2021</w:t>
      </w:r>
      <w:r w:rsidR="00BF7141">
        <w:t xml:space="preserve"> to </w:t>
      </w:r>
      <w:r w:rsidRPr="000144E7">
        <w:t>24</w:t>
      </w:r>
      <w:r w:rsidR="00EE2D6B">
        <w:t>% </w:t>
      </w:r>
      <w:r w:rsidR="00BF7141">
        <w:t>in </w:t>
      </w:r>
      <w:r w:rsidRPr="000144E7">
        <w:t>2024.</w:t>
      </w:r>
    </w:p>
    <w:p w14:paraId="6D86E482" w14:textId="44C0C278" w:rsidR="00867848" w:rsidRPr="000144E7" w:rsidRDefault="00A434C7" w:rsidP="00062CB8">
      <w:pPr>
        <w:pStyle w:val="BodyText"/>
      </w:pPr>
      <w:r w:rsidRPr="000144E7">
        <w:t>People with disability and their representative organisations acknowledge some positive steps</w:t>
      </w:r>
      <w:r w:rsidR="00BF7141">
        <w:t xml:space="preserve"> in </w:t>
      </w:r>
      <w:r w:rsidRPr="000144E7">
        <w:t>the Employment and Financial Security Outcome Area, such</w:t>
      </w:r>
      <w:r w:rsidR="00415D2B">
        <w:t xml:space="preserve"> as </w:t>
      </w:r>
      <w:r w:rsidRPr="000144E7">
        <w:t>the establishment</w:t>
      </w:r>
      <w:r w:rsidR="00BF7141">
        <w:t xml:space="preserve"> of </w:t>
      </w:r>
      <w:r w:rsidRPr="000144E7">
        <w:t>pilot programs fostering inclusive employment</w:t>
      </w:r>
      <w:r w:rsidR="00771B04" w:rsidRPr="000144E7">
        <w:t xml:space="preserve"> and the Centre for Inclusive Employment</w:t>
      </w:r>
      <w:r w:rsidRPr="000144E7">
        <w:t xml:space="preserve">. However, they also express persistent </w:t>
      </w:r>
      <w:r w:rsidR="00042963" w:rsidRPr="000144E7">
        <w:t>concerns citing</w:t>
      </w:r>
      <w:r w:rsidRPr="000144E7">
        <w:t xml:space="preserve"> the ongoing disadvantage faced by young people and First Nations people with disability</w:t>
      </w:r>
      <w:r w:rsidR="00BF7141">
        <w:t xml:space="preserve"> in </w:t>
      </w:r>
      <w:r w:rsidRPr="000144E7">
        <w:t>the labour market, limited progress</w:t>
      </w:r>
      <w:r w:rsidR="00BF7141">
        <w:t xml:space="preserve"> in </w:t>
      </w:r>
      <w:r w:rsidRPr="000144E7">
        <w:t>transitioning away from segregated employment</w:t>
      </w:r>
      <w:r w:rsidR="00BE3D22">
        <w:t>, and </w:t>
      </w:r>
      <w:r w:rsidRPr="000144E7">
        <w:t xml:space="preserve">incomplete or discontinued action plans. We have </w:t>
      </w:r>
      <w:r w:rsidR="00771B04" w:rsidRPr="000144E7">
        <w:t xml:space="preserve">also </w:t>
      </w:r>
      <w:r w:rsidRPr="000144E7">
        <w:t>heard their concerns around tokenistic hiring practices</w:t>
      </w:r>
      <w:r w:rsidR="00771B04" w:rsidRPr="000144E7">
        <w:t>, employer attitudes</w:t>
      </w:r>
      <w:r w:rsidR="00BE3D22">
        <w:t>, and </w:t>
      </w:r>
      <w:r w:rsidRPr="000144E7">
        <w:t>barriers</w:t>
      </w:r>
      <w:r w:rsidR="00BF7141">
        <w:t xml:space="preserve"> to </w:t>
      </w:r>
      <w:r w:rsidR="00771B04" w:rsidRPr="000144E7">
        <w:t>employment</w:t>
      </w:r>
      <w:r w:rsidRPr="000144E7">
        <w:t xml:space="preserve">. </w:t>
      </w:r>
    </w:p>
    <w:p w14:paraId="339C22B1" w14:textId="5130F811" w:rsidR="00A434C7" w:rsidRPr="000144E7" w:rsidRDefault="00273152" w:rsidP="007178F4">
      <w:pPr>
        <w:pStyle w:val="BodyText"/>
        <w:keepLines/>
      </w:pPr>
      <w:r w:rsidRPr="000144E7">
        <w:lastRenderedPageBreak/>
        <w:t xml:space="preserve">The </w:t>
      </w:r>
      <w:r w:rsidR="00A434C7" w:rsidRPr="000144E7">
        <w:t xml:space="preserve">Australian </w:t>
      </w:r>
      <w:r w:rsidRPr="000144E7">
        <w:t>G</w:t>
      </w:r>
      <w:r w:rsidR="00A434C7" w:rsidRPr="000144E7">
        <w:t>overnment</w:t>
      </w:r>
      <w:r w:rsidRPr="000144E7">
        <w:t xml:space="preserve"> is</w:t>
      </w:r>
      <w:r w:rsidR="00A434C7" w:rsidRPr="000144E7">
        <w:t xml:space="preserve"> driving reform through targeted initiatives. The Disability Employment Services (DES) program </w:t>
      </w:r>
      <w:r w:rsidR="00A33335">
        <w:t>was</w:t>
      </w:r>
      <w:r w:rsidR="00A434C7" w:rsidRPr="000144E7">
        <w:t xml:space="preserve"> strengthened by the introduction</w:t>
      </w:r>
      <w:r w:rsidR="00BF7141">
        <w:t xml:space="preserve"> of </w:t>
      </w:r>
      <w:r w:rsidR="00A434C7" w:rsidRPr="000144E7">
        <w:t>new Quality and Performance Frameworks</w:t>
      </w:r>
      <w:r w:rsidR="00BE3D22">
        <w:t>, and </w:t>
      </w:r>
      <w:r w:rsidR="00A434C7" w:rsidRPr="000144E7">
        <w:t>the design</w:t>
      </w:r>
      <w:r w:rsidR="00BF7141">
        <w:t xml:space="preserve"> of </w:t>
      </w:r>
      <w:r w:rsidR="00A434C7" w:rsidRPr="000144E7">
        <w:t>Inclusive Employment Australia</w:t>
      </w:r>
      <w:r w:rsidR="00042963" w:rsidRPr="000144E7">
        <w:t xml:space="preserve"> </w:t>
      </w:r>
      <w:r w:rsidR="00A33335">
        <w:t>that</w:t>
      </w:r>
      <w:r w:rsidR="00A434C7" w:rsidRPr="000144E7">
        <w:t xml:space="preserve"> replace</w:t>
      </w:r>
      <w:r w:rsidR="00A33335">
        <w:t>d</w:t>
      </w:r>
      <w:r w:rsidR="00A434C7" w:rsidRPr="000144E7">
        <w:t xml:space="preserve"> </w:t>
      </w:r>
      <w:r w:rsidR="000943EA">
        <w:t xml:space="preserve">the </w:t>
      </w:r>
      <w:r w:rsidR="00A434C7" w:rsidRPr="000144E7">
        <w:t>DES</w:t>
      </w:r>
      <w:r w:rsidR="000943EA">
        <w:t xml:space="preserve"> program</w:t>
      </w:r>
      <w:r w:rsidR="00A434C7" w:rsidRPr="000144E7">
        <w:t xml:space="preserve"> </w:t>
      </w:r>
      <w:r w:rsidRPr="000144E7">
        <w:t>from 1</w:t>
      </w:r>
      <w:r w:rsidR="00415D2B">
        <w:t> November </w:t>
      </w:r>
      <w:r w:rsidR="00A434C7" w:rsidRPr="000144E7">
        <w:t>2025</w:t>
      </w:r>
      <w:r w:rsidR="00042963" w:rsidRPr="000144E7">
        <w:t xml:space="preserve"> </w:t>
      </w:r>
      <w:r w:rsidR="00A434C7" w:rsidRPr="000144E7">
        <w:t>reflects extensive consultation with the disability community. The Centre for Inclusive Employment, launched</w:t>
      </w:r>
      <w:r w:rsidR="00BF7141">
        <w:t xml:space="preserve"> in</w:t>
      </w:r>
      <w:r w:rsidR="00415D2B">
        <w:t> March </w:t>
      </w:r>
      <w:r w:rsidR="00A434C7" w:rsidRPr="000144E7">
        <w:t xml:space="preserve">2025, </w:t>
      </w:r>
      <w:r w:rsidR="008D51B5" w:rsidRPr="000144E7">
        <w:t xml:space="preserve">will </w:t>
      </w:r>
      <w:r w:rsidR="00A434C7" w:rsidRPr="000144E7">
        <w:t>develop resources</w:t>
      </w:r>
      <w:r w:rsidR="00BF7141">
        <w:t xml:space="preserve"> to </w:t>
      </w:r>
      <w:r w:rsidR="008D51B5" w:rsidRPr="000144E7">
        <w:t>support</w:t>
      </w:r>
      <w:r w:rsidR="00A434C7" w:rsidRPr="000144E7">
        <w:t xml:space="preserve"> </w:t>
      </w:r>
      <w:r w:rsidR="008D51B5" w:rsidRPr="000144E7">
        <w:t>employment services</w:t>
      </w:r>
      <w:r w:rsidR="00A434C7" w:rsidRPr="000144E7">
        <w:t>, while the Structural Adjustment Fund and Disability Employment Advocacy and Information Program support people with high support needs and promote transitions into open employment.</w:t>
      </w:r>
    </w:p>
    <w:p w14:paraId="07EBAEFB" w14:textId="61792B6D" w:rsidR="00A434C7" w:rsidRPr="000144E7" w:rsidRDefault="00A434C7" w:rsidP="00062CB8">
      <w:pPr>
        <w:pStyle w:val="BodyText"/>
      </w:pPr>
      <w:r w:rsidRPr="000144E7">
        <w:t>Governments</w:t>
      </w:r>
      <w:r w:rsidR="00BF7141">
        <w:t xml:space="preserve"> at </w:t>
      </w:r>
      <w:r w:rsidRPr="000144E7">
        <w:t>state and territory levels are implementing strategies and setting ambitious targets</w:t>
      </w:r>
      <w:r w:rsidR="00BF7141">
        <w:t xml:space="preserve"> to </w:t>
      </w:r>
      <w:r w:rsidRPr="000144E7">
        <w:t>boost public sector employment</w:t>
      </w:r>
      <w:r w:rsidR="00BF7141">
        <w:t xml:space="preserve"> of </w:t>
      </w:r>
      <w:r w:rsidRPr="000144E7">
        <w:t xml:space="preserve">people with disability. </w:t>
      </w:r>
      <w:r w:rsidR="009F7EC2" w:rsidRPr="000144E7">
        <w:t>States and territories have</w:t>
      </w:r>
      <w:r w:rsidRPr="000144E7">
        <w:t xml:space="preserve"> introduced tailored programs, accessible resources</w:t>
      </w:r>
      <w:r w:rsidR="00BE3D22">
        <w:t>, and </w:t>
      </w:r>
      <w:r w:rsidRPr="000144E7">
        <w:t>inclusive hiring practices</w:t>
      </w:r>
      <w:r w:rsidR="00BF7141">
        <w:t xml:space="preserve"> to </w:t>
      </w:r>
      <w:r w:rsidRPr="000144E7">
        <w:t>attract, support</w:t>
      </w:r>
      <w:r w:rsidR="00BE3D22">
        <w:t>, and </w:t>
      </w:r>
      <w:r w:rsidRPr="000144E7">
        <w:t>retain employees with disability. Notable initiatives include mentoring, workplace adjustment passports, career planning pilots</w:t>
      </w:r>
      <w:r w:rsidR="00BE3D22">
        <w:t>, and </w:t>
      </w:r>
      <w:r w:rsidRPr="000144E7">
        <w:t>awareness training.</w:t>
      </w:r>
    </w:p>
    <w:p w14:paraId="3A871738" w14:textId="77777777" w:rsidR="000B6859" w:rsidRDefault="000B6859" w:rsidP="00062CB8">
      <w:pPr>
        <w:pStyle w:val="BodyText"/>
        <w:sectPr w:rsidR="000B6859" w:rsidSect="00B64E01">
          <w:footerReference w:type="default" r:id="rId169"/>
          <w:footerReference w:type="first" r:id="rId170"/>
          <w:pgSz w:w="11906" w:h="16838"/>
          <w:pgMar w:top="1247" w:right="1134" w:bottom="851" w:left="1134" w:header="567" w:footer="510" w:gutter="0"/>
          <w:cols w:space="708"/>
          <w:titlePg/>
          <w:docGrid w:linePitch="360"/>
        </w:sectPr>
      </w:pPr>
    </w:p>
    <w:p w14:paraId="77A47C04" w14:textId="50A5BF21" w:rsidR="00A434C7" w:rsidRPr="000144E7" w:rsidRDefault="00A434C7" w:rsidP="00062CB8">
      <w:pPr>
        <w:pStyle w:val="BodyText"/>
      </w:pPr>
      <w:r w:rsidRPr="000144E7">
        <w:t>Industry partnerships, such</w:t>
      </w:r>
      <w:r w:rsidR="00415D2B">
        <w:t xml:space="preserve"> as </w:t>
      </w:r>
      <w:r w:rsidRPr="000144E7">
        <w:t>the Career Pathways Pilot and programs targeting the tourism sector, showcase the commitment</w:t>
      </w:r>
      <w:r w:rsidR="00BF7141">
        <w:t xml:space="preserve"> of </w:t>
      </w:r>
      <w:r w:rsidRPr="000144E7">
        <w:t>organisations and employers</w:t>
      </w:r>
      <w:r w:rsidR="00BF7141">
        <w:t xml:space="preserve"> to </w:t>
      </w:r>
      <w:r w:rsidRPr="000144E7">
        <w:t xml:space="preserve">drive systemic change. These efforts are complemented by First Peoples Disability Network’s </w:t>
      </w:r>
      <w:r w:rsidR="00E72E0A" w:rsidRPr="000144E7">
        <w:t>resources</w:t>
      </w:r>
      <w:r w:rsidRPr="000144E7">
        <w:t xml:space="preserve"> and advocacy for culturally safe employment pathways.</w:t>
      </w:r>
    </w:p>
    <w:p w14:paraId="38330D8F" w14:textId="1CBA77D5" w:rsidR="000B6859" w:rsidRDefault="00A434C7" w:rsidP="00062CB8">
      <w:pPr>
        <w:pStyle w:val="BodyText"/>
      </w:pPr>
      <w:r w:rsidRPr="000144E7">
        <w:t>Collectively, these initiatives are advancing economic and employment outcomes, empowering people with disability</w:t>
      </w:r>
      <w:r w:rsidR="00273152" w:rsidRPr="000144E7">
        <w:t>.</w:t>
      </w:r>
      <w:r w:rsidRPr="000144E7">
        <w:t xml:space="preserve"> </w:t>
      </w:r>
    </w:p>
    <w:p w14:paraId="6B92A34C" w14:textId="07AA7874" w:rsidR="001E7196" w:rsidRPr="007E3A16" w:rsidRDefault="004B5A90" w:rsidP="007E3A16">
      <w:pPr>
        <w:pStyle w:val="BodyText"/>
        <w:rPr>
          <w:rFonts w:cs="Arial"/>
          <w:b/>
          <w:color w:val="573275"/>
          <w:w w:val="120"/>
          <w:sz w:val="24"/>
        </w:rPr>
        <w:sectPr w:rsidR="001E7196" w:rsidRPr="007E3A16" w:rsidSect="000B6859">
          <w:type w:val="continuous"/>
          <w:pgSz w:w="11906" w:h="16838"/>
          <w:pgMar w:top="1247" w:right="1134" w:bottom="851" w:left="1134" w:header="567" w:footer="510" w:gutter="0"/>
          <w:cols w:num="2" w:space="708"/>
          <w:titlePg/>
          <w:docGrid w:linePitch="360"/>
        </w:sectPr>
      </w:pPr>
      <w:r w:rsidRPr="006C373E">
        <w:rPr>
          <w:rFonts w:cs="Arial"/>
          <w:bCs/>
          <w:color w:val="573275"/>
          <w:sz w:val="24"/>
        </w:rPr>
        <w:t>The Department of Social Services’ recent consultation and review of</w:t>
      </w:r>
      <w:r w:rsidRPr="006C373E">
        <w:rPr>
          <w:rFonts w:cs="Arial"/>
          <w:b/>
          <w:color w:val="573275"/>
          <w:sz w:val="24"/>
        </w:rPr>
        <w:t xml:space="preserve"> supported employment </w:t>
      </w:r>
      <w:r w:rsidRPr="006C373E">
        <w:rPr>
          <w:rFonts w:cs="Arial"/>
          <w:bCs/>
          <w:color w:val="573275"/>
          <w:sz w:val="24"/>
        </w:rPr>
        <w:t>settings provided a chance for the disability community to share their vision and ideal future for the employment of people with disability with high support needs, including young people with disability</w:t>
      </w:r>
      <w:r w:rsidRPr="006C373E">
        <w:rPr>
          <w:rFonts w:cs="Arial"/>
          <w:b/>
          <w:color w:val="573275"/>
          <w:sz w:val="24"/>
        </w:rPr>
        <w:t>.</w:t>
      </w:r>
      <w:r w:rsidR="000B6859" w:rsidRPr="006C373E">
        <w:rPr>
          <w:color w:val="5C3A7A"/>
        </w:rPr>
        <w:br/>
      </w:r>
      <w:r w:rsidR="000B6859">
        <w:rPr>
          <w:color w:val="5C3A7A"/>
        </w:rPr>
        <w:t>—</w:t>
      </w:r>
      <w:r w:rsidR="000B6859">
        <w:rPr>
          <w:color w:val="5C3A7A"/>
          <w:spacing w:val="-1"/>
        </w:rPr>
        <w:t xml:space="preserve"> </w:t>
      </w:r>
      <w:r w:rsidR="000B6859">
        <w:rPr>
          <w:color w:val="5C3A7A"/>
        </w:rPr>
        <w:t>Disability</w:t>
      </w:r>
      <w:r w:rsidR="000B6859">
        <w:rPr>
          <w:color w:val="5C3A7A"/>
          <w:spacing w:val="-1"/>
        </w:rPr>
        <w:t xml:space="preserve"> </w:t>
      </w:r>
      <w:r w:rsidR="000B6859">
        <w:rPr>
          <w:color w:val="5C3A7A"/>
        </w:rPr>
        <w:t xml:space="preserve">Representative </w:t>
      </w:r>
      <w:r w:rsidR="000B6859">
        <w:rPr>
          <w:color w:val="5C3A7A"/>
          <w:spacing w:val="-2"/>
        </w:rPr>
        <w:t>Organisation</w:t>
      </w:r>
    </w:p>
    <w:p w14:paraId="419F4DE5" w14:textId="22EACBDB" w:rsidR="000E6476" w:rsidRPr="000144E7" w:rsidRDefault="000E6476">
      <w:pPr>
        <w:pStyle w:val="BodyText"/>
        <w:spacing w:after="0"/>
        <w:rPr>
          <w:b/>
          <w:bCs/>
          <w:color w:val="FFFFFF" w:themeColor="background1"/>
        </w:rPr>
      </w:pPr>
    </w:p>
    <w:p w14:paraId="766E37A8" w14:textId="546A349F" w:rsidR="0072757F" w:rsidRPr="000144E7" w:rsidRDefault="005C74AE" w:rsidP="0072757F">
      <w:pPr>
        <w:pStyle w:val="BodyText"/>
        <w:keepNext/>
      </w:pPr>
      <w:r w:rsidRPr="000144E7">
        <w:rPr>
          <w:noProof/>
        </w:rPr>
        <mc:AlternateContent>
          <mc:Choice Requires="wpg">
            <w:drawing>
              <wp:inline distT="0" distB="0" distL="0" distR="0" wp14:anchorId="03E1B773" wp14:editId="1C052DA1">
                <wp:extent cx="6115050" cy="3135085"/>
                <wp:effectExtent l="0" t="0" r="19050" b="27305"/>
                <wp:docPr id="1072650425"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5050" cy="3135085"/>
                          <a:chOff x="-11876" y="-22941"/>
                          <a:chExt cx="6115050" cy="3028207"/>
                        </a:xfrm>
                      </wpg:grpSpPr>
                      <wps:wsp>
                        <wps:cNvPr id="1064003682" name="Rectangle: Rounded Corners 3"/>
                        <wps:cNvSpPr/>
                        <wps:spPr>
                          <a:xfrm>
                            <a:off x="-11876" y="-22941"/>
                            <a:ext cx="6115050" cy="3028207"/>
                          </a:xfrm>
                          <a:prstGeom prst="roundRect">
                            <a:avLst>
                              <a:gd name="adj" fmla="val 11012"/>
                            </a:avLst>
                          </a:prstGeom>
                          <a:solidFill>
                            <a:srgbClr val="573275"/>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2126AD" w14:textId="57B8ED99" w:rsidR="00412ED5" w:rsidRPr="00E166B1" w:rsidRDefault="00412ED5" w:rsidP="00E166B1">
                              <w:pPr>
                                <w:spacing w:line="192" w:lineRule="auto"/>
                                <w:rPr>
                                  <w:rFonts w:ascii="Nunito Sans" w:hAnsi="Nunito Sans"/>
                                  <w:sz w:val="28"/>
                                  <w:szCs w:val="28"/>
                                </w:rPr>
                              </w:pPr>
                              <w:r w:rsidRPr="00E166B1">
                                <w:rPr>
                                  <w:rFonts w:ascii="Nunito Sans" w:hAnsi="Nunito Sans"/>
                                  <w:sz w:val="28"/>
                                  <w:szCs w:val="28"/>
                                </w:rPr>
                                <w:t>Employment and Financial Security</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s:wsp>
                        <wps:cNvPr id="461603084" name="Rectangle: Rounded Corners 4"/>
                        <wps:cNvSpPr/>
                        <wps:spPr>
                          <a:xfrm>
                            <a:off x="76200" y="323327"/>
                            <a:ext cx="5951855" cy="2600836"/>
                          </a:xfrm>
                          <a:prstGeom prst="roundRect">
                            <a:avLst>
                              <a:gd name="adj" fmla="val 10940"/>
                            </a:avLst>
                          </a:prstGeom>
                          <a:solidFill>
                            <a:srgbClr val="FFFFFF"/>
                          </a:solidFill>
                        </wps:spPr>
                        <wps:style>
                          <a:lnRef idx="2">
                            <a:schemeClr val="accent1">
                              <a:shade val="15000"/>
                            </a:schemeClr>
                          </a:lnRef>
                          <a:fillRef idx="1">
                            <a:schemeClr val="accent1"/>
                          </a:fillRef>
                          <a:effectRef idx="0">
                            <a:schemeClr val="accent1"/>
                          </a:effectRef>
                          <a:fontRef idx="minor">
                            <a:schemeClr val="lt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1114"/>
                                <w:gridCol w:w="4882"/>
                                <w:gridCol w:w="1308"/>
                                <w:gridCol w:w="1309"/>
                              </w:tblGrid>
                              <w:tr w:rsidR="008E4585" w:rsidRPr="00AB5E16" w14:paraId="7E24014A" w14:textId="77777777" w:rsidTr="00402E3D">
                                <w:trPr>
                                  <w:trHeight w:val="397"/>
                                </w:trPr>
                                <w:tc>
                                  <w:tcPr>
                                    <w:tcW w:w="1114" w:type="dxa"/>
                                    <w:vAlign w:val="center"/>
                                  </w:tcPr>
                                  <w:p w14:paraId="1D94366D" w14:textId="77777777" w:rsidR="008E4585" w:rsidRPr="00AB5E16" w:rsidRDefault="008E4585" w:rsidP="0072757F">
                                    <w:pPr>
                                      <w:spacing w:line="192" w:lineRule="auto"/>
                                      <w:jc w:val="center"/>
                                      <w:rPr>
                                        <w:rFonts w:ascii="Nunito Sans" w:hAnsi="Nunito Sans" w:cs="Arial"/>
                                        <w:color w:val="573275"/>
                                      </w:rPr>
                                    </w:pPr>
                                  </w:p>
                                </w:tc>
                                <w:tc>
                                  <w:tcPr>
                                    <w:tcW w:w="4882" w:type="dxa"/>
                                    <w:vAlign w:val="center"/>
                                  </w:tcPr>
                                  <w:p w14:paraId="59F8AECA" w14:textId="77777777" w:rsidR="008E4585" w:rsidRPr="00AB5E16" w:rsidRDefault="008E4585" w:rsidP="0072757F">
                                    <w:pPr>
                                      <w:rPr>
                                        <w:rFonts w:ascii="Nunito Sans" w:hAnsi="Nunito Sans" w:cs="Arial"/>
                                        <w:color w:val="573275"/>
                                      </w:rPr>
                                    </w:pPr>
                                  </w:p>
                                </w:tc>
                                <w:tc>
                                  <w:tcPr>
                                    <w:tcW w:w="1308" w:type="dxa"/>
                                    <w:vAlign w:val="center"/>
                                  </w:tcPr>
                                  <w:p w14:paraId="34566841" w14:textId="230E1BE0" w:rsidR="008E4585" w:rsidRPr="00AB5E16" w:rsidRDefault="008E4585" w:rsidP="0072757F">
                                    <w:pPr>
                                      <w:spacing w:line="192" w:lineRule="auto"/>
                                      <w:jc w:val="center"/>
                                      <w:rPr>
                                        <w:rFonts w:ascii="Nunito Sans" w:hAnsi="Nunito Sans" w:cs="Arial"/>
                                        <w:b/>
                                        <w:bCs/>
                                        <w:color w:val="573275"/>
                                      </w:rPr>
                                    </w:pPr>
                                    <w:r w:rsidRPr="00AB5E16">
                                      <w:rPr>
                                        <w:rFonts w:ascii="Nunito Sans" w:hAnsi="Nunito Sans" w:cs="Arial"/>
                                        <w:b/>
                                        <w:bCs/>
                                        <w:color w:val="573275"/>
                                      </w:rPr>
                                      <w:t>2021</w:t>
                                    </w:r>
                                  </w:p>
                                </w:tc>
                                <w:tc>
                                  <w:tcPr>
                                    <w:tcW w:w="1309" w:type="dxa"/>
                                    <w:vAlign w:val="center"/>
                                  </w:tcPr>
                                  <w:p w14:paraId="46EC9BDB" w14:textId="21C8826A" w:rsidR="008E4585" w:rsidRPr="00AB5E16" w:rsidRDefault="008E4585" w:rsidP="0072757F">
                                    <w:pPr>
                                      <w:spacing w:line="192" w:lineRule="auto"/>
                                      <w:jc w:val="center"/>
                                      <w:rPr>
                                        <w:rFonts w:ascii="Nunito Sans" w:hAnsi="Nunito Sans" w:cs="Arial"/>
                                        <w:b/>
                                        <w:bCs/>
                                        <w:color w:val="573275"/>
                                      </w:rPr>
                                    </w:pPr>
                                    <w:r w:rsidRPr="00AB5E16">
                                      <w:rPr>
                                        <w:rFonts w:ascii="Nunito Sans" w:hAnsi="Nunito Sans" w:cs="Arial"/>
                                        <w:b/>
                                        <w:bCs/>
                                        <w:color w:val="573275"/>
                                      </w:rPr>
                                      <w:t>2024/25</w:t>
                                    </w:r>
                                  </w:p>
                                </w:tc>
                              </w:tr>
                              <w:tr w:rsidR="008E4585" w:rsidRPr="00AB5E16" w14:paraId="23499F1D" w14:textId="77777777" w:rsidTr="00402E3D">
                                <w:trPr>
                                  <w:trHeight w:val="845"/>
                                </w:trPr>
                                <w:tc>
                                  <w:tcPr>
                                    <w:tcW w:w="1114" w:type="dxa"/>
                                    <w:vAlign w:val="center"/>
                                  </w:tcPr>
                                  <w:p w14:paraId="76B91E2A" w14:textId="09719AAC" w:rsidR="008E4585" w:rsidRPr="00AB5E16" w:rsidRDefault="00C47B64" w:rsidP="00402E3D">
                                    <w:pPr>
                                      <w:jc w:val="center"/>
                                      <w:rPr>
                                        <w:rFonts w:ascii="Nunito Sans" w:hAnsi="Nunito Sans" w:cs="Arial"/>
                                        <w:color w:val="573275"/>
                                      </w:rPr>
                                    </w:pPr>
                                    <w:r w:rsidRPr="00AB5E16">
                                      <w:rPr>
                                        <w:rFonts w:ascii="Nunito Sans" w:hAnsi="Nunito Sans" w:cs="Arial"/>
                                        <w:noProof/>
                                        <w:color w:val="573275"/>
                                      </w:rPr>
                                      <w:drawing>
                                        <wp:inline distT="0" distB="0" distL="0" distR="0" wp14:anchorId="664762F7" wp14:editId="4BC04E3D">
                                          <wp:extent cx="403860" cy="356235"/>
                                          <wp:effectExtent l="0" t="0" r="0" b="5715"/>
                                          <wp:docPr id="152055258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52581" name="Picture 7">
                                                    <a:extLst>
                                                      <a:ext uri="{C183D7F6-B498-43B3-948B-1728B52AA6E4}">
                                                        <adec:decorative xmlns:adec="http://schemas.microsoft.com/office/drawing/2017/decorative" val="1"/>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3860" cy="356235"/>
                                                  </a:xfrm>
                                                  <a:prstGeom prst="rect">
                                                    <a:avLst/>
                                                  </a:prstGeom>
                                                  <a:noFill/>
                                                  <a:ln>
                                                    <a:noFill/>
                                                  </a:ln>
                                                </pic:spPr>
                                              </pic:pic>
                                            </a:graphicData>
                                          </a:graphic>
                                        </wp:inline>
                                      </w:drawing>
                                    </w:r>
                                  </w:p>
                                </w:tc>
                                <w:tc>
                                  <w:tcPr>
                                    <w:tcW w:w="4882" w:type="dxa"/>
                                    <w:vAlign w:val="center"/>
                                  </w:tcPr>
                                  <w:p w14:paraId="36C71703" w14:textId="325BE2DA" w:rsidR="008E4585" w:rsidRPr="00AB5E16" w:rsidRDefault="008E4585" w:rsidP="00402E3D">
                                    <w:pPr>
                                      <w:rPr>
                                        <w:rFonts w:ascii="Nunito Sans" w:hAnsi="Nunito Sans" w:cs="Arial"/>
                                        <w:color w:val="573275"/>
                                      </w:rPr>
                                    </w:pPr>
                                    <w:r w:rsidRPr="00AB5E16">
                                      <w:rPr>
                                        <w:rFonts w:ascii="Nunito Sans" w:hAnsi="Nunito Sans" w:cs="Arial"/>
                                        <w:color w:val="573275"/>
                                      </w:rPr>
                                      <w:t>VET graduates with disability employed on graduation</w:t>
                                    </w:r>
                                  </w:p>
                                </w:tc>
                                <w:tc>
                                  <w:tcPr>
                                    <w:tcW w:w="1308" w:type="dxa"/>
                                    <w:vAlign w:val="center"/>
                                  </w:tcPr>
                                  <w:p w14:paraId="0ECA9B58" w14:textId="7FFBD447"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t>52%</w:t>
                                    </w:r>
                                  </w:p>
                                </w:tc>
                                <w:tc>
                                  <w:tcPr>
                                    <w:tcW w:w="1309" w:type="dxa"/>
                                    <w:vAlign w:val="center"/>
                                  </w:tcPr>
                                  <w:p w14:paraId="0DB63CDD" w14:textId="7B6299B0"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sym w:font="Wingdings" w:char="F0E1"/>
                                    </w:r>
                                    <w:r w:rsidRPr="00AB5E16">
                                      <w:rPr>
                                        <w:rFonts w:ascii="Nunito Sans" w:hAnsi="Nunito Sans" w:cs="Arial"/>
                                        <w:b/>
                                        <w:bCs/>
                                        <w:color w:val="573275"/>
                                      </w:rPr>
                                      <w:t xml:space="preserve">  59%</w:t>
                                    </w:r>
                                  </w:p>
                                </w:tc>
                              </w:tr>
                              <w:tr w:rsidR="008E4585" w:rsidRPr="00AB5E16" w14:paraId="6D18EAEC" w14:textId="77777777" w:rsidTr="00402E3D">
                                <w:trPr>
                                  <w:trHeight w:val="845"/>
                                </w:trPr>
                                <w:tc>
                                  <w:tcPr>
                                    <w:tcW w:w="1114" w:type="dxa"/>
                                    <w:vAlign w:val="center"/>
                                  </w:tcPr>
                                  <w:p w14:paraId="5A69D12F" w14:textId="46ECC001" w:rsidR="008E4585" w:rsidRPr="00AB5E16" w:rsidRDefault="008E4585" w:rsidP="00402E3D">
                                    <w:pPr>
                                      <w:jc w:val="center"/>
                                      <w:rPr>
                                        <w:rFonts w:ascii="Nunito Sans" w:hAnsi="Nunito Sans" w:cs="Arial"/>
                                        <w:color w:val="573275"/>
                                      </w:rPr>
                                    </w:pPr>
                                    <w:r w:rsidRPr="00AB5E16">
                                      <w:rPr>
                                        <w:rFonts w:ascii="Nunito Sans" w:hAnsi="Nunito Sans" w:cs="Arial"/>
                                        <w:noProof/>
                                      </w:rPr>
                                      <w:drawing>
                                        <wp:inline distT="0" distB="0" distL="0" distR="0" wp14:anchorId="21FB0C52" wp14:editId="43015BAE">
                                          <wp:extent cx="379730" cy="356235"/>
                                          <wp:effectExtent l="0" t="0" r="1270" b="5715"/>
                                          <wp:docPr id="40293876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38761" name="Picture 8">
                                                    <a:extLst>
                                                      <a:ext uri="{C183D7F6-B498-43B3-948B-1728B52AA6E4}">
                                                        <adec:decorative xmlns:adec="http://schemas.microsoft.com/office/drawing/2017/decorative" val="1"/>
                                                      </a:ext>
                                                    </a:extLs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9730" cy="356235"/>
                                                  </a:xfrm>
                                                  <a:prstGeom prst="rect">
                                                    <a:avLst/>
                                                  </a:prstGeom>
                                                  <a:noFill/>
                                                  <a:ln>
                                                    <a:noFill/>
                                                  </a:ln>
                                                </pic:spPr>
                                              </pic:pic>
                                            </a:graphicData>
                                          </a:graphic>
                                        </wp:inline>
                                      </w:drawing>
                                    </w:r>
                                  </w:p>
                                </w:tc>
                                <w:tc>
                                  <w:tcPr>
                                    <w:tcW w:w="4882" w:type="dxa"/>
                                    <w:vAlign w:val="center"/>
                                  </w:tcPr>
                                  <w:p w14:paraId="288AD403" w14:textId="2075A7DF" w:rsidR="008E4585" w:rsidRPr="00AB5E16" w:rsidRDefault="008E4585" w:rsidP="00402E3D">
                                    <w:pPr>
                                      <w:rPr>
                                        <w:rFonts w:ascii="Nunito Sans" w:hAnsi="Nunito Sans" w:cs="Arial"/>
                                        <w:color w:val="573275"/>
                                      </w:rPr>
                                    </w:pPr>
                                    <w:r w:rsidRPr="00AB5E16">
                                      <w:rPr>
                                        <w:rFonts w:ascii="Nunito Sans" w:hAnsi="Nunito Sans" w:cs="Arial"/>
                                        <w:color w:val="573275"/>
                                      </w:rPr>
                                      <w:t>Australian Public Service workforce are people with disability</w:t>
                                    </w:r>
                                  </w:p>
                                </w:tc>
                                <w:tc>
                                  <w:tcPr>
                                    <w:tcW w:w="1308" w:type="dxa"/>
                                    <w:vAlign w:val="center"/>
                                  </w:tcPr>
                                  <w:p w14:paraId="70F44C0E" w14:textId="25AB7E66"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t>5.1%</w:t>
                                    </w:r>
                                  </w:p>
                                </w:tc>
                                <w:tc>
                                  <w:tcPr>
                                    <w:tcW w:w="1309" w:type="dxa"/>
                                    <w:vAlign w:val="center"/>
                                  </w:tcPr>
                                  <w:p w14:paraId="6716B489" w14:textId="168D3433"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sym w:font="Wingdings" w:char="F0E1"/>
                                    </w:r>
                                    <w:r w:rsidRPr="00AB5E16">
                                      <w:rPr>
                                        <w:rFonts w:ascii="Nunito Sans" w:hAnsi="Nunito Sans" w:cs="Arial"/>
                                        <w:b/>
                                        <w:bCs/>
                                        <w:color w:val="573275"/>
                                      </w:rPr>
                                      <w:t xml:space="preserve">  5.5%</w:t>
                                    </w:r>
                                  </w:p>
                                </w:tc>
                              </w:tr>
                              <w:tr w:rsidR="008E4585" w:rsidRPr="00AB5E16" w14:paraId="3FA607E0" w14:textId="77777777" w:rsidTr="00402E3D">
                                <w:trPr>
                                  <w:trHeight w:val="845"/>
                                </w:trPr>
                                <w:tc>
                                  <w:tcPr>
                                    <w:tcW w:w="1114" w:type="dxa"/>
                                    <w:vAlign w:val="center"/>
                                  </w:tcPr>
                                  <w:p w14:paraId="6FF942F0" w14:textId="553FAE33" w:rsidR="008E4585" w:rsidRPr="00AB5E16" w:rsidRDefault="008E4585" w:rsidP="00402E3D">
                                    <w:pPr>
                                      <w:jc w:val="center"/>
                                      <w:rPr>
                                        <w:rFonts w:ascii="Nunito Sans" w:hAnsi="Nunito Sans" w:cs="Arial"/>
                                        <w:color w:val="573275"/>
                                      </w:rPr>
                                    </w:pPr>
                                    <w:r w:rsidRPr="00AB5E16">
                                      <w:rPr>
                                        <w:rFonts w:ascii="Nunito Sans" w:hAnsi="Nunito Sans" w:cs="Arial"/>
                                        <w:noProof/>
                                      </w:rPr>
                                      <w:drawing>
                                        <wp:inline distT="0" distB="0" distL="0" distR="0" wp14:anchorId="5C3BA88E" wp14:editId="2626FCBA">
                                          <wp:extent cx="510540" cy="391795"/>
                                          <wp:effectExtent l="0" t="0" r="3810" b="8255"/>
                                          <wp:docPr id="1773390728"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90728" name="Picture 9">
                                                    <a:extLst>
                                                      <a:ext uri="{C183D7F6-B498-43B3-948B-1728B52AA6E4}">
                                                        <adec:decorative xmlns:adec="http://schemas.microsoft.com/office/drawing/2017/decorative" val="1"/>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0540" cy="391795"/>
                                                  </a:xfrm>
                                                  <a:prstGeom prst="rect">
                                                    <a:avLst/>
                                                  </a:prstGeom>
                                                  <a:noFill/>
                                                  <a:ln>
                                                    <a:noFill/>
                                                  </a:ln>
                                                </pic:spPr>
                                              </pic:pic>
                                            </a:graphicData>
                                          </a:graphic>
                                        </wp:inline>
                                      </w:drawing>
                                    </w:r>
                                  </w:p>
                                </w:tc>
                                <w:tc>
                                  <w:tcPr>
                                    <w:tcW w:w="4882" w:type="dxa"/>
                                    <w:vAlign w:val="center"/>
                                  </w:tcPr>
                                  <w:p w14:paraId="4889DDE9" w14:textId="55F84276" w:rsidR="008E4585" w:rsidRPr="00AB5E16" w:rsidRDefault="008E4585" w:rsidP="00402E3D">
                                    <w:pPr>
                                      <w:rPr>
                                        <w:rFonts w:ascii="Nunito Sans" w:hAnsi="Nunito Sans" w:cs="Arial"/>
                                        <w:color w:val="573275"/>
                                      </w:rPr>
                                    </w:pPr>
                                    <w:r w:rsidRPr="00AB5E16">
                                      <w:rPr>
                                        <w:rFonts w:ascii="Nunito Sans" w:hAnsi="Nunito Sans" w:cs="Arial"/>
                                        <w:color w:val="573275"/>
                                      </w:rPr>
                                      <w:t>NDIS participants are in open employment at full award wage</w:t>
                                    </w:r>
                                  </w:p>
                                </w:tc>
                                <w:tc>
                                  <w:tcPr>
                                    <w:tcW w:w="1308" w:type="dxa"/>
                                    <w:vAlign w:val="center"/>
                                  </w:tcPr>
                                  <w:p w14:paraId="6C12FCB2" w14:textId="619E67F8"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t>20%</w:t>
                                    </w:r>
                                  </w:p>
                                </w:tc>
                                <w:tc>
                                  <w:tcPr>
                                    <w:tcW w:w="1309" w:type="dxa"/>
                                    <w:vAlign w:val="center"/>
                                  </w:tcPr>
                                  <w:p w14:paraId="2F753CB0" w14:textId="390769E9"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sym w:font="Wingdings" w:char="F0E1"/>
                                    </w:r>
                                    <w:r w:rsidRPr="00AB5E16">
                                      <w:rPr>
                                        <w:rFonts w:ascii="Nunito Sans" w:hAnsi="Nunito Sans" w:cs="Arial"/>
                                        <w:b/>
                                        <w:bCs/>
                                        <w:color w:val="573275"/>
                                      </w:rPr>
                                      <w:t xml:space="preserve">  24%</w:t>
                                    </w:r>
                                  </w:p>
                                </w:tc>
                              </w:tr>
                              <w:tr w:rsidR="008E4585" w:rsidRPr="00AB5E16" w14:paraId="15BEC39E" w14:textId="77777777" w:rsidTr="00402E3D">
                                <w:trPr>
                                  <w:trHeight w:val="845"/>
                                </w:trPr>
                                <w:tc>
                                  <w:tcPr>
                                    <w:tcW w:w="1114" w:type="dxa"/>
                                    <w:vAlign w:val="center"/>
                                  </w:tcPr>
                                  <w:p w14:paraId="5F88F158" w14:textId="6FA16BFA" w:rsidR="008E4585" w:rsidRPr="00AB5E16" w:rsidRDefault="008E4585" w:rsidP="00402E3D">
                                    <w:pPr>
                                      <w:jc w:val="center"/>
                                      <w:rPr>
                                        <w:rFonts w:ascii="Nunito Sans" w:hAnsi="Nunito Sans" w:cs="Arial"/>
                                        <w:color w:val="573275"/>
                                      </w:rPr>
                                    </w:pPr>
                                    <w:r w:rsidRPr="00AB5E16">
                                      <w:rPr>
                                        <w:rFonts w:ascii="Nunito Sans" w:hAnsi="Nunito Sans" w:cs="Arial"/>
                                        <w:noProof/>
                                      </w:rPr>
                                      <w:drawing>
                                        <wp:inline distT="0" distB="0" distL="0" distR="0" wp14:anchorId="0869F183" wp14:editId="40BA2F3B">
                                          <wp:extent cx="432000" cy="458341"/>
                                          <wp:effectExtent l="0" t="0" r="6350" b="0"/>
                                          <wp:docPr id="1616908587"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908587" name="Picture 10">
                                                    <a:extLst>
                                                      <a:ext uri="{C183D7F6-B498-43B3-948B-1728B52AA6E4}">
                                                        <adec:decorative xmlns:adec="http://schemas.microsoft.com/office/drawing/2017/decorative" val="1"/>
                                                      </a:ext>
                                                    </a:extLs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32000" cy="458341"/>
                                                  </a:xfrm>
                                                  <a:prstGeom prst="rect">
                                                    <a:avLst/>
                                                  </a:prstGeom>
                                                  <a:noFill/>
                                                  <a:ln>
                                                    <a:noFill/>
                                                  </a:ln>
                                                </pic:spPr>
                                              </pic:pic>
                                            </a:graphicData>
                                          </a:graphic>
                                        </wp:inline>
                                      </w:drawing>
                                    </w:r>
                                  </w:p>
                                </w:tc>
                                <w:tc>
                                  <w:tcPr>
                                    <w:tcW w:w="4882" w:type="dxa"/>
                                    <w:vAlign w:val="center"/>
                                  </w:tcPr>
                                  <w:p w14:paraId="239F9610" w14:textId="57648B87" w:rsidR="008E4585" w:rsidRPr="00AB5E16" w:rsidRDefault="008E4585" w:rsidP="00402E3D">
                                    <w:pPr>
                                      <w:rPr>
                                        <w:rFonts w:ascii="Nunito Sans" w:hAnsi="Nunito Sans" w:cs="Arial"/>
                                        <w:color w:val="573275"/>
                                      </w:rPr>
                                    </w:pPr>
                                    <w:r w:rsidRPr="00AB5E16">
                                      <w:rPr>
                                        <w:rFonts w:ascii="Nunito Sans" w:hAnsi="Nunito Sans" w:cs="Arial"/>
                                        <w:color w:val="573275"/>
                                      </w:rPr>
                                      <w:t xml:space="preserve">NDIS young people </w:t>
                                    </w:r>
                                    <w:r w:rsidR="00AB5E16" w:rsidRPr="00AB5E16">
                                      <w:rPr>
                                        <w:rFonts w:ascii="Nunito Sans" w:hAnsi="Nunito Sans" w:cs="Arial"/>
                                        <w:color w:val="573275"/>
                                      </w:rPr>
                                      <w:t xml:space="preserve"> </w:t>
                                    </w:r>
                                    <w:r w:rsidRPr="00AB5E16">
                                      <w:rPr>
                                        <w:rFonts w:ascii="Nunito Sans" w:hAnsi="Nunito Sans" w:cs="Arial"/>
                                        <w:color w:val="573275"/>
                                      </w:rPr>
                                      <w:t>(aged 15–24) in employment</w:t>
                                    </w:r>
                                  </w:p>
                                </w:tc>
                                <w:tc>
                                  <w:tcPr>
                                    <w:tcW w:w="1308" w:type="dxa"/>
                                    <w:vAlign w:val="center"/>
                                  </w:tcPr>
                                  <w:p w14:paraId="3C4C962A" w14:textId="45DE2E9B"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t>18%</w:t>
                                    </w:r>
                                  </w:p>
                                </w:tc>
                                <w:tc>
                                  <w:tcPr>
                                    <w:tcW w:w="1309" w:type="dxa"/>
                                    <w:vAlign w:val="center"/>
                                  </w:tcPr>
                                  <w:p w14:paraId="6129A57E" w14:textId="2A917895"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sym w:font="Wingdings" w:char="F0E1"/>
                                    </w:r>
                                    <w:r w:rsidRPr="00AB5E16">
                                      <w:rPr>
                                        <w:rFonts w:ascii="Nunito Sans" w:hAnsi="Nunito Sans" w:cs="Arial"/>
                                        <w:b/>
                                        <w:bCs/>
                                        <w:color w:val="573275"/>
                                      </w:rPr>
                                      <w:t xml:space="preserve">  20%</w:t>
                                    </w:r>
                                  </w:p>
                                </w:tc>
                              </w:tr>
                            </w:tbl>
                            <w:p w14:paraId="35163F47" w14:textId="77777777" w:rsidR="00D568CD" w:rsidRPr="000144E7" w:rsidRDefault="00D568CD" w:rsidP="0072757F">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3E1B773" id="Group 23" o:spid="_x0000_s1149" alt="&quot;&quot;" style="width:481.5pt;height:246.85pt;mso-position-horizontal-relative:char;mso-position-vertical-relative:line" coordorigin="-118,-229" coordsize="61150,30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">
                <v:roundrect id="Rectangle: Rounded Corners 3" o:spid="_x0000_s1150" style="position:absolute;left:-118;top:-229;width:61149;height:30281;visibility:visible;mso-wrap-style:square;v-text-anchor:top" arcsize="72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" fillcolor="#573275" strokecolor="#573275" strokeweight="1pt">
                  <v:stroke joinstyle="miter"/>
                  <v:textbox inset=",0">
                    <w:txbxContent>
                      <w:p w14:paraId="052126AD" w14:textId="57B8ED99" w:rsidR="00412ED5" w:rsidRPr="00E166B1" w:rsidRDefault="00412ED5" w:rsidP="00E166B1">
                        <w:pPr>
                          <w:spacing w:line="192" w:lineRule="auto"/>
                          <w:rPr>
                            <w:rFonts w:ascii="Nunito Sans" w:hAnsi="Nunito Sans"/>
                            <w:sz w:val="28"/>
                            <w:szCs w:val="28"/>
                          </w:rPr>
                        </w:pPr>
                        <w:r w:rsidRPr="00E166B1">
                          <w:rPr>
                            <w:rFonts w:ascii="Nunito Sans" w:hAnsi="Nunito Sans"/>
                            <w:sz w:val="28"/>
                            <w:szCs w:val="28"/>
                          </w:rPr>
                          <w:t>Employment and Financial Security</w:t>
                        </w:r>
                      </w:p>
                    </w:txbxContent>
                  </v:textbox>
                </v:roundrect>
                <v:roundrect id="Rectangle: Rounded Corners 4" o:spid="_x0000_s1151" style="position:absolute;left:762;top:3233;width:59518;height:26008;visibility:visible;mso-wrap-style:square;v-text-anchor:middle" arcsize="71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" strokecolor="#09101d [484]" strokeweight="1pt">
                  <v:stroke joinstyle="miter"/>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1114"/>
                          <w:gridCol w:w="4882"/>
                          <w:gridCol w:w="1308"/>
                          <w:gridCol w:w="1309"/>
                        </w:tblGrid>
                        <w:tr w:rsidR="008E4585" w:rsidRPr="00AB5E16" w14:paraId="7E24014A" w14:textId="77777777" w:rsidTr="00402E3D">
                          <w:trPr>
                            <w:trHeight w:val="397"/>
                          </w:trPr>
                          <w:tc>
                            <w:tcPr>
                              <w:tcW w:w="1114" w:type="dxa"/>
                              <w:vAlign w:val="center"/>
                            </w:tcPr>
                            <w:p w14:paraId="1D94366D" w14:textId="77777777" w:rsidR="008E4585" w:rsidRPr="00AB5E16" w:rsidRDefault="008E4585" w:rsidP="0072757F">
                              <w:pPr>
                                <w:spacing w:line="192" w:lineRule="auto"/>
                                <w:jc w:val="center"/>
                                <w:rPr>
                                  <w:rFonts w:ascii="Nunito Sans" w:hAnsi="Nunito Sans" w:cs="Arial"/>
                                  <w:color w:val="573275"/>
                                </w:rPr>
                              </w:pPr>
                            </w:p>
                          </w:tc>
                          <w:tc>
                            <w:tcPr>
                              <w:tcW w:w="4882" w:type="dxa"/>
                              <w:vAlign w:val="center"/>
                            </w:tcPr>
                            <w:p w14:paraId="59F8AECA" w14:textId="77777777" w:rsidR="008E4585" w:rsidRPr="00AB5E16" w:rsidRDefault="008E4585" w:rsidP="0072757F">
                              <w:pPr>
                                <w:rPr>
                                  <w:rFonts w:ascii="Nunito Sans" w:hAnsi="Nunito Sans" w:cs="Arial"/>
                                  <w:color w:val="573275"/>
                                </w:rPr>
                              </w:pPr>
                            </w:p>
                          </w:tc>
                          <w:tc>
                            <w:tcPr>
                              <w:tcW w:w="1308" w:type="dxa"/>
                              <w:vAlign w:val="center"/>
                            </w:tcPr>
                            <w:p w14:paraId="34566841" w14:textId="230E1BE0" w:rsidR="008E4585" w:rsidRPr="00AB5E16" w:rsidRDefault="008E4585" w:rsidP="0072757F">
                              <w:pPr>
                                <w:spacing w:line="192" w:lineRule="auto"/>
                                <w:jc w:val="center"/>
                                <w:rPr>
                                  <w:rFonts w:ascii="Nunito Sans" w:hAnsi="Nunito Sans" w:cs="Arial"/>
                                  <w:b/>
                                  <w:bCs/>
                                  <w:color w:val="573275"/>
                                </w:rPr>
                              </w:pPr>
                              <w:r w:rsidRPr="00AB5E16">
                                <w:rPr>
                                  <w:rFonts w:ascii="Nunito Sans" w:hAnsi="Nunito Sans" w:cs="Arial"/>
                                  <w:b/>
                                  <w:bCs/>
                                  <w:color w:val="573275"/>
                                </w:rPr>
                                <w:t>2021</w:t>
                              </w:r>
                            </w:p>
                          </w:tc>
                          <w:tc>
                            <w:tcPr>
                              <w:tcW w:w="1309" w:type="dxa"/>
                              <w:vAlign w:val="center"/>
                            </w:tcPr>
                            <w:p w14:paraId="46EC9BDB" w14:textId="21C8826A" w:rsidR="008E4585" w:rsidRPr="00AB5E16" w:rsidRDefault="008E4585" w:rsidP="0072757F">
                              <w:pPr>
                                <w:spacing w:line="192" w:lineRule="auto"/>
                                <w:jc w:val="center"/>
                                <w:rPr>
                                  <w:rFonts w:ascii="Nunito Sans" w:hAnsi="Nunito Sans" w:cs="Arial"/>
                                  <w:b/>
                                  <w:bCs/>
                                  <w:color w:val="573275"/>
                                </w:rPr>
                              </w:pPr>
                              <w:r w:rsidRPr="00AB5E16">
                                <w:rPr>
                                  <w:rFonts w:ascii="Nunito Sans" w:hAnsi="Nunito Sans" w:cs="Arial"/>
                                  <w:b/>
                                  <w:bCs/>
                                  <w:color w:val="573275"/>
                                </w:rPr>
                                <w:t>2024/25</w:t>
                              </w:r>
                            </w:p>
                          </w:tc>
                        </w:tr>
                        <w:tr w:rsidR="008E4585" w:rsidRPr="00AB5E16" w14:paraId="23499F1D" w14:textId="77777777" w:rsidTr="00402E3D">
                          <w:trPr>
                            <w:trHeight w:val="845"/>
                          </w:trPr>
                          <w:tc>
                            <w:tcPr>
                              <w:tcW w:w="1114" w:type="dxa"/>
                              <w:vAlign w:val="center"/>
                            </w:tcPr>
                            <w:p w14:paraId="76B91E2A" w14:textId="09719AAC" w:rsidR="008E4585" w:rsidRPr="00AB5E16" w:rsidRDefault="00C47B64" w:rsidP="00402E3D">
                              <w:pPr>
                                <w:jc w:val="center"/>
                                <w:rPr>
                                  <w:rFonts w:ascii="Nunito Sans" w:hAnsi="Nunito Sans" w:cs="Arial"/>
                                  <w:color w:val="573275"/>
                                </w:rPr>
                              </w:pPr>
                              <w:r w:rsidRPr="00AB5E16">
                                <w:rPr>
                                  <w:rFonts w:ascii="Nunito Sans" w:hAnsi="Nunito Sans" w:cs="Arial"/>
                                  <w:noProof/>
                                  <w:color w:val="573275"/>
                                </w:rPr>
                                <w:drawing>
                                  <wp:inline distT="0" distB="0" distL="0" distR="0" wp14:anchorId="664762F7" wp14:editId="4BC04E3D">
                                    <wp:extent cx="403860" cy="356235"/>
                                    <wp:effectExtent l="0" t="0" r="0" b="5715"/>
                                    <wp:docPr id="152055258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52581" name="Picture 7">
                                              <a:extLst>
                                                <a:ext uri="{C183D7F6-B498-43B3-948B-1728B52AA6E4}">
                                                  <adec:decorative xmlns:adec="http://schemas.microsoft.com/office/drawing/2017/decorative" val="1"/>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3860" cy="356235"/>
                                            </a:xfrm>
                                            <a:prstGeom prst="rect">
                                              <a:avLst/>
                                            </a:prstGeom>
                                            <a:noFill/>
                                            <a:ln>
                                              <a:noFill/>
                                            </a:ln>
                                          </pic:spPr>
                                        </pic:pic>
                                      </a:graphicData>
                                    </a:graphic>
                                  </wp:inline>
                                </w:drawing>
                              </w:r>
                            </w:p>
                          </w:tc>
                          <w:tc>
                            <w:tcPr>
                              <w:tcW w:w="4882" w:type="dxa"/>
                              <w:vAlign w:val="center"/>
                            </w:tcPr>
                            <w:p w14:paraId="36C71703" w14:textId="325BE2DA" w:rsidR="008E4585" w:rsidRPr="00AB5E16" w:rsidRDefault="008E4585" w:rsidP="00402E3D">
                              <w:pPr>
                                <w:rPr>
                                  <w:rFonts w:ascii="Nunito Sans" w:hAnsi="Nunito Sans" w:cs="Arial"/>
                                  <w:color w:val="573275"/>
                                </w:rPr>
                              </w:pPr>
                              <w:r w:rsidRPr="00AB5E16">
                                <w:rPr>
                                  <w:rFonts w:ascii="Nunito Sans" w:hAnsi="Nunito Sans" w:cs="Arial"/>
                                  <w:color w:val="573275"/>
                                </w:rPr>
                                <w:t>VET graduates with disability employed on graduation</w:t>
                              </w:r>
                            </w:p>
                          </w:tc>
                          <w:tc>
                            <w:tcPr>
                              <w:tcW w:w="1308" w:type="dxa"/>
                              <w:vAlign w:val="center"/>
                            </w:tcPr>
                            <w:p w14:paraId="0ECA9B58" w14:textId="7FFBD447"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t>52%</w:t>
                              </w:r>
                            </w:p>
                          </w:tc>
                          <w:tc>
                            <w:tcPr>
                              <w:tcW w:w="1309" w:type="dxa"/>
                              <w:vAlign w:val="center"/>
                            </w:tcPr>
                            <w:p w14:paraId="0DB63CDD" w14:textId="7B6299B0"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sym w:font="Wingdings" w:char="F0E1"/>
                              </w:r>
                              <w:r w:rsidRPr="00AB5E16">
                                <w:rPr>
                                  <w:rFonts w:ascii="Nunito Sans" w:hAnsi="Nunito Sans" w:cs="Arial"/>
                                  <w:b/>
                                  <w:bCs/>
                                  <w:color w:val="573275"/>
                                </w:rPr>
                                <w:t xml:space="preserve">  59%</w:t>
                              </w:r>
                            </w:p>
                          </w:tc>
                        </w:tr>
                        <w:tr w:rsidR="008E4585" w:rsidRPr="00AB5E16" w14:paraId="6D18EAEC" w14:textId="77777777" w:rsidTr="00402E3D">
                          <w:trPr>
                            <w:trHeight w:val="845"/>
                          </w:trPr>
                          <w:tc>
                            <w:tcPr>
                              <w:tcW w:w="1114" w:type="dxa"/>
                              <w:vAlign w:val="center"/>
                            </w:tcPr>
                            <w:p w14:paraId="5A69D12F" w14:textId="46ECC001" w:rsidR="008E4585" w:rsidRPr="00AB5E16" w:rsidRDefault="008E4585" w:rsidP="00402E3D">
                              <w:pPr>
                                <w:jc w:val="center"/>
                                <w:rPr>
                                  <w:rFonts w:ascii="Nunito Sans" w:hAnsi="Nunito Sans" w:cs="Arial"/>
                                  <w:color w:val="573275"/>
                                </w:rPr>
                              </w:pPr>
                              <w:r w:rsidRPr="00AB5E16">
                                <w:rPr>
                                  <w:rFonts w:ascii="Nunito Sans" w:hAnsi="Nunito Sans" w:cs="Arial"/>
                                  <w:noProof/>
                                </w:rPr>
                                <w:drawing>
                                  <wp:inline distT="0" distB="0" distL="0" distR="0" wp14:anchorId="21FB0C52" wp14:editId="43015BAE">
                                    <wp:extent cx="379730" cy="356235"/>
                                    <wp:effectExtent l="0" t="0" r="1270" b="5715"/>
                                    <wp:docPr id="40293876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38761" name="Picture 8">
                                              <a:extLst>
                                                <a:ext uri="{C183D7F6-B498-43B3-948B-1728B52AA6E4}">
                                                  <adec:decorative xmlns:adec="http://schemas.microsoft.com/office/drawing/2017/decorative" val="1"/>
                                                </a:ext>
                                              </a:extLs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9730" cy="356235"/>
                                            </a:xfrm>
                                            <a:prstGeom prst="rect">
                                              <a:avLst/>
                                            </a:prstGeom>
                                            <a:noFill/>
                                            <a:ln>
                                              <a:noFill/>
                                            </a:ln>
                                          </pic:spPr>
                                        </pic:pic>
                                      </a:graphicData>
                                    </a:graphic>
                                  </wp:inline>
                                </w:drawing>
                              </w:r>
                            </w:p>
                          </w:tc>
                          <w:tc>
                            <w:tcPr>
                              <w:tcW w:w="4882" w:type="dxa"/>
                              <w:vAlign w:val="center"/>
                            </w:tcPr>
                            <w:p w14:paraId="288AD403" w14:textId="2075A7DF" w:rsidR="008E4585" w:rsidRPr="00AB5E16" w:rsidRDefault="008E4585" w:rsidP="00402E3D">
                              <w:pPr>
                                <w:rPr>
                                  <w:rFonts w:ascii="Nunito Sans" w:hAnsi="Nunito Sans" w:cs="Arial"/>
                                  <w:color w:val="573275"/>
                                </w:rPr>
                              </w:pPr>
                              <w:r w:rsidRPr="00AB5E16">
                                <w:rPr>
                                  <w:rFonts w:ascii="Nunito Sans" w:hAnsi="Nunito Sans" w:cs="Arial"/>
                                  <w:color w:val="573275"/>
                                </w:rPr>
                                <w:t>Australian Public Service workforce are people with disability</w:t>
                              </w:r>
                            </w:p>
                          </w:tc>
                          <w:tc>
                            <w:tcPr>
                              <w:tcW w:w="1308" w:type="dxa"/>
                              <w:vAlign w:val="center"/>
                            </w:tcPr>
                            <w:p w14:paraId="70F44C0E" w14:textId="25AB7E66"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t>5.1%</w:t>
                              </w:r>
                            </w:p>
                          </w:tc>
                          <w:tc>
                            <w:tcPr>
                              <w:tcW w:w="1309" w:type="dxa"/>
                              <w:vAlign w:val="center"/>
                            </w:tcPr>
                            <w:p w14:paraId="6716B489" w14:textId="168D3433"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sym w:font="Wingdings" w:char="F0E1"/>
                              </w:r>
                              <w:r w:rsidRPr="00AB5E16">
                                <w:rPr>
                                  <w:rFonts w:ascii="Nunito Sans" w:hAnsi="Nunito Sans" w:cs="Arial"/>
                                  <w:b/>
                                  <w:bCs/>
                                  <w:color w:val="573275"/>
                                </w:rPr>
                                <w:t xml:space="preserve">  5.5%</w:t>
                              </w:r>
                            </w:p>
                          </w:tc>
                        </w:tr>
                        <w:tr w:rsidR="008E4585" w:rsidRPr="00AB5E16" w14:paraId="3FA607E0" w14:textId="77777777" w:rsidTr="00402E3D">
                          <w:trPr>
                            <w:trHeight w:val="845"/>
                          </w:trPr>
                          <w:tc>
                            <w:tcPr>
                              <w:tcW w:w="1114" w:type="dxa"/>
                              <w:vAlign w:val="center"/>
                            </w:tcPr>
                            <w:p w14:paraId="6FF942F0" w14:textId="553FAE33" w:rsidR="008E4585" w:rsidRPr="00AB5E16" w:rsidRDefault="008E4585" w:rsidP="00402E3D">
                              <w:pPr>
                                <w:jc w:val="center"/>
                                <w:rPr>
                                  <w:rFonts w:ascii="Nunito Sans" w:hAnsi="Nunito Sans" w:cs="Arial"/>
                                  <w:color w:val="573275"/>
                                </w:rPr>
                              </w:pPr>
                              <w:r w:rsidRPr="00AB5E16">
                                <w:rPr>
                                  <w:rFonts w:ascii="Nunito Sans" w:hAnsi="Nunito Sans" w:cs="Arial"/>
                                  <w:noProof/>
                                </w:rPr>
                                <w:drawing>
                                  <wp:inline distT="0" distB="0" distL="0" distR="0" wp14:anchorId="5C3BA88E" wp14:editId="2626FCBA">
                                    <wp:extent cx="510540" cy="391795"/>
                                    <wp:effectExtent l="0" t="0" r="3810" b="8255"/>
                                    <wp:docPr id="1773390728"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90728" name="Picture 9">
                                              <a:extLst>
                                                <a:ext uri="{C183D7F6-B498-43B3-948B-1728B52AA6E4}">
                                                  <adec:decorative xmlns:adec="http://schemas.microsoft.com/office/drawing/2017/decorative" val="1"/>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0540" cy="391795"/>
                                            </a:xfrm>
                                            <a:prstGeom prst="rect">
                                              <a:avLst/>
                                            </a:prstGeom>
                                            <a:noFill/>
                                            <a:ln>
                                              <a:noFill/>
                                            </a:ln>
                                          </pic:spPr>
                                        </pic:pic>
                                      </a:graphicData>
                                    </a:graphic>
                                  </wp:inline>
                                </w:drawing>
                              </w:r>
                            </w:p>
                          </w:tc>
                          <w:tc>
                            <w:tcPr>
                              <w:tcW w:w="4882" w:type="dxa"/>
                              <w:vAlign w:val="center"/>
                            </w:tcPr>
                            <w:p w14:paraId="4889DDE9" w14:textId="55F84276" w:rsidR="008E4585" w:rsidRPr="00AB5E16" w:rsidRDefault="008E4585" w:rsidP="00402E3D">
                              <w:pPr>
                                <w:rPr>
                                  <w:rFonts w:ascii="Nunito Sans" w:hAnsi="Nunito Sans" w:cs="Arial"/>
                                  <w:color w:val="573275"/>
                                </w:rPr>
                              </w:pPr>
                              <w:r w:rsidRPr="00AB5E16">
                                <w:rPr>
                                  <w:rFonts w:ascii="Nunito Sans" w:hAnsi="Nunito Sans" w:cs="Arial"/>
                                  <w:color w:val="573275"/>
                                </w:rPr>
                                <w:t>NDIS participants are in open employment at full award wage</w:t>
                              </w:r>
                            </w:p>
                          </w:tc>
                          <w:tc>
                            <w:tcPr>
                              <w:tcW w:w="1308" w:type="dxa"/>
                              <w:vAlign w:val="center"/>
                            </w:tcPr>
                            <w:p w14:paraId="6C12FCB2" w14:textId="619E67F8"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t>20%</w:t>
                              </w:r>
                            </w:p>
                          </w:tc>
                          <w:tc>
                            <w:tcPr>
                              <w:tcW w:w="1309" w:type="dxa"/>
                              <w:vAlign w:val="center"/>
                            </w:tcPr>
                            <w:p w14:paraId="2F753CB0" w14:textId="390769E9"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sym w:font="Wingdings" w:char="F0E1"/>
                              </w:r>
                              <w:r w:rsidRPr="00AB5E16">
                                <w:rPr>
                                  <w:rFonts w:ascii="Nunito Sans" w:hAnsi="Nunito Sans" w:cs="Arial"/>
                                  <w:b/>
                                  <w:bCs/>
                                  <w:color w:val="573275"/>
                                </w:rPr>
                                <w:t xml:space="preserve">  24%</w:t>
                              </w:r>
                            </w:p>
                          </w:tc>
                        </w:tr>
                        <w:tr w:rsidR="008E4585" w:rsidRPr="00AB5E16" w14:paraId="15BEC39E" w14:textId="77777777" w:rsidTr="00402E3D">
                          <w:trPr>
                            <w:trHeight w:val="845"/>
                          </w:trPr>
                          <w:tc>
                            <w:tcPr>
                              <w:tcW w:w="1114" w:type="dxa"/>
                              <w:vAlign w:val="center"/>
                            </w:tcPr>
                            <w:p w14:paraId="5F88F158" w14:textId="6FA16BFA" w:rsidR="008E4585" w:rsidRPr="00AB5E16" w:rsidRDefault="008E4585" w:rsidP="00402E3D">
                              <w:pPr>
                                <w:jc w:val="center"/>
                                <w:rPr>
                                  <w:rFonts w:ascii="Nunito Sans" w:hAnsi="Nunito Sans" w:cs="Arial"/>
                                  <w:color w:val="573275"/>
                                </w:rPr>
                              </w:pPr>
                              <w:r w:rsidRPr="00AB5E16">
                                <w:rPr>
                                  <w:rFonts w:ascii="Nunito Sans" w:hAnsi="Nunito Sans" w:cs="Arial"/>
                                  <w:noProof/>
                                </w:rPr>
                                <w:drawing>
                                  <wp:inline distT="0" distB="0" distL="0" distR="0" wp14:anchorId="0869F183" wp14:editId="40BA2F3B">
                                    <wp:extent cx="432000" cy="458341"/>
                                    <wp:effectExtent l="0" t="0" r="6350" b="0"/>
                                    <wp:docPr id="1616908587"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908587" name="Picture 10">
                                              <a:extLst>
                                                <a:ext uri="{C183D7F6-B498-43B3-948B-1728B52AA6E4}">
                                                  <adec:decorative xmlns:adec="http://schemas.microsoft.com/office/drawing/2017/decorative" val="1"/>
                                                </a:ext>
                                              </a:extLs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32000" cy="458341"/>
                                            </a:xfrm>
                                            <a:prstGeom prst="rect">
                                              <a:avLst/>
                                            </a:prstGeom>
                                            <a:noFill/>
                                            <a:ln>
                                              <a:noFill/>
                                            </a:ln>
                                          </pic:spPr>
                                        </pic:pic>
                                      </a:graphicData>
                                    </a:graphic>
                                  </wp:inline>
                                </w:drawing>
                              </w:r>
                            </w:p>
                          </w:tc>
                          <w:tc>
                            <w:tcPr>
                              <w:tcW w:w="4882" w:type="dxa"/>
                              <w:vAlign w:val="center"/>
                            </w:tcPr>
                            <w:p w14:paraId="239F9610" w14:textId="57648B87" w:rsidR="008E4585" w:rsidRPr="00AB5E16" w:rsidRDefault="008E4585" w:rsidP="00402E3D">
                              <w:pPr>
                                <w:rPr>
                                  <w:rFonts w:ascii="Nunito Sans" w:hAnsi="Nunito Sans" w:cs="Arial"/>
                                  <w:color w:val="573275"/>
                                </w:rPr>
                              </w:pPr>
                              <w:r w:rsidRPr="00AB5E16">
                                <w:rPr>
                                  <w:rFonts w:ascii="Nunito Sans" w:hAnsi="Nunito Sans" w:cs="Arial"/>
                                  <w:color w:val="573275"/>
                                </w:rPr>
                                <w:t xml:space="preserve">NDIS young people </w:t>
                              </w:r>
                              <w:r w:rsidR="00AB5E16" w:rsidRPr="00AB5E16">
                                <w:rPr>
                                  <w:rFonts w:ascii="Nunito Sans" w:hAnsi="Nunito Sans" w:cs="Arial"/>
                                  <w:color w:val="573275"/>
                                </w:rPr>
                                <w:t xml:space="preserve"> </w:t>
                              </w:r>
                              <w:r w:rsidRPr="00AB5E16">
                                <w:rPr>
                                  <w:rFonts w:ascii="Nunito Sans" w:hAnsi="Nunito Sans" w:cs="Arial"/>
                                  <w:color w:val="573275"/>
                                </w:rPr>
                                <w:t>(aged 15–24) in employment</w:t>
                              </w:r>
                            </w:p>
                          </w:tc>
                          <w:tc>
                            <w:tcPr>
                              <w:tcW w:w="1308" w:type="dxa"/>
                              <w:vAlign w:val="center"/>
                            </w:tcPr>
                            <w:p w14:paraId="3C4C962A" w14:textId="45DE2E9B"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t>18%</w:t>
                              </w:r>
                            </w:p>
                          </w:tc>
                          <w:tc>
                            <w:tcPr>
                              <w:tcW w:w="1309" w:type="dxa"/>
                              <w:vAlign w:val="center"/>
                            </w:tcPr>
                            <w:p w14:paraId="6129A57E" w14:textId="2A917895" w:rsidR="008E4585" w:rsidRPr="00AB5E16" w:rsidRDefault="008E4585" w:rsidP="00402E3D">
                              <w:pPr>
                                <w:jc w:val="right"/>
                                <w:rPr>
                                  <w:rFonts w:ascii="Nunito Sans" w:hAnsi="Nunito Sans" w:cs="Arial"/>
                                  <w:b/>
                                  <w:bCs/>
                                  <w:color w:val="573275"/>
                                </w:rPr>
                              </w:pPr>
                              <w:r w:rsidRPr="00AB5E16">
                                <w:rPr>
                                  <w:rFonts w:ascii="Nunito Sans" w:hAnsi="Nunito Sans" w:cs="Arial"/>
                                  <w:b/>
                                  <w:bCs/>
                                  <w:color w:val="573275"/>
                                </w:rPr>
                                <w:sym w:font="Wingdings" w:char="F0E1"/>
                              </w:r>
                              <w:r w:rsidRPr="00AB5E16">
                                <w:rPr>
                                  <w:rFonts w:ascii="Nunito Sans" w:hAnsi="Nunito Sans" w:cs="Arial"/>
                                  <w:b/>
                                  <w:bCs/>
                                  <w:color w:val="573275"/>
                                </w:rPr>
                                <w:t xml:space="preserve">  20%</w:t>
                              </w:r>
                            </w:p>
                          </w:tc>
                        </w:tr>
                      </w:tbl>
                      <w:p w14:paraId="35163F47" w14:textId="77777777" w:rsidR="00D568CD" w:rsidRPr="000144E7" w:rsidRDefault="00D568CD" w:rsidP="0072757F">
                        <w:pPr>
                          <w:rPr>
                            <w:color w:val="FF0000"/>
                          </w:rPr>
                        </w:pPr>
                      </w:p>
                    </w:txbxContent>
                  </v:textbox>
                </v:roundrect>
                <w10:anchorlock/>
              </v:group>
            </w:pict>
          </mc:Fallback>
        </mc:AlternateContent>
      </w:r>
    </w:p>
    <w:p w14:paraId="469B3FCC" w14:textId="5EFA8F4C" w:rsidR="007B3F85" w:rsidRPr="000144E7" w:rsidRDefault="0072757F" w:rsidP="001002DB">
      <w:pPr>
        <w:pStyle w:val="Caption"/>
        <w:rPr>
          <w:rFonts w:ascii="Nunito Sans" w:hAnsi="Nunito Sans"/>
          <w:i w:val="0"/>
          <w:iCs w:val="0"/>
          <w:color w:val="573275"/>
          <w:highlight w:val="cyan"/>
        </w:rPr>
      </w:pPr>
      <w:r w:rsidRPr="000144E7">
        <w:rPr>
          <w:rFonts w:ascii="Nunito Sans" w:hAnsi="Nunito Sans"/>
          <w:i w:val="0"/>
          <w:iCs w:val="0"/>
          <w:color w:val="573275"/>
        </w:rPr>
        <w:t>Employment and Financial Security data, 2021 and 2024/25</w:t>
      </w:r>
    </w:p>
    <w:p w14:paraId="533A2AEC" w14:textId="77777777" w:rsidR="00412ED5" w:rsidRPr="000144E7" w:rsidRDefault="00412ED5" w:rsidP="00CA7020">
      <w:pPr>
        <w:pStyle w:val="BodyText"/>
        <w:rPr>
          <w:highlight w:val="cyan"/>
        </w:rPr>
      </w:pPr>
    </w:p>
    <w:bookmarkStart w:id="177" w:name="_Toc207791237"/>
    <w:bookmarkStart w:id="178" w:name="_Toc209519677"/>
    <w:bookmarkStart w:id="179" w:name="_Toc211422180"/>
    <w:bookmarkStart w:id="180" w:name="_Toc214361962"/>
    <w:bookmarkStart w:id="181" w:name="_Toc215134673"/>
    <w:bookmarkStart w:id="182" w:name="_Toc215487039"/>
    <w:bookmarkStart w:id="183" w:name="_Hlk208304655"/>
    <w:bookmarkEnd w:id="170"/>
    <w:p w14:paraId="6956693B" w14:textId="7B9EAFC1" w:rsidR="00EF3BE8" w:rsidRPr="000144E7" w:rsidRDefault="00B5777E" w:rsidP="00B5777E">
      <w:pPr>
        <w:pStyle w:val="Heading3"/>
        <w:keepNext/>
        <w:keepLines/>
        <w:shd w:val="clear" w:color="auto" w:fill="F2EDF7"/>
        <w:rPr>
          <w:color w:val="573275"/>
          <w:lang w:val="en-AU"/>
        </w:rPr>
      </w:pPr>
      <w:r>
        <w:rPr>
          <w:noProof/>
          <w:color w:val="573275"/>
          <w:lang w:val="en-AU"/>
        </w:rPr>
        <w:lastRenderedPageBreak/>
        <mc:AlternateContent>
          <mc:Choice Requires="wps">
            <w:drawing>
              <wp:anchor distT="0" distB="0" distL="114300" distR="114300" simplePos="0" relativeHeight="251658300" behindDoc="1" locked="0" layoutInCell="1" allowOverlap="1" wp14:anchorId="2F27A5DA" wp14:editId="2C7424CF">
                <wp:simplePos x="0" y="0"/>
                <wp:positionH relativeFrom="margin">
                  <wp:posOffset>-168910</wp:posOffset>
                </wp:positionH>
                <wp:positionV relativeFrom="paragraph">
                  <wp:posOffset>-122745</wp:posOffset>
                </wp:positionV>
                <wp:extent cx="6453963" cy="5007935"/>
                <wp:effectExtent l="0" t="0" r="4445" b="2540"/>
                <wp:wrapNone/>
                <wp:docPr id="1822877487"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5007935"/>
                        </a:xfrm>
                        <a:prstGeom prst="rect">
                          <a:avLst/>
                        </a:prstGeom>
                        <a:solidFill>
                          <a:srgbClr val="F2ED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6F7263" id="Rectangle 1" o:spid="_x0000_s1026" alt="&quot;&quot;" style="position:absolute;margin-left:-13.3pt;margin-top:-9.65pt;width:508.2pt;height:394.35pt;z-index:-2516581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" fillcolor="#f2edf7" stroked="f" strokeweight="1pt">
                <w10:wrap anchorx="margin"/>
              </v:rect>
            </w:pict>
          </mc:Fallback>
        </mc:AlternateContent>
      </w:r>
      <w:r w:rsidR="00EF3BE8" w:rsidRPr="000144E7">
        <w:rPr>
          <w:color w:val="573275"/>
          <w:lang w:val="en-AU"/>
        </w:rPr>
        <w:t xml:space="preserve">Disability </w:t>
      </w:r>
      <w:r w:rsidR="00D4154C" w:rsidRPr="000144E7">
        <w:rPr>
          <w:color w:val="573275"/>
          <w:lang w:val="en-AU"/>
        </w:rPr>
        <w:t>e</w:t>
      </w:r>
      <w:r w:rsidR="00EF3BE8" w:rsidRPr="000144E7">
        <w:rPr>
          <w:color w:val="573275"/>
          <w:lang w:val="en-AU"/>
        </w:rPr>
        <w:t xml:space="preserve">mployment </w:t>
      </w:r>
      <w:r w:rsidR="00A40B72" w:rsidRPr="000144E7">
        <w:rPr>
          <w:color w:val="573275"/>
          <w:lang w:val="en-AU"/>
        </w:rPr>
        <w:t>reforms</w:t>
      </w:r>
      <w:r w:rsidR="00EF3BE8" w:rsidRPr="000144E7">
        <w:rPr>
          <w:color w:val="573275"/>
          <w:lang w:val="en-AU"/>
        </w:rPr>
        <w:br/>
      </w:r>
      <w:r w:rsidR="00EF3BE8" w:rsidRPr="000144E7">
        <w:rPr>
          <w:b w:val="0"/>
          <w:bCs w:val="0"/>
          <w:color w:val="573275"/>
          <w:lang w:val="en-AU"/>
        </w:rPr>
        <w:t>Australian Government</w:t>
      </w:r>
      <w:bookmarkEnd w:id="177"/>
      <w:bookmarkEnd w:id="178"/>
      <w:bookmarkEnd w:id="179"/>
      <w:bookmarkEnd w:id="180"/>
      <w:bookmarkEnd w:id="181"/>
      <w:bookmarkEnd w:id="182"/>
      <w:r w:rsidR="00FC59D7" w:rsidRPr="000144E7">
        <w:rPr>
          <w:b w:val="0"/>
          <w:bCs w:val="0"/>
          <w:color w:val="573275"/>
          <w:lang w:val="en-AU"/>
        </w:rPr>
        <w:t xml:space="preserve"> </w:t>
      </w:r>
    </w:p>
    <w:p w14:paraId="129207C0" w14:textId="278CF77B" w:rsidR="00D4154C" w:rsidRPr="000144E7" w:rsidRDefault="00D4154C" w:rsidP="007002EC">
      <w:pPr>
        <w:pStyle w:val="BodyText"/>
        <w:shd w:val="clear" w:color="auto" w:fill="F2EDF7"/>
      </w:pPr>
      <w:r w:rsidRPr="000144E7">
        <w:t>The period 1</w:t>
      </w:r>
      <w:r w:rsidR="00415D2B">
        <w:t> July </w:t>
      </w:r>
      <w:r w:rsidRPr="000144E7">
        <w:t>2023</w:t>
      </w:r>
      <w:r w:rsidR="00BF7141">
        <w:t xml:space="preserve"> to </w:t>
      </w:r>
      <w:r w:rsidRPr="000144E7">
        <w:t>30</w:t>
      </w:r>
      <w:r w:rsidR="00415D2B">
        <w:t> June </w:t>
      </w:r>
      <w:r w:rsidRPr="000144E7">
        <w:t>2025 saw significant progress</w:t>
      </w:r>
      <w:r w:rsidR="00BF7141">
        <w:t xml:space="preserve"> in </w:t>
      </w:r>
      <w:r w:rsidRPr="000144E7">
        <w:t>reforms</w:t>
      </w:r>
      <w:r w:rsidR="00BF7141">
        <w:t xml:space="preserve"> to </w:t>
      </w:r>
      <w:r w:rsidRPr="000144E7">
        <w:t>disability employment.</w:t>
      </w:r>
    </w:p>
    <w:p w14:paraId="0740086D" w14:textId="56B2E7E1" w:rsidR="00D4154C" w:rsidRPr="000144E7" w:rsidRDefault="00D4154C" w:rsidP="007002EC">
      <w:pPr>
        <w:pStyle w:val="BodyText"/>
        <w:shd w:val="clear" w:color="auto" w:fill="F2EDF7"/>
      </w:pPr>
      <w:r w:rsidRPr="000144E7">
        <w:t>In</w:t>
      </w:r>
      <w:r w:rsidR="00415D2B">
        <w:t> July </w:t>
      </w:r>
      <w:r w:rsidRPr="000144E7">
        <w:t>2023</w:t>
      </w:r>
      <w:r w:rsidR="00827093">
        <w:t xml:space="preserve"> a </w:t>
      </w:r>
      <w:r w:rsidRPr="000144E7">
        <w:t xml:space="preserve">new </w:t>
      </w:r>
      <w:hyperlink r:id="rId175" w:history="1">
        <w:r w:rsidR="00011B00" w:rsidRPr="000144E7">
          <w:rPr>
            <w:rStyle w:val="Hyperlink"/>
            <w:rFonts w:ascii="Nunito Sans" w:hAnsi="Nunito Sans"/>
            <w:color w:val="00458F"/>
          </w:rPr>
          <w:t>Quality Framework for the DES program</w:t>
        </w:r>
      </w:hyperlink>
      <w:r w:rsidRPr="000144E7">
        <w:t xml:space="preserve"> was released. Extensive participant consultation was completed</w:t>
      </w:r>
      <w:r w:rsidR="00BF7141">
        <w:t xml:space="preserve"> to </w:t>
      </w:r>
      <w:r w:rsidRPr="000144E7">
        <w:t>get their views on what high quality employment services looked like and were incorporated into the Quality Framework for the</w:t>
      </w:r>
      <w:r w:rsidR="00A33335">
        <w:t xml:space="preserve"> DES</w:t>
      </w:r>
      <w:r w:rsidRPr="000144E7">
        <w:t xml:space="preserve"> program and the design</w:t>
      </w:r>
      <w:r w:rsidR="00BF7141">
        <w:t xml:space="preserve"> of </w:t>
      </w:r>
      <w:r w:rsidRPr="000144E7">
        <w:t xml:space="preserve">the new Inclusive Employment Australia program. </w:t>
      </w:r>
    </w:p>
    <w:p w14:paraId="3E8FEF80" w14:textId="5064E58A" w:rsidR="00D4154C" w:rsidRPr="000144E7" w:rsidRDefault="00D4154C" w:rsidP="007002EC">
      <w:pPr>
        <w:pStyle w:val="BodyText"/>
        <w:shd w:val="clear" w:color="auto" w:fill="F2EDF7"/>
      </w:pPr>
      <w:r w:rsidRPr="000144E7">
        <w:t>The focus on quality continued</w:t>
      </w:r>
      <w:r w:rsidR="00BF7141">
        <w:t xml:space="preserve"> in</w:t>
      </w:r>
      <w:r w:rsidR="00415D2B">
        <w:t> July </w:t>
      </w:r>
      <w:r w:rsidRPr="000144E7">
        <w:t>2024 with the release</w:t>
      </w:r>
      <w:r w:rsidR="00BF7141">
        <w:t xml:space="preserve"> of </w:t>
      </w:r>
      <w:r w:rsidRPr="000144E7">
        <w:t xml:space="preserve">the </w:t>
      </w:r>
      <w:hyperlink r:id="rId176" w:history="1">
        <w:r w:rsidRPr="000144E7">
          <w:rPr>
            <w:rStyle w:val="Hyperlink"/>
            <w:rFonts w:ascii="Nunito Sans" w:hAnsi="Nunito Sans"/>
            <w:color w:val="00458F"/>
          </w:rPr>
          <w:t>DES Performance Framework</w:t>
        </w:r>
      </w:hyperlink>
      <w:r w:rsidRPr="000144E7">
        <w:t>. The</w:t>
      </w:r>
      <w:r w:rsidR="009C637E">
        <w:t> </w:t>
      </w:r>
      <w:r w:rsidRPr="000144E7">
        <w:t>Performance Framework measures service providers against quality and effectiveness measures, setting out expectations for both service standards and the achievement</w:t>
      </w:r>
      <w:r w:rsidR="00BF7141">
        <w:t xml:space="preserve"> of </w:t>
      </w:r>
      <w:r w:rsidRPr="000144E7">
        <w:t>participant employment. Both</w:t>
      </w:r>
      <w:r w:rsidR="00AC2FC7">
        <w:t> </w:t>
      </w:r>
      <w:r w:rsidRPr="000144E7">
        <w:t>frameworks ensure that providers are consistently focused on driving meaningful and sustained improvements</w:t>
      </w:r>
      <w:r w:rsidR="00BF7141">
        <w:t xml:space="preserve"> in </w:t>
      </w:r>
      <w:r w:rsidRPr="000144E7">
        <w:t xml:space="preserve">delivering employment services. The </w:t>
      </w:r>
      <w:r w:rsidR="002D080A" w:rsidRPr="000144E7">
        <w:t xml:space="preserve">Australian Government </w:t>
      </w:r>
      <w:r w:rsidRPr="000144E7">
        <w:t>Department</w:t>
      </w:r>
      <w:r w:rsidR="00BF7141">
        <w:t xml:space="preserve"> of </w:t>
      </w:r>
      <w:r w:rsidRPr="000144E7">
        <w:t xml:space="preserve">Social Services monitors provider performance quarterly. </w:t>
      </w:r>
    </w:p>
    <w:p w14:paraId="32E3DA4B" w14:textId="681CA2D4" w:rsidR="00D4154C" w:rsidRPr="000144E7" w:rsidRDefault="00D4154C" w:rsidP="007002EC">
      <w:pPr>
        <w:pStyle w:val="BodyText"/>
        <w:shd w:val="clear" w:color="auto" w:fill="F2EDF7"/>
      </w:pPr>
      <w:r w:rsidRPr="000144E7">
        <w:t>Work was also undertaken</w:t>
      </w:r>
      <w:r w:rsidR="00BF7141">
        <w:t xml:space="preserve"> to </w:t>
      </w:r>
      <w:r w:rsidRPr="000144E7">
        <w:t>develop</w:t>
      </w:r>
      <w:r w:rsidR="00827093">
        <w:t xml:space="preserve"> a </w:t>
      </w:r>
      <w:r w:rsidRPr="000144E7">
        <w:t xml:space="preserve">new specialist disability employment program, </w:t>
      </w:r>
      <w:hyperlink r:id="rId177" w:history="1">
        <w:r w:rsidRPr="000144E7">
          <w:rPr>
            <w:rStyle w:val="Hyperlink"/>
            <w:rFonts w:ascii="Nunito Sans" w:hAnsi="Nunito Sans"/>
            <w:color w:val="00458F"/>
          </w:rPr>
          <w:t>Inclusive Employment Australia</w:t>
        </w:r>
      </w:hyperlink>
      <w:r w:rsidRPr="000144E7">
        <w:t>, which replace</w:t>
      </w:r>
      <w:r w:rsidR="00A33335">
        <w:t>d</w:t>
      </w:r>
      <w:r w:rsidRPr="000144E7">
        <w:t xml:space="preserve"> </w:t>
      </w:r>
      <w:r w:rsidR="000943EA">
        <w:t xml:space="preserve">the </w:t>
      </w:r>
      <w:r w:rsidRPr="000144E7">
        <w:t>DES program from 1</w:t>
      </w:r>
      <w:r w:rsidR="00415D2B">
        <w:t> November </w:t>
      </w:r>
      <w:r w:rsidRPr="000144E7">
        <w:t xml:space="preserve">2025. The design reflects significant consultation over the past </w:t>
      </w:r>
      <w:r w:rsidR="000414B8" w:rsidRPr="000144E7">
        <w:t>2</w:t>
      </w:r>
      <w:r w:rsidR="0073400E" w:rsidRPr="000144E7">
        <w:t xml:space="preserve"> </w:t>
      </w:r>
      <w:r w:rsidRPr="000144E7">
        <w:t>years from people with disability, disability peak organisations, employment service providers and employers. It will improve outcomes for people with disability by removing access barriers, improving the quality</w:t>
      </w:r>
      <w:r w:rsidR="00BF7141">
        <w:t xml:space="preserve"> of </w:t>
      </w:r>
      <w:r w:rsidRPr="000144E7">
        <w:t>the service</w:t>
      </w:r>
      <w:r w:rsidR="00BE3D22">
        <w:t>, and </w:t>
      </w:r>
      <w:r w:rsidRPr="000144E7">
        <w:t>providing more tailored and flexible support.</w:t>
      </w:r>
      <w:r w:rsidR="00C6119C" w:rsidRPr="000144E7">
        <w:t xml:space="preserve"> </w:t>
      </w:r>
      <w:r w:rsidRPr="000144E7">
        <w:t>The reforms will</w:t>
      </w:r>
      <w:r w:rsidR="00BE3D22">
        <w:t xml:space="preserve"> be </w:t>
      </w:r>
      <w:r w:rsidRPr="000144E7">
        <w:t>complemented by the Centre for Inclusive Employment, which commenced</w:t>
      </w:r>
      <w:r w:rsidR="00BF7141">
        <w:t xml:space="preserve"> in</w:t>
      </w:r>
      <w:r w:rsidR="00415D2B">
        <w:t> March </w:t>
      </w:r>
      <w:r w:rsidRPr="000144E7">
        <w:t>2025. The Centre will contribute</w:t>
      </w:r>
      <w:r w:rsidR="00BF7141">
        <w:t xml:space="preserve"> to </w:t>
      </w:r>
      <w:r w:rsidRPr="000144E7">
        <w:t>improved outcomes for people with disability by developing best practice, evidence</w:t>
      </w:r>
      <w:r w:rsidR="006D2BFB">
        <w:noBreakHyphen/>
      </w:r>
      <w:r w:rsidRPr="000144E7">
        <w:t>based information and resources</w:t>
      </w:r>
      <w:r w:rsidR="00BF7141">
        <w:t xml:space="preserve"> to </w:t>
      </w:r>
      <w:r w:rsidRPr="000144E7">
        <w:t>help providers understand what works</w:t>
      </w:r>
      <w:r w:rsidR="00BF7141">
        <w:t xml:space="preserve"> in </w:t>
      </w:r>
      <w:r w:rsidRPr="000144E7">
        <w:t>delivering high</w:t>
      </w:r>
      <w:r w:rsidR="006D2BFB">
        <w:noBreakHyphen/>
      </w:r>
      <w:r w:rsidRPr="000144E7">
        <w:t>quality employment services and supports.</w:t>
      </w:r>
    </w:p>
    <w:p w14:paraId="5736287A" w14:textId="16F94F8E" w:rsidR="003B5A3D" w:rsidRPr="000144E7" w:rsidRDefault="003B5A3D" w:rsidP="003672F7">
      <w:pPr>
        <w:pStyle w:val="Heading3"/>
        <w:keepNext/>
        <w:spacing w:before="360"/>
        <w:rPr>
          <w:color w:val="573275"/>
          <w:lang w:val="en-AU"/>
        </w:rPr>
      </w:pPr>
      <w:bookmarkStart w:id="184" w:name="_Toc207791354"/>
      <w:bookmarkStart w:id="185" w:name="_Toc209519678"/>
      <w:bookmarkStart w:id="186" w:name="_Toc211422181"/>
      <w:bookmarkStart w:id="187" w:name="_Toc214361964"/>
      <w:bookmarkStart w:id="188" w:name="_Toc215134674"/>
      <w:bookmarkStart w:id="189" w:name="_Toc215487041"/>
      <w:bookmarkStart w:id="190" w:name="_Toc207791238"/>
      <w:bookmarkEnd w:id="183"/>
      <w:r w:rsidRPr="000144E7">
        <w:rPr>
          <w:color w:val="573275"/>
          <w:lang w:val="en-AU"/>
        </w:rPr>
        <w:t xml:space="preserve">Supported </w:t>
      </w:r>
      <w:r w:rsidR="00484DF3" w:rsidRPr="000144E7">
        <w:rPr>
          <w:color w:val="573275"/>
          <w:lang w:val="en-AU"/>
        </w:rPr>
        <w:t>employment plan</w:t>
      </w:r>
      <w:r w:rsidRPr="000144E7">
        <w:rPr>
          <w:color w:val="573275"/>
          <w:lang w:val="en-AU"/>
        </w:rPr>
        <w:br/>
      </w:r>
      <w:r w:rsidRPr="000144E7">
        <w:rPr>
          <w:b w:val="0"/>
          <w:bCs w:val="0"/>
          <w:color w:val="573275"/>
          <w:lang w:val="en-AU"/>
        </w:rPr>
        <w:t>Australian Government</w:t>
      </w:r>
      <w:bookmarkEnd w:id="184"/>
      <w:bookmarkEnd w:id="185"/>
      <w:bookmarkEnd w:id="186"/>
      <w:bookmarkEnd w:id="187"/>
      <w:bookmarkEnd w:id="188"/>
      <w:bookmarkEnd w:id="189"/>
    </w:p>
    <w:p w14:paraId="53BBC309" w14:textId="63CB034A" w:rsidR="003B5A3D" w:rsidRPr="000144E7" w:rsidRDefault="003B5A3D" w:rsidP="003B5A3D">
      <w:pPr>
        <w:pStyle w:val="BodyText"/>
      </w:pPr>
      <w:r w:rsidRPr="000144E7">
        <w:t>The Australian Government and state and territory governments have worked together</w:t>
      </w:r>
      <w:r w:rsidR="00BF7141">
        <w:t xml:space="preserve"> to </w:t>
      </w:r>
      <w:r w:rsidRPr="000144E7">
        <w:t xml:space="preserve">develop and implement the </w:t>
      </w:r>
      <w:hyperlink r:id="rId178" w:history="1">
        <w:r w:rsidRPr="000144E7">
          <w:rPr>
            <w:rStyle w:val="Hyperlink"/>
            <w:rFonts w:ascii="Nunito Sans" w:hAnsi="Nunito Sans"/>
          </w:rPr>
          <w:t>Supported Employment Plan</w:t>
        </w:r>
      </w:hyperlink>
      <w:r w:rsidRPr="000144E7">
        <w:t xml:space="preserve"> (the Plan).</w:t>
      </w:r>
    </w:p>
    <w:p w14:paraId="65360DA1" w14:textId="0AE6C28F" w:rsidR="003B5A3D" w:rsidRPr="000144E7" w:rsidRDefault="003B5A3D" w:rsidP="003B5A3D">
      <w:pPr>
        <w:pStyle w:val="BodyText"/>
      </w:pPr>
      <w:r w:rsidRPr="000144E7">
        <w:t>The Plan, which was first endorsed by the</w:t>
      </w:r>
      <w:r w:rsidR="00441024" w:rsidRPr="000144E7">
        <w:t xml:space="preserve"> </w:t>
      </w:r>
      <w:r w:rsidRPr="000144E7">
        <w:t>DRMC</w:t>
      </w:r>
      <w:r w:rsidR="00441024" w:rsidRPr="000144E7">
        <w:t xml:space="preserve"> </w:t>
      </w:r>
      <w:r w:rsidRPr="000144E7">
        <w:t>in 2023</w:t>
      </w:r>
      <w:r w:rsidR="00273152" w:rsidRPr="000144E7">
        <w:t xml:space="preserve"> and updated</w:t>
      </w:r>
      <w:r w:rsidR="00BF7141">
        <w:t xml:space="preserve"> in </w:t>
      </w:r>
      <w:r w:rsidR="00273152" w:rsidRPr="000144E7">
        <w:t>2024</w:t>
      </w:r>
      <w:r w:rsidRPr="000144E7">
        <w:t>, includes</w:t>
      </w:r>
      <w:r w:rsidR="00827093">
        <w:t xml:space="preserve"> a </w:t>
      </w:r>
      <w:r w:rsidRPr="000144E7">
        <w:t>range</w:t>
      </w:r>
      <w:r w:rsidR="00BF7141">
        <w:t xml:space="preserve"> of </w:t>
      </w:r>
      <w:r w:rsidRPr="000144E7">
        <w:t>practical initiatives and actions related</w:t>
      </w:r>
      <w:r w:rsidR="00BF7141">
        <w:t xml:space="preserve"> to </w:t>
      </w:r>
      <w:r w:rsidRPr="000144E7">
        <w:t>employment for people with disability with high support needs.</w:t>
      </w:r>
    </w:p>
    <w:p w14:paraId="7F9A22CE" w14:textId="2B42C193" w:rsidR="003B5A3D" w:rsidRPr="000144E7" w:rsidRDefault="003B5A3D" w:rsidP="003B5A3D">
      <w:pPr>
        <w:pStyle w:val="BodyText"/>
      </w:pPr>
      <w:r w:rsidRPr="000144E7">
        <w:t>The Plan is focused on providing people with informed choice and control about their employment,</w:t>
      </w:r>
      <w:r w:rsidR="00415D2B">
        <w:t xml:space="preserve"> as </w:t>
      </w:r>
      <w:r w:rsidRPr="000144E7">
        <w:t>well</w:t>
      </w:r>
      <w:r w:rsidR="00415D2B">
        <w:t xml:space="preserve"> as </w:t>
      </w:r>
      <w:r w:rsidRPr="000144E7">
        <w:t>genuine opportunities</w:t>
      </w:r>
      <w:r w:rsidR="00BF7141">
        <w:t xml:space="preserve"> to </w:t>
      </w:r>
      <w:r w:rsidRPr="000144E7">
        <w:t>work</w:t>
      </w:r>
      <w:r w:rsidR="00BF7141">
        <w:t xml:space="preserve"> in</w:t>
      </w:r>
      <w:r w:rsidR="00827093">
        <w:t xml:space="preserve"> a </w:t>
      </w:r>
      <w:r w:rsidRPr="000144E7">
        <w:t>wide range</w:t>
      </w:r>
      <w:r w:rsidR="00BF7141">
        <w:t xml:space="preserve"> of </w:t>
      </w:r>
      <w:r w:rsidRPr="000144E7">
        <w:t>settings,</w:t>
      </w:r>
      <w:r w:rsidR="00BE3D22">
        <w:t xml:space="preserve"> be </w:t>
      </w:r>
      <w:r w:rsidRPr="000144E7">
        <w:t>it</w:t>
      </w:r>
      <w:r w:rsidR="00BF7141">
        <w:t xml:space="preserve"> in </w:t>
      </w:r>
      <w:r w:rsidRPr="000144E7">
        <w:t xml:space="preserve">an </w:t>
      </w:r>
      <w:r w:rsidR="000E7C0B">
        <w:t>Australian Disability Enterprise</w:t>
      </w:r>
      <w:r w:rsidRPr="000144E7">
        <w:t>, social enterprise,</w:t>
      </w:r>
      <w:r w:rsidR="00BF7141">
        <w:t xml:space="preserve"> in </w:t>
      </w:r>
      <w:r w:rsidRPr="000144E7">
        <w:t>open employment</w:t>
      </w:r>
      <w:r w:rsidR="00F046F9">
        <w:t>,</w:t>
      </w:r>
      <w:r w:rsidRPr="000144E7">
        <w:t xml:space="preserve"> or</w:t>
      </w:r>
      <w:r w:rsidR="00BF7141">
        <w:t xml:space="preserve"> in </w:t>
      </w:r>
      <w:r w:rsidRPr="000144E7">
        <w:t>their own business.</w:t>
      </w:r>
      <w:r w:rsidR="00C6119C" w:rsidRPr="000144E7">
        <w:t xml:space="preserve"> </w:t>
      </w:r>
    </w:p>
    <w:p w14:paraId="06C5376D" w14:textId="195FEB3F" w:rsidR="00273152" w:rsidRPr="000144E7" w:rsidRDefault="00273152" w:rsidP="00273152">
      <w:pPr>
        <w:pStyle w:val="BodyText"/>
      </w:pPr>
      <w:r w:rsidRPr="000144E7">
        <w:t xml:space="preserve">Over the past </w:t>
      </w:r>
      <w:r w:rsidR="000414B8" w:rsidRPr="000144E7">
        <w:t>2</w:t>
      </w:r>
      <w:r w:rsidRPr="000144E7">
        <w:t xml:space="preserve"> years, the Australian Government has invested</w:t>
      </w:r>
      <w:r w:rsidR="00BF7141">
        <w:t xml:space="preserve"> in</w:t>
      </w:r>
      <w:r w:rsidR="00827093">
        <w:t xml:space="preserve"> a </w:t>
      </w:r>
      <w:r w:rsidRPr="000144E7">
        <w:t>range</w:t>
      </w:r>
      <w:r w:rsidR="00BF7141">
        <w:t xml:space="preserve"> of </w:t>
      </w:r>
      <w:r w:rsidRPr="000144E7">
        <w:t>initiatives</w:t>
      </w:r>
      <w:r w:rsidR="00BF7141">
        <w:t xml:space="preserve"> to </w:t>
      </w:r>
      <w:r w:rsidRPr="000144E7">
        <w:t>evolve the supported employment sector. One</w:t>
      </w:r>
      <w:r w:rsidR="00BF7141">
        <w:t xml:space="preserve"> of </w:t>
      </w:r>
      <w:r w:rsidRPr="000144E7">
        <w:t>these initiatives is the Structural Adjustment Fund, which supports the employment</w:t>
      </w:r>
      <w:r w:rsidR="00BF7141">
        <w:t xml:space="preserve"> of </w:t>
      </w:r>
      <w:r w:rsidRPr="000144E7">
        <w:t>people with high support needs and aims</w:t>
      </w:r>
      <w:r w:rsidR="00BF7141">
        <w:t xml:space="preserve"> to </w:t>
      </w:r>
      <w:r w:rsidRPr="000144E7">
        <w:t>create pathways from supported</w:t>
      </w:r>
      <w:r w:rsidR="00BF7141">
        <w:t xml:space="preserve"> to </w:t>
      </w:r>
      <w:r w:rsidRPr="000144E7">
        <w:t>open employment. Sixty</w:t>
      </w:r>
      <w:r w:rsidR="006D2BFB">
        <w:noBreakHyphen/>
      </w:r>
      <w:r w:rsidRPr="000144E7">
        <w:t>three</w:t>
      </w:r>
      <w:r w:rsidR="00744DD9" w:rsidRPr="000144E7">
        <w:t xml:space="preserve"> </w:t>
      </w:r>
      <w:r w:rsidRPr="000144E7">
        <w:t>organisations are receiving grants, with many projects having an intersectional focus</w:t>
      </w:r>
      <w:r w:rsidR="00BE3D22">
        <w:t>, and </w:t>
      </w:r>
      <w:r w:rsidRPr="000144E7">
        <w:t>supporting First Nations, Culturally and Linguistically Diverse and LGBTIQA+ people with disability with high support needs.</w:t>
      </w:r>
    </w:p>
    <w:p w14:paraId="56EC1229" w14:textId="4C88E140" w:rsidR="00273152" w:rsidRPr="000144E7" w:rsidRDefault="00273152" w:rsidP="003672F7">
      <w:pPr>
        <w:pStyle w:val="BodyText"/>
        <w:keepNext/>
        <w:keepLines/>
      </w:pPr>
      <w:r w:rsidRPr="000144E7">
        <w:lastRenderedPageBreak/>
        <w:t>Another initiative</w:t>
      </w:r>
      <w:r w:rsidR="00BF7141">
        <w:t xml:space="preserve"> in </w:t>
      </w:r>
      <w:r w:rsidRPr="000144E7">
        <w:t>this space is the Disability Employment Advocacy and Information Program, delivered by Inclusion Australia</w:t>
      </w:r>
      <w:r w:rsidR="00BF7141">
        <w:t xml:space="preserve"> in </w:t>
      </w:r>
      <w:r w:rsidRPr="000144E7">
        <w:t>partnership with Disability Advocacy Network Australia. This program supports people with high support needs</w:t>
      </w:r>
      <w:r w:rsidR="00BF7141">
        <w:t xml:space="preserve"> to </w:t>
      </w:r>
      <w:r w:rsidRPr="000144E7">
        <w:t>understand their employment rights and options. Co</w:t>
      </w:r>
      <w:r w:rsidR="006D2BFB">
        <w:noBreakHyphen/>
      </w:r>
      <w:r w:rsidRPr="000144E7">
        <w:t>designed with people with disability, it offers individual advocacy and workshops</w:t>
      </w:r>
      <w:r w:rsidR="00BF7141">
        <w:t xml:space="preserve"> to </w:t>
      </w:r>
      <w:r w:rsidRPr="000144E7">
        <w:t>build confidence, support informed choice</w:t>
      </w:r>
      <w:r w:rsidR="00BE3D22">
        <w:t>, and </w:t>
      </w:r>
      <w:r w:rsidRPr="000144E7">
        <w:t>promote transitions into open employment.</w:t>
      </w:r>
    </w:p>
    <w:p w14:paraId="39818643" w14:textId="4D4226A1" w:rsidR="00273152" w:rsidRPr="000144E7" w:rsidRDefault="00273152" w:rsidP="00273152">
      <w:pPr>
        <w:pStyle w:val="BodyText"/>
      </w:pPr>
      <w:r w:rsidRPr="000144E7">
        <w:t>There are also regular Disability Employment Expos</w:t>
      </w:r>
      <w:r w:rsidR="00BF7141">
        <w:t xml:space="preserve"> to </w:t>
      </w:r>
      <w:r w:rsidRPr="000144E7">
        <w:t>provide people with high support needs</w:t>
      </w:r>
      <w:r w:rsidR="00BE3D22">
        <w:t>, and </w:t>
      </w:r>
      <w:r w:rsidRPr="000144E7">
        <w:t>their families and carers, with information on</w:t>
      </w:r>
      <w:r w:rsidR="00827093">
        <w:t xml:space="preserve"> a </w:t>
      </w:r>
      <w:r w:rsidRPr="000144E7">
        <w:t>range</w:t>
      </w:r>
      <w:r w:rsidR="00BF7141">
        <w:t xml:space="preserve"> of </w:t>
      </w:r>
      <w:r w:rsidRPr="000144E7">
        <w:t>employment pathways and available supports. The</w:t>
      </w:r>
      <w:r w:rsidR="009C637E">
        <w:t> </w:t>
      </w:r>
      <w:r w:rsidRPr="000144E7">
        <w:t>expos are delivered by Impact Institute nationwide, including</w:t>
      </w:r>
      <w:r w:rsidR="00827093">
        <w:t xml:space="preserve"> a </w:t>
      </w:r>
      <w:r w:rsidRPr="000144E7">
        <w:t>virtual session, throughout the year</w:t>
      </w:r>
      <w:r w:rsidR="00BF7141">
        <w:t xml:space="preserve"> to </w:t>
      </w:r>
      <w:r w:rsidRPr="000144E7">
        <w:t>provide opportunities for</w:t>
      </w:r>
      <w:r w:rsidR="00415D2B">
        <w:t xml:space="preserve"> as </w:t>
      </w:r>
      <w:r w:rsidRPr="000144E7">
        <w:t>many people</w:t>
      </w:r>
      <w:r w:rsidR="00415D2B">
        <w:t xml:space="preserve"> as </w:t>
      </w:r>
      <w:r w:rsidRPr="000144E7">
        <w:t>possible</w:t>
      </w:r>
      <w:r w:rsidR="00BF7141">
        <w:t xml:space="preserve"> to </w:t>
      </w:r>
      <w:r w:rsidRPr="000144E7">
        <w:t>attend.</w:t>
      </w:r>
    </w:p>
    <w:p w14:paraId="5E555161" w14:textId="01421AA9" w:rsidR="00273152" w:rsidRPr="000144E7" w:rsidRDefault="00273152" w:rsidP="00273152">
      <w:pPr>
        <w:pStyle w:val="BodyText"/>
      </w:pPr>
      <w:r w:rsidRPr="000144E7">
        <w:t>The Plan continues</w:t>
      </w:r>
      <w:r w:rsidR="00BF7141">
        <w:t xml:space="preserve"> to</w:t>
      </w:r>
      <w:r w:rsidR="00BE3D22">
        <w:t xml:space="preserve"> be </w:t>
      </w:r>
      <w:r w:rsidRPr="000144E7">
        <w:t>developed</w:t>
      </w:r>
      <w:r w:rsidR="00415D2B">
        <w:t xml:space="preserve"> as </w:t>
      </w:r>
      <w:r w:rsidRPr="000144E7">
        <w:t>part</w:t>
      </w:r>
      <w:r w:rsidR="00BF7141">
        <w:t xml:space="preserve"> of </w:t>
      </w:r>
      <w:r w:rsidRPr="000144E7">
        <w:t xml:space="preserve">the </w:t>
      </w:r>
      <w:r w:rsidR="00E75335" w:rsidRPr="000144E7">
        <w:t xml:space="preserve">Australian </w:t>
      </w:r>
      <w:r w:rsidRPr="000144E7">
        <w:t>Government’s ongoing commitment</w:t>
      </w:r>
      <w:r w:rsidR="00BF7141">
        <w:t xml:space="preserve"> to </w:t>
      </w:r>
      <w:r w:rsidRPr="000144E7">
        <w:t>improve employment outcomes and best reflect the needs</w:t>
      </w:r>
      <w:r w:rsidR="00BF7141">
        <w:t xml:space="preserve"> of </w:t>
      </w:r>
      <w:r w:rsidRPr="000144E7">
        <w:t>people with disability and their families</w:t>
      </w:r>
      <w:r w:rsidR="00BF7141">
        <w:t xml:space="preserve"> to </w:t>
      </w:r>
      <w:r w:rsidRPr="000144E7">
        <w:t>ensure an efficient and fit</w:t>
      </w:r>
      <w:r w:rsidR="006D2BFB">
        <w:noBreakHyphen/>
      </w:r>
      <w:r w:rsidRPr="000144E7">
        <w:t>for</w:t>
      </w:r>
      <w:r w:rsidR="006D2BFB">
        <w:noBreakHyphen/>
      </w:r>
      <w:r w:rsidRPr="000144E7">
        <w:t>purpose service. Public consultation was undertaken</w:t>
      </w:r>
      <w:r w:rsidR="00BF7141">
        <w:t xml:space="preserve"> in</w:t>
      </w:r>
      <w:r w:rsidR="00415D2B">
        <w:t> March</w:t>
      </w:r>
      <w:r w:rsidR="002178A1">
        <w:t xml:space="preserve"> </w:t>
      </w:r>
      <w:r w:rsidR="00BF7141">
        <w:t>to</w:t>
      </w:r>
      <w:r w:rsidR="00415D2B">
        <w:t> September </w:t>
      </w:r>
      <w:r w:rsidRPr="000144E7">
        <w:t>2025 seeking views on the way forward for supported and open employment, particularly options for increasing inclusive employment, raising subminimum wages</w:t>
      </w:r>
      <w:r w:rsidR="00BE3D22">
        <w:t>, and </w:t>
      </w:r>
      <w:r w:rsidRPr="000144E7">
        <w:t xml:space="preserve">ending segregated employment. A </w:t>
      </w:r>
      <w:hyperlink r:id="rId179" w:history="1">
        <w:r w:rsidRPr="000144E7">
          <w:rPr>
            <w:rStyle w:val="Hyperlink"/>
            <w:rFonts w:ascii="Nunito Sans" w:hAnsi="Nunito Sans"/>
            <w:color w:val="000000" w:themeColor="text1"/>
            <w:u w:val="none"/>
          </w:rPr>
          <w:t>discussion paper</w:t>
        </w:r>
      </w:hyperlink>
      <w:r w:rsidRPr="000144E7">
        <w:t xml:space="preserve"> was released</w:t>
      </w:r>
      <w:r w:rsidR="00BF7141">
        <w:t xml:space="preserve"> at </w:t>
      </w:r>
      <w:r w:rsidRPr="000144E7">
        <w:t>the time</w:t>
      </w:r>
      <w:r w:rsidR="00BF7141">
        <w:t xml:space="preserve"> of </w:t>
      </w:r>
      <w:r w:rsidRPr="000144E7">
        <w:t>the consultation for consideration and comment which outlined the range</w:t>
      </w:r>
      <w:r w:rsidR="00BF7141">
        <w:t xml:space="preserve"> of </w:t>
      </w:r>
      <w:r w:rsidRPr="000144E7">
        <w:t>work already underway</w:t>
      </w:r>
      <w:r w:rsidR="00BF7141">
        <w:t xml:space="preserve"> to </w:t>
      </w:r>
      <w:r w:rsidRPr="000144E7">
        <w:t>improve employment outcomes for people with disability, particularly those with high support needs.</w:t>
      </w:r>
    </w:p>
    <w:p w14:paraId="33E1186C" w14:textId="1BA0C033" w:rsidR="009D4536" w:rsidRPr="000144E7" w:rsidRDefault="00212193" w:rsidP="00195CBF">
      <w:pPr>
        <w:pStyle w:val="Heading3"/>
        <w:keepNext/>
        <w:rPr>
          <w:color w:val="573275"/>
          <w:lang w:val="en-AU"/>
        </w:rPr>
      </w:pPr>
      <w:bookmarkStart w:id="191" w:name="_Toc209519679"/>
      <w:bookmarkStart w:id="192" w:name="_Toc211422182"/>
      <w:bookmarkStart w:id="193" w:name="_Toc214361965"/>
      <w:bookmarkStart w:id="194" w:name="_Toc215134675"/>
      <w:bookmarkStart w:id="195" w:name="_Toc215487042"/>
      <w:r w:rsidRPr="000144E7">
        <w:rPr>
          <w:color w:val="573275"/>
          <w:lang w:val="en-AU"/>
        </w:rPr>
        <w:t>Boosting disability employment</w:t>
      </w:r>
      <w:r w:rsidR="00BF7141">
        <w:rPr>
          <w:color w:val="573275"/>
          <w:lang w:val="en-AU"/>
        </w:rPr>
        <w:t xml:space="preserve"> in </w:t>
      </w:r>
      <w:r w:rsidRPr="000144E7">
        <w:rPr>
          <w:color w:val="573275"/>
          <w:lang w:val="en-AU"/>
        </w:rPr>
        <w:t>the tourism industry</w:t>
      </w:r>
      <w:r w:rsidR="00547D71" w:rsidRPr="000144E7">
        <w:rPr>
          <w:color w:val="573275"/>
          <w:lang w:val="en-AU"/>
        </w:rPr>
        <w:br/>
      </w:r>
      <w:r w:rsidR="00547D71" w:rsidRPr="000144E7">
        <w:rPr>
          <w:b w:val="0"/>
          <w:bCs w:val="0"/>
          <w:color w:val="573275"/>
          <w:lang w:val="en-AU"/>
        </w:rPr>
        <w:t>Australian Government</w:t>
      </w:r>
      <w:bookmarkEnd w:id="190"/>
      <w:bookmarkEnd w:id="191"/>
      <w:bookmarkEnd w:id="192"/>
      <w:r w:rsidR="00FC59D7" w:rsidRPr="000144E7">
        <w:rPr>
          <w:b w:val="0"/>
          <w:bCs w:val="0"/>
          <w:color w:val="573275"/>
          <w:lang w:val="en-AU"/>
        </w:rPr>
        <w:t xml:space="preserve"> </w:t>
      </w:r>
      <w:bookmarkEnd w:id="193"/>
      <w:bookmarkEnd w:id="194"/>
      <w:bookmarkEnd w:id="195"/>
    </w:p>
    <w:p w14:paraId="57CD8330" w14:textId="76E237FC" w:rsidR="006B5140" w:rsidRPr="000144E7" w:rsidRDefault="006B5140" w:rsidP="00062CB8">
      <w:pPr>
        <w:pStyle w:val="BodyText"/>
      </w:pPr>
      <w:r w:rsidRPr="000144E7">
        <w:t>The Australian Government has worked</w:t>
      </w:r>
      <w:r w:rsidR="00BF7141">
        <w:t xml:space="preserve"> to </w:t>
      </w:r>
      <w:r w:rsidRPr="000144E7">
        <w:t>increase the employment</w:t>
      </w:r>
      <w:r w:rsidR="00BF7141">
        <w:t xml:space="preserve"> of </w:t>
      </w:r>
      <w:r w:rsidRPr="000144E7">
        <w:t>people with disability</w:t>
      </w:r>
      <w:r w:rsidR="00BF7141">
        <w:t xml:space="preserve"> in </w:t>
      </w:r>
      <w:r w:rsidRPr="000144E7">
        <w:t>the tour</w:t>
      </w:r>
      <w:r w:rsidR="00721700" w:rsidRPr="000144E7">
        <w:t>ism sector</w:t>
      </w:r>
      <w:r w:rsidR="00D37AED" w:rsidRPr="000144E7">
        <w:t>, where workforce shortages are an ongoing concern for the industry.</w:t>
      </w:r>
    </w:p>
    <w:p w14:paraId="0D8DC493" w14:textId="47E30B17" w:rsidR="008A4774" w:rsidRPr="000144E7" w:rsidRDefault="008A4774" w:rsidP="00195CBF">
      <w:pPr>
        <w:pStyle w:val="Heading4"/>
        <w:rPr>
          <w:color w:val="573275"/>
          <w:lang w:val="en-AU"/>
        </w:rPr>
      </w:pPr>
      <w:bookmarkStart w:id="196" w:name="_Tourism_Local_Navigators"/>
      <w:bookmarkEnd w:id="196"/>
      <w:r w:rsidRPr="000144E7">
        <w:rPr>
          <w:color w:val="573275"/>
          <w:lang w:val="en-AU"/>
        </w:rPr>
        <w:t>Tourism Local Navigators Employment Pilot</w:t>
      </w:r>
    </w:p>
    <w:p w14:paraId="0CD46477" w14:textId="1A81A8CB" w:rsidR="00501515" w:rsidRPr="000144E7" w:rsidRDefault="005768C8" w:rsidP="00062CB8">
      <w:pPr>
        <w:pStyle w:val="BodyText"/>
        <w:rPr>
          <w:highlight w:val="yellow"/>
        </w:rPr>
      </w:pPr>
      <w:r w:rsidRPr="000144E7">
        <w:t>In 2023, Austrade partnered with the Department</w:t>
      </w:r>
      <w:r w:rsidR="00BF7141">
        <w:t xml:space="preserve"> of </w:t>
      </w:r>
      <w:r w:rsidRPr="000144E7">
        <w:t>Social Services</w:t>
      </w:r>
      <w:r w:rsidR="00BF7141">
        <w:t xml:space="preserve"> to </w:t>
      </w:r>
      <w:r w:rsidRPr="000144E7">
        <w:t xml:space="preserve">deliver the Tourism Local Navigators Employment Pilot. </w:t>
      </w:r>
      <w:r w:rsidR="004C180A" w:rsidRPr="000144E7">
        <w:t>T</w:t>
      </w:r>
      <w:r w:rsidRPr="000144E7">
        <w:t xml:space="preserve">he Pilot connected </w:t>
      </w:r>
      <w:r w:rsidR="00B86C54" w:rsidRPr="000144E7">
        <w:t>jobseekers with disability</w:t>
      </w:r>
      <w:r w:rsidR="00BF7141">
        <w:t xml:space="preserve"> to </w:t>
      </w:r>
      <w:r w:rsidRPr="000144E7">
        <w:t>jobs</w:t>
      </w:r>
      <w:r w:rsidR="00BF7141">
        <w:t xml:space="preserve"> in </w:t>
      </w:r>
      <w:r w:rsidRPr="000144E7">
        <w:t>tourism</w:t>
      </w:r>
      <w:r w:rsidR="00D37AED" w:rsidRPr="000144E7">
        <w:t xml:space="preserve">. </w:t>
      </w:r>
      <w:r w:rsidRPr="000144E7">
        <w:t>Over 12</w:t>
      </w:r>
      <w:r w:rsidR="00252133">
        <w:t> </w:t>
      </w:r>
      <w:r w:rsidRPr="000144E7">
        <w:t>months,</w:t>
      </w:r>
      <w:r w:rsidR="00A97325" w:rsidRPr="000144E7">
        <w:t xml:space="preserve"> </w:t>
      </w:r>
      <w:r w:rsidRPr="000144E7">
        <w:t xml:space="preserve">12 providers engaged with recruiting small and medium tourism and hospitality businesses with </w:t>
      </w:r>
      <w:r w:rsidR="00B86C54" w:rsidRPr="000144E7">
        <w:t>jobseekers with disability</w:t>
      </w:r>
      <w:r w:rsidRPr="000144E7">
        <w:t>. A key outcome among participating tourism operators</w:t>
      </w:r>
      <w:r w:rsidR="009C74A5" w:rsidRPr="000144E7">
        <w:t xml:space="preserve"> was improved awareness</w:t>
      </w:r>
      <w:r w:rsidR="00BF7141">
        <w:t xml:space="preserve"> of </w:t>
      </w:r>
      <w:r w:rsidR="009C74A5" w:rsidRPr="000144E7">
        <w:t>available support</w:t>
      </w:r>
      <w:r w:rsidR="00195C01" w:rsidRPr="000144E7">
        <w:t xml:space="preserve">, including </w:t>
      </w:r>
      <w:r w:rsidR="00D1595E" w:rsidRPr="000144E7">
        <w:t>Austr</w:t>
      </w:r>
      <w:r w:rsidR="00D45DCB" w:rsidRPr="000144E7">
        <w:t>a</w:t>
      </w:r>
      <w:r w:rsidR="00D1595E" w:rsidRPr="000144E7">
        <w:t xml:space="preserve">lian </w:t>
      </w:r>
      <w:r w:rsidRPr="000144E7">
        <w:t>Government disability services,</w:t>
      </w:r>
      <w:r w:rsidR="00D1595E" w:rsidRPr="000144E7">
        <w:t xml:space="preserve"> </w:t>
      </w:r>
      <w:r w:rsidRPr="000144E7">
        <w:t xml:space="preserve">employment information and guidance. </w:t>
      </w:r>
      <w:r w:rsidR="004C180A" w:rsidRPr="000144E7">
        <w:t>The Pilot concluded on 30</w:t>
      </w:r>
      <w:r w:rsidR="00415D2B">
        <w:t> September </w:t>
      </w:r>
      <w:r w:rsidR="004C180A" w:rsidRPr="000144E7">
        <w:t>2024.</w:t>
      </w:r>
    </w:p>
    <w:p w14:paraId="65F47092" w14:textId="47C2BC21" w:rsidR="000762B0" w:rsidRPr="000144E7" w:rsidRDefault="000762B0" w:rsidP="00195CBF">
      <w:pPr>
        <w:pStyle w:val="Heading4"/>
        <w:rPr>
          <w:color w:val="573275"/>
          <w:lang w:val="en-AU"/>
        </w:rPr>
      </w:pPr>
      <w:r w:rsidRPr="000144E7">
        <w:rPr>
          <w:color w:val="573275"/>
          <w:lang w:val="en-AU"/>
        </w:rPr>
        <w:t>Choose Tourism</w:t>
      </w:r>
    </w:p>
    <w:p w14:paraId="6D8F6B66" w14:textId="3EE6C97D" w:rsidR="000762B0" w:rsidRPr="000144E7" w:rsidRDefault="000762B0" w:rsidP="00062CB8">
      <w:pPr>
        <w:pStyle w:val="BodyText"/>
      </w:pPr>
      <w:r w:rsidRPr="000144E7">
        <w:t>The Choose Tourism program was an $8.1 million Government measure</w:t>
      </w:r>
      <w:r w:rsidR="00BF7141">
        <w:t xml:space="preserve"> to </w:t>
      </w:r>
      <w:r w:rsidRPr="000144E7">
        <w:t>help rebuild Australia’s tourism workforce. As</w:t>
      </w:r>
      <w:r w:rsidR="00827093">
        <w:t xml:space="preserve"> a </w:t>
      </w:r>
      <w:r w:rsidRPr="000144E7">
        <w:t>part</w:t>
      </w:r>
      <w:r w:rsidR="00BF7141">
        <w:t xml:space="preserve"> of </w:t>
      </w:r>
      <w:r w:rsidRPr="000144E7">
        <w:t>this package, Austrade delivered</w:t>
      </w:r>
      <w:r w:rsidR="00827093">
        <w:t xml:space="preserve"> a </w:t>
      </w:r>
      <w:r w:rsidRPr="000144E7">
        <w:t>Workforce Diversity communication campaign</w:t>
      </w:r>
      <w:r w:rsidR="00BF7141">
        <w:t xml:space="preserve"> to </w:t>
      </w:r>
      <w:r w:rsidRPr="000144E7">
        <w:t>encourage tourism operators</w:t>
      </w:r>
      <w:r w:rsidR="00BF7141">
        <w:t xml:space="preserve"> to </w:t>
      </w:r>
      <w:r w:rsidRPr="000144E7">
        <w:t>hire people with disability. As</w:t>
      </w:r>
      <w:r w:rsidR="00827093">
        <w:t xml:space="preserve"> a </w:t>
      </w:r>
      <w:r w:rsidRPr="000144E7">
        <w:t>part</w:t>
      </w:r>
      <w:r w:rsidR="00BF7141">
        <w:t xml:space="preserve"> of </w:t>
      </w:r>
      <w:r w:rsidRPr="000144E7">
        <w:t>the campaign, Austrade</w:t>
      </w:r>
      <w:r w:rsidR="008B2EA3" w:rsidRPr="000144E7">
        <w:t xml:space="preserve"> </w:t>
      </w:r>
      <w:r w:rsidR="008B0C35" w:rsidRPr="000144E7">
        <w:t>promoted the benefits</w:t>
      </w:r>
      <w:r w:rsidR="00BF7141">
        <w:t xml:space="preserve"> of </w:t>
      </w:r>
      <w:r w:rsidR="008B0C35" w:rsidRPr="000144E7">
        <w:t xml:space="preserve">employing people with disability </w:t>
      </w:r>
      <w:r w:rsidR="00D37AED" w:rsidRPr="000144E7">
        <w:t>and government supports available</w:t>
      </w:r>
      <w:r w:rsidR="009C74A5" w:rsidRPr="000144E7">
        <w:t xml:space="preserve"> directly</w:t>
      </w:r>
      <w:r w:rsidR="00BF7141">
        <w:t xml:space="preserve"> to </w:t>
      </w:r>
      <w:r w:rsidR="00E335AF" w:rsidRPr="000144E7">
        <w:t>tourism operators</w:t>
      </w:r>
      <w:r w:rsidR="00D37AED" w:rsidRPr="000144E7">
        <w:t xml:space="preserve">. </w:t>
      </w:r>
    </w:p>
    <w:p w14:paraId="1CC260AC" w14:textId="7B353D19" w:rsidR="000762B0" w:rsidRPr="000144E7" w:rsidRDefault="000762B0" w:rsidP="00062CB8">
      <w:pPr>
        <w:pStyle w:val="BodyText"/>
      </w:pPr>
      <w:r w:rsidRPr="000144E7">
        <w:t xml:space="preserve">Austrade also </w:t>
      </w:r>
      <w:hyperlink r:id="rId180" w:history="1">
        <w:r w:rsidRPr="000144E7">
          <w:rPr>
            <w:rStyle w:val="Hyperlink"/>
            <w:rFonts w:ascii="Nunito Sans" w:hAnsi="Nunito Sans"/>
          </w:rPr>
          <w:t>launched</w:t>
        </w:r>
        <w:r w:rsidR="005B5499" w:rsidRPr="000144E7">
          <w:rPr>
            <w:rStyle w:val="Hyperlink"/>
            <w:rFonts w:ascii="Nunito Sans" w:hAnsi="Nunito Sans"/>
          </w:rPr>
          <w:t xml:space="preserve"> </w:t>
        </w:r>
        <w:r w:rsidR="00184F58" w:rsidRPr="000144E7">
          <w:rPr>
            <w:rStyle w:val="Hyperlink"/>
            <w:rFonts w:ascii="Nunito Sans" w:hAnsi="Nunito Sans"/>
          </w:rPr>
          <w:t xml:space="preserve">5 </w:t>
        </w:r>
        <w:r w:rsidRPr="000144E7">
          <w:rPr>
            <w:rStyle w:val="Hyperlink"/>
            <w:rFonts w:ascii="Nunito Sans" w:hAnsi="Nunito Sans"/>
          </w:rPr>
          <w:t>video case studies</w:t>
        </w:r>
      </w:hyperlink>
      <w:r w:rsidRPr="000144E7">
        <w:t xml:space="preserve"> featuring </w:t>
      </w:r>
      <w:r w:rsidR="004C180A" w:rsidRPr="000144E7">
        <w:t xml:space="preserve">people </w:t>
      </w:r>
      <w:r w:rsidRPr="000144E7">
        <w:t>with disability working</w:t>
      </w:r>
      <w:r w:rsidR="00BF7141">
        <w:t xml:space="preserve"> in </w:t>
      </w:r>
      <w:r w:rsidRPr="000144E7">
        <w:t xml:space="preserve">the </w:t>
      </w:r>
      <w:r w:rsidR="00B86C54" w:rsidRPr="000144E7">
        <w:t>visitor economy</w:t>
      </w:r>
      <w:r w:rsidRPr="000144E7">
        <w:t>. The case studies demonstrate</w:t>
      </w:r>
      <w:r w:rsidR="004C180A" w:rsidRPr="000144E7">
        <w:t xml:space="preserve"> </w:t>
      </w:r>
      <w:r w:rsidRPr="000144E7">
        <w:t>the talent</w:t>
      </w:r>
      <w:r w:rsidR="00BF7141">
        <w:t xml:space="preserve"> of </w:t>
      </w:r>
      <w:r w:rsidRPr="000144E7">
        <w:t>workers with disability and showcase people with disability working and thriving</w:t>
      </w:r>
      <w:r w:rsidR="00BF7141">
        <w:t xml:space="preserve"> in </w:t>
      </w:r>
      <w:r w:rsidR="004C180A" w:rsidRPr="000144E7">
        <w:t xml:space="preserve">the </w:t>
      </w:r>
      <w:r w:rsidRPr="000144E7">
        <w:t xml:space="preserve">visitor economy. </w:t>
      </w:r>
    </w:p>
    <w:bookmarkStart w:id="197" w:name="_Toc207791242"/>
    <w:bookmarkStart w:id="198" w:name="_Toc209519680"/>
    <w:bookmarkStart w:id="199" w:name="_Toc211422183"/>
    <w:bookmarkStart w:id="200" w:name="_Toc214361966"/>
    <w:bookmarkStart w:id="201" w:name="_Toc215134676"/>
    <w:bookmarkStart w:id="202" w:name="_Toc215487043"/>
    <w:p w14:paraId="1123F523" w14:textId="74FD2FAC" w:rsidR="0026577B" w:rsidRPr="000144E7" w:rsidRDefault="00D13A9D" w:rsidP="00DF7575">
      <w:pPr>
        <w:pStyle w:val="Heading3"/>
        <w:keepNext/>
        <w:keepLines/>
        <w:shd w:val="clear" w:color="auto" w:fill="F2EDF7"/>
        <w:rPr>
          <w:color w:val="573275"/>
          <w:lang w:val="en-AU"/>
        </w:rPr>
      </w:pPr>
      <w:r>
        <w:rPr>
          <w:noProof/>
          <w:color w:val="573275"/>
          <w:lang w:val="en-AU"/>
        </w:rPr>
        <w:lastRenderedPageBreak/>
        <mc:AlternateContent>
          <mc:Choice Requires="wps">
            <w:drawing>
              <wp:anchor distT="0" distB="0" distL="114300" distR="114300" simplePos="0" relativeHeight="251658301" behindDoc="1" locked="0" layoutInCell="1" allowOverlap="1" wp14:anchorId="6F44665C" wp14:editId="7EB4D24B">
                <wp:simplePos x="0" y="0"/>
                <wp:positionH relativeFrom="margin">
                  <wp:posOffset>-168910</wp:posOffset>
                </wp:positionH>
                <wp:positionV relativeFrom="paragraph">
                  <wp:posOffset>-161735</wp:posOffset>
                </wp:positionV>
                <wp:extent cx="6453963" cy="9548037"/>
                <wp:effectExtent l="0" t="0" r="4445" b="0"/>
                <wp:wrapNone/>
                <wp:docPr id="204796560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9548037"/>
                        </a:xfrm>
                        <a:prstGeom prst="rect">
                          <a:avLst/>
                        </a:prstGeom>
                        <a:solidFill>
                          <a:srgbClr val="F2ED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F939D6" id="Rectangle 1" o:spid="_x0000_s1026" alt="&quot;&quot;" style="position:absolute;margin-left:-13.3pt;margin-top:-12.75pt;width:508.2pt;height:751.8pt;z-index:-25165817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" fillcolor="#f2edf7" stroked="f" strokeweight="1pt">
                <w10:wrap anchorx="margin"/>
              </v:rect>
            </w:pict>
          </mc:Fallback>
        </mc:AlternateContent>
      </w:r>
      <w:r w:rsidR="00EE7BE9" w:rsidRPr="000144E7">
        <w:rPr>
          <w:color w:val="573275"/>
          <w:lang w:val="en-AU"/>
        </w:rPr>
        <w:t xml:space="preserve">Public </w:t>
      </w:r>
      <w:r w:rsidR="004E7525" w:rsidRPr="000144E7">
        <w:rPr>
          <w:color w:val="573275"/>
          <w:lang w:val="en-AU"/>
        </w:rPr>
        <w:t>s</w:t>
      </w:r>
      <w:r w:rsidR="00EE7BE9" w:rsidRPr="000144E7">
        <w:rPr>
          <w:color w:val="573275"/>
          <w:lang w:val="en-AU"/>
        </w:rPr>
        <w:t xml:space="preserve">ector </w:t>
      </w:r>
      <w:r w:rsidR="004E7525" w:rsidRPr="000144E7">
        <w:rPr>
          <w:color w:val="573275"/>
          <w:lang w:val="en-AU"/>
        </w:rPr>
        <w:t>e</w:t>
      </w:r>
      <w:r w:rsidR="00EE7BE9" w:rsidRPr="000144E7">
        <w:rPr>
          <w:color w:val="573275"/>
          <w:lang w:val="en-AU"/>
        </w:rPr>
        <w:t>mployment</w:t>
      </w:r>
      <w:r w:rsidR="004E7525" w:rsidRPr="000144E7">
        <w:rPr>
          <w:color w:val="573275"/>
          <w:lang w:val="en-AU"/>
        </w:rPr>
        <w:t xml:space="preserve"> across Australia</w:t>
      </w:r>
      <w:bookmarkEnd w:id="197"/>
      <w:bookmarkEnd w:id="198"/>
      <w:bookmarkEnd w:id="199"/>
      <w:bookmarkEnd w:id="200"/>
      <w:bookmarkEnd w:id="201"/>
      <w:bookmarkEnd w:id="202"/>
      <w:r w:rsidR="0026577B" w:rsidRPr="000144E7">
        <w:rPr>
          <w:color w:val="573275"/>
          <w:lang w:val="en-AU"/>
        </w:rPr>
        <w:t xml:space="preserve"> </w:t>
      </w:r>
    </w:p>
    <w:p w14:paraId="01863762" w14:textId="19662332" w:rsidR="00506317" w:rsidRPr="000144E7" w:rsidRDefault="00194339" w:rsidP="00750B3D">
      <w:pPr>
        <w:pStyle w:val="BodyText"/>
        <w:keepNext/>
        <w:keepLines/>
        <w:shd w:val="clear" w:color="auto" w:fill="F2EDF7"/>
        <w:spacing w:line="266" w:lineRule="auto"/>
      </w:pPr>
      <w:r w:rsidRPr="000144E7">
        <w:t>Across Australia, m</w:t>
      </w:r>
      <w:r w:rsidR="00506317" w:rsidRPr="000144E7">
        <w:t>any governments are working towards increasing the representation</w:t>
      </w:r>
      <w:r w:rsidR="00BF7141">
        <w:t xml:space="preserve"> of </w:t>
      </w:r>
      <w:r w:rsidR="00506317" w:rsidRPr="000144E7">
        <w:t xml:space="preserve">people with </w:t>
      </w:r>
      <w:r w:rsidR="00E51CFF" w:rsidRPr="000144E7">
        <w:t>disability</w:t>
      </w:r>
      <w:r w:rsidR="00BF7141">
        <w:t xml:space="preserve"> in </w:t>
      </w:r>
      <w:r w:rsidR="00E51CFF" w:rsidRPr="000144E7">
        <w:t xml:space="preserve">the public sector. </w:t>
      </w:r>
    </w:p>
    <w:p w14:paraId="1D82E21A" w14:textId="2D5DC61E" w:rsidR="006F34BF" w:rsidRPr="000144E7" w:rsidRDefault="006F34BF" w:rsidP="00DF7575">
      <w:pPr>
        <w:pStyle w:val="Heading4"/>
        <w:keepNext/>
        <w:keepLines/>
        <w:shd w:val="clear" w:color="auto" w:fill="F2EDF7"/>
        <w:rPr>
          <w:color w:val="573275"/>
          <w:lang w:val="en-AU"/>
        </w:rPr>
      </w:pPr>
      <w:r w:rsidRPr="000144E7">
        <w:rPr>
          <w:color w:val="573275"/>
          <w:lang w:val="en-AU"/>
        </w:rPr>
        <w:t>Australian Government</w:t>
      </w:r>
    </w:p>
    <w:p w14:paraId="13625894" w14:textId="4475E19E" w:rsidR="00EE70D0" w:rsidRPr="000144E7" w:rsidRDefault="00EE70D0" w:rsidP="00750B3D">
      <w:pPr>
        <w:pStyle w:val="BodyText"/>
        <w:keepNext/>
        <w:keepLines/>
        <w:shd w:val="clear" w:color="auto" w:fill="F2EDF7"/>
        <w:spacing w:line="266" w:lineRule="auto"/>
      </w:pPr>
      <w:r w:rsidRPr="000144E7">
        <w:t xml:space="preserve">Guiding its work, the </w:t>
      </w:r>
      <w:r w:rsidR="00973F70" w:rsidRPr="000144E7">
        <w:t>Australian</w:t>
      </w:r>
      <w:r w:rsidR="00C6119C" w:rsidRPr="000144E7">
        <w:t xml:space="preserve"> </w:t>
      </w:r>
      <w:r w:rsidR="00973F70" w:rsidRPr="000144E7">
        <w:t xml:space="preserve">Government’s </w:t>
      </w:r>
      <w:hyperlink r:id="rId181" w:history="1">
        <w:r w:rsidR="007B294F" w:rsidRPr="00D9672A">
          <w:rPr>
            <w:rStyle w:val="Hyperlink"/>
            <w:rFonts w:ascii="Nunito Sans" w:hAnsi="Nunito Sans"/>
            <w:i/>
            <w:iCs/>
            <w:color w:val="00458F"/>
          </w:rPr>
          <w:t>APS Disability Employment Strategy</w:t>
        </w:r>
        <w:r w:rsidR="00C6119C" w:rsidRPr="00D9672A">
          <w:rPr>
            <w:rStyle w:val="Hyperlink"/>
            <w:rFonts w:ascii="Nunito Sans" w:hAnsi="Nunito Sans"/>
            <w:i/>
            <w:iCs/>
            <w:color w:val="00458F"/>
          </w:rPr>
          <w:t xml:space="preserve"> </w:t>
        </w:r>
        <w:r w:rsidR="007B294F" w:rsidRPr="00D9672A">
          <w:rPr>
            <w:rStyle w:val="Hyperlink"/>
            <w:rFonts w:ascii="Nunito Sans" w:hAnsi="Nunito Sans"/>
            <w:i/>
            <w:iCs/>
            <w:color w:val="00458F"/>
          </w:rPr>
          <w:t>2020–25</w:t>
        </w:r>
      </w:hyperlink>
      <w:r w:rsidR="00973F70" w:rsidRPr="000144E7">
        <w:t xml:space="preserve"> aims</w:t>
      </w:r>
      <w:r w:rsidR="00BF7141">
        <w:t xml:space="preserve"> to </w:t>
      </w:r>
      <w:r w:rsidR="004605B3" w:rsidRPr="000144E7">
        <w:t xml:space="preserve">boost employment opportunities for </w:t>
      </w:r>
      <w:r w:rsidR="00194339" w:rsidRPr="000144E7">
        <w:t>people with disability</w:t>
      </w:r>
      <w:r w:rsidR="00BF7141">
        <w:t xml:space="preserve"> in </w:t>
      </w:r>
      <w:r w:rsidR="00194339" w:rsidRPr="000144E7">
        <w:t xml:space="preserve">the APS. </w:t>
      </w:r>
    </w:p>
    <w:p w14:paraId="0436A88B" w14:textId="795D35D9" w:rsidR="00BB32BB" w:rsidRPr="000144E7" w:rsidRDefault="00BB32BB" w:rsidP="00750B3D">
      <w:pPr>
        <w:pStyle w:val="BodyText"/>
        <w:shd w:val="clear" w:color="auto" w:fill="F2EDF7"/>
        <w:spacing w:line="266" w:lineRule="auto"/>
      </w:pPr>
      <w:r w:rsidRPr="000144E7">
        <w:t xml:space="preserve">The Australian Public Service Commission will deliver </w:t>
      </w:r>
      <w:r w:rsidR="000414B8" w:rsidRPr="000144E7">
        <w:t>2</w:t>
      </w:r>
      <w:r w:rsidR="003F654B" w:rsidRPr="000144E7">
        <w:t xml:space="preserve"> </w:t>
      </w:r>
      <w:r w:rsidRPr="000144E7">
        <w:t xml:space="preserve">projects by </w:t>
      </w:r>
      <w:r w:rsidR="00F046F9">
        <w:t xml:space="preserve">the </w:t>
      </w:r>
      <w:r w:rsidRPr="000144E7">
        <w:t>end</w:t>
      </w:r>
      <w:r w:rsidR="00BF7141">
        <w:t xml:space="preserve"> of </w:t>
      </w:r>
      <w:r w:rsidRPr="000144E7">
        <w:t>2025 to support the employment</w:t>
      </w:r>
      <w:r w:rsidR="00BF7141">
        <w:t xml:space="preserve"> of </w:t>
      </w:r>
      <w:r w:rsidRPr="000144E7">
        <w:t>people with disability</w:t>
      </w:r>
      <w:r w:rsidR="00BF7141">
        <w:t xml:space="preserve"> in </w:t>
      </w:r>
      <w:r w:rsidRPr="000144E7">
        <w:t xml:space="preserve">the </w:t>
      </w:r>
      <w:r w:rsidR="003D6D6A" w:rsidRPr="000144E7">
        <w:t>APS</w:t>
      </w:r>
      <w:r w:rsidRPr="000144E7">
        <w:t xml:space="preserve">. </w:t>
      </w:r>
      <w:r w:rsidR="003F654B" w:rsidRPr="000144E7">
        <w:t>The first is</w:t>
      </w:r>
      <w:r w:rsidR="00827093">
        <w:t xml:space="preserve"> a </w:t>
      </w:r>
      <w:r w:rsidRPr="000144E7">
        <w:t>Discovery Project</w:t>
      </w:r>
      <w:r w:rsidR="003F654B" w:rsidRPr="000144E7">
        <w:t>, investigating the best way</w:t>
      </w:r>
      <w:r w:rsidR="00BF7141">
        <w:t xml:space="preserve"> to </w:t>
      </w:r>
      <w:r w:rsidR="003F654B" w:rsidRPr="000144E7">
        <w:t xml:space="preserve">implement the Disability Royal Commission’s </w:t>
      </w:r>
      <w:r w:rsidRPr="000144E7">
        <w:t xml:space="preserve">recommendations </w:t>
      </w:r>
      <w:r w:rsidR="003F654B" w:rsidRPr="000144E7">
        <w:t>around public sector</w:t>
      </w:r>
      <w:r w:rsidRPr="000144E7">
        <w:t xml:space="preserve"> employment</w:t>
      </w:r>
      <w:r w:rsidR="00BF7141">
        <w:t xml:space="preserve"> of </w:t>
      </w:r>
      <w:r w:rsidRPr="000144E7">
        <w:t xml:space="preserve">people with disability. </w:t>
      </w:r>
      <w:r w:rsidR="003F654B" w:rsidRPr="000144E7">
        <w:t xml:space="preserve">The second project is </w:t>
      </w:r>
      <w:r w:rsidRPr="000144E7">
        <w:t>establish</w:t>
      </w:r>
      <w:r w:rsidR="003F654B" w:rsidRPr="000144E7">
        <w:t>ing</w:t>
      </w:r>
      <w:r w:rsidR="00827093">
        <w:t xml:space="preserve"> a </w:t>
      </w:r>
      <w:r w:rsidRPr="000144E7">
        <w:t>Disability On</w:t>
      </w:r>
      <w:r w:rsidR="006D2BFB">
        <w:noBreakHyphen/>
      </w:r>
      <w:r w:rsidRPr="000144E7">
        <w:t xml:space="preserve">Boarding Project. </w:t>
      </w:r>
      <w:r w:rsidR="003F654B" w:rsidRPr="000144E7">
        <w:t xml:space="preserve">This </w:t>
      </w:r>
      <w:r w:rsidRPr="000144E7">
        <w:t>project is</w:t>
      </w:r>
      <w:r w:rsidR="009C637E">
        <w:t> </w:t>
      </w:r>
      <w:r w:rsidRPr="000144E7">
        <w:t>developing</w:t>
      </w:r>
      <w:r w:rsidR="00827093">
        <w:t xml:space="preserve"> a </w:t>
      </w:r>
      <w:r w:rsidRPr="000144E7">
        <w:t>suite</w:t>
      </w:r>
      <w:r w:rsidR="00BF7141">
        <w:t xml:space="preserve"> of </w:t>
      </w:r>
      <w:r w:rsidRPr="000144E7">
        <w:t>tools and resources</w:t>
      </w:r>
      <w:r w:rsidR="00BF7141">
        <w:t xml:space="preserve"> to </w:t>
      </w:r>
      <w:r w:rsidR="003F654B" w:rsidRPr="000144E7">
        <w:t xml:space="preserve">improve the </w:t>
      </w:r>
      <w:r w:rsidRPr="000144E7">
        <w:t>experience</w:t>
      </w:r>
      <w:r w:rsidR="00BF7141">
        <w:t xml:space="preserve"> of </w:t>
      </w:r>
      <w:r w:rsidRPr="000144E7">
        <w:t>people with disability during on</w:t>
      </w:r>
      <w:r w:rsidR="006D2BFB">
        <w:noBreakHyphen/>
      </w:r>
      <w:r w:rsidRPr="000144E7">
        <w:t xml:space="preserve">boarding and induction. </w:t>
      </w:r>
    </w:p>
    <w:p w14:paraId="29C79832" w14:textId="07E7C2AB" w:rsidR="003F654B" w:rsidRPr="000144E7" w:rsidRDefault="0091020E" w:rsidP="00A1493D">
      <w:pPr>
        <w:pStyle w:val="Heading4"/>
        <w:shd w:val="clear" w:color="auto" w:fill="F2EDF7"/>
        <w:rPr>
          <w:color w:val="573275"/>
          <w:lang w:val="en-AU"/>
        </w:rPr>
      </w:pPr>
      <w:r w:rsidRPr="000144E7">
        <w:rPr>
          <w:color w:val="573275"/>
          <w:lang w:val="en-AU"/>
        </w:rPr>
        <w:t xml:space="preserve">Australian Capital Territory </w:t>
      </w:r>
      <w:r w:rsidR="003F654B" w:rsidRPr="000144E7">
        <w:rPr>
          <w:color w:val="573275"/>
          <w:lang w:val="en-AU"/>
        </w:rPr>
        <w:t>Government</w:t>
      </w:r>
    </w:p>
    <w:p w14:paraId="3A899EB0" w14:textId="1C92A17F" w:rsidR="003F654B" w:rsidRPr="000144E7" w:rsidRDefault="003F654B" w:rsidP="00750B3D">
      <w:pPr>
        <w:pStyle w:val="BodyText"/>
        <w:shd w:val="clear" w:color="auto" w:fill="F2EDF7"/>
        <w:spacing w:line="266" w:lineRule="auto"/>
      </w:pPr>
      <w:r w:rsidRPr="000144E7">
        <w:t>Under the ACT Disability Strategy First Action Plan, the ACT Government has committed</w:t>
      </w:r>
      <w:r w:rsidR="00BF7141">
        <w:t xml:space="preserve"> to </w:t>
      </w:r>
      <w:r w:rsidRPr="000144E7">
        <w:t>an initial target</w:t>
      </w:r>
      <w:r w:rsidR="00BF7141">
        <w:t xml:space="preserve"> of </w:t>
      </w:r>
      <w:r w:rsidRPr="000144E7">
        <w:t>9</w:t>
      </w:r>
      <w:r w:rsidR="00EE2D6B">
        <w:t>% </w:t>
      </w:r>
      <w:r w:rsidR="00BF7141">
        <w:t>of </w:t>
      </w:r>
      <w:r w:rsidRPr="000144E7">
        <w:t>ACT Public Service (ACTPS) employees</w:t>
      </w:r>
      <w:r w:rsidR="001941DF" w:rsidRPr="000144E7">
        <w:t xml:space="preserve"> </w:t>
      </w:r>
      <w:r w:rsidRPr="000144E7">
        <w:t>being people with disability</w:t>
      </w:r>
      <w:r w:rsidR="001941DF" w:rsidRPr="000144E7">
        <w:t xml:space="preserve">. This commitment includes establishing disability </w:t>
      </w:r>
      <w:r w:rsidRPr="000144E7">
        <w:t>employment targets</w:t>
      </w:r>
      <w:r w:rsidR="00BF7141">
        <w:t xml:space="preserve"> in </w:t>
      </w:r>
      <w:r w:rsidRPr="000144E7">
        <w:t xml:space="preserve">ACTPS senior executive staff performance agreements. </w:t>
      </w:r>
    </w:p>
    <w:p w14:paraId="60F43B06" w14:textId="763AFC40" w:rsidR="003E6B3D" w:rsidRPr="000144E7" w:rsidRDefault="003E6B3D" w:rsidP="00750B3D">
      <w:pPr>
        <w:pStyle w:val="BodyText"/>
        <w:shd w:val="clear" w:color="auto" w:fill="F2EDF7"/>
        <w:spacing w:line="266" w:lineRule="auto"/>
      </w:pPr>
      <w:r w:rsidRPr="000144E7">
        <w:t>According</w:t>
      </w:r>
      <w:r w:rsidR="00BF7141">
        <w:t xml:space="preserve"> to </w:t>
      </w:r>
      <w:r w:rsidRPr="000144E7">
        <w:t>data from 2024</w:t>
      </w:r>
      <w:r w:rsidR="00BB2706" w:rsidRPr="000144E7">
        <w:t>–</w:t>
      </w:r>
      <w:r w:rsidRPr="000144E7">
        <w:t>25 the State</w:t>
      </w:r>
      <w:r w:rsidR="00BF7141">
        <w:t xml:space="preserve"> of </w:t>
      </w:r>
      <w:r w:rsidRPr="000144E7">
        <w:t>the Service report, 3</w:t>
      </w:r>
      <w:r w:rsidR="00EE2D6B">
        <w:t>% </w:t>
      </w:r>
      <w:r w:rsidR="00BF7141">
        <w:t>of </w:t>
      </w:r>
      <w:r w:rsidRPr="000144E7">
        <w:t>ACT</w:t>
      </w:r>
      <w:r w:rsidR="00006C98">
        <w:t>PS</w:t>
      </w:r>
      <w:r w:rsidRPr="000144E7">
        <w:t xml:space="preserve"> employees (965 staff) have</w:t>
      </w:r>
      <w:r w:rsidR="00827093">
        <w:t xml:space="preserve"> a </w:t>
      </w:r>
      <w:r w:rsidRPr="000144E7">
        <w:t>disability which is an 8.8</w:t>
      </w:r>
      <w:r w:rsidR="00EE2D6B">
        <w:t>% </w:t>
      </w:r>
      <w:r w:rsidRPr="000144E7">
        <w:t>increase from the previous year (888 staff</w:t>
      </w:r>
      <w:r w:rsidR="00415D2B">
        <w:t xml:space="preserve"> as </w:t>
      </w:r>
      <w:r w:rsidR="00BF7141">
        <w:t>of</w:t>
      </w:r>
      <w:r w:rsidR="00415D2B">
        <w:t> June </w:t>
      </w:r>
      <w:r w:rsidRPr="000144E7">
        <w:t>2024).</w:t>
      </w:r>
    </w:p>
    <w:p w14:paraId="3AFC7274" w14:textId="73BC0822" w:rsidR="003F654B" w:rsidRPr="000144E7" w:rsidRDefault="003F654B" w:rsidP="00750B3D">
      <w:pPr>
        <w:pStyle w:val="BodyText"/>
        <w:shd w:val="clear" w:color="auto" w:fill="F2EDF7"/>
        <w:spacing w:line="266" w:lineRule="auto"/>
      </w:pPr>
      <w:r w:rsidRPr="000144E7">
        <w:t>By setting this target the ACTPS is demonstrating leadership</w:t>
      </w:r>
      <w:r w:rsidR="00BF7141">
        <w:t xml:space="preserve"> in </w:t>
      </w:r>
      <w:r w:rsidRPr="000144E7">
        <w:t>creating inclusive workplaces that support, value</w:t>
      </w:r>
      <w:r w:rsidR="00BE3D22">
        <w:t>, and </w:t>
      </w:r>
      <w:r w:rsidRPr="000144E7">
        <w:t>empower people with disability</w:t>
      </w:r>
      <w:r w:rsidR="00BF7141">
        <w:t xml:space="preserve"> to </w:t>
      </w:r>
      <w:r w:rsidRPr="000144E7">
        <w:t xml:space="preserve">access meaningful employment and pursue their career aspirations. </w:t>
      </w:r>
    </w:p>
    <w:p w14:paraId="4489C55D" w14:textId="3423786A" w:rsidR="00492B56" w:rsidRPr="000144E7" w:rsidRDefault="00D8257D" w:rsidP="00A1493D">
      <w:pPr>
        <w:pStyle w:val="Heading4"/>
        <w:shd w:val="clear" w:color="auto" w:fill="F2EDF7"/>
        <w:rPr>
          <w:lang w:val="en-AU"/>
        </w:rPr>
      </w:pPr>
      <w:r w:rsidRPr="000144E7">
        <w:rPr>
          <w:color w:val="573275"/>
          <w:shd w:val="clear" w:color="auto" w:fill="F2EDF7"/>
          <w:lang w:val="en-AU"/>
        </w:rPr>
        <w:t xml:space="preserve">Queensland </w:t>
      </w:r>
      <w:r w:rsidR="007D2B26" w:rsidRPr="000144E7">
        <w:rPr>
          <w:color w:val="573275"/>
          <w:shd w:val="clear" w:color="auto" w:fill="F2EDF7"/>
          <w:lang w:val="en-AU"/>
        </w:rPr>
        <w:t>Government</w:t>
      </w:r>
    </w:p>
    <w:p w14:paraId="39D16A0F" w14:textId="49255574" w:rsidR="005150DC" w:rsidRPr="000144E7" w:rsidRDefault="00BB7FD3" w:rsidP="00750B3D">
      <w:pPr>
        <w:pStyle w:val="BodyText"/>
        <w:shd w:val="clear" w:color="auto" w:fill="F2EDF7"/>
        <w:spacing w:line="266" w:lineRule="auto"/>
      </w:pPr>
      <w:r w:rsidRPr="000144E7">
        <w:t>The Queensland Government is providing accessibility and inclusion training across the public service</w:t>
      </w:r>
      <w:r w:rsidR="00BF7141">
        <w:t xml:space="preserve"> in </w:t>
      </w:r>
      <w:r w:rsidRPr="000144E7">
        <w:t>collaboration with people with disability. The training has been designed</w:t>
      </w:r>
      <w:r w:rsidR="00BF7141">
        <w:t xml:space="preserve"> to </w:t>
      </w:r>
      <w:r w:rsidRPr="000144E7">
        <w:t>raise awareness, build understanding</w:t>
      </w:r>
      <w:r w:rsidR="00BE3D22">
        <w:t>, and </w:t>
      </w:r>
      <w:r w:rsidRPr="000144E7">
        <w:t>equip employers and employees with the tools</w:t>
      </w:r>
      <w:r w:rsidR="00BF7141">
        <w:t xml:space="preserve"> to </w:t>
      </w:r>
      <w:r w:rsidRPr="000144E7">
        <w:t>foster an inclusive workplace culture. So far, 18 Queensland Government departments and statutory bodies have adopted the training</w:t>
      </w:r>
      <w:r w:rsidR="005150DC" w:rsidRPr="000144E7">
        <w:t>.</w:t>
      </w:r>
    </w:p>
    <w:p w14:paraId="15D0A5E9" w14:textId="34226F07" w:rsidR="003F654B" w:rsidRPr="000144E7" w:rsidRDefault="005150DC" w:rsidP="00750B3D">
      <w:pPr>
        <w:pStyle w:val="BodyText"/>
        <w:shd w:val="clear" w:color="auto" w:fill="F2EDF7"/>
        <w:spacing w:line="266" w:lineRule="auto"/>
      </w:pPr>
      <w:r w:rsidRPr="000144E7">
        <w:t>In</w:t>
      </w:r>
      <w:r w:rsidR="00415D2B">
        <w:t> April </w:t>
      </w:r>
      <w:r w:rsidRPr="000144E7">
        <w:t>2025, the Queensland Public Sector Commission released practical resources</w:t>
      </w:r>
      <w:r w:rsidR="00BF7141">
        <w:t xml:space="preserve"> to </w:t>
      </w:r>
      <w:r w:rsidRPr="000144E7">
        <w:t>guide HR practitioners, employees</w:t>
      </w:r>
      <w:r w:rsidR="00BE3D22">
        <w:t>, and </w:t>
      </w:r>
      <w:r w:rsidRPr="000144E7">
        <w:t>managers</w:t>
      </w:r>
      <w:r w:rsidR="00BF7141">
        <w:t xml:space="preserve"> in </w:t>
      </w:r>
      <w:r w:rsidRPr="000144E7">
        <w:t>providing workplace adjustments that support employees with disability. Developed with input from people with disability, these resources promote</w:t>
      </w:r>
      <w:r w:rsidR="00827093">
        <w:t xml:space="preserve"> a </w:t>
      </w:r>
      <w:r w:rsidRPr="000144E7">
        <w:t>consistent and portable process across the sector, aiming</w:t>
      </w:r>
      <w:r w:rsidR="00BF7141">
        <w:t xml:space="preserve"> to </w:t>
      </w:r>
      <w:r w:rsidRPr="000144E7">
        <w:t>reduce barriers and improve recruitment, support</w:t>
      </w:r>
      <w:r w:rsidR="00BE3D22">
        <w:t>, and </w:t>
      </w:r>
      <w:r w:rsidRPr="000144E7">
        <w:t>career progression for all public sector employees.</w:t>
      </w:r>
    </w:p>
    <w:p w14:paraId="758D6CAF" w14:textId="55B3B10E" w:rsidR="007D51C8" w:rsidRPr="000144E7" w:rsidRDefault="00706B59" w:rsidP="00750B3D">
      <w:pPr>
        <w:pStyle w:val="Heading4"/>
        <w:keepNext/>
        <w:keepLines/>
        <w:shd w:val="clear" w:color="auto" w:fill="F2EDF7"/>
        <w:rPr>
          <w:color w:val="573275"/>
          <w:lang w:val="en-AU"/>
        </w:rPr>
      </w:pPr>
      <w:r w:rsidRPr="000144E7">
        <w:rPr>
          <w:color w:val="573275"/>
          <w:lang w:val="en-AU"/>
        </w:rPr>
        <w:t xml:space="preserve">Northern Territory </w:t>
      </w:r>
      <w:r w:rsidR="00B64E01" w:rsidRPr="000144E7">
        <w:rPr>
          <w:color w:val="573275"/>
          <w:lang w:val="en-AU"/>
        </w:rPr>
        <w:t>Government</w:t>
      </w:r>
    </w:p>
    <w:p w14:paraId="283E5B11" w14:textId="6A3E9D43" w:rsidR="00E86CA3" w:rsidRPr="000144E7" w:rsidRDefault="00E86CA3" w:rsidP="003672F7">
      <w:pPr>
        <w:pStyle w:val="BodyText"/>
        <w:shd w:val="clear" w:color="auto" w:fill="F2EDF7"/>
      </w:pPr>
      <w:r w:rsidRPr="000144E7">
        <w:t>Released</w:t>
      </w:r>
      <w:r w:rsidR="00BF7141">
        <w:t xml:space="preserve"> in</w:t>
      </w:r>
      <w:r w:rsidR="00415D2B">
        <w:t> June </w:t>
      </w:r>
      <w:r w:rsidRPr="000144E7">
        <w:t>2024, the</w:t>
      </w:r>
      <w:r w:rsidR="00CA5003" w:rsidRPr="000144E7">
        <w:rPr>
          <w:rFonts w:asciiTheme="minorHAnsi" w:hAnsiTheme="minorHAnsi" w:cstheme="minorBidi"/>
          <w:color w:val="auto"/>
          <w:sz w:val="24"/>
          <w:szCs w:val="24"/>
        </w:rPr>
        <w:t xml:space="preserve"> </w:t>
      </w:r>
      <w:hyperlink r:id="rId182" w:history="1">
        <w:r w:rsidR="00C232B1" w:rsidRPr="00193360">
          <w:rPr>
            <w:rStyle w:val="Hyperlink"/>
            <w:rFonts w:ascii="Nunito Sans" w:hAnsi="Nunito Sans"/>
            <w:i/>
            <w:iCs/>
            <w:color w:val="00458F"/>
          </w:rPr>
          <w:t>Northern Territory Public Sector EmployAbility Strategy 2024–2027</w:t>
        </w:r>
      </w:hyperlink>
      <w:r w:rsidR="00CA5003" w:rsidRPr="000144E7">
        <w:t xml:space="preserve"> </w:t>
      </w:r>
      <w:r w:rsidRPr="000144E7">
        <w:t>identifies key initiatives</w:t>
      </w:r>
      <w:r w:rsidR="00BF7141">
        <w:t xml:space="preserve"> to </w:t>
      </w:r>
      <w:r w:rsidRPr="000144E7">
        <w:t>increase workforce participation</w:t>
      </w:r>
      <w:r w:rsidR="00BF7141">
        <w:t xml:space="preserve"> of </w:t>
      </w:r>
      <w:r w:rsidRPr="000144E7">
        <w:t>people with disability across the Northern Territory Public Sector (NTPS), including an employment target</w:t>
      </w:r>
      <w:r w:rsidR="00BF7141">
        <w:t xml:space="preserve"> of </w:t>
      </w:r>
      <w:r w:rsidRPr="000144E7">
        <w:t>8</w:t>
      </w:r>
      <w:r w:rsidR="00EE2D6B">
        <w:t>% </w:t>
      </w:r>
      <w:r w:rsidRPr="000144E7">
        <w:t>by 2027.</w:t>
      </w:r>
    </w:p>
    <w:p w14:paraId="73143567" w14:textId="00EEC8A0" w:rsidR="00F21253" w:rsidRPr="000144E7" w:rsidRDefault="00F21253" w:rsidP="003672F7">
      <w:pPr>
        <w:pStyle w:val="BodyText"/>
        <w:shd w:val="clear" w:color="auto" w:fill="F2EDF7"/>
        <w:spacing w:after="60"/>
      </w:pPr>
      <w:r w:rsidRPr="000144E7">
        <w:t>Actions have been developed</w:t>
      </w:r>
      <w:r w:rsidR="00BF7141">
        <w:t xml:space="preserve"> to </w:t>
      </w:r>
      <w:r w:rsidRPr="000144E7">
        <w:t>support retention</w:t>
      </w:r>
      <w:r w:rsidR="00BF7141">
        <w:t xml:space="preserve"> of </w:t>
      </w:r>
      <w:r w:rsidRPr="000144E7">
        <w:t>current employees with disability, improve reporting safety</w:t>
      </w:r>
      <w:r w:rsidR="00BF7141">
        <w:t xml:space="preserve"> of </w:t>
      </w:r>
      <w:r w:rsidRPr="000144E7">
        <w:t>existing employees with disability</w:t>
      </w:r>
      <w:r w:rsidR="00BE3D22">
        <w:t>, and </w:t>
      </w:r>
      <w:r w:rsidRPr="000144E7">
        <w:t>increase the number</w:t>
      </w:r>
      <w:r w:rsidR="00BF7141">
        <w:t xml:space="preserve"> of </w:t>
      </w:r>
      <w:r w:rsidRPr="000144E7">
        <w:t>new employees with disability by</w:t>
      </w:r>
      <w:r w:rsidR="009C637E">
        <w:t> </w:t>
      </w:r>
      <w:r w:rsidRPr="000144E7">
        <w:t>2027 including:</w:t>
      </w:r>
    </w:p>
    <w:p w14:paraId="7C004BF4" w14:textId="699C54C1" w:rsidR="00F21253" w:rsidRPr="000144E7" w:rsidRDefault="00375CD1" w:rsidP="003D65E5">
      <w:pPr>
        <w:pStyle w:val="BodyText"/>
        <w:numPr>
          <w:ilvl w:val="0"/>
          <w:numId w:val="80"/>
        </w:numPr>
        <w:shd w:val="clear" w:color="auto" w:fill="F2EDF7"/>
        <w:spacing w:after="60" w:line="259" w:lineRule="auto"/>
        <w:ind w:left="714" w:hanging="357"/>
      </w:pPr>
      <w:r>
        <w:rPr>
          <w:noProof/>
          <w:color w:val="573275"/>
        </w:rPr>
        <w:lastRenderedPageBreak/>
        <mc:AlternateContent>
          <mc:Choice Requires="wps">
            <w:drawing>
              <wp:anchor distT="0" distB="0" distL="114300" distR="114300" simplePos="0" relativeHeight="251658302" behindDoc="1" locked="0" layoutInCell="1" allowOverlap="1" wp14:anchorId="0ACDD566" wp14:editId="79F470D1">
                <wp:simplePos x="0" y="0"/>
                <wp:positionH relativeFrom="margin">
                  <wp:align>center</wp:align>
                </wp:positionH>
                <wp:positionV relativeFrom="paragraph">
                  <wp:posOffset>-136467</wp:posOffset>
                </wp:positionV>
                <wp:extent cx="6453963" cy="9571512"/>
                <wp:effectExtent l="0" t="0" r="4445" b="0"/>
                <wp:wrapNone/>
                <wp:docPr id="21560664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9571512"/>
                        </a:xfrm>
                        <a:prstGeom prst="rect">
                          <a:avLst/>
                        </a:prstGeom>
                        <a:solidFill>
                          <a:srgbClr val="F2ED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119F24" id="Rectangle 1" o:spid="_x0000_s1026" alt="&quot;&quot;" style="position:absolute;margin-left:0;margin-top:-10.75pt;width:508.2pt;height:753.65pt;z-index:-25165817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" fillcolor="#f2edf7" stroked="f" strokeweight="1pt">
                <w10:wrap anchorx="margin"/>
              </v:rect>
            </w:pict>
          </mc:Fallback>
        </mc:AlternateContent>
      </w:r>
      <w:r w:rsidR="00F21253" w:rsidRPr="000144E7">
        <w:t xml:space="preserve">The </w:t>
      </w:r>
      <w:r w:rsidR="00F21253" w:rsidRPr="000144E7">
        <w:rPr>
          <w:b/>
          <w:bCs/>
          <w:color w:val="573275"/>
        </w:rPr>
        <w:t>EmployAbility Pilot</w:t>
      </w:r>
      <w:r w:rsidR="00F21253" w:rsidRPr="000144E7">
        <w:t xml:space="preserve"> program</w:t>
      </w:r>
      <w:r w:rsidR="00BF7141">
        <w:t xml:space="preserve"> to </w:t>
      </w:r>
      <w:r w:rsidR="00F21253" w:rsidRPr="000144E7">
        <w:t>support more opportunities for people with disability</w:t>
      </w:r>
      <w:r w:rsidR="00BF7141">
        <w:t xml:space="preserve"> to </w:t>
      </w:r>
      <w:r w:rsidR="00F21253" w:rsidRPr="000144E7">
        <w:t>work</w:t>
      </w:r>
      <w:r w:rsidR="00BF7141">
        <w:t xml:space="preserve"> in </w:t>
      </w:r>
      <w:r w:rsidR="00F21253" w:rsidRPr="000144E7">
        <w:t>the NTPS</w:t>
      </w:r>
      <w:r w:rsidR="008F3B8C">
        <w:t>—</w:t>
      </w:r>
      <w:r w:rsidR="00184F58" w:rsidRPr="000144E7">
        <w:t>6</w:t>
      </w:r>
      <w:r w:rsidR="005B5499" w:rsidRPr="000144E7">
        <w:t xml:space="preserve"> </w:t>
      </w:r>
      <w:r w:rsidR="00F21253" w:rsidRPr="000144E7">
        <w:t>participants engaged</w:t>
      </w:r>
      <w:r w:rsidR="00BF7141">
        <w:t xml:space="preserve"> in </w:t>
      </w:r>
      <w:r w:rsidR="00F21253" w:rsidRPr="000144E7">
        <w:t>the 2025 pilot delivered</w:t>
      </w:r>
      <w:r w:rsidR="00BF7141">
        <w:t xml:space="preserve"> in </w:t>
      </w:r>
      <w:r w:rsidR="00F21253" w:rsidRPr="000144E7">
        <w:t>partnership with Youthworx.</w:t>
      </w:r>
    </w:p>
    <w:p w14:paraId="1EB16ED9" w14:textId="3777E4BB" w:rsidR="00C61C87" w:rsidRPr="000144E7" w:rsidRDefault="00F21253" w:rsidP="003D65E5">
      <w:pPr>
        <w:pStyle w:val="BodyText"/>
        <w:numPr>
          <w:ilvl w:val="0"/>
          <w:numId w:val="80"/>
        </w:numPr>
        <w:shd w:val="clear" w:color="auto" w:fill="F2EDF7"/>
        <w:spacing w:after="60" w:line="259" w:lineRule="auto"/>
        <w:ind w:left="714" w:hanging="357"/>
      </w:pPr>
      <w:r w:rsidRPr="000144E7">
        <w:t xml:space="preserve">Delivering the </w:t>
      </w:r>
      <w:r w:rsidRPr="000144E7">
        <w:rPr>
          <w:b/>
          <w:bCs/>
          <w:color w:val="573275"/>
        </w:rPr>
        <w:t>Disability Employment Program,</w:t>
      </w:r>
      <w:r w:rsidRPr="000144E7">
        <w:t xml:space="preserve"> offering temporary employment opportunities</w:t>
      </w:r>
      <w:r w:rsidR="00BF7141">
        <w:t xml:space="preserve"> to </w:t>
      </w:r>
      <w:r w:rsidRPr="000144E7">
        <w:t>people with disability</w:t>
      </w:r>
      <w:r w:rsidR="00415D2B">
        <w:t xml:space="preserve"> as </w:t>
      </w:r>
      <w:r w:rsidR="00827093">
        <w:t>a </w:t>
      </w:r>
      <w:r w:rsidRPr="000144E7">
        <w:t>potential pathway</w:t>
      </w:r>
      <w:r w:rsidR="00BF7141">
        <w:t xml:space="preserve"> to </w:t>
      </w:r>
      <w:r w:rsidRPr="000144E7">
        <w:t>ongoing employment.</w:t>
      </w:r>
    </w:p>
    <w:p w14:paraId="5FC9878E" w14:textId="70630D35" w:rsidR="00F21253" w:rsidRPr="000144E7" w:rsidRDefault="00F21253" w:rsidP="003D65E5">
      <w:pPr>
        <w:pStyle w:val="BodyText"/>
        <w:numPr>
          <w:ilvl w:val="0"/>
          <w:numId w:val="80"/>
        </w:numPr>
        <w:shd w:val="clear" w:color="auto" w:fill="F2EDF7"/>
        <w:spacing w:line="259" w:lineRule="auto"/>
        <w:ind w:left="714" w:hanging="357"/>
      </w:pPr>
      <w:r w:rsidRPr="000144E7">
        <w:t>Partnering with the Australian Disability Network</w:t>
      </w:r>
      <w:r w:rsidR="00BF7141">
        <w:t xml:space="preserve"> to </w:t>
      </w:r>
      <w:r w:rsidRPr="000144E7">
        <w:t xml:space="preserve">offer </w:t>
      </w:r>
      <w:r w:rsidRPr="000144E7">
        <w:rPr>
          <w:b/>
          <w:bCs/>
          <w:color w:val="573275"/>
        </w:rPr>
        <w:t>online training modules</w:t>
      </w:r>
      <w:r w:rsidR="00BF7141">
        <w:t xml:space="preserve"> to </w:t>
      </w:r>
      <w:r w:rsidRPr="000144E7">
        <w:t>support</w:t>
      </w:r>
      <w:r w:rsidR="00827093">
        <w:t xml:space="preserve"> a </w:t>
      </w:r>
      <w:r w:rsidRPr="000144E7">
        <w:t>Disability Confident workforce, including</w:t>
      </w:r>
      <w:r w:rsidR="00827093">
        <w:t xml:space="preserve"> a </w:t>
      </w:r>
      <w:r w:rsidRPr="000144E7">
        <w:t xml:space="preserve">session on neurodiversity. </w:t>
      </w:r>
    </w:p>
    <w:p w14:paraId="0C459C9C" w14:textId="718967BF" w:rsidR="00E90BDE" w:rsidRPr="000144E7" w:rsidRDefault="00B64E01" w:rsidP="00A1493D">
      <w:pPr>
        <w:pStyle w:val="Heading4"/>
        <w:keepNext/>
        <w:shd w:val="clear" w:color="auto" w:fill="F2EDF7"/>
        <w:rPr>
          <w:color w:val="573275"/>
          <w:lang w:val="en-AU"/>
        </w:rPr>
      </w:pPr>
      <w:r w:rsidRPr="000144E7">
        <w:rPr>
          <w:color w:val="573275"/>
          <w:lang w:val="en-AU"/>
        </w:rPr>
        <w:t>Victorian Government</w:t>
      </w:r>
    </w:p>
    <w:p w14:paraId="47B90A65" w14:textId="59D4BE5F" w:rsidR="00B64E01" w:rsidRPr="000144E7" w:rsidRDefault="00B64E01" w:rsidP="003D65E5">
      <w:pPr>
        <w:pStyle w:val="BodyText"/>
        <w:shd w:val="clear" w:color="auto" w:fill="F2EDF7"/>
        <w:spacing w:line="259" w:lineRule="auto"/>
      </w:pPr>
      <w:r w:rsidRPr="000144E7">
        <w:t>The Victorian Government is committed</w:t>
      </w:r>
      <w:r w:rsidR="00BF7141">
        <w:t xml:space="preserve"> to </w:t>
      </w:r>
      <w:r w:rsidRPr="000144E7">
        <w:t>building</w:t>
      </w:r>
      <w:r w:rsidR="00827093">
        <w:t xml:space="preserve"> a </w:t>
      </w:r>
      <w:r w:rsidRPr="000144E7">
        <w:t>diverse and inclusive public sector. Through co</w:t>
      </w:r>
      <w:r w:rsidR="006D2BFB">
        <w:noBreakHyphen/>
      </w:r>
      <w:r w:rsidRPr="000144E7">
        <w:t>design, Victoria is implementing programs</w:t>
      </w:r>
      <w:r w:rsidR="00BF7141">
        <w:t xml:space="preserve"> to </w:t>
      </w:r>
      <w:r w:rsidRPr="000144E7">
        <w:t>attract and support diverse talent and upskill staff</w:t>
      </w:r>
      <w:r w:rsidR="00BF7141">
        <w:t xml:space="preserve"> to</w:t>
      </w:r>
      <w:r w:rsidR="00BE3D22">
        <w:t xml:space="preserve"> be </w:t>
      </w:r>
      <w:r w:rsidRPr="000144E7">
        <w:t>disability confident and inclusive.</w:t>
      </w:r>
    </w:p>
    <w:p w14:paraId="20D0AE91" w14:textId="529E84B6" w:rsidR="00B64E01" w:rsidRPr="000144E7" w:rsidRDefault="00B64E01" w:rsidP="003D65E5">
      <w:pPr>
        <w:pStyle w:val="BodyText"/>
        <w:shd w:val="clear" w:color="auto" w:fill="F2EDF7"/>
        <w:spacing w:after="40" w:line="259" w:lineRule="auto"/>
      </w:pPr>
      <w:r w:rsidRPr="000144E7">
        <w:t>Key initiatives led by the Victorian Public Sector Commission include:</w:t>
      </w:r>
    </w:p>
    <w:p w14:paraId="00C5BD68" w14:textId="1311A8E8" w:rsidR="00B64E01" w:rsidRPr="000144E7" w:rsidRDefault="00BA2D6F" w:rsidP="003D65E5">
      <w:pPr>
        <w:pStyle w:val="BodyText"/>
        <w:numPr>
          <w:ilvl w:val="0"/>
          <w:numId w:val="49"/>
        </w:numPr>
        <w:shd w:val="clear" w:color="auto" w:fill="F2EDF7"/>
        <w:spacing w:after="40" w:line="259" w:lineRule="auto"/>
      </w:pPr>
      <w:hyperlink r:id="rId183" w:history="1">
        <w:r w:rsidRPr="008F3B8C">
          <w:rPr>
            <w:rFonts w:cstheme="minorBidi"/>
            <w:b/>
            <w:bCs/>
            <w:color w:val="573275"/>
            <w:u w:val="single"/>
          </w:rPr>
          <w:t>Neurodiversity Employment Toolkit</w:t>
        </w:r>
      </w:hyperlink>
      <w:r w:rsidR="008F3B8C">
        <w:t>—</w:t>
      </w:r>
      <w:r w:rsidR="00B64E01" w:rsidRPr="000144E7">
        <w:t>A co</w:t>
      </w:r>
      <w:r w:rsidR="006D2BFB">
        <w:noBreakHyphen/>
      </w:r>
      <w:r w:rsidR="00B64E01" w:rsidRPr="000144E7">
        <w:t>designed resource</w:t>
      </w:r>
      <w:r w:rsidR="00BF7141">
        <w:t xml:space="preserve"> to </w:t>
      </w:r>
      <w:r w:rsidR="00B64E01" w:rsidRPr="000144E7">
        <w:t>support recruitment and workplace adjustments.</w:t>
      </w:r>
    </w:p>
    <w:p w14:paraId="3CFFF242" w14:textId="7CA65AE9" w:rsidR="00B64E01" w:rsidRPr="000144E7" w:rsidRDefault="00B64E01" w:rsidP="003D65E5">
      <w:pPr>
        <w:pStyle w:val="BodyText"/>
        <w:numPr>
          <w:ilvl w:val="0"/>
          <w:numId w:val="49"/>
        </w:numPr>
        <w:shd w:val="clear" w:color="auto" w:fill="F2EDF7"/>
        <w:spacing w:after="40" w:line="259" w:lineRule="auto"/>
      </w:pPr>
      <w:r w:rsidRPr="000144E7">
        <w:rPr>
          <w:b/>
          <w:bCs/>
          <w:color w:val="573275"/>
        </w:rPr>
        <w:t>Disability pathway</w:t>
      </w:r>
      <w:r w:rsidR="00BF7141">
        <w:rPr>
          <w:b/>
          <w:bCs/>
          <w:color w:val="573275"/>
        </w:rPr>
        <w:t xml:space="preserve"> to </w:t>
      </w:r>
      <w:r w:rsidRPr="000144E7">
        <w:rPr>
          <w:b/>
          <w:bCs/>
          <w:color w:val="573275"/>
        </w:rPr>
        <w:t>the Graduate Program</w:t>
      </w:r>
      <w:r w:rsidR="008F3B8C">
        <w:t>—</w:t>
      </w:r>
      <w:r w:rsidRPr="000144E7">
        <w:t>13</w:t>
      </w:r>
      <w:r w:rsidR="00EE2D6B">
        <w:t>% </w:t>
      </w:r>
      <w:r w:rsidR="00BF7141">
        <w:t>of </w:t>
      </w:r>
      <w:r w:rsidRPr="000144E7">
        <w:t xml:space="preserve">the total graduate cohort entered through this pathway. </w:t>
      </w:r>
    </w:p>
    <w:p w14:paraId="41FD9FA6" w14:textId="52A10923" w:rsidR="00B64E01" w:rsidRPr="000144E7" w:rsidRDefault="00B64E01" w:rsidP="003D65E5">
      <w:pPr>
        <w:pStyle w:val="BodyText"/>
        <w:numPr>
          <w:ilvl w:val="0"/>
          <w:numId w:val="49"/>
        </w:numPr>
        <w:shd w:val="clear" w:color="auto" w:fill="F2EDF7"/>
        <w:spacing w:line="259" w:lineRule="auto"/>
      </w:pPr>
      <w:r w:rsidRPr="000144E7">
        <w:rPr>
          <w:b/>
          <w:bCs/>
          <w:color w:val="573275"/>
        </w:rPr>
        <w:t>Mentoring for emerging leaders with disability</w:t>
      </w:r>
      <w:r w:rsidR="008F3B8C">
        <w:t>—</w:t>
      </w:r>
      <w:r w:rsidR="00B73564" w:rsidRPr="000144E7">
        <w:t xml:space="preserve">Tailored </w:t>
      </w:r>
      <w:r w:rsidRPr="000144E7">
        <w:t>support through the ‘Leading together’ program</w:t>
      </w:r>
      <w:r w:rsidR="00BF7141">
        <w:t xml:space="preserve"> in </w:t>
      </w:r>
      <w:r w:rsidRPr="000144E7">
        <w:t>2023</w:t>
      </w:r>
      <w:r w:rsidR="00C232B1" w:rsidRPr="000872A4">
        <w:t>–</w:t>
      </w:r>
      <w:r w:rsidRPr="000144E7">
        <w:t>24.</w:t>
      </w:r>
    </w:p>
    <w:p w14:paraId="5D97DFED" w14:textId="49C21BB3" w:rsidR="00266DE2" w:rsidRPr="000144E7" w:rsidRDefault="00266DE2" w:rsidP="003D65E5">
      <w:pPr>
        <w:pStyle w:val="BodyText"/>
        <w:shd w:val="clear" w:color="auto" w:fill="F2EDF7"/>
        <w:spacing w:line="259" w:lineRule="auto"/>
      </w:pPr>
      <w:bookmarkStart w:id="203" w:name="_Hlk211936371"/>
      <w:r w:rsidRPr="000144E7">
        <w:t xml:space="preserve">In </w:t>
      </w:r>
      <w:r w:rsidR="00CE3955" w:rsidRPr="000144E7">
        <w:t>2024</w:t>
      </w:r>
      <w:r w:rsidRPr="000144E7">
        <w:t xml:space="preserve">, </w:t>
      </w:r>
      <w:r w:rsidR="00CE3955" w:rsidRPr="000144E7">
        <w:t>9.4</w:t>
      </w:r>
      <w:r w:rsidR="00EE2D6B">
        <w:t>% </w:t>
      </w:r>
      <w:r w:rsidR="00BF7141">
        <w:t>of </w:t>
      </w:r>
      <w:r w:rsidRPr="000144E7">
        <w:t>the Victorian Public Service said they have</w:t>
      </w:r>
      <w:r w:rsidR="00827093">
        <w:t xml:space="preserve"> a </w:t>
      </w:r>
      <w:r w:rsidRPr="000144E7">
        <w:t>disability. The Victorian Government is</w:t>
      </w:r>
      <w:r w:rsidR="009C637E">
        <w:t> </w:t>
      </w:r>
      <w:r w:rsidRPr="000144E7">
        <w:t>working towards</w:t>
      </w:r>
      <w:r w:rsidR="00827093">
        <w:t xml:space="preserve"> a </w:t>
      </w:r>
      <w:r w:rsidRPr="000144E7">
        <w:t>target</w:t>
      </w:r>
      <w:r w:rsidR="00BF7141">
        <w:t xml:space="preserve"> of </w:t>
      </w:r>
      <w:r w:rsidRPr="000144E7">
        <w:t>12</w:t>
      </w:r>
      <w:r w:rsidR="00EE2D6B">
        <w:t>% </w:t>
      </w:r>
      <w:r w:rsidRPr="000144E7">
        <w:t>employees with disability by</w:t>
      </w:r>
      <w:r w:rsidR="0047720F" w:rsidRPr="000144E7">
        <w:t xml:space="preserve"> the end</w:t>
      </w:r>
      <w:r w:rsidR="00BF7141">
        <w:t xml:space="preserve"> of </w:t>
      </w:r>
      <w:r w:rsidRPr="000144E7">
        <w:t xml:space="preserve">2025. </w:t>
      </w:r>
    </w:p>
    <w:bookmarkEnd w:id="203"/>
    <w:p w14:paraId="6E071D57" w14:textId="7AA74800" w:rsidR="00E86CA3" w:rsidRPr="000144E7" w:rsidRDefault="00CC7DA4" w:rsidP="00A1493D">
      <w:pPr>
        <w:pStyle w:val="Heading4"/>
        <w:shd w:val="clear" w:color="auto" w:fill="F2EDF7"/>
        <w:rPr>
          <w:color w:val="573275"/>
          <w:lang w:val="en-AU"/>
        </w:rPr>
      </w:pPr>
      <w:r w:rsidRPr="000144E7">
        <w:rPr>
          <w:color w:val="573275"/>
          <w:lang w:val="en-AU"/>
        </w:rPr>
        <w:t xml:space="preserve">New South Wales </w:t>
      </w:r>
      <w:r w:rsidR="00CA759B" w:rsidRPr="000144E7">
        <w:rPr>
          <w:color w:val="573275"/>
          <w:lang w:val="en-AU"/>
        </w:rPr>
        <w:t>Government</w:t>
      </w:r>
    </w:p>
    <w:p w14:paraId="17A69E35" w14:textId="2335B6CB" w:rsidR="00E41E31" w:rsidRPr="000144E7" w:rsidRDefault="00E41E31" w:rsidP="003D65E5">
      <w:pPr>
        <w:pStyle w:val="BodyText"/>
        <w:shd w:val="clear" w:color="auto" w:fill="F2EDF7"/>
        <w:spacing w:line="259" w:lineRule="auto"/>
      </w:pPr>
      <w:r w:rsidRPr="000144E7">
        <w:t>NSW is making progress toward its goal</w:t>
      </w:r>
      <w:r w:rsidR="00BF7141">
        <w:t xml:space="preserve"> of </w:t>
      </w:r>
      <w:r w:rsidRPr="000144E7">
        <w:t xml:space="preserve">ensuring people with disability represent </w:t>
      </w:r>
      <w:bookmarkStart w:id="204" w:name="_Hlk208310448"/>
      <w:r w:rsidRPr="000144E7">
        <w:t>5.6</w:t>
      </w:r>
      <w:r w:rsidR="00EE2D6B">
        <w:t>% </w:t>
      </w:r>
      <w:r w:rsidR="00BF7141">
        <w:t>of </w:t>
      </w:r>
      <w:r w:rsidRPr="000144E7">
        <w:t>the public sector workforce</w:t>
      </w:r>
      <w:bookmarkEnd w:id="204"/>
      <w:r w:rsidRPr="000144E7">
        <w:t>, with the estimated proportion</w:t>
      </w:r>
      <w:r w:rsidR="00BF7141">
        <w:t xml:space="preserve"> of </w:t>
      </w:r>
      <w:r w:rsidRPr="000144E7">
        <w:t>employees with disability increased by 0.1</w:t>
      </w:r>
      <w:r w:rsidR="00EE2D6B">
        <w:t>% </w:t>
      </w:r>
      <w:r w:rsidRPr="000144E7">
        <w:t>from 2.5</w:t>
      </w:r>
      <w:r w:rsidR="00EE2D6B">
        <w:t>% </w:t>
      </w:r>
      <w:r w:rsidR="00BF7141">
        <w:t>in </w:t>
      </w:r>
      <w:r w:rsidRPr="000144E7">
        <w:t>2022</w:t>
      </w:r>
      <w:r w:rsidR="00BF7141">
        <w:t xml:space="preserve"> to </w:t>
      </w:r>
      <w:r w:rsidRPr="000144E7">
        <w:t>2.6</w:t>
      </w:r>
      <w:r w:rsidR="00EE2D6B">
        <w:t>% </w:t>
      </w:r>
      <w:r w:rsidR="00BF7141">
        <w:t>in </w:t>
      </w:r>
      <w:r w:rsidRPr="000144E7">
        <w:t>2023. An additional source</w:t>
      </w:r>
      <w:r w:rsidR="00BF7141">
        <w:t xml:space="preserve"> of </w:t>
      </w:r>
      <w:r w:rsidRPr="000144E7">
        <w:t xml:space="preserve">data is the anonymous </w:t>
      </w:r>
      <w:hyperlink r:id="rId184" w:history="1">
        <w:r w:rsidRPr="000144E7">
          <w:rPr>
            <w:rStyle w:val="Hyperlink"/>
            <w:rFonts w:ascii="Nunito Sans" w:hAnsi="Nunito Sans"/>
            <w:color w:val="00458F"/>
          </w:rPr>
          <w:t>People Matter Employee Survey</w:t>
        </w:r>
      </w:hyperlink>
      <w:r w:rsidRPr="000144E7">
        <w:t>, which shows that 6.9</w:t>
      </w:r>
      <w:r w:rsidR="00EE2D6B">
        <w:t>% </w:t>
      </w:r>
      <w:r w:rsidR="00BF7141">
        <w:t>of </w:t>
      </w:r>
      <w:r w:rsidRPr="000144E7">
        <w:t>respondents identified</w:t>
      </w:r>
      <w:r w:rsidR="00415D2B">
        <w:t xml:space="preserve"> as </w:t>
      </w:r>
      <w:r w:rsidRPr="000144E7">
        <w:t>having disability</w:t>
      </w:r>
      <w:r w:rsidR="00BF7141">
        <w:t xml:space="preserve"> in </w:t>
      </w:r>
      <w:r w:rsidRPr="000144E7">
        <w:t>2024 compared with 6.7</w:t>
      </w:r>
      <w:r w:rsidR="00EE2D6B">
        <w:t>% </w:t>
      </w:r>
      <w:r w:rsidR="00BF7141">
        <w:t>in </w:t>
      </w:r>
      <w:r w:rsidRPr="000144E7">
        <w:t>2023.</w:t>
      </w:r>
    </w:p>
    <w:p w14:paraId="6E100E19" w14:textId="248A28A6" w:rsidR="00E41E31" w:rsidRPr="000144E7" w:rsidRDefault="00E41E31" w:rsidP="003D65E5">
      <w:pPr>
        <w:pStyle w:val="BodyText"/>
        <w:shd w:val="clear" w:color="auto" w:fill="F2EDF7"/>
        <w:spacing w:line="259" w:lineRule="auto"/>
      </w:pPr>
      <w:r w:rsidRPr="000144E7">
        <w:t xml:space="preserve">This ambitious target is being actively pursued through departmental </w:t>
      </w:r>
      <w:hyperlink r:id="rId185" w:history="1">
        <w:r w:rsidRPr="000144E7">
          <w:rPr>
            <w:rStyle w:val="Hyperlink"/>
            <w:rFonts w:ascii="Nunito Sans" w:hAnsi="Nunito Sans"/>
            <w:color w:val="00458F"/>
          </w:rPr>
          <w:t>Disability Inclusion Action Plans</w:t>
        </w:r>
      </w:hyperlink>
      <w:r w:rsidRPr="000144E7">
        <w:t>, which serve</w:t>
      </w:r>
      <w:r w:rsidR="00415D2B">
        <w:t xml:space="preserve"> as </w:t>
      </w:r>
      <w:r w:rsidRPr="000144E7">
        <w:t>powerful drivers</w:t>
      </w:r>
      <w:r w:rsidR="00BF7141">
        <w:t xml:space="preserve"> of </w:t>
      </w:r>
      <w:r w:rsidRPr="000144E7">
        <w:t>change,</w:t>
      </w:r>
      <w:r w:rsidR="00415D2B">
        <w:t xml:space="preserve"> as </w:t>
      </w:r>
      <w:r w:rsidRPr="000144E7">
        <w:t>well</w:t>
      </w:r>
      <w:r w:rsidR="00415D2B">
        <w:t xml:space="preserve"> as </w:t>
      </w:r>
      <w:r w:rsidRPr="000144E7">
        <w:t>through targeted projects</w:t>
      </w:r>
      <w:r w:rsidR="00BF7141">
        <w:t xml:space="preserve"> in </w:t>
      </w:r>
      <w:r w:rsidRPr="000144E7">
        <w:t>and across agencies.</w:t>
      </w:r>
    </w:p>
    <w:p w14:paraId="78F9D3C8" w14:textId="6346400B" w:rsidR="00E41E31" w:rsidRPr="000144E7" w:rsidRDefault="00E41E31" w:rsidP="003D65E5">
      <w:pPr>
        <w:pStyle w:val="BodyText"/>
        <w:shd w:val="clear" w:color="auto" w:fill="F2EDF7"/>
        <w:spacing w:line="259" w:lineRule="auto"/>
      </w:pPr>
      <w:r w:rsidRPr="000144E7">
        <w:t xml:space="preserve">NSW is embedding </w:t>
      </w:r>
      <w:hyperlink r:id="rId186" w:history="1">
        <w:r w:rsidRPr="000144E7">
          <w:rPr>
            <w:rStyle w:val="Hyperlink"/>
            <w:rFonts w:ascii="Nunito Sans" w:hAnsi="Nunito Sans"/>
            <w:color w:val="00458F"/>
          </w:rPr>
          <w:t>inclusive hiring strategies</w:t>
        </w:r>
      </w:hyperlink>
      <w:r w:rsidRPr="000144E7">
        <w:t xml:space="preserve"> across the public sector including accessible job advertisements, interview accommodations</w:t>
      </w:r>
      <w:r w:rsidR="00BE3D22">
        <w:t>, and </w:t>
      </w:r>
      <w:r w:rsidRPr="000144E7">
        <w:t>targeted recruitment programs ensuring equitable access</w:t>
      </w:r>
      <w:r w:rsidR="00BF7141">
        <w:t xml:space="preserve"> to </w:t>
      </w:r>
      <w:r w:rsidRPr="000144E7">
        <w:t xml:space="preserve">employment opportunities. </w:t>
      </w:r>
    </w:p>
    <w:p w14:paraId="233EA5DB" w14:textId="63F6849E" w:rsidR="00E41E31" w:rsidRPr="000144E7" w:rsidRDefault="00E41E31" w:rsidP="003D65E5">
      <w:pPr>
        <w:pStyle w:val="BodyText"/>
        <w:shd w:val="clear" w:color="auto" w:fill="F2EDF7"/>
        <w:spacing w:line="259" w:lineRule="auto"/>
      </w:pPr>
      <w:r w:rsidRPr="000144E7">
        <w:t>These efforts are further amplified by strategic, cross</w:t>
      </w:r>
      <w:r w:rsidR="006D2BFB">
        <w:noBreakHyphen/>
      </w:r>
      <w:r w:rsidRPr="000144E7">
        <w:t>sector initiatives led by the NSW Office</w:t>
      </w:r>
      <w:r w:rsidR="00BF7141">
        <w:t xml:space="preserve"> of </w:t>
      </w:r>
      <w:r w:rsidRPr="000144E7">
        <w:t>the Public Service Commissioner,</w:t>
      </w:r>
      <w:r w:rsidR="00BF7141">
        <w:t xml:space="preserve"> in </w:t>
      </w:r>
      <w:r w:rsidRPr="000144E7">
        <w:t>collaboration with all departments.</w:t>
      </w:r>
    </w:p>
    <w:p w14:paraId="113131D4" w14:textId="5BDA3268" w:rsidR="00CA759B" w:rsidRPr="000144E7" w:rsidRDefault="00696E52" w:rsidP="00750B3D">
      <w:pPr>
        <w:pStyle w:val="Heading4"/>
        <w:keepNext/>
        <w:keepLines/>
        <w:shd w:val="clear" w:color="auto" w:fill="F2EDF7"/>
        <w:rPr>
          <w:color w:val="573275"/>
          <w:lang w:val="en-AU"/>
        </w:rPr>
      </w:pPr>
      <w:r w:rsidRPr="000144E7">
        <w:rPr>
          <w:color w:val="573275"/>
          <w:lang w:val="en-AU"/>
        </w:rPr>
        <w:t>Tas</w:t>
      </w:r>
      <w:r w:rsidR="00706B59" w:rsidRPr="000144E7">
        <w:rPr>
          <w:color w:val="573275"/>
          <w:lang w:val="en-AU"/>
        </w:rPr>
        <w:t>manian</w:t>
      </w:r>
      <w:r w:rsidRPr="000144E7">
        <w:rPr>
          <w:color w:val="573275"/>
          <w:lang w:val="en-AU"/>
        </w:rPr>
        <w:t xml:space="preserve"> Government</w:t>
      </w:r>
    </w:p>
    <w:p w14:paraId="2072B9F1" w14:textId="5F4F24BE" w:rsidR="009722E2" w:rsidRPr="000144E7" w:rsidRDefault="005361CB" w:rsidP="003D65E5">
      <w:pPr>
        <w:pStyle w:val="BodyText"/>
        <w:shd w:val="clear" w:color="auto" w:fill="F2EDF7"/>
        <w:spacing w:after="40" w:line="259" w:lineRule="auto"/>
        <w:rPr>
          <w:color w:val="auto"/>
        </w:rPr>
      </w:pPr>
      <w:r w:rsidRPr="000144E7">
        <w:rPr>
          <w:color w:val="auto"/>
        </w:rPr>
        <w:t>The Tasmanian Department for Education, Children and Young People (DECYP)</w:t>
      </w:r>
      <w:r w:rsidR="009722E2" w:rsidRPr="000144E7">
        <w:rPr>
          <w:color w:val="auto"/>
        </w:rPr>
        <w:t xml:space="preserve"> is committed</w:t>
      </w:r>
      <w:r w:rsidR="00BF7141">
        <w:rPr>
          <w:color w:val="auto"/>
        </w:rPr>
        <w:t xml:space="preserve"> to </w:t>
      </w:r>
      <w:r w:rsidR="009722E2" w:rsidRPr="000144E7">
        <w:rPr>
          <w:color w:val="auto"/>
        </w:rPr>
        <w:t>providing</w:t>
      </w:r>
      <w:r w:rsidR="00827093">
        <w:rPr>
          <w:color w:val="auto"/>
        </w:rPr>
        <w:t xml:space="preserve"> a </w:t>
      </w:r>
      <w:r w:rsidR="009722E2" w:rsidRPr="000144E7">
        <w:rPr>
          <w:color w:val="auto"/>
        </w:rPr>
        <w:t>work environment that allows all employees</w:t>
      </w:r>
      <w:r w:rsidR="00BF7141">
        <w:rPr>
          <w:color w:val="auto"/>
        </w:rPr>
        <w:t xml:space="preserve"> to </w:t>
      </w:r>
      <w:r w:rsidR="009722E2" w:rsidRPr="000144E7">
        <w:rPr>
          <w:color w:val="auto"/>
        </w:rPr>
        <w:t>contribute fully and reach their potential throughout their employment. DECYP has developed</w:t>
      </w:r>
      <w:r w:rsidR="00827093">
        <w:rPr>
          <w:color w:val="auto"/>
        </w:rPr>
        <w:t xml:space="preserve"> a </w:t>
      </w:r>
      <w:r w:rsidR="009722E2" w:rsidRPr="000144E7">
        <w:rPr>
          <w:color w:val="auto"/>
        </w:rPr>
        <w:t>range</w:t>
      </w:r>
      <w:r w:rsidR="00BF7141">
        <w:rPr>
          <w:color w:val="auto"/>
        </w:rPr>
        <w:t xml:space="preserve"> of </w:t>
      </w:r>
      <w:r w:rsidR="009722E2" w:rsidRPr="000144E7">
        <w:rPr>
          <w:color w:val="auto"/>
        </w:rPr>
        <w:t>supports and resources, including:</w:t>
      </w:r>
    </w:p>
    <w:p w14:paraId="6C54263E" w14:textId="3CB3A7BC" w:rsidR="009722E2" w:rsidRPr="000144E7" w:rsidRDefault="009722E2" w:rsidP="003D65E5">
      <w:pPr>
        <w:pStyle w:val="BodyText"/>
        <w:numPr>
          <w:ilvl w:val="0"/>
          <w:numId w:val="65"/>
        </w:numPr>
        <w:shd w:val="clear" w:color="auto" w:fill="F2EDF7"/>
        <w:spacing w:after="40" w:line="259" w:lineRule="auto"/>
        <w:rPr>
          <w:color w:val="auto"/>
        </w:rPr>
      </w:pPr>
      <w:r w:rsidRPr="000144E7">
        <w:rPr>
          <w:color w:val="auto"/>
        </w:rPr>
        <w:t>A new Staff Wellbeing Hub which has comprehensive information on Disability Adjustments, resources</w:t>
      </w:r>
      <w:r w:rsidR="00BE3D22">
        <w:rPr>
          <w:color w:val="auto"/>
        </w:rPr>
        <w:t>, and </w:t>
      </w:r>
      <w:r w:rsidRPr="000144E7">
        <w:rPr>
          <w:color w:val="auto"/>
        </w:rPr>
        <w:t xml:space="preserve">support for DECYP </w:t>
      </w:r>
      <w:r w:rsidR="00453B7C">
        <w:rPr>
          <w:color w:val="auto"/>
        </w:rPr>
        <w:t>s</w:t>
      </w:r>
      <w:r w:rsidR="00453B7C" w:rsidRPr="000144E7">
        <w:rPr>
          <w:color w:val="auto"/>
        </w:rPr>
        <w:t>taff</w:t>
      </w:r>
      <w:r w:rsidRPr="000144E7">
        <w:rPr>
          <w:color w:val="auto"/>
        </w:rPr>
        <w:t>.</w:t>
      </w:r>
    </w:p>
    <w:p w14:paraId="734C149A" w14:textId="4440A4C7" w:rsidR="009722E2" w:rsidRPr="000144E7" w:rsidRDefault="009722E2" w:rsidP="003D65E5">
      <w:pPr>
        <w:pStyle w:val="BodyText"/>
        <w:numPr>
          <w:ilvl w:val="0"/>
          <w:numId w:val="65"/>
        </w:numPr>
        <w:shd w:val="clear" w:color="auto" w:fill="F2EDF7"/>
        <w:spacing w:after="40" w:line="259" w:lineRule="auto"/>
        <w:rPr>
          <w:color w:val="auto"/>
        </w:rPr>
      </w:pPr>
      <w:r w:rsidRPr="000144E7">
        <w:rPr>
          <w:color w:val="auto"/>
        </w:rPr>
        <w:t xml:space="preserve">A new Disability Workplace Adjustment Guidelines and online Disability Workplace Adjustment Plan </w:t>
      </w:r>
      <w:r w:rsidR="00946DF3" w:rsidRPr="000144E7">
        <w:rPr>
          <w:color w:val="auto"/>
        </w:rPr>
        <w:t>launched</w:t>
      </w:r>
      <w:r w:rsidR="00BF7141">
        <w:rPr>
          <w:color w:val="auto"/>
        </w:rPr>
        <w:t xml:space="preserve"> in </w:t>
      </w:r>
      <w:r w:rsidRPr="000144E7">
        <w:rPr>
          <w:color w:val="auto"/>
        </w:rPr>
        <w:t xml:space="preserve">May 2025. </w:t>
      </w:r>
      <w:r w:rsidRPr="000144E7">
        <w:rPr>
          <w:rFonts w:ascii="Arial" w:hAnsi="Arial" w:cs="Arial"/>
          <w:color w:val="auto"/>
        </w:rPr>
        <w:t> </w:t>
      </w:r>
    </w:p>
    <w:p w14:paraId="48BF505B" w14:textId="49D10CE0" w:rsidR="009722E2" w:rsidRPr="000144E7" w:rsidRDefault="009722E2" w:rsidP="003D65E5">
      <w:pPr>
        <w:pStyle w:val="BodyText"/>
        <w:numPr>
          <w:ilvl w:val="0"/>
          <w:numId w:val="65"/>
        </w:numPr>
        <w:shd w:val="clear" w:color="auto" w:fill="F2EDF7"/>
        <w:spacing w:after="0" w:line="252" w:lineRule="auto"/>
        <w:ind w:left="714" w:hanging="357"/>
        <w:rPr>
          <w:color w:val="auto"/>
        </w:rPr>
      </w:pPr>
      <w:r w:rsidRPr="000144E7">
        <w:rPr>
          <w:color w:val="auto"/>
        </w:rPr>
        <w:t xml:space="preserve">Comprehensive online training program </w:t>
      </w:r>
      <w:r w:rsidR="000176A6" w:rsidRPr="000144E7">
        <w:rPr>
          <w:color w:val="auto"/>
        </w:rPr>
        <w:t>available for all staff</w:t>
      </w:r>
      <w:r w:rsidR="00BE3D22">
        <w:rPr>
          <w:color w:val="auto"/>
        </w:rPr>
        <w:t>, and </w:t>
      </w:r>
      <w:r w:rsidRPr="000144E7">
        <w:rPr>
          <w:color w:val="auto"/>
        </w:rPr>
        <w:t xml:space="preserve">Disability Awareness Training for new DECYP </w:t>
      </w:r>
      <w:r w:rsidR="000176A6" w:rsidRPr="000144E7">
        <w:rPr>
          <w:color w:val="auto"/>
        </w:rPr>
        <w:t>s</w:t>
      </w:r>
      <w:r w:rsidRPr="000144E7">
        <w:rPr>
          <w:color w:val="auto"/>
        </w:rPr>
        <w:t xml:space="preserve">taff </w:t>
      </w:r>
      <w:r w:rsidR="00946DF3" w:rsidRPr="000144E7">
        <w:rPr>
          <w:color w:val="auto"/>
        </w:rPr>
        <w:t>is also included</w:t>
      </w:r>
      <w:r w:rsidR="00415D2B">
        <w:rPr>
          <w:color w:val="auto"/>
        </w:rPr>
        <w:t xml:space="preserve"> as </w:t>
      </w:r>
      <w:r w:rsidRPr="000144E7">
        <w:rPr>
          <w:color w:val="auto"/>
        </w:rPr>
        <w:t>part</w:t>
      </w:r>
      <w:r w:rsidR="00BF7141">
        <w:rPr>
          <w:color w:val="auto"/>
        </w:rPr>
        <w:t xml:space="preserve"> of </w:t>
      </w:r>
      <w:r w:rsidR="00946DF3" w:rsidRPr="000144E7">
        <w:rPr>
          <w:color w:val="auto"/>
        </w:rPr>
        <w:t>DECYP’s</w:t>
      </w:r>
      <w:r w:rsidR="000176A6" w:rsidRPr="000144E7">
        <w:rPr>
          <w:color w:val="auto"/>
        </w:rPr>
        <w:t xml:space="preserve"> i</w:t>
      </w:r>
      <w:r w:rsidRPr="000144E7">
        <w:rPr>
          <w:color w:val="auto"/>
        </w:rPr>
        <w:t>nduction program.</w:t>
      </w:r>
    </w:p>
    <w:p w14:paraId="36A35169" w14:textId="73E7B9F3" w:rsidR="00573275" w:rsidRPr="000144E7" w:rsidRDefault="003D65E5" w:rsidP="008D65D5">
      <w:pPr>
        <w:pStyle w:val="Heading4"/>
        <w:keepNext/>
        <w:keepLines/>
        <w:shd w:val="clear" w:color="auto" w:fill="F2EDF7"/>
        <w:rPr>
          <w:color w:val="573275"/>
          <w:lang w:val="en-AU"/>
        </w:rPr>
      </w:pPr>
      <w:r>
        <w:rPr>
          <w:noProof/>
          <w:color w:val="573275"/>
          <w:lang w:val="en-AU"/>
        </w:rPr>
        <w:lastRenderedPageBreak/>
        <mc:AlternateContent>
          <mc:Choice Requires="wps">
            <w:drawing>
              <wp:anchor distT="0" distB="0" distL="114300" distR="114300" simplePos="0" relativeHeight="251658303" behindDoc="1" locked="0" layoutInCell="1" allowOverlap="1" wp14:anchorId="6E91FD26" wp14:editId="3198FF95">
                <wp:simplePos x="0" y="0"/>
                <wp:positionH relativeFrom="margin">
                  <wp:align>center</wp:align>
                </wp:positionH>
                <wp:positionV relativeFrom="paragraph">
                  <wp:posOffset>-65257</wp:posOffset>
                </wp:positionV>
                <wp:extent cx="6453963" cy="6127667"/>
                <wp:effectExtent l="0" t="0" r="4445" b="6985"/>
                <wp:wrapNone/>
                <wp:docPr id="83766314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6127667"/>
                        </a:xfrm>
                        <a:prstGeom prst="rect">
                          <a:avLst/>
                        </a:prstGeom>
                        <a:solidFill>
                          <a:srgbClr val="F2ED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0A829E" id="Rectangle 1" o:spid="_x0000_s1026" alt="&quot;&quot;" style="position:absolute;margin-left:0;margin-top:-5.15pt;width:508.2pt;height:482.5pt;z-index:-251658177;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" fillcolor="#f2edf7" stroked="f" strokeweight="1pt">
                <w10:wrap anchorx="margin"/>
              </v:rect>
            </w:pict>
          </mc:Fallback>
        </mc:AlternateContent>
      </w:r>
      <w:r w:rsidR="00573275" w:rsidRPr="000144E7">
        <w:rPr>
          <w:color w:val="573275"/>
          <w:lang w:val="en-AU"/>
        </w:rPr>
        <w:t>Western Australian Government</w:t>
      </w:r>
    </w:p>
    <w:p w14:paraId="16FA3A6B" w14:textId="6B9FBB02" w:rsidR="00573275" w:rsidRPr="000144E7" w:rsidRDefault="00573275" w:rsidP="004F3969">
      <w:pPr>
        <w:shd w:val="clear" w:color="auto" w:fill="F2EDF7"/>
        <w:spacing w:after="180" w:line="264" w:lineRule="auto"/>
        <w:rPr>
          <w:rFonts w:ascii="Nunito Sans" w:hAnsi="Nunito Sans"/>
          <w:sz w:val="20"/>
          <w:szCs w:val="20"/>
        </w:rPr>
      </w:pPr>
      <w:r w:rsidRPr="000144E7">
        <w:rPr>
          <w:rFonts w:ascii="Nunito Sans" w:hAnsi="Nunito Sans"/>
          <w:sz w:val="20"/>
          <w:szCs w:val="20"/>
        </w:rPr>
        <w:t xml:space="preserve">The </w:t>
      </w:r>
      <w:hyperlink r:id="rId187" w:history="1">
        <w:r w:rsidR="00C232B1" w:rsidRPr="000144E7">
          <w:rPr>
            <w:rStyle w:val="Hyperlink"/>
            <w:rFonts w:ascii="Nunito Sans" w:hAnsi="Nunito Sans"/>
            <w:color w:val="00458F"/>
            <w:sz w:val="20"/>
            <w:szCs w:val="20"/>
          </w:rPr>
          <w:t>Workforce Diversification and Inclusion Strategy for WA Public Sector Employment 2020–2025</w:t>
        </w:r>
      </w:hyperlink>
      <w:r w:rsidRPr="000144E7">
        <w:rPr>
          <w:rFonts w:ascii="Nunito Sans" w:hAnsi="Nunito Sans"/>
          <w:sz w:val="20"/>
          <w:szCs w:val="20"/>
        </w:rPr>
        <w:t xml:space="preserve"> and associated </w:t>
      </w:r>
      <w:hyperlink r:id="rId188" w:history="1">
        <w:r w:rsidRPr="000144E7">
          <w:rPr>
            <w:rStyle w:val="Hyperlink"/>
            <w:rFonts w:ascii="Nunito Sans" w:hAnsi="Nunito Sans"/>
            <w:color w:val="00458F"/>
            <w:sz w:val="20"/>
            <w:szCs w:val="20"/>
          </w:rPr>
          <w:t>People with Disability Action Plan</w:t>
        </w:r>
      </w:hyperlink>
      <w:r w:rsidRPr="000144E7">
        <w:rPr>
          <w:rFonts w:ascii="Nunito Sans" w:hAnsi="Nunito Sans"/>
          <w:sz w:val="20"/>
          <w:szCs w:val="20"/>
        </w:rPr>
        <w:t xml:space="preserve"> set</w:t>
      </w:r>
      <w:r w:rsidR="00827093">
        <w:rPr>
          <w:rFonts w:ascii="Nunito Sans" w:hAnsi="Nunito Sans"/>
          <w:sz w:val="20"/>
          <w:szCs w:val="20"/>
        </w:rPr>
        <w:t xml:space="preserve"> a </w:t>
      </w:r>
      <w:r w:rsidRPr="000144E7">
        <w:rPr>
          <w:rFonts w:ascii="Nunito Sans" w:hAnsi="Nunito Sans"/>
          <w:sz w:val="20"/>
          <w:szCs w:val="20"/>
        </w:rPr>
        <w:t>commitment for improving employment outcomes for people with disability.</w:t>
      </w:r>
    </w:p>
    <w:p w14:paraId="44F886CC" w14:textId="58A42334" w:rsidR="00573275" w:rsidRPr="000144E7" w:rsidRDefault="00573275" w:rsidP="004F3969">
      <w:pPr>
        <w:shd w:val="clear" w:color="auto" w:fill="F2EDF7"/>
        <w:spacing w:after="180" w:line="264" w:lineRule="auto"/>
        <w:rPr>
          <w:rFonts w:ascii="Nunito Sans" w:hAnsi="Nunito Sans"/>
          <w:sz w:val="20"/>
          <w:szCs w:val="20"/>
        </w:rPr>
      </w:pPr>
      <w:r w:rsidRPr="000144E7">
        <w:rPr>
          <w:rFonts w:ascii="Nunito Sans" w:hAnsi="Nunito Sans"/>
          <w:sz w:val="20"/>
          <w:szCs w:val="20"/>
        </w:rPr>
        <w:t>Though the number</w:t>
      </w:r>
      <w:r w:rsidR="00BF7141">
        <w:rPr>
          <w:rFonts w:ascii="Nunito Sans" w:hAnsi="Nunito Sans"/>
          <w:sz w:val="20"/>
          <w:szCs w:val="20"/>
        </w:rPr>
        <w:t xml:space="preserve"> of </w:t>
      </w:r>
      <w:r w:rsidRPr="000144E7">
        <w:rPr>
          <w:rFonts w:ascii="Nunito Sans" w:hAnsi="Nunito Sans"/>
          <w:sz w:val="20"/>
          <w:szCs w:val="20"/>
        </w:rPr>
        <w:t>people with disability continues</w:t>
      </w:r>
      <w:r w:rsidR="00BF7141">
        <w:rPr>
          <w:rFonts w:ascii="Nunito Sans" w:hAnsi="Nunito Sans"/>
          <w:sz w:val="20"/>
          <w:szCs w:val="20"/>
        </w:rPr>
        <w:t xml:space="preserve"> to </w:t>
      </w:r>
      <w:r w:rsidRPr="000144E7">
        <w:rPr>
          <w:rFonts w:ascii="Nunito Sans" w:hAnsi="Nunito Sans"/>
          <w:sz w:val="20"/>
          <w:szCs w:val="20"/>
        </w:rPr>
        <w:t>grow since release</w:t>
      </w:r>
      <w:r w:rsidR="00BF7141">
        <w:rPr>
          <w:rFonts w:ascii="Nunito Sans" w:hAnsi="Nunito Sans"/>
          <w:sz w:val="20"/>
          <w:szCs w:val="20"/>
        </w:rPr>
        <w:t xml:space="preserve"> of </w:t>
      </w:r>
      <w:r w:rsidRPr="000144E7">
        <w:rPr>
          <w:rFonts w:ascii="Nunito Sans" w:hAnsi="Nunito Sans"/>
          <w:sz w:val="20"/>
          <w:szCs w:val="20"/>
        </w:rPr>
        <w:t>the strategy and action plan, employment remains below the 5</w:t>
      </w:r>
      <w:r w:rsidR="00EE2D6B">
        <w:rPr>
          <w:rFonts w:ascii="Nunito Sans" w:hAnsi="Nunito Sans"/>
          <w:sz w:val="20"/>
          <w:szCs w:val="20"/>
        </w:rPr>
        <w:t>% </w:t>
      </w:r>
      <w:r w:rsidRPr="000144E7">
        <w:rPr>
          <w:rFonts w:ascii="Nunito Sans" w:hAnsi="Nunito Sans"/>
          <w:sz w:val="20"/>
          <w:szCs w:val="20"/>
        </w:rPr>
        <w:t>aspirational target.</w:t>
      </w:r>
    </w:p>
    <w:p w14:paraId="0D582531" w14:textId="7E128791" w:rsidR="00573275" w:rsidRPr="000144E7" w:rsidRDefault="00573275" w:rsidP="00E50887">
      <w:pPr>
        <w:shd w:val="clear" w:color="auto" w:fill="F2EDF7"/>
        <w:spacing w:after="60" w:line="264" w:lineRule="auto"/>
        <w:rPr>
          <w:rFonts w:ascii="Nunito Sans" w:hAnsi="Nunito Sans"/>
          <w:sz w:val="20"/>
          <w:szCs w:val="20"/>
        </w:rPr>
      </w:pPr>
      <w:r w:rsidRPr="000144E7">
        <w:rPr>
          <w:rFonts w:ascii="Nunito Sans" w:hAnsi="Nunito Sans"/>
          <w:sz w:val="20"/>
          <w:szCs w:val="20"/>
        </w:rPr>
        <w:t>Some</w:t>
      </w:r>
      <w:r w:rsidR="00BF7141">
        <w:rPr>
          <w:rFonts w:ascii="Nunito Sans" w:hAnsi="Nunito Sans"/>
          <w:sz w:val="20"/>
          <w:szCs w:val="20"/>
        </w:rPr>
        <w:t xml:space="preserve"> of </w:t>
      </w:r>
      <w:r w:rsidRPr="000144E7">
        <w:rPr>
          <w:rFonts w:ascii="Nunito Sans" w:hAnsi="Nunito Sans"/>
          <w:sz w:val="20"/>
          <w:szCs w:val="20"/>
        </w:rPr>
        <w:t>the resources and support provided by the WA Public Sector Commission</w:t>
      </w:r>
      <w:r w:rsidR="00F34556" w:rsidRPr="000144E7">
        <w:rPr>
          <w:rFonts w:ascii="Nunito Sans" w:hAnsi="Nunito Sans"/>
          <w:sz w:val="20"/>
          <w:szCs w:val="20"/>
        </w:rPr>
        <w:t xml:space="preserve"> includes</w:t>
      </w:r>
      <w:r w:rsidRPr="000144E7">
        <w:rPr>
          <w:rFonts w:ascii="Nunito Sans" w:hAnsi="Nunito Sans"/>
          <w:sz w:val="20"/>
          <w:szCs w:val="20"/>
        </w:rPr>
        <w:t>:</w:t>
      </w:r>
    </w:p>
    <w:p w14:paraId="09977D8E" w14:textId="5B3BC5D4" w:rsidR="00573275" w:rsidRPr="000144E7" w:rsidRDefault="00573275" w:rsidP="009B6E3F">
      <w:pPr>
        <w:numPr>
          <w:ilvl w:val="0"/>
          <w:numId w:val="65"/>
        </w:numPr>
        <w:shd w:val="clear" w:color="auto" w:fill="F2EDF7"/>
        <w:spacing w:after="60" w:line="264" w:lineRule="auto"/>
        <w:rPr>
          <w:rFonts w:ascii="Nunito Sans" w:hAnsi="Nunito Sans"/>
          <w:sz w:val="20"/>
          <w:szCs w:val="20"/>
        </w:rPr>
      </w:pPr>
      <w:r w:rsidRPr="000144E7">
        <w:rPr>
          <w:rFonts w:ascii="Nunito Sans" w:hAnsi="Nunito Sans"/>
          <w:sz w:val="20"/>
          <w:szCs w:val="20"/>
        </w:rPr>
        <w:t xml:space="preserve">Amending </w:t>
      </w:r>
      <w:hyperlink r:id="rId189" w:history="1">
        <w:r w:rsidRPr="000144E7">
          <w:rPr>
            <w:rStyle w:val="Hyperlink"/>
            <w:rFonts w:ascii="Nunito Sans" w:hAnsi="Nunito Sans"/>
            <w:color w:val="00458F"/>
            <w:sz w:val="20"/>
            <w:szCs w:val="20"/>
          </w:rPr>
          <w:t>recruitment rules</w:t>
        </w:r>
      </w:hyperlink>
      <w:r w:rsidR="00BF7141">
        <w:rPr>
          <w:rFonts w:ascii="Nunito Sans" w:hAnsi="Nunito Sans"/>
          <w:sz w:val="20"/>
          <w:szCs w:val="20"/>
        </w:rPr>
        <w:t xml:space="preserve"> to </w:t>
      </w:r>
      <w:r w:rsidRPr="000144E7">
        <w:rPr>
          <w:rFonts w:ascii="Nunito Sans" w:hAnsi="Nunito Sans"/>
          <w:sz w:val="20"/>
          <w:szCs w:val="20"/>
        </w:rPr>
        <w:t>streamline processes for employment</w:t>
      </w:r>
      <w:r w:rsidR="00BF7141">
        <w:rPr>
          <w:rFonts w:ascii="Nunito Sans" w:hAnsi="Nunito Sans"/>
          <w:sz w:val="20"/>
          <w:szCs w:val="20"/>
        </w:rPr>
        <w:t xml:space="preserve"> of </w:t>
      </w:r>
      <w:r w:rsidRPr="000144E7">
        <w:rPr>
          <w:rFonts w:ascii="Nunito Sans" w:hAnsi="Nunito Sans"/>
          <w:sz w:val="20"/>
          <w:szCs w:val="20"/>
        </w:rPr>
        <w:t>people from diverse groups and publishing</w:t>
      </w:r>
      <w:r w:rsidR="00827093">
        <w:rPr>
          <w:rFonts w:ascii="Nunito Sans" w:hAnsi="Nunito Sans"/>
          <w:sz w:val="20"/>
          <w:szCs w:val="20"/>
        </w:rPr>
        <w:t xml:space="preserve"> a </w:t>
      </w:r>
      <w:r w:rsidRPr="000144E7">
        <w:rPr>
          <w:rFonts w:ascii="Nunito Sans" w:hAnsi="Nunito Sans"/>
          <w:sz w:val="20"/>
          <w:szCs w:val="20"/>
        </w:rPr>
        <w:t xml:space="preserve">good practice </w:t>
      </w:r>
      <w:hyperlink r:id="rId190" w:history="1">
        <w:r w:rsidRPr="000144E7">
          <w:rPr>
            <w:rStyle w:val="Hyperlink"/>
            <w:rFonts w:ascii="Nunito Sans" w:hAnsi="Nunito Sans"/>
            <w:color w:val="00458F"/>
            <w:sz w:val="20"/>
            <w:szCs w:val="20"/>
          </w:rPr>
          <w:t>Guide for Hiring People with Disability</w:t>
        </w:r>
      </w:hyperlink>
      <w:r w:rsidRPr="000144E7">
        <w:rPr>
          <w:rFonts w:ascii="Nunito Sans" w:hAnsi="Nunito Sans"/>
          <w:sz w:val="20"/>
          <w:szCs w:val="20"/>
        </w:rPr>
        <w:t>.</w:t>
      </w:r>
    </w:p>
    <w:p w14:paraId="13B85F45" w14:textId="679F134A" w:rsidR="00573275" w:rsidRPr="000144E7" w:rsidRDefault="00573275" w:rsidP="009B6E3F">
      <w:pPr>
        <w:numPr>
          <w:ilvl w:val="0"/>
          <w:numId w:val="65"/>
        </w:numPr>
        <w:shd w:val="clear" w:color="auto" w:fill="F2EDF7"/>
        <w:spacing w:after="60" w:line="264" w:lineRule="auto"/>
        <w:rPr>
          <w:rFonts w:ascii="Nunito Sans" w:hAnsi="Nunito Sans"/>
          <w:sz w:val="20"/>
          <w:szCs w:val="20"/>
        </w:rPr>
      </w:pPr>
      <w:r w:rsidRPr="000144E7">
        <w:rPr>
          <w:rFonts w:ascii="Nunito Sans" w:hAnsi="Nunito Sans"/>
          <w:sz w:val="20"/>
          <w:szCs w:val="20"/>
        </w:rPr>
        <w:t xml:space="preserve">Publishing </w:t>
      </w:r>
      <w:hyperlink r:id="rId191" w:history="1">
        <w:r w:rsidRPr="000144E7">
          <w:rPr>
            <w:rStyle w:val="Hyperlink"/>
            <w:rFonts w:ascii="Nunito Sans" w:hAnsi="Nunito Sans"/>
            <w:color w:val="00458F"/>
            <w:sz w:val="20"/>
            <w:szCs w:val="20"/>
          </w:rPr>
          <w:t>Workplace Adjustments</w:t>
        </w:r>
      </w:hyperlink>
      <w:r w:rsidRPr="000144E7">
        <w:rPr>
          <w:rFonts w:ascii="Nunito Sans" w:hAnsi="Nunito Sans"/>
          <w:sz w:val="20"/>
          <w:szCs w:val="20"/>
        </w:rPr>
        <w:t xml:space="preserve"> and </w:t>
      </w:r>
      <w:hyperlink r:id="rId192" w:history="1">
        <w:r w:rsidRPr="000144E7">
          <w:rPr>
            <w:rStyle w:val="Hyperlink"/>
            <w:rFonts w:ascii="Nunito Sans" w:hAnsi="Nunito Sans"/>
            <w:color w:val="00458F"/>
            <w:sz w:val="20"/>
            <w:szCs w:val="20"/>
          </w:rPr>
          <w:t>Customised Employment</w:t>
        </w:r>
      </w:hyperlink>
      <w:r w:rsidRPr="000144E7">
        <w:rPr>
          <w:rFonts w:ascii="Nunito Sans" w:hAnsi="Nunito Sans"/>
          <w:sz w:val="20"/>
          <w:szCs w:val="20"/>
        </w:rPr>
        <w:t xml:space="preserve"> guidance</w:t>
      </w:r>
      <w:r w:rsidR="00BF7141">
        <w:rPr>
          <w:rFonts w:ascii="Nunito Sans" w:hAnsi="Nunito Sans"/>
          <w:sz w:val="20"/>
          <w:szCs w:val="20"/>
        </w:rPr>
        <w:t xml:space="preserve"> to </w:t>
      </w:r>
      <w:r w:rsidRPr="000144E7">
        <w:rPr>
          <w:rFonts w:ascii="Nunito Sans" w:hAnsi="Nunito Sans"/>
          <w:sz w:val="20"/>
          <w:szCs w:val="20"/>
        </w:rPr>
        <w:t>support agencies</w:t>
      </w:r>
      <w:r w:rsidR="00BF7141">
        <w:rPr>
          <w:rFonts w:ascii="Nunito Sans" w:hAnsi="Nunito Sans"/>
          <w:sz w:val="20"/>
          <w:szCs w:val="20"/>
        </w:rPr>
        <w:t xml:space="preserve"> to </w:t>
      </w:r>
      <w:r w:rsidRPr="0003551F">
        <w:t>build</w:t>
      </w:r>
      <w:r w:rsidRPr="000144E7">
        <w:rPr>
          <w:rFonts w:ascii="Nunito Sans" w:hAnsi="Nunito Sans"/>
          <w:sz w:val="20"/>
          <w:szCs w:val="20"/>
        </w:rPr>
        <w:t xml:space="preserve"> inclusive and accessible workplaces.</w:t>
      </w:r>
    </w:p>
    <w:p w14:paraId="69C56EF1" w14:textId="20C4F0BD" w:rsidR="00573275" w:rsidRPr="000144E7" w:rsidRDefault="00573275" w:rsidP="009B6E3F">
      <w:pPr>
        <w:numPr>
          <w:ilvl w:val="0"/>
          <w:numId w:val="65"/>
        </w:numPr>
        <w:shd w:val="clear" w:color="auto" w:fill="F2EDF7"/>
        <w:spacing w:after="180" w:line="264" w:lineRule="auto"/>
        <w:rPr>
          <w:rFonts w:ascii="Nunito Sans" w:hAnsi="Nunito Sans"/>
          <w:sz w:val="20"/>
          <w:szCs w:val="20"/>
        </w:rPr>
      </w:pPr>
      <w:r w:rsidRPr="000144E7">
        <w:rPr>
          <w:rFonts w:ascii="Nunito Sans" w:hAnsi="Nunito Sans"/>
          <w:sz w:val="20"/>
          <w:szCs w:val="20"/>
        </w:rPr>
        <w:t xml:space="preserve">Connected agencies with good practice </w:t>
      </w:r>
      <w:hyperlink r:id="rId193" w:history="1">
        <w:r w:rsidRPr="000144E7">
          <w:rPr>
            <w:rStyle w:val="Hyperlink"/>
            <w:rFonts w:ascii="Nunito Sans" w:hAnsi="Nunito Sans"/>
            <w:color w:val="00458F"/>
            <w:sz w:val="20"/>
            <w:szCs w:val="20"/>
          </w:rPr>
          <w:t>learning tools and resources</w:t>
        </w:r>
      </w:hyperlink>
      <w:r w:rsidRPr="000144E7">
        <w:rPr>
          <w:rFonts w:ascii="Nunito Sans" w:hAnsi="Nunito Sans"/>
          <w:sz w:val="20"/>
          <w:szCs w:val="20"/>
        </w:rPr>
        <w:t xml:space="preserve"> that help strengthen disability awareness.</w:t>
      </w:r>
    </w:p>
    <w:p w14:paraId="37E0CAD8" w14:textId="3C8104AF" w:rsidR="004F3969" w:rsidRPr="000144E7" w:rsidRDefault="004F3969" w:rsidP="004F3969">
      <w:pPr>
        <w:pStyle w:val="Heading4"/>
        <w:shd w:val="clear" w:color="auto" w:fill="F2EDF7"/>
        <w:rPr>
          <w:color w:val="573275"/>
          <w:lang w:val="en-AU"/>
        </w:rPr>
      </w:pPr>
      <w:r w:rsidRPr="000144E7">
        <w:rPr>
          <w:color w:val="573275"/>
          <w:lang w:val="en-AU"/>
        </w:rPr>
        <w:t>South Australian Government</w:t>
      </w:r>
    </w:p>
    <w:p w14:paraId="45D29390" w14:textId="69EFB5FA" w:rsidR="004F3969" w:rsidRPr="000144E7" w:rsidRDefault="004F3969" w:rsidP="004F3969">
      <w:pPr>
        <w:pStyle w:val="BodyText"/>
        <w:shd w:val="clear" w:color="auto" w:fill="F2EDF7"/>
        <w:rPr>
          <w:color w:val="auto"/>
        </w:rPr>
      </w:pPr>
      <w:r w:rsidRPr="000144E7">
        <w:rPr>
          <w:color w:val="auto"/>
        </w:rPr>
        <w:t>In</w:t>
      </w:r>
      <w:r w:rsidR="00415D2B">
        <w:rPr>
          <w:color w:val="auto"/>
        </w:rPr>
        <w:t> December </w:t>
      </w:r>
      <w:r w:rsidRPr="000144E7">
        <w:rPr>
          <w:color w:val="auto"/>
        </w:rPr>
        <w:t xml:space="preserve">2023, the South Australian public sector launched its </w:t>
      </w:r>
      <w:r w:rsidRPr="000144E7">
        <w:rPr>
          <w:i/>
          <w:iCs/>
          <w:color w:val="auto"/>
        </w:rPr>
        <w:t>Diversity, Equity and Inclusion Strategy 2023–2026</w:t>
      </w:r>
      <w:r w:rsidRPr="000144E7">
        <w:rPr>
          <w:color w:val="auto"/>
        </w:rPr>
        <w:t>, reaffirming its commitment</w:t>
      </w:r>
      <w:r w:rsidR="00BF7141">
        <w:rPr>
          <w:color w:val="auto"/>
        </w:rPr>
        <w:t xml:space="preserve"> to </w:t>
      </w:r>
      <w:r w:rsidRPr="000144E7">
        <w:rPr>
          <w:color w:val="auto"/>
        </w:rPr>
        <w:t>increasing the representation</w:t>
      </w:r>
      <w:r w:rsidR="00BF7141">
        <w:rPr>
          <w:color w:val="auto"/>
        </w:rPr>
        <w:t xml:space="preserve"> of </w:t>
      </w:r>
      <w:r w:rsidRPr="000144E7">
        <w:rPr>
          <w:color w:val="auto"/>
        </w:rPr>
        <w:t>people with disabilit</w:t>
      </w:r>
      <w:r w:rsidR="00584C02" w:rsidRPr="000144E7">
        <w:rPr>
          <w:color w:val="auto"/>
        </w:rPr>
        <w:t xml:space="preserve">y </w:t>
      </w:r>
      <w:r w:rsidRPr="000144E7">
        <w:rPr>
          <w:color w:val="auto"/>
        </w:rPr>
        <w:t>employed</w:t>
      </w:r>
      <w:r w:rsidR="00BF7141">
        <w:rPr>
          <w:color w:val="auto"/>
        </w:rPr>
        <w:t xml:space="preserve"> in </w:t>
      </w:r>
      <w:r w:rsidRPr="000144E7">
        <w:rPr>
          <w:color w:val="auto"/>
        </w:rPr>
        <w:t>the public sector. The strategy outlines</w:t>
      </w:r>
      <w:r w:rsidR="005B5499" w:rsidRPr="000144E7">
        <w:rPr>
          <w:color w:val="auto"/>
        </w:rPr>
        <w:t xml:space="preserve"> </w:t>
      </w:r>
      <w:r w:rsidR="00971F0D" w:rsidRPr="000144E7">
        <w:rPr>
          <w:color w:val="auto"/>
        </w:rPr>
        <w:t>8</w:t>
      </w:r>
      <w:r w:rsidR="005B5499" w:rsidRPr="000144E7">
        <w:rPr>
          <w:color w:val="auto"/>
        </w:rPr>
        <w:t xml:space="preserve"> </w:t>
      </w:r>
      <w:r w:rsidRPr="000144E7">
        <w:rPr>
          <w:color w:val="auto"/>
        </w:rPr>
        <w:t>targeted deliverables aimed</w:t>
      </w:r>
      <w:r w:rsidR="00BF7141">
        <w:rPr>
          <w:color w:val="auto"/>
        </w:rPr>
        <w:t xml:space="preserve"> at </w:t>
      </w:r>
      <w:r w:rsidRPr="000144E7">
        <w:rPr>
          <w:color w:val="auto"/>
        </w:rPr>
        <w:t>enhancing disability employment outcomes, including the establishment</w:t>
      </w:r>
      <w:r w:rsidR="00BF7141">
        <w:rPr>
          <w:color w:val="auto"/>
        </w:rPr>
        <w:t xml:space="preserve"> of</w:t>
      </w:r>
      <w:r w:rsidR="00827093">
        <w:rPr>
          <w:color w:val="auto"/>
        </w:rPr>
        <w:t xml:space="preserve"> a </w:t>
      </w:r>
      <w:r w:rsidRPr="000144E7">
        <w:rPr>
          <w:color w:val="auto"/>
        </w:rPr>
        <w:t>minimum disability employment target</w:t>
      </w:r>
      <w:r w:rsidR="00BF7141">
        <w:rPr>
          <w:color w:val="auto"/>
        </w:rPr>
        <w:t xml:space="preserve"> of </w:t>
      </w:r>
      <w:r w:rsidRPr="0003551F">
        <w:t>3</w:t>
      </w:r>
      <w:r w:rsidR="00EE2D6B">
        <w:rPr>
          <w:color w:val="auto"/>
        </w:rPr>
        <w:t>% </w:t>
      </w:r>
      <w:r w:rsidRPr="000144E7">
        <w:rPr>
          <w:color w:val="auto"/>
        </w:rPr>
        <w:t>across the public sector by</w:t>
      </w:r>
      <w:r w:rsidR="00415D2B">
        <w:rPr>
          <w:color w:val="auto"/>
        </w:rPr>
        <w:t> December </w:t>
      </w:r>
      <w:r w:rsidRPr="000144E7">
        <w:rPr>
          <w:color w:val="auto"/>
        </w:rPr>
        <w:t>2026.</w:t>
      </w:r>
    </w:p>
    <w:p w14:paraId="282BC3F1" w14:textId="2892EA7F" w:rsidR="004F3969" w:rsidRPr="000144E7" w:rsidRDefault="00584C02" w:rsidP="004F3969">
      <w:pPr>
        <w:pStyle w:val="BodyText"/>
        <w:shd w:val="clear" w:color="auto" w:fill="F2EDF7"/>
        <w:rPr>
          <w:color w:val="auto"/>
        </w:rPr>
      </w:pPr>
      <w:r w:rsidRPr="000144E7">
        <w:rPr>
          <w:color w:val="auto"/>
        </w:rPr>
        <w:t>T</w:t>
      </w:r>
      <w:r w:rsidR="004F3969" w:rsidRPr="000144E7">
        <w:rPr>
          <w:color w:val="auto"/>
        </w:rPr>
        <w:t>he 2024 People Matter Employee Survey indicate</w:t>
      </w:r>
      <w:r w:rsidRPr="000144E7">
        <w:rPr>
          <w:color w:val="auto"/>
        </w:rPr>
        <w:t>d</w:t>
      </w:r>
      <w:r w:rsidR="004F3969" w:rsidRPr="000144E7">
        <w:rPr>
          <w:color w:val="auto"/>
        </w:rPr>
        <w:t xml:space="preserve"> notable progress towards this target. A total</w:t>
      </w:r>
      <w:r w:rsidR="00BF7141">
        <w:rPr>
          <w:color w:val="auto"/>
        </w:rPr>
        <w:t xml:space="preserve"> of </w:t>
      </w:r>
      <w:r w:rsidR="004F3969" w:rsidRPr="000144E7">
        <w:rPr>
          <w:color w:val="auto"/>
        </w:rPr>
        <w:t>2,295</w:t>
      </w:r>
      <w:r w:rsidR="0003551F">
        <w:rPr>
          <w:color w:val="auto"/>
        </w:rPr>
        <w:t> </w:t>
      </w:r>
      <w:r w:rsidR="004F3969" w:rsidRPr="000144E7">
        <w:rPr>
          <w:color w:val="auto"/>
        </w:rPr>
        <w:t>survey participants, or 5.73</w:t>
      </w:r>
      <w:r w:rsidR="00EE2D6B">
        <w:rPr>
          <w:color w:val="auto"/>
        </w:rPr>
        <w:t>% </w:t>
      </w:r>
      <w:r w:rsidR="00BF7141">
        <w:rPr>
          <w:color w:val="auto"/>
        </w:rPr>
        <w:t>of </w:t>
      </w:r>
      <w:r w:rsidR="004F3969" w:rsidRPr="000144E7">
        <w:rPr>
          <w:color w:val="auto"/>
        </w:rPr>
        <w:t>respondents, voluntarily disclosed</w:t>
      </w:r>
      <w:r w:rsidR="00827093">
        <w:rPr>
          <w:color w:val="auto"/>
        </w:rPr>
        <w:t xml:space="preserve"> a </w:t>
      </w:r>
      <w:r w:rsidR="004F3969" w:rsidRPr="000144E7">
        <w:rPr>
          <w:color w:val="auto"/>
        </w:rPr>
        <w:t>disability</w:t>
      </w:r>
      <w:r w:rsidRPr="000144E7">
        <w:rPr>
          <w:color w:val="auto"/>
        </w:rPr>
        <w:t>, significantly higher than</w:t>
      </w:r>
      <w:r w:rsidR="004F3969" w:rsidRPr="000144E7">
        <w:rPr>
          <w:color w:val="auto"/>
        </w:rPr>
        <w:t xml:space="preserve"> workforce data. The </w:t>
      </w:r>
      <w:r w:rsidRPr="000144E7">
        <w:rPr>
          <w:color w:val="auto"/>
        </w:rPr>
        <w:t>s</w:t>
      </w:r>
      <w:r w:rsidR="004F3969" w:rsidRPr="000144E7">
        <w:rPr>
          <w:color w:val="auto"/>
        </w:rPr>
        <w:t>urvey provided</w:t>
      </w:r>
      <w:r w:rsidR="00827093">
        <w:rPr>
          <w:color w:val="auto"/>
        </w:rPr>
        <w:t xml:space="preserve"> a </w:t>
      </w:r>
      <w:r w:rsidR="004F3969" w:rsidRPr="000144E7">
        <w:rPr>
          <w:color w:val="auto"/>
        </w:rPr>
        <w:t>valuable opportunity for employees</w:t>
      </w:r>
      <w:r w:rsidR="00BF7141">
        <w:rPr>
          <w:color w:val="auto"/>
        </w:rPr>
        <w:t xml:space="preserve"> to </w:t>
      </w:r>
      <w:r w:rsidR="004F3969" w:rsidRPr="000144E7">
        <w:rPr>
          <w:color w:val="auto"/>
        </w:rPr>
        <w:t>share their information anonymously, contributing</w:t>
      </w:r>
      <w:r w:rsidR="00BF7141">
        <w:rPr>
          <w:color w:val="auto"/>
        </w:rPr>
        <w:t xml:space="preserve"> to</w:t>
      </w:r>
      <w:r w:rsidR="00827093">
        <w:rPr>
          <w:color w:val="auto"/>
        </w:rPr>
        <w:t xml:space="preserve"> a </w:t>
      </w:r>
      <w:r w:rsidR="004F3969" w:rsidRPr="000144E7">
        <w:rPr>
          <w:color w:val="auto"/>
        </w:rPr>
        <w:t>more comprehensive understanding</w:t>
      </w:r>
      <w:r w:rsidR="00BF7141">
        <w:rPr>
          <w:color w:val="auto"/>
        </w:rPr>
        <w:t xml:space="preserve"> of </w:t>
      </w:r>
      <w:r w:rsidR="004F3969" w:rsidRPr="000144E7">
        <w:rPr>
          <w:color w:val="auto"/>
        </w:rPr>
        <w:t>disability representation across the sector.</w:t>
      </w:r>
      <w:r w:rsidRPr="000144E7">
        <w:rPr>
          <w:color w:val="auto"/>
        </w:rPr>
        <w:t xml:space="preserve"> </w:t>
      </w:r>
      <w:r w:rsidR="004F3969" w:rsidRPr="000144E7">
        <w:rPr>
          <w:color w:val="auto"/>
        </w:rPr>
        <w:t>Efforts are continuing</w:t>
      </w:r>
      <w:r w:rsidR="00BF7141">
        <w:rPr>
          <w:color w:val="auto"/>
        </w:rPr>
        <w:t xml:space="preserve"> to </w:t>
      </w:r>
      <w:r w:rsidR="004F3969" w:rsidRPr="000144E7">
        <w:rPr>
          <w:color w:val="auto"/>
        </w:rPr>
        <w:t>strengthen employee confidence</w:t>
      </w:r>
      <w:r w:rsidR="00BF7141">
        <w:rPr>
          <w:color w:val="auto"/>
        </w:rPr>
        <w:t xml:space="preserve"> in </w:t>
      </w:r>
      <w:r w:rsidR="004F3969" w:rsidRPr="000144E7">
        <w:rPr>
          <w:color w:val="auto"/>
        </w:rPr>
        <w:t>disclosing disability status through formal HR and payroll systems.</w:t>
      </w:r>
    </w:p>
    <w:p w14:paraId="57AF07CE" w14:textId="13D881F4" w:rsidR="00DA2EEB" w:rsidRPr="000144E7" w:rsidRDefault="00DA2EEB" w:rsidP="004F3969">
      <w:pPr>
        <w:pStyle w:val="BodyText"/>
        <w:shd w:val="clear" w:color="auto" w:fill="F2EDF7"/>
        <w:rPr>
          <w:color w:val="auto"/>
        </w:rPr>
      </w:pPr>
    </w:p>
    <w:p w14:paraId="7C76F729" w14:textId="1499BC21" w:rsidR="00DA2EEB" w:rsidRDefault="003D6FE7" w:rsidP="003D6FE7">
      <w:r w:rsidRPr="000144E7">
        <w:br w:type="page"/>
      </w:r>
    </w:p>
    <w:p w14:paraId="4224609E" w14:textId="746226AC" w:rsidR="008032AD" w:rsidRPr="008032AD" w:rsidRDefault="008032AD" w:rsidP="008032AD">
      <w:pPr>
        <w:pStyle w:val="Heading3"/>
        <w:keepNext/>
        <w:keepLines/>
        <w:rPr>
          <w:color w:val="573275"/>
          <w:lang w:val="en-AU"/>
        </w:rPr>
      </w:pPr>
      <w:r w:rsidRPr="008032AD">
        <w:rPr>
          <w:color w:val="573275"/>
          <w:lang w:val="en-AU"/>
        </w:rPr>
        <w:lastRenderedPageBreak/>
        <w:t>Public Sector Employment</w:t>
      </w:r>
    </w:p>
    <w:p w14:paraId="66013914" w14:textId="79E33390" w:rsidR="008032AD" w:rsidRPr="003065E7" w:rsidRDefault="001940B2" w:rsidP="003065E7">
      <w:pPr>
        <w:pStyle w:val="BodyText"/>
        <w:rPr>
          <w:rFonts w:cs="Arial"/>
        </w:rPr>
      </w:pPr>
      <w:r>
        <w:rPr>
          <w:rFonts w:cs="Arial"/>
          <w:b/>
          <w:bCs/>
          <w:noProof/>
          <w:color w:val="573275"/>
        </w:rPr>
        <mc:AlternateContent>
          <mc:Choice Requires="wpg">
            <w:drawing>
              <wp:anchor distT="0" distB="0" distL="114300" distR="114300" simplePos="0" relativeHeight="251658338" behindDoc="0" locked="0" layoutInCell="1" allowOverlap="1" wp14:anchorId="411DA84B" wp14:editId="7393ECDB">
                <wp:simplePos x="0" y="0"/>
                <wp:positionH relativeFrom="margin">
                  <wp:posOffset>1718945</wp:posOffset>
                </wp:positionH>
                <wp:positionV relativeFrom="paragraph">
                  <wp:posOffset>1498600</wp:posOffset>
                </wp:positionV>
                <wp:extent cx="2653030" cy="1651000"/>
                <wp:effectExtent l="0" t="0" r="13970" b="25400"/>
                <wp:wrapNone/>
                <wp:docPr id="1117425366" name="Group 5"/>
                <wp:cNvGraphicFramePr/>
                <a:graphic xmlns:a="http://schemas.openxmlformats.org/drawingml/2006/main">
                  <a:graphicData uri="http://schemas.microsoft.com/office/word/2010/wordprocessingGroup">
                    <wpg:wgp>
                      <wpg:cNvGrpSpPr/>
                      <wpg:grpSpPr>
                        <a:xfrm>
                          <a:off x="0" y="0"/>
                          <a:ext cx="2653030" cy="1651000"/>
                          <a:chOff x="0" y="0"/>
                          <a:chExt cx="2653294" cy="1651430"/>
                        </a:xfrm>
                      </wpg:grpSpPr>
                      <wpg:grpSp>
                        <wpg:cNvPr id="1444341398" name="Group 3"/>
                        <wpg:cNvGrpSpPr/>
                        <wpg:grpSpPr>
                          <a:xfrm>
                            <a:off x="0" y="0"/>
                            <a:ext cx="2653294" cy="1285670"/>
                            <a:chOff x="0" y="0"/>
                            <a:chExt cx="2653294" cy="1285670"/>
                          </a:xfrm>
                        </wpg:grpSpPr>
                        <wpg:grpSp>
                          <wpg:cNvPr id="1083904821" name="Group 2"/>
                          <wpg:cNvGrpSpPr/>
                          <wpg:grpSpPr>
                            <a:xfrm>
                              <a:off x="0" y="0"/>
                              <a:ext cx="1452647" cy="1039179"/>
                              <a:chOff x="0" y="0"/>
                              <a:chExt cx="1452647" cy="1039179"/>
                            </a:xfrm>
                          </wpg:grpSpPr>
                          <wps:wsp>
                            <wps:cNvPr id="705039167" name="Oval 1"/>
                            <wps:cNvSpPr/>
                            <wps:spPr>
                              <a:xfrm>
                                <a:off x="0" y="787179"/>
                                <a:ext cx="252000" cy="252000"/>
                              </a:xfrm>
                              <a:prstGeom prst="ellipse">
                                <a:avLst/>
                              </a:prstGeom>
                              <a:solidFill>
                                <a:schemeClr val="bg1"/>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20DDE36" w14:textId="5B545DA3" w:rsidR="00246A51" w:rsidRPr="00246A51" w:rsidRDefault="00246A51" w:rsidP="00246A51">
                                  <w:pPr>
                                    <w:jc w:val="center"/>
                                    <w:rPr>
                                      <w:rFonts w:ascii="Nunito Sans" w:hAnsi="Nunito Sans"/>
                                      <w:b/>
                                      <w:bCs/>
                                      <w:color w:val="573275"/>
                                      <w:sz w:val="22"/>
                                      <w:szCs w:val="22"/>
                                    </w:rPr>
                                  </w:pPr>
                                  <w:r w:rsidRPr="00246A51">
                                    <w:rPr>
                                      <w:rFonts w:ascii="Nunito Sans" w:hAnsi="Nunito Sans"/>
                                      <w:b/>
                                      <w:bCs/>
                                      <w:color w:val="573275"/>
                                      <w:sz w:val="22"/>
                                      <w:szCs w:val="2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9193267" name="Oval 1"/>
                            <wps:cNvSpPr/>
                            <wps:spPr>
                              <a:xfrm>
                                <a:off x="1200647" y="0"/>
                                <a:ext cx="252000" cy="252000"/>
                              </a:xfrm>
                              <a:prstGeom prst="ellipse">
                                <a:avLst/>
                              </a:prstGeom>
                              <a:solidFill>
                                <a:schemeClr val="bg1"/>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663F90" w14:textId="7C668A12"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262825925" name="Oval 1"/>
                          <wps:cNvSpPr/>
                          <wps:spPr>
                            <a:xfrm>
                              <a:off x="2401294" y="397565"/>
                              <a:ext cx="252000" cy="252000"/>
                            </a:xfrm>
                            <a:prstGeom prst="ellipse">
                              <a:avLst/>
                            </a:prstGeom>
                            <a:solidFill>
                              <a:schemeClr val="bg1"/>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81F63F" w14:textId="2CC1ED06"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4485342" name="Oval 1"/>
                          <wps:cNvSpPr/>
                          <wps:spPr>
                            <a:xfrm>
                              <a:off x="1399429" y="1033670"/>
                              <a:ext cx="252000" cy="252000"/>
                            </a:xfrm>
                            <a:prstGeom prst="ellipse">
                              <a:avLst/>
                            </a:prstGeom>
                            <a:solidFill>
                              <a:schemeClr val="bg1"/>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8D5D29" w14:textId="17DA7F44"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05042552" name="Oval 1"/>
                        <wps:cNvSpPr/>
                        <wps:spPr>
                          <a:xfrm>
                            <a:off x="2401294" y="1399430"/>
                            <a:ext cx="252000" cy="252000"/>
                          </a:xfrm>
                          <a:prstGeom prst="ellipse">
                            <a:avLst/>
                          </a:prstGeom>
                          <a:solidFill>
                            <a:schemeClr val="bg1"/>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A0FDF6E" w14:textId="66F2A010"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11DA84B" id="Group 5" o:spid="_x0000_s1152" style="position:absolute;margin-left:135.35pt;margin-top:118pt;width:208.9pt;height:130pt;z-index:251658338;mso-position-horizontal-relative:margin;mso-position-vertical-relative:text" coordsize="26532,16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">
                <v:group id="Group 3" o:spid="_x0000_s1153" style="position:absolute;width:26532;height:12856" coordsize="26532,1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">
                  <v:group id="Group 2" o:spid="_x0000_s1154" style="position:absolute;width:14526;height:10391" coordsize="14526,1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">
                    <v:oval id="Oval 1" o:spid="_x0000_s1155" style="position:absolute;top:787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" fillcolor="white [3212]" strokecolor="#573275" strokeweight="1pt">
                      <v:stroke joinstyle="miter"/>
                      <v:textbox inset="0,0,0,0">
                        <w:txbxContent>
                          <w:p w14:paraId="520DDE36" w14:textId="5B545DA3" w:rsidR="00246A51" w:rsidRPr="00246A51" w:rsidRDefault="00246A51" w:rsidP="00246A51">
                            <w:pPr>
                              <w:jc w:val="center"/>
                              <w:rPr>
                                <w:rFonts w:ascii="Nunito Sans" w:hAnsi="Nunito Sans"/>
                                <w:b/>
                                <w:bCs/>
                                <w:color w:val="573275"/>
                                <w:sz w:val="22"/>
                                <w:szCs w:val="22"/>
                              </w:rPr>
                            </w:pPr>
                            <w:r w:rsidRPr="00246A51">
                              <w:rPr>
                                <w:rFonts w:ascii="Nunito Sans" w:hAnsi="Nunito Sans"/>
                                <w:b/>
                                <w:bCs/>
                                <w:color w:val="573275"/>
                                <w:sz w:val="22"/>
                                <w:szCs w:val="22"/>
                              </w:rPr>
                              <w:t>1</w:t>
                            </w:r>
                          </w:p>
                        </w:txbxContent>
                      </v:textbox>
                    </v:oval>
                    <v:oval id="Oval 1" o:spid="_x0000_s1156" style="position:absolute;left:12006;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" fillcolor="white [3212]" strokecolor="#573275" strokeweight="1pt">
                      <v:stroke joinstyle="miter"/>
                      <v:textbox inset="0,0,0,0">
                        <w:txbxContent>
                          <w:p w14:paraId="43663F90" w14:textId="7C668A12"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2</w:t>
                            </w:r>
                          </w:p>
                        </w:txbxContent>
                      </v:textbox>
                    </v:oval>
                  </v:group>
                  <v:oval id="Oval 1" o:spid="_x0000_s1157" style="position:absolute;left:24012;top:3975;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" fillcolor="white [3212]" strokecolor="#573275" strokeweight="1pt">
                    <v:stroke joinstyle="miter"/>
                    <v:textbox inset="0,0,0,0">
                      <w:txbxContent>
                        <w:p w14:paraId="7B81F63F" w14:textId="2CC1ED06"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3</w:t>
                          </w:r>
                        </w:p>
                      </w:txbxContent>
                    </v:textbox>
                  </v:oval>
                  <v:oval id="Oval 1" o:spid="_x0000_s1158" style="position:absolute;left:13994;top:10336;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" fillcolor="white [3212]" strokecolor="#573275" strokeweight="1pt">
                    <v:stroke joinstyle="miter"/>
                    <v:textbox inset="0,0,0,0">
                      <w:txbxContent>
                        <w:p w14:paraId="728D5D29" w14:textId="17DA7F44"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4</w:t>
                          </w:r>
                        </w:p>
                      </w:txbxContent>
                    </v:textbox>
                  </v:oval>
                </v:group>
                <v:oval id="Oval 1" o:spid="_x0000_s1159" style="position:absolute;left:24012;top:13994;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" fillcolor="white [3212]" strokecolor="#573275" strokeweight="1pt">
                  <v:stroke joinstyle="miter"/>
                  <v:textbox inset="0,0,0,0">
                    <w:txbxContent>
                      <w:p w14:paraId="6A0FDF6E" w14:textId="66F2A010"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5</w:t>
                        </w:r>
                      </w:p>
                    </w:txbxContent>
                  </v:textbox>
                </v:oval>
                <w10:wrap anchorx="margin"/>
              </v:group>
            </w:pict>
          </mc:Fallback>
        </mc:AlternateContent>
      </w:r>
      <w:r w:rsidR="003065E7">
        <w:rPr>
          <w:rFonts w:cs="Arial"/>
          <w:noProof/>
        </w:rPr>
        <mc:AlternateContent>
          <mc:Choice Requires="wpg">
            <w:drawing>
              <wp:anchor distT="0" distB="0" distL="114300" distR="114300" simplePos="0" relativeHeight="251658339" behindDoc="0" locked="0" layoutInCell="1" allowOverlap="1" wp14:anchorId="735E828D" wp14:editId="0CF290C3">
                <wp:simplePos x="0" y="0"/>
                <wp:positionH relativeFrom="column">
                  <wp:posOffset>3969716</wp:posOffset>
                </wp:positionH>
                <wp:positionV relativeFrom="paragraph">
                  <wp:posOffset>3292475</wp:posOffset>
                </wp:positionV>
                <wp:extent cx="665467" cy="1023276"/>
                <wp:effectExtent l="0" t="0" r="20955" b="24765"/>
                <wp:wrapNone/>
                <wp:docPr id="900229121" name="Group 4"/>
                <wp:cNvGraphicFramePr/>
                <a:graphic xmlns:a="http://schemas.openxmlformats.org/drawingml/2006/main">
                  <a:graphicData uri="http://schemas.microsoft.com/office/word/2010/wordprocessingGroup">
                    <wpg:wgp>
                      <wpg:cNvGrpSpPr/>
                      <wpg:grpSpPr>
                        <a:xfrm>
                          <a:off x="0" y="0"/>
                          <a:ext cx="665467" cy="1023276"/>
                          <a:chOff x="0" y="0"/>
                          <a:chExt cx="665467" cy="1023276"/>
                        </a:xfrm>
                      </wpg:grpSpPr>
                      <wps:wsp>
                        <wps:cNvPr id="1366601181" name="Oval 1"/>
                        <wps:cNvSpPr/>
                        <wps:spPr>
                          <a:xfrm>
                            <a:off x="413467" y="0"/>
                            <a:ext cx="252000" cy="252000"/>
                          </a:xfrm>
                          <a:prstGeom prst="ellipse">
                            <a:avLst/>
                          </a:prstGeom>
                          <a:solidFill>
                            <a:schemeClr val="bg1"/>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3EFB4A" w14:textId="42B4811C"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97651451" name="Oval 1"/>
                        <wps:cNvSpPr/>
                        <wps:spPr>
                          <a:xfrm>
                            <a:off x="0" y="182880"/>
                            <a:ext cx="252000" cy="252000"/>
                          </a:xfrm>
                          <a:prstGeom prst="ellipse">
                            <a:avLst/>
                          </a:prstGeom>
                          <a:solidFill>
                            <a:schemeClr val="bg1"/>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A4F1E3" w14:textId="5960AA66"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73329451" name="Oval 1"/>
                        <wps:cNvSpPr/>
                        <wps:spPr>
                          <a:xfrm>
                            <a:off x="95415" y="771276"/>
                            <a:ext cx="252000" cy="252000"/>
                          </a:xfrm>
                          <a:prstGeom prst="ellipse">
                            <a:avLst/>
                          </a:prstGeom>
                          <a:solidFill>
                            <a:schemeClr val="bg1"/>
                          </a:solidFill>
                          <a:ln>
                            <a:solidFill>
                              <a:srgbClr val="57327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1B0663" w14:textId="2464D7AF"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35E828D" id="Group 4" o:spid="_x0000_s1160" style="position:absolute;margin-left:312.6pt;margin-top:259.25pt;width:52.4pt;height:80.55pt;z-index:251658339;mso-position-horizontal-relative:text;mso-position-vertical-relative:text" coordsize="6654,1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">
                <v:oval id="Oval 1" o:spid="_x0000_s1161" style="position:absolute;left:4134;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" fillcolor="white [3212]" strokecolor="#573275" strokeweight="1pt">
                  <v:stroke joinstyle="miter"/>
                  <v:textbox inset="0,0,0,0">
                    <w:txbxContent>
                      <w:p w14:paraId="063EFB4A" w14:textId="42B4811C"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6</w:t>
                        </w:r>
                      </w:p>
                    </w:txbxContent>
                  </v:textbox>
                </v:oval>
                <v:oval id="Oval 1" o:spid="_x0000_s1162" style="position:absolute;top:182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" fillcolor="white [3212]" strokecolor="#573275" strokeweight="1pt">
                  <v:stroke joinstyle="miter"/>
                  <v:textbox inset="0,0,0,0">
                    <w:txbxContent>
                      <w:p w14:paraId="6BA4F1E3" w14:textId="5960AA66"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7</w:t>
                        </w:r>
                      </w:p>
                    </w:txbxContent>
                  </v:textbox>
                </v:oval>
                <v:oval id="Oval 1" o:spid="_x0000_s1163" style="position:absolute;left:954;top:7712;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" fillcolor="white [3212]" strokecolor="#573275" strokeweight="1pt">
                  <v:stroke joinstyle="miter"/>
                  <v:textbox inset="0,0,0,0">
                    <w:txbxContent>
                      <w:p w14:paraId="181B0663" w14:textId="2464D7AF" w:rsidR="00246A51" w:rsidRPr="00246A51" w:rsidRDefault="00246A51" w:rsidP="00246A51">
                        <w:pPr>
                          <w:jc w:val="center"/>
                          <w:rPr>
                            <w:rFonts w:ascii="Nunito Sans" w:hAnsi="Nunito Sans"/>
                            <w:b/>
                            <w:bCs/>
                            <w:color w:val="573275"/>
                            <w:sz w:val="22"/>
                            <w:szCs w:val="22"/>
                          </w:rPr>
                        </w:pPr>
                        <w:r>
                          <w:rPr>
                            <w:rFonts w:ascii="Nunito Sans" w:hAnsi="Nunito Sans"/>
                            <w:b/>
                            <w:bCs/>
                            <w:color w:val="573275"/>
                            <w:sz w:val="22"/>
                            <w:szCs w:val="22"/>
                          </w:rPr>
                          <w:t>8</w:t>
                        </w:r>
                      </w:p>
                    </w:txbxContent>
                  </v:textbox>
                </v:oval>
              </v:group>
            </w:pict>
          </mc:Fallback>
        </mc:AlternateContent>
      </w:r>
      <w:r w:rsidR="008032AD" w:rsidRPr="008032AD">
        <w:rPr>
          <w:rFonts w:cs="Arial"/>
        </w:rPr>
        <w:t>Governments have committed to increasing the number of employees with disability in their public service</w:t>
      </w:r>
      <w:r w:rsidR="003065E7" w:rsidRPr="009D35BC">
        <w:rPr>
          <w:rFonts w:ascii="Verdana" w:hAnsi="Verdana"/>
          <w:noProof/>
          <w:spacing w:val="-2"/>
          <w:sz w:val="32"/>
          <w:szCs w:val="32"/>
        </w:rPr>
        <w:drawing>
          <wp:inline distT="0" distB="0" distL="0" distR="0" wp14:anchorId="681DCA16" wp14:editId="26865633">
            <wp:extent cx="6119495" cy="4552950"/>
            <wp:effectExtent l="0" t="0" r="0" b="0"/>
            <wp:docPr id="123863140" name="Image 193" descr="A map of Australia with white do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863140" name="Image 193" descr="A map of Australia with white dots"/>
                    <pic:cNvPicPr/>
                  </pic:nvPicPr>
                  <pic:blipFill rotWithShape="1">
                    <a:blip r:embed="rId194" cstate="print">
                      <a:extLst>
                        <a:ext uri="{28A0092B-C50C-407E-A947-70E740481C1C}">
                          <a14:useLocalDpi xmlns:a14="http://schemas.microsoft.com/office/drawing/2010/main" val="0"/>
                        </a:ext>
                      </a:extLst>
                    </a:blip>
                    <a:srcRect/>
                    <a:stretch>
                      <a:fillRect/>
                    </a:stretch>
                  </pic:blipFill>
                  <pic:spPr bwMode="auto">
                    <a:xfrm>
                      <a:off x="0" y="0"/>
                      <a:ext cx="6119495" cy="4552950"/>
                    </a:xfrm>
                    <a:prstGeom prst="rect">
                      <a:avLst/>
                    </a:prstGeom>
                    <a:ln>
                      <a:noFill/>
                    </a:ln>
                    <a:extLst>
                      <a:ext uri="{53640926-AAD7-44D8-BBD7-CCE9431645EC}">
                        <a14:shadowObscured xmlns:a14="http://schemas.microsoft.com/office/drawing/2010/main"/>
                      </a:ext>
                    </a:extLst>
                  </pic:spPr>
                </pic:pic>
              </a:graphicData>
            </a:graphic>
          </wp:inline>
        </w:drawing>
      </w:r>
    </w:p>
    <w:p w14:paraId="379AB796" w14:textId="0106B3E1" w:rsidR="006323B8" w:rsidRPr="003065E7" w:rsidRDefault="008032AD" w:rsidP="003065E7">
      <w:pPr>
        <w:pStyle w:val="Body"/>
        <w:rPr>
          <w:rFonts w:cs="Arial"/>
          <w:color w:val="000000" w:themeColor="text1"/>
          <w:sz w:val="20"/>
        </w:rPr>
        <w:sectPr w:rsidR="006323B8" w:rsidRPr="003065E7" w:rsidSect="000B6859">
          <w:type w:val="continuous"/>
          <w:pgSz w:w="11906" w:h="16838"/>
          <w:pgMar w:top="1247" w:right="1134" w:bottom="851" w:left="1134" w:header="567" w:footer="510" w:gutter="0"/>
          <w:cols w:space="708"/>
          <w:titlePg/>
          <w:docGrid w:linePitch="360"/>
        </w:sectPr>
      </w:pPr>
      <w:r w:rsidRPr="000144E7">
        <w:rPr>
          <w:noProof/>
        </w:rPr>
        <mc:AlternateContent>
          <mc:Choice Requires="wps">
            <w:drawing>
              <wp:inline distT="0" distB="0" distL="0" distR="0" wp14:anchorId="492F2F74" wp14:editId="5AFCC943">
                <wp:extent cx="6119495" cy="219075"/>
                <wp:effectExtent l="0" t="0" r="0" b="9525"/>
                <wp:docPr id="902891361" name="Text Box 1"/>
                <wp:cNvGraphicFramePr/>
                <a:graphic xmlns:a="http://schemas.openxmlformats.org/drawingml/2006/main">
                  <a:graphicData uri="http://schemas.microsoft.com/office/word/2010/wordprocessingShape">
                    <wps:wsp>
                      <wps:cNvSpPr txBox="1"/>
                      <wps:spPr>
                        <a:xfrm>
                          <a:off x="0" y="0"/>
                          <a:ext cx="6119495" cy="219075"/>
                        </a:xfrm>
                        <a:prstGeom prst="rect">
                          <a:avLst/>
                        </a:prstGeom>
                        <a:solidFill>
                          <a:prstClr val="white"/>
                        </a:solidFill>
                        <a:ln>
                          <a:noFill/>
                        </a:ln>
                      </wps:spPr>
                      <wps:txbx>
                        <w:txbxContent>
                          <w:p w14:paraId="6F6B21A6" w14:textId="77777777" w:rsidR="008032AD" w:rsidRPr="000144E7" w:rsidRDefault="008032AD" w:rsidP="008032AD">
                            <w:pPr>
                              <w:pStyle w:val="Caption"/>
                              <w:jc w:val="center"/>
                              <w:rPr>
                                <w:rFonts w:ascii="Nunito Sans" w:hAnsi="Nunito Sans"/>
                                <w:b/>
                                <w:bCs/>
                                <w:i w:val="0"/>
                                <w:iCs w:val="0"/>
                                <w:color w:val="573275"/>
                              </w:rPr>
                            </w:pPr>
                            <w:r w:rsidRPr="000144E7">
                              <w:rPr>
                                <w:rFonts w:ascii="Nunito Sans" w:hAnsi="Nunito Sans"/>
                                <w:i w:val="0"/>
                                <w:iCs w:val="0"/>
                                <w:color w:val="573275"/>
                              </w:rPr>
                              <w:t>Public sector employment targets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92F2F74" id="Text Box 1" o:spid="_x0000_s1164" type="#_x0000_t202" style="width:481.8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" stroked="f">
                <v:textbox inset="0,0,0,0">
                  <w:txbxContent>
                    <w:p w14:paraId="6F6B21A6" w14:textId="77777777" w:rsidR="008032AD" w:rsidRPr="000144E7" w:rsidRDefault="008032AD" w:rsidP="008032AD">
                      <w:pPr>
                        <w:pStyle w:val="Caption"/>
                        <w:jc w:val="center"/>
                        <w:rPr>
                          <w:rFonts w:ascii="Nunito Sans" w:hAnsi="Nunito Sans"/>
                          <w:b/>
                          <w:bCs/>
                          <w:i w:val="0"/>
                          <w:iCs w:val="0"/>
                          <w:color w:val="573275"/>
                        </w:rPr>
                      </w:pPr>
                      <w:r w:rsidRPr="000144E7">
                        <w:rPr>
                          <w:rFonts w:ascii="Nunito Sans" w:hAnsi="Nunito Sans"/>
                          <w:i w:val="0"/>
                          <w:iCs w:val="0"/>
                          <w:color w:val="573275"/>
                        </w:rPr>
                        <w:t>Public sector employment targets</w:t>
                      </w:r>
                    </w:p>
                  </w:txbxContent>
                </v:textbox>
                <w10:anchorlock/>
              </v:shape>
            </w:pict>
          </mc:Fallback>
        </mc:AlternateContent>
      </w:r>
    </w:p>
    <w:p w14:paraId="4738EB7F" w14:textId="18A4E309" w:rsidR="00975CB1" w:rsidRPr="000764FD" w:rsidRDefault="00975CB1" w:rsidP="000764FD">
      <w:pPr>
        <w:pStyle w:val="Body"/>
        <w:rPr>
          <w:rFonts w:ascii="Nunito Sans" w:hAnsi="Nunito Sans"/>
          <w:b/>
          <w:bCs/>
          <w:color w:val="573275"/>
          <w:sz w:val="20"/>
        </w:rPr>
      </w:pPr>
      <w:r w:rsidRPr="000764FD">
        <w:rPr>
          <w:rFonts w:ascii="Nunito Sans" w:hAnsi="Nunito Sans"/>
          <w:b/>
          <w:bCs/>
          <w:color w:val="573275"/>
          <w:sz w:val="20"/>
        </w:rPr>
        <w:t>Australian Government</w:t>
      </w:r>
      <w:r w:rsidR="00C708D7" w:rsidRPr="000764FD">
        <w:rPr>
          <w:rFonts w:ascii="Nunito Sans" w:hAnsi="Nunito Sans"/>
          <w:b/>
          <w:bCs/>
          <w:color w:val="573275"/>
          <w:sz w:val="20"/>
        </w:rPr>
        <w:br/>
      </w:r>
      <w:r w:rsidRPr="000764FD">
        <w:rPr>
          <w:rFonts w:ascii="Nunito Sans" w:hAnsi="Nunito Sans"/>
          <w:sz w:val="20"/>
        </w:rPr>
        <w:t>Target: 7% employees with disability</w:t>
      </w:r>
      <w:r w:rsidR="00C708D7" w:rsidRPr="000764FD">
        <w:rPr>
          <w:rFonts w:ascii="Nunito Sans" w:hAnsi="Nunito Sans"/>
          <w:b/>
          <w:bCs/>
          <w:sz w:val="20"/>
        </w:rPr>
        <w:br/>
      </w:r>
      <w:r w:rsidRPr="000764FD">
        <w:rPr>
          <w:rFonts w:ascii="Nunito Sans" w:hAnsi="Nunito Sans"/>
          <w:sz w:val="20"/>
        </w:rPr>
        <w:t>Current rate: 5.8% (June 2025)</w:t>
      </w:r>
    </w:p>
    <w:p w14:paraId="541E4114" w14:textId="535B75E2" w:rsidR="00975CB1" w:rsidRPr="000764FD" w:rsidRDefault="00975CB1" w:rsidP="00E75488">
      <w:pPr>
        <w:pStyle w:val="Body"/>
        <w:numPr>
          <w:ilvl w:val="0"/>
          <w:numId w:val="99"/>
        </w:numPr>
        <w:ind w:left="426" w:hanging="426"/>
        <w:rPr>
          <w:rFonts w:ascii="Nunito Sans" w:hAnsi="Nunito Sans"/>
          <w:b/>
          <w:bCs/>
          <w:color w:val="573275"/>
          <w:sz w:val="20"/>
        </w:rPr>
      </w:pPr>
      <w:r w:rsidRPr="000764FD">
        <w:rPr>
          <w:rFonts w:ascii="Nunito Sans" w:hAnsi="Nunito Sans"/>
          <w:b/>
          <w:bCs/>
          <w:color w:val="573275"/>
          <w:sz w:val="20"/>
        </w:rPr>
        <w:t>Western Australia</w:t>
      </w:r>
      <w:r w:rsidR="00C708D7" w:rsidRPr="000764FD">
        <w:rPr>
          <w:rFonts w:ascii="Nunito Sans" w:hAnsi="Nunito Sans"/>
          <w:b/>
          <w:bCs/>
          <w:color w:val="573275"/>
          <w:sz w:val="20"/>
        </w:rPr>
        <w:br/>
      </w:r>
      <w:r w:rsidRPr="000764FD">
        <w:rPr>
          <w:rFonts w:ascii="Nunito Sans" w:hAnsi="Nunito Sans"/>
          <w:sz w:val="20"/>
        </w:rPr>
        <w:t>Target: 5%</w:t>
      </w:r>
    </w:p>
    <w:p w14:paraId="05DAE107" w14:textId="46A97968" w:rsidR="00975CB1" w:rsidRPr="000764FD" w:rsidRDefault="00975CB1" w:rsidP="00E75488">
      <w:pPr>
        <w:pStyle w:val="Body"/>
        <w:numPr>
          <w:ilvl w:val="0"/>
          <w:numId w:val="99"/>
        </w:numPr>
        <w:ind w:left="426" w:hanging="426"/>
        <w:rPr>
          <w:rFonts w:ascii="Nunito Sans" w:hAnsi="Nunito Sans"/>
          <w:b/>
          <w:bCs/>
          <w:color w:val="573275"/>
          <w:sz w:val="20"/>
        </w:rPr>
      </w:pPr>
      <w:r w:rsidRPr="000764FD">
        <w:rPr>
          <w:rFonts w:ascii="Nunito Sans" w:hAnsi="Nunito Sans"/>
          <w:b/>
          <w:bCs/>
          <w:color w:val="573275"/>
          <w:sz w:val="20"/>
        </w:rPr>
        <w:t>Northern Territory</w:t>
      </w:r>
      <w:r w:rsidR="00C708D7" w:rsidRPr="000764FD">
        <w:rPr>
          <w:rFonts w:ascii="Nunito Sans" w:hAnsi="Nunito Sans"/>
          <w:b/>
          <w:bCs/>
          <w:color w:val="573275"/>
          <w:sz w:val="20"/>
        </w:rPr>
        <w:br/>
      </w:r>
      <w:r w:rsidRPr="000764FD">
        <w:rPr>
          <w:rFonts w:ascii="Nunito Sans" w:hAnsi="Nunito Sans"/>
          <w:sz w:val="20"/>
        </w:rPr>
        <w:t>Target: 8% by 2027</w:t>
      </w:r>
      <w:r w:rsidR="00C708D7" w:rsidRPr="000764FD">
        <w:rPr>
          <w:rFonts w:ascii="Nunito Sans" w:hAnsi="Nunito Sans"/>
          <w:sz w:val="20"/>
        </w:rPr>
        <w:br/>
      </w:r>
      <w:r w:rsidRPr="000764FD">
        <w:rPr>
          <w:rFonts w:ascii="Nunito Sans" w:hAnsi="Nunito Sans"/>
          <w:sz w:val="20"/>
        </w:rPr>
        <w:t>Current rate: 1.9% (2025)</w:t>
      </w:r>
    </w:p>
    <w:p w14:paraId="109A6C03" w14:textId="77777777" w:rsidR="008032AD" w:rsidRPr="000764FD" w:rsidRDefault="00975CB1" w:rsidP="00E75488">
      <w:pPr>
        <w:pStyle w:val="Body"/>
        <w:numPr>
          <w:ilvl w:val="0"/>
          <w:numId w:val="99"/>
        </w:numPr>
        <w:ind w:left="426" w:hanging="426"/>
        <w:rPr>
          <w:rFonts w:ascii="Nunito Sans" w:hAnsi="Nunito Sans"/>
          <w:b/>
          <w:bCs/>
          <w:color w:val="573275"/>
          <w:sz w:val="20"/>
        </w:rPr>
      </w:pPr>
      <w:r w:rsidRPr="000764FD">
        <w:rPr>
          <w:rFonts w:ascii="Nunito Sans" w:hAnsi="Nunito Sans"/>
          <w:b/>
          <w:bCs/>
          <w:color w:val="573275"/>
          <w:sz w:val="20"/>
        </w:rPr>
        <w:t>Queensland</w:t>
      </w:r>
    </w:p>
    <w:p w14:paraId="2D16C3A5" w14:textId="0F321D4A" w:rsidR="008032AD" w:rsidRPr="000764FD" w:rsidRDefault="00975CB1" w:rsidP="00E75488">
      <w:pPr>
        <w:pStyle w:val="Body"/>
        <w:numPr>
          <w:ilvl w:val="0"/>
          <w:numId w:val="99"/>
        </w:numPr>
        <w:ind w:left="426" w:hanging="426"/>
        <w:rPr>
          <w:rFonts w:ascii="Nunito Sans" w:hAnsi="Nunito Sans"/>
          <w:b/>
          <w:bCs/>
          <w:color w:val="573275"/>
          <w:sz w:val="20"/>
        </w:rPr>
      </w:pPr>
      <w:r w:rsidRPr="000764FD">
        <w:rPr>
          <w:rFonts w:ascii="Nunito Sans" w:hAnsi="Nunito Sans"/>
          <w:b/>
          <w:bCs/>
          <w:color w:val="573275"/>
          <w:sz w:val="20"/>
        </w:rPr>
        <w:t>South Australia</w:t>
      </w:r>
      <w:r w:rsidR="00C708D7" w:rsidRPr="000764FD">
        <w:rPr>
          <w:rFonts w:ascii="Nunito Sans" w:hAnsi="Nunito Sans"/>
          <w:b/>
          <w:bCs/>
          <w:color w:val="573275"/>
          <w:sz w:val="20"/>
        </w:rPr>
        <w:br/>
      </w:r>
      <w:r w:rsidRPr="000764FD">
        <w:rPr>
          <w:rFonts w:ascii="Nunito Sans" w:hAnsi="Nunito Sans"/>
          <w:sz w:val="20"/>
        </w:rPr>
        <w:t>Target: 3% by December 2026</w:t>
      </w:r>
    </w:p>
    <w:p w14:paraId="2B1BFD2D" w14:textId="010684C1" w:rsidR="00975CB1" w:rsidRPr="000764FD" w:rsidRDefault="00975CB1" w:rsidP="00E75488">
      <w:pPr>
        <w:pStyle w:val="Body"/>
        <w:numPr>
          <w:ilvl w:val="0"/>
          <w:numId w:val="99"/>
        </w:numPr>
        <w:ind w:left="426" w:hanging="426"/>
        <w:rPr>
          <w:rFonts w:ascii="Nunito Sans" w:hAnsi="Nunito Sans"/>
          <w:b/>
          <w:bCs/>
          <w:color w:val="573275"/>
          <w:sz w:val="20"/>
        </w:rPr>
      </w:pPr>
      <w:r w:rsidRPr="000764FD">
        <w:rPr>
          <w:rFonts w:ascii="Nunito Sans" w:eastAsiaTheme="majorEastAsia" w:hAnsi="Nunito Sans"/>
          <w:b/>
          <w:bCs/>
          <w:color w:val="573275"/>
          <w:sz w:val="20"/>
        </w:rPr>
        <w:t>New South Wales</w:t>
      </w:r>
      <w:r w:rsidR="00C708D7" w:rsidRPr="000764FD">
        <w:rPr>
          <w:rFonts w:ascii="Nunito Sans" w:hAnsi="Nunito Sans"/>
          <w:b/>
          <w:bCs/>
          <w:color w:val="573275"/>
          <w:sz w:val="20"/>
        </w:rPr>
        <w:br/>
      </w:r>
      <w:r w:rsidRPr="000764FD">
        <w:rPr>
          <w:rFonts w:ascii="Nunito Sans" w:hAnsi="Nunito Sans"/>
          <w:sz w:val="20"/>
        </w:rPr>
        <w:t>Target: 5.6%</w:t>
      </w:r>
      <w:r w:rsidR="00C708D7" w:rsidRPr="000764FD">
        <w:rPr>
          <w:rFonts w:ascii="Nunito Sans" w:hAnsi="Nunito Sans"/>
          <w:b/>
          <w:bCs/>
          <w:sz w:val="20"/>
        </w:rPr>
        <w:br/>
      </w:r>
      <w:r w:rsidRPr="000764FD">
        <w:rPr>
          <w:rFonts w:ascii="Nunito Sans" w:hAnsi="Nunito Sans"/>
          <w:sz w:val="20"/>
        </w:rPr>
        <w:t>Current rate: 2.6% (2023)</w:t>
      </w:r>
    </w:p>
    <w:p w14:paraId="190B546A" w14:textId="3AFEEE33" w:rsidR="00975CB1" w:rsidRPr="000764FD" w:rsidRDefault="00975CB1" w:rsidP="00E75488">
      <w:pPr>
        <w:pStyle w:val="Body"/>
        <w:numPr>
          <w:ilvl w:val="0"/>
          <w:numId w:val="99"/>
        </w:numPr>
        <w:ind w:left="426" w:hanging="426"/>
        <w:rPr>
          <w:rFonts w:ascii="Nunito Sans" w:hAnsi="Nunito Sans"/>
          <w:b/>
          <w:bCs/>
          <w:color w:val="573275"/>
          <w:sz w:val="20"/>
        </w:rPr>
      </w:pPr>
      <w:r w:rsidRPr="000764FD">
        <w:rPr>
          <w:rFonts w:ascii="Nunito Sans" w:hAnsi="Nunito Sans"/>
          <w:b/>
          <w:bCs/>
          <w:color w:val="573275"/>
          <w:sz w:val="20"/>
        </w:rPr>
        <w:t>Australian Capital Territory</w:t>
      </w:r>
      <w:r w:rsidR="00C708D7" w:rsidRPr="000764FD">
        <w:rPr>
          <w:rFonts w:ascii="Nunito Sans" w:hAnsi="Nunito Sans"/>
          <w:b/>
          <w:bCs/>
          <w:color w:val="573275"/>
          <w:sz w:val="20"/>
        </w:rPr>
        <w:br/>
      </w:r>
      <w:r w:rsidRPr="000764FD">
        <w:rPr>
          <w:rFonts w:ascii="Nunito Sans" w:hAnsi="Nunito Sans"/>
          <w:sz w:val="20"/>
        </w:rPr>
        <w:t>Target: 9%</w:t>
      </w:r>
      <w:r w:rsidR="00C708D7" w:rsidRPr="000764FD">
        <w:rPr>
          <w:rFonts w:ascii="Nunito Sans" w:hAnsi="Nunito Sans"/>
          <w:sz w:val="20"/>
        </w:rPr>
        <w:br/>
      </w:r>
      <w:r w:rsidRPr="000764FD">
        <w:rPr>
          <w:rFonts w:ascii="Nunito Sans" w:hAnsi="Nunito Sans"/>
          <w:sz w:val="20"/>
        </w:rPr>
        <w:t>Current rate: 3% (June 2025)</w:t>
      </w:r>
    </w:p>
    <w:p w14:paraId="7039413E" w14:textId="414BBCF4" w:rsidR="00975CB1" w:rsidRPr="000764FD" w:rsidRDefault="00975CB1" w:rsidP="00E75488">
      <w:pPr>
        <w:pStyle w:val="Body"/>
        <w:numPr>
          <w:ilvl w:val="0"/>
          <w:numId w:val="99"/>
        </w:numPr>
        <w:ind w:left="426" w:hanging="426"/>
        <w:rPr>
          <w:rFonts w:ascii="Nunito Sans" w:hAnsi="Nunito Sans"/>
          <w:b/>
          <w:bCs/>
          <w:color w:val="573275"/>
          <w:sz w:val="20"/>
        </w:rPr>
      </w:pPr>
      <w:r w:rsidRPr="000764FD">
        <w:rPr>
          <w:rFonts w:ascii="Nunito Sans" w:hAnsi="Nunito Sans"/>
          <w:b/>
          <w:bCs/>
          <w:color w:val="573275"/>
          <w:sz w:val="20"/>
        </w:rPr>
        <w:t>Victoria</w:t>
      </w:r>
      <w:r w:rsidR="00C708D7" w:rsidRPr="000764FD">
        <w:rPr>
          <w:rFonts w:ascii="Nunito Sans" w:hAnsi="Nunito Sans"/>
          <w:b/>
          <w:bCs/>
          <w:color w:val="573275"/>
          <w:sz w:val="20"/>
        </w:rPr>
        <w:br/>
      </w:r>
      <w:r w:rsidRPr="000764FD">
        <w:rPr>
          <w:rFonts w:ascii="Nunito Sans" w:hAnsi="Nunito Sans"/>
          <w:sz w:val="20"/>
        </w:rPr>
        <w:t>Target: 12% by 2025</w:t>
      </w:r>
      <w:r w:rsidR="00C708D7" w:rsidRPr="000764FD">
        <w:rPr>
          <w:rFonts w:ascii="Nunito Sans" w:hAnsi="Nunito Sans"/>
          <w:sz w:val="20"/>
        </w:rPr>
        <w:br/>
      </w:r>
      <w:r w:rsidRPr="000764FD">
        <w:rPr>
          <w:rFonts w:ascii="Nunito Sans" w:hAnsi="Nunito Sans"/>
          <w:sz w:val="20"/>
        </w:rPr>
        <w:t>Current rate: 9.4% (2024)</w:t>
      </w:r>
    </w:p>
    <w:p w14:paraId="4581CF08" w14:textId="7FBF6877" w:rsidR="008032AD" w:rsidRPr="000764FD" w:rsidRDefault="00975CB1" w:rsidP="00E75488">
      <w:pPr>
        <w:pStyle w:val="Body"/>
        <w:numPr>
          <w:ilvl w:val="0"/>
          <w:numId w:val="99"/>
        </w:numPr>
        <w:ind w:left="426" w:hanging="426"/>
        <w:rPr>
          <w:rFonts w:ascii="Nunito Sans" w:hAnsi="Nunito Sans"/>
          <w:b/>
          <w:bCs/>
          <w:color w:val="573275"/>
          <w:sz w:val="20"/>
        </w:rPr>
        <w:sectPr w:rsidR="008032AD" w:rsidRPr="000764FD" w:rsidSect="006323B8">
          <w:type w:val="continuous"/>
          <w:pgSz w:w="11906" w:h="16838"/>
          <w:pgMar w:top="1247" w:right="1134" w:bottom="851" w:left="1134" w:header="567" w:footer="510" w:gutter="0"/>
          <w:cols w:num="2" w:space="708"/>
          <w:titlePg/>
          <w:docGrid w:linePitch="360"/>
        </w:sectPr>
      </w:pPr>
      <w:r w:rsidRPr="000764FD">
        <w:rPr>
          <w:rFonts w:ascii="Nunito Sans" w:hAnsi="Nunito Sans"/>
          <w:b/>
          <w:bCs/>
          <w:color w:val="573275"/>
          <w:sz w:val="20"/>
        </w:rPr>
        <w:t>Tasmania</w:t>
      </w:r>
      <w:r w:rsidR="00C708D7" w:rsidRPr="000764FD">
        <w:rPr>
          <w:rFonts w:ascii="Nunito Sans" w:hAnsi="Nunito Sans"/>
          <w:b/>
          <w:bCs/>
          <w:color w:val="573275"/>
          <w:sz w:val="20"/>
        </w:rPr>
        <w:br/>
      </w:r>
      <w:r w:rsidRPr="000764FD">
        <w:rPr>
          <w:rFonts w:ascii="Nunito Sans" w:hAnsi="Nunito Sans"/>
          <w:sz w:val="20"/>
        </w:rPr>
        <w:t>Current rate: 8% (2024)</w:t>
      </w:r>
      <w:bookmarkStart w:id="205" w:name="_Toc207791244"/>
      <w:bookmarkStart w:id="206" w:name="_Toc209519681"/>
      <w:bookmarkStart w:id="207" w:name="_Toc211422184"/>
      <w:bookmarkStart w:id="208" w:name="_Toc214361967"/>
      <w:bookmarkStart w:id="209" w:name="_Toc215134677"/>
      <w:bookmarkStart w:id="210" w:name="_Toc215487044"/>
    </w:p>
    <w:p w14:paraId="3E1105D1" w14:textId="5091FD99" w:rsidR="00330329" w:rsidRPr="00050432" w:rsidRDefault="00330329" w:rsidP="000764FD">
      <w:pPr>
        <w:pStyle w:val="BodyText"/>
        <w:spacing w:before="480"/>
        <w:rPr>
          <w:rFonts w:cs="Arial"/>
        </w:rPr>
      </w:pPr>
      <w:r w:rsidRPr="00050432">
        <w:rPr>
          <w:rFonts w:cs="Arial"/>
        </w:rPr>
        <w:t xml:space="preserve">The target percentages and current rates of employees with disability use variable reporting frameworks and methods and therefore cannot be reliably compared across jurisdictions. </w:t>
      </w:r>
    </w:p>
    <w:p w14:paraId="11D66916" w14:textId="1A8E4E38" w:rsidR="00E72A42" w:rsidRPr="000144E7" w:rsidRDefault="00E72A42" w:rsidP="00E72A42">
      <w:pPr>
        <w:pStyle w:val="Heading3"/>
        <w:keepNext/>
        <w:keepLines/>
        <w:rPr>
          <w:color w:val="573275"/>
          <w:lang w:val="en-AU"/>
        </w:rPr>
      </w:pPr>
      <w:r w:rsidRPr="000144E7">
        <w:rPr>
          <w:color w:val="573275"/>
          <w:lang w:val="en-AU"/>
        </w:rPr>
        <w:lastRenderedPageBreak/>
        <w:t xml:space="preserve">Fishcare </w:t>
      </w:r>
      <w:r w:rsidR="00484DF3" w:rsidRPr="000144E7">
        <w:rPr>
          <w:color w:val="573275"/>
          <w:lang w:val="en-AU"/>
        </w:rPr>
        <w:t xml:space="preserve">program </w:t>
      </w:r>
      <w:r w:rsidRPr="000144E7">
        <w:rPr>
          <w:color w:val="573275"/>
          <w:lang w:val="en-AU"/>
        </w:rPr>
        <w:br/>
      </w:r>
      <w:r w:rsidR="00D8257D" w:rsidRPr="000144E7">
        <w:rPr>
          <w:b w:val="0"/>
          <w:bCs w:val="0"/>
          <w:color w:val="573275"/>
          <w:lang w:val="en-AU"/>
        </w:rPr>
        <w:t xml:space="preserve">South Australian </w:t>
      </w:r>
      <w:r w:rsidRPr="000144E7">
        <w:rPr>
          <w:b w:val="0"/>
          <w:bCs w:val="0"/>
          <w:color w:val="573275"/>
          <w:lang w:val="en-AU"/>
        </w:rPr>
        <w:t>Government</w:t>
      </w:r>
      <w:bookmarkEnd w:id="205"/>
      <w:bookmarkEnd w:id="206"/>
      <w:bookmarkEnd w:id="207"/>
      <w:bookmarkEnd w:id="208"/>
      <w:bookmarkEnd w:id="209"/>
      <w:bookmarkEnd w:id="210"/>
    </w:p>
    <w:p w14:paraId="4C539AA9" w14:textId="347DE1DE" w:rsidR="00E72A42" w:rsidRPr="000144E7" w:rsidRDefault="00881F31" w:rsidP="00881F31">
      <w:pPr>
        <w:pStyle w:val="BodyText"/>
        <w:spacing w:line="262" w:lineRule="auto"/>
      </w:pPr>
      <w:r w:rsidRPr="000144E7">
        <w:rPr>
          <w:noProof/>
          <w:highlight w:val="cyan"/>
        </w:rPr>
        <mc:AlternateContent>
          <mc:Choice Requires="wps">
            <w:drawing>
              <wp:anchor distT="45720" distB="0" distL="114300" distR="0" simplePos="0" relativeHeight="251658265" behindDoc="0" locked="0" layoutInCell="1" allowOverlap="1" wp14:anchorId="036D345A" wp14:editId="1F07DC85">
                <wp:simplePos x="0" y="0"/>
                <wp:positionH relativeFrom="margin">
                  <wp:posOffset>3499485</wp:posOffset>
                </wp:positionH>
                <wp:positionV relativeFrom="paragraph">
                  <wp:posOffset>48895</wp:posOffset>
                </wp:positionV>
                <wp:extent cx="2552700" cy="3209925"/>
                <wp:effectExtent l="38100" t="38100" r="114300" b="123825"/>
                <wp:wrapSquare wrapText="bothSides"/>
                <wp:docPr id="1495500213" name="Text Box 2" descr="More action in South Australia: &#10;The SA Housing Trust’s Employment Pathways Program is a targeted initiative supporting financial security for people with disability.&#10;In 2024, 17.73% of all public housing allocations were to women head tenants with disability.&#10;By embedding employment and training within the social housing system, the Trust is enabling people with disability to gain skills, secure income, and increase independenc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209925"/>
                        </a:xfrm>
                        <a:prstGeom prst="rect">
                          <a:avLst/>
                        </a:prstGeom>
                        <a:solidFill>
                          <a:schemeClr val="bg1"/>
                        </a:solidFill>
                        <a:ln w="9525">
                          <a:solidFill>
                            <a:srgbClr val="573275"/>
                          </a:solidFill>
                          <a:miter lim="800000"/>
                          <a:headEnd/>
                          <a:tailEnd/>
                        </a:ln>
                        <a:effectLst>
                          <a:outerShdw blurRad="50800" dist="38100" dir="2700000" algn="tl" rotWithShape="0">
                            <a:prstClr val="black">
                              <a:alpha val="40000"/>
                            </a:prstClr>
                          </a:outerShdw>
                        </a:effectLst>
                      </wps:spPr>
                      <wps:txbx>
                        <w:txbxContent>
                          <w:p w14:paraId="68AA5445" w14:textId="77777777" w:rsidR="001E79A1" w:rsidRPr="000144E7" w:rsidRDefault="001E79A1" w:rsidP="001E79A1">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49D4996C" wp14:editId="7C0EA9E9">
                                  <wp:extent cx="571500" cy="571500"/>
                                  <wp:effectExtent l="0" t="0" r="0" b="0"/>
                                  <wp:docPr id="750423792"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195">
                                            <a:extLst>
                                              <a:ext uri="{96DAC541-7B7A-43D3-8B79-37D633B846F1}">
                                                <asvg:svgBlip xmlns:asvg="http://schemas.microsoft.com/office/drawing/2016/SVG/main" r:embed="rId196"/>
                                              </a:ext>
                                            </a:extLst>
                                          </a:blip>
                                          <a:stretch>
                                            <a:fillRect/>
                                          </a:stretch>
                                        </pic:blipFill>
                                        <pic:spPr>
                                          <a:xfrm>
                                            <a:off x="0" y="0"/>
                                            <a:ext cx="571500" cy="571500"/>
                                          </a:xfrm>
                                          <a:prstGeom prst="rect">
                                            <a:avLst/>
                                          </a:prstGeom>
                                        </pic:spPr>
                                      </pic:pic>
                                    </a:graphicData>
                                  </a:graphic>
                                </wp:inline>
                              </w:drawing>
                            </w:r>
                          </w:p>
                          <w:p w14:paraId="05CFAB87" w14:textId="2D0F1F68" w:rsidR="001E79A1" w:rsidRPr="000144E7" w:rsidRDefault="001E79A1" w:rsidP="001E79A1">
                            <w:pPr>
                              <w:spacing w:after="120"/>
                              <w:rPr>
                                <w:rFonts w:ascii="Nunito Sans" w:hAnsi="Nunito Sans"/>
                                <w:b/>
                                <w:bCs/>
                                <w:color w:val="573275"/>
                                <w:sz w:val="19"/>
                                <w:szCs w:val="19"/>
                              </w:rPr>
                            </w:pPr>
                            <w:r w:rsidRPr="000144E7">
                              <w:rPr>
                                <w:rFonts w:ascii="Nunito Sans" w:hAnsi="Nunito Sans"/>
                                <w:b/>
                                <w:bCs/>
                                <w:color w:val="573275"/>
                                <w:sz w:val="19"/>
                                <w:szCs w:val="19"/>
                              </w:rPr>
                              <w:t>More action</w:t>
                            </w:r>
                            <w:r w:rsidR="00BF7141">
                              <w:rPr>
                                <w:rFonts w:ascii="Nunito Sans" w:hAnsi="Nunito Sans"/>
                                <w:b/>
                                <w:bCs/>
                                <w:color w:val="573275"/>
                                <w:sz w:val="19"/>
                                <w:szCs w:val="19"/>
                              </w:rPr>
                              <w:t xml:space="preserve"> in </w:t>
                            </w:r>
                            <w:r w:rsidRPr="000144E7">
                              <w:rPr>
                                <w:rFonts w:ascii="Nunito Sans" w:hAnsi="Nunito Sans"/>
                                <w:b/>
                                <w:bCs/>
                                <w:color w:val="573275"/>
                                <w:sz w:val="19"/>
                                <w:szCs w:val="19"/>
                              </w:rPr>
                              <w:t xml:space="preserve">South Australia: </w:t>
                            </w:r>
                          </w:p>
                          <w:p w14:paraId="725BCCE2" w14:textId="13C3B706" w:rsidR="00384F76" w:rsidRPr="000144E7" w:rsidRDefault="00384F76" w:rsidP="001E79A1">
                            <w:pPr>
                              <w:spacing w:after="120"/>
                              <w:rPr>
                                <w:rFonts w:ascii="Nunito Sans" w:hAnsi="Nunito Sans"/>
                                <w:color w:val="573275"/>
                                <w:sz w:val="18"/>
                                <w:szCs w:val="18"/>
                              </w:rPr>
                            </w:pPr>
                            <w:r w:rsidRPr="000144E7">
                              <w:rPr>
                                <w:rFonts w:ascii="Nunito Sans" w:hAnsi="Nunito Sans"/>
                                <w:color w:val="573275"/>
                                <w:sz w:val="18"/>
                                <w:szCs w:val="18"/>
                              </w:rPr>
                              <w:t>The S</w:t>
                            </w:r>
                            <w:r w:rsidR="0058356D">
                              <w:rPr>
                                <w:rFonts w:ascii="Nunito Sans" w:hAnsi="Nunito Sans"/>
                                <w:color w:val="573275"/>
                                <w:sz w:val="18"/>
                                <w:szCs w:val="18"/>
                              </w:rPr>
                              <w:t xml:space="preserve">outh Australian </w:t>
                            </w:r>
                            <w:r w:rsidRPr="000144E7">
                              <w:rPr>
                                <w:rFonts w:ascii="Nunito Sans" w:hAnsi="Nunito Sans"/>
                                <w:color w:val="573275"/>
                                <w:sz w:val="18"/>
                                <w:szCs w:val="18"/>
                              </w:rPr>
                              <w:t>Housing Trust’s Employment Pathways Program is</w:t>
                            </w:r>
                            <w:r w:rsidR="00827093">
                              <w:rPr>
                                <w:rFonts w:ascii="Nunito Sans" w:hAnsi="Nunito Sans"/>
                                <w:color w:val="573275"/>
                                <w:sz w:val="18"/>
                                <w:szCs w:val="18"/>
                              </w:rPr>
                              <w:t xml:space="preserve"> a </w:t>
                            </w:r>
                            <w:r w:rsidRPr="000144E7">
                              <w:rPr>
                                <w:rFonts w:ascii="Nunito Sans" w:hAnsi="Nunito Sans"/>
                                <w:color w:val="573275"/>
                                <w:sz w:val="18"/>
                                <w:szCs w:val="18"/>
                              </w:rPr>
                              <w:t>targeted initiative supporting financial security for social housing customers and tenants, including people with disability.</w:t>
                            </w:r>
                          </w:p>
                          <w:p w14:paraId="52D73AC6" w14:textId="77ACBC53" w:rsidR="001E79A1" w:rsidRPr="000144E7" w:rsidRDefault="001E79A1" w:rsidP="001E79A1">
                            <w:pPr>
                              <w:spacing w:after="120"/>
                              <w:rPr>
                                <w:rFonts w:ascii="Nunito Sans" w:hAnsi="Nunito Sans"/>
                                <w:color w:val="573275"/>
                                <w:sz w:val="18"/>
                                <w:szCs w:val="18"/>
                              </w:rPr>
                            </w:pPr>
                            <w:r w:rsidRPr="000144E7">
                              <w:rPr>
                                <w:rFonts w:ascii="Nunito Sans" w:hAnsi="Nunito Sans"/>
                                <w:color w:val="573275"/>
                                <w:sz w:val="18"/>
                                <w:szCs w:val="18"/>
                              </w:rPr>
                              <w:t>In 2024, 17.73</w:t>
                            </w:r>
                            <w:r w:rsidR="00EE2D6B">
                              <w:rPr>
                                <w:rFonts w:ascii="Nunito Sans" w:hAnsi="Nunito Sans"/>
                                <w:color w:val="573275"/>
                                <w:sz w:val="18"/>
                                <w:szCs w:val="18"/>
                              </w:rPr>
                              <w:t>% </w:t>
                            </w:r>
                            <w:r w:rsidR="00BF7141">
                              <w:rPr>
                                <w:rFonts w:ascii="Nunito Sans" w:hAnsi="Nunito Sans"/>
                                <w:color w:val="573275"/>
                                <w:sz w:val="18"/>
                                <w:szCs w:val="18"/>
                              </w:rPr>
                              <w:t>of </w:t>
                            </w:r>
                            <w:r w:rsidRPr="000144E7">
                              <w:rPr>
                                <w:rFonts w:ascii="Nunito Sans" w:hAnsi="Nunito Sans"/>
                                <w:color w:val="573275"/>
                                <w:sz w:val="18"/>
                                <w:szCs w:val="18"/>
                              </w:rPr>
                              <w:t>all public housing allocations were</w:t>
                            </w:r>
                            <w:r w:rsidR="00BF7141">
                              <w:rPr>
                                <w:rFonts w:ascii="Nunito Sans" w:hAnsi="Nunito Sans"/>
                                <w:color w:val="573275"/>
                                <w:sz w:val="18"/>
                                <w:szCs w:val="18"/>
                              </w:rPr>
                              <w:t xml:space="preserve"> to </w:t>
                            </w:r>
                            <w:r w:rsidRPr="000144E7">
                              <w:rPr>
                                <w:rFonts w:ascii="Nunito Sans" w:hAnsi="Nunito Sans"/>
                                <w:color w:val="573275"/>
                                <w:sz w:val="18"/>
                                <w:szCs w:val="18"/>
                              </w:rPr>
                              <w:t>women head tenants with disability.</w:t>
                            </w:r>
                          </w:p>
                          <w:p w14:paraId="662EEA6E" w14:textId="5BA41DA2" w:rsidR="001E79A1" w:rsidRPr="000144E7" w:rsidRDefault="001E79A1" w:rsidP="001E79A1">
                            <w:pPr>
                              <w:spacing w:after="120"/>
                              <w:rPr>
                                <w:rFonts w:ascii="Nunito Sans" w:hAnsi="Nunito Sans"/>
                                <w:color w:val="573275"/>
                                <w:sz w:val="18"/>
                                <w:szCs w:val="18"/>
                              </w:rPr>
                            </w:pPr>
                            <w:r w:rsidRPr="000144E7">
                              <w:rPr>
                                <w:rFonts w:ascii="Nunito Sans" w:hAnsi="Nunito Sans"/>
                                <w:color w:val="573275"/>
                                <w:sz w:val="18"/>
                                <w:szCs w:val="18"/>
                              </w:rPr>
                              <w:t>By embedding employment and training within the social housing system, the Trust is</w:t>
                            </w:r>
                            <w:r w:rsidR="0003551F">
                              <w:rPr>
                                <w:rFonts w:ascii="Nunito Sans" w:hAnsi="Nunito Sans"/>
                                <w:color w:val="573275"/>
                                <w:sz w:val="18"/>
                                <w:szCs w:val="18"/>
                              </w:rPr>
                              <w:t> </w:t>
                            </w:r>
                            <w:r w:rsidRPr="000144E7">
                              <w:rPr>
                                <w:rFonts w:ascii="Nunito Sans" w:hAnsi="Nunito Sans"/>
                                <w:color w:val="573275"/>
                                <w:sz w:val="18"/>
                                <w:szCs w:val="18"/>
                              </w:rPr>
                              <w:t>enabling people with disability</w:t>
                            </w:r>
                            <w:r w:rsidR="00BF7141">
                              <w:rPr>
                                <w:rFonts w:ascii="Nunito Sans" w:hAnsi="Nunito Sans"/>
                                <w:color w:val="573275"/>
                                <w:sz w:val="18"/>
                                <w:szCs w:val="18"/>
                              </w:rPr>
                              <w:t xml:space="preserve"> to </w:t>
                            </w:r>
                            <w:r w:rsidRPr="000144E7">
                              <w:rPr>
                                <w:rFonts w:ascii="Nunito Sans" w:hAnsi="Nunito Sans"/>
                                <w:color w:val="573275"/>
                                <w:sz w:val="18"/>
                                <w:szCs w:val="18"/>
                              </w:rPr>
                              <w:t>gain skills, secure income</w:t>
                            </w:r>
                            <w:r w:rsidR="00BE3D22">
                              <w:rPr>
                                <w:rFonts w:ascii="Nunito Sans" w:hAnsi="Nunito Sans"/>
                                <w:color w:val="573275"/>
                                <w:sz w:val="18"/>
                                <w:szCs w:val="18"/>
                              </w:rPr>
                              <w:t>, and </w:t>
                            </w:r>
                            <w:r w:rsidRPr="000144E7">
                              <w:rPr>
                                <w:rFonts w:ascii="Nunito Sans" w:hAnsi="Nunito Sans"/>
                                <w:color w:val="573275"/>
                                <w:sz w:val="18"/>
                                <w:szCs w:val="18"/>
                              </w:rPr>
                              <w:t>increase independence.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D345A" id="Text Box 2" o:spid="_x0000_s1165" type="#_x0000_t202" alt="More action in South Australia: &#10;The SA Housing Trust’s Employment Pathways Program is a targeted initiative supporting financial security for people with disability.&#10;In 2024, 17.73% of all public housing allocations were to women head tenants with disability.&#10;By embedding employment and training within the social housing system, the Trust is enabling people with disability to gain skills, secure income, and increase independence.&#10;" style="position:absolute;margin-left:275.55pt;margin-top:3.85pt;width:201pt;height:252.75pt;z-index:251658265;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" fillcolor="white [3212]" strokecolor="#573275">
                <v:shadow on="t" color="black" opacity="26214f" origin="-.5,-.5" offset=".74836mm,.74836mm"/>
                <v:textbox>
                  <w:txbxContent>
                    <w:p w14:paraId="68AA5445" w14:textId="77777777" w:rsidR="001E79A1" w:rsidRPr="000144E7" w:rsidRDefault="001E79A1" w:rsidP="001E79A1">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49D4996C" wp14:editId="7C0EA9E9">
                            <wp:extent cx="571500" cy="571500"/>
                            <wp:effectExtent l="0" t="0" r="0" b="0"/>
                            <wp:docPr id="750423792"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195">
                                      <a:extLst>
                                        <a:ext uri="{96DAC541-7B7A-43D3-8B79-37D633B846F1}">
                                          <asvg:svgBlip xmlns:asvg="http://schemas.microsoft.com/office/drawing/2016/SVG/main" r:embed="rId196"/>
                                        </a:ext>
                                      </a:extLst>
                                    </a:blip>
                                    <a:stretch>
                                      <a:fillRect/>
                                    </a:stretch>
                                  </pic:blipFill>
                                  <pic:spPr>
                                    <a:xfrm>
                                      <a:off x="0" y="0"/>
                                      <a:ext cx="571500" cy="571500"/>
                                    </a:xfrm>
                                    <a:prstGeom prst="rect">
                                      <a:avLst/>
                                    </a:prstGeom>
                                  </pic:spPr>
                                </pic:pic>
                              </a:graphicData>
                            </a:graphic>
                          </wp:inline>
                        </w:drawing>
                      </w:r>
                    </w:p>
                    <w:p w14:paraId="05CFAB87" w14:textId="2D0F1F68" w:rsidR="001E79A1" w:rsidRPr="000144E7" w:rsidRDefault="001E79A1" w:rsidP="001E79A1">
                      <w:pPr>
                        <w:spacing w:after="120"/>
                        <w:rPr>
                          <w:rFonts w:ascii="Nunito Sans" w:hAnsi="Nunito Sans"/>
                          <w:b/>
                          <w:bCs/>
                          <w:color w:val="573275"/>
                          <w:sz w:val="19"/>
                          <w:szCs w:val="19"/>
                        </w:rPr>
                      </w:pPr>
                      <w:r w:rsidRPr="000144E7">
                        <w:rPr>
                          <w:rFonts w:ascii="Nunito Sans" w:hAnsi="Nunito Sans"/>
                          <w:b/>
                          <w:bCs/>
                          <w:color w:val="573275"/>
                          <w:sz w:val="19"/>
                          <w:szCs w:val="19"/>
                        </w:rPr>
                        <w:t>More action</w:t>
                      </w:r>
                      <w:r w:rsidR="00BF7141">
                        <w:rPr>
                          <w:rFonts w:ascii="Nunito Sans" w:hAnsi="Nunito Sans"/>
                          <w:b/>
                          <w:bCs/>
                          <w:color w:val="573275"/>
                          <w:sz w:val="19"/>
                          <w:szCs w:val="19"/>
                        </w:rPr>
                        <w:t xml:space="preserve"> in </w:t>
                      </w:r>
                      <w:r w:rsidRPr="000144E7">
                        <w:rPr>
                          <w:rFonts w:ascii="Nunito Sans" w:hAnsi="Nunito Sans"/>
                          <w:b/>
                          <w:bCs/>
                          <w:color w:val="573275"/>
                          <w:sz w:val="19"/>
                          <w:szCs w:val="19"/>
                        </w:rPr>
                        <w:t xml:space="preserve">South Australia: </w:t>
                      </w:r>
                    </w:p>
                    <w:p w14:paraId="725BCCE2" w14:textId="13C3B706" w:rsidR="00384F76" w:rsidRPr="000144E7" w:rsidRDefault="00384F76" w:rsidP="001E79A1">
                      <w:pPr>
                        <w:spacing w:after="120"/>
                        <w:rPr>
                          <w:rFonts w:ascii="Nunito Sans" w:hAnsi="Nunito Sans"/>
                          <w:color w:val="573275"/>
                          <w:sz w:val="18"/>
                          <w:szCs w:val="18"/>
                        </w:rPr>
                      </w:pPr>
                      <w:r w:rsidRPr="000144E7">
                        <w:rPr>
                          <w:rFonts w:ascii="Nunito Sans" w:hAnsi="Nunito Sans"/>
                          <w:color w:val="573275"/>
                          <w:sz w:val="18"/>
                          <w:szCs w:val="18"/>
                        </w:rPr>
                        <w:t>The S</w:t>
                      </w:r>
                      <w:r w:rsidR="0058356D">
                        <w:rPr>
                          <w:rFonts w:ascii="Nunito Sans" w:hAnsi="Nunito Sans"/>
                          <w:color w:val="573275"/>
                          <w:sz w:val="18"/>
                          <w:szCs w:val="18"/>
                        </w:rPr>
                        <w:t xml:space="preserve">outh Australian </w:t>
                      </w:r>
                      <w:r w:rsidRPr="000144E7">
                        <w:rPr>
                          <w:rFonts w:ascii="Nunito Sans" w:hAnsi="Nunito Sans"/>
                          <w:color w:val="573275"/>
                          <w:sz w:val="18"/>
                          <w:szCs w:val="18"/>
                        </w:rPr>
                        <w:t>Housing Trust’s Employment Pathways Program is</w:t>
                      </w:r>
                      <w:r w:rsidR="00827093">
                        <w:rPr>
                          <w:rFonts w:ascii="Nunito Sans" w:hAnsi="Nunito Sans"/>
                          <w:color w:val="573275"/>
                          <w:sz w:val="18"/>
                          <w:szCs w:val="18"/>
                        </w:rPr>
                        <w:t xml:space="preserve"> a </w:t>
                      </w:r>
                      <w:r w:rsidRPr="000144E7">
                        <w:rPr>
                          <w:rFonts w:ascii="Nunito Sans" w:hAnsi="Nunito Sans"/>
                          <w:color w:val="573275"/>
                          <w:sz w:val="18"/>
                          <w:szCs w:val="18"/>
                        </w:rPr>
                        <w:t>targeted initiative supporting financial security for social housing customers and tenants, including people with disability.</w:t>
                      </w:r>
                    </w:p>
                    <w:p w14:paraId="52D73AC6" w14:textId="77ACBC53" w:rsidR="001E79A1" w:rsidRPr="000144E7" w:rsidRDefault="001E79A1" w:rsidP="001E79A1">
                      <w:pPr>
                        <w:spacing w:after="120"/>
                        <w:rPr>
                          <w:rFonts w:ascii="Nunito Sans" w:hAnsi="Nunito Sans"/>
                          <w:color w:val="573275"/>
                          <w:sz w:val="18"/>
                          <w:szCs w:val="18"/>
                        </w:rPr>
                      </w:pPr>
                      <w:r w:rsidRPr="000144E7">
                        <w:rPr>
                          <w:rFonts w:ascii="Nunito Sans" w:hAnsi="Nunito Sans"/>
                          <w:color w:val="573275"/>
                          <w:sz w:val="18"/>
                          <w:szCs w:val="18"/>
                        </w:rPr>
                        <w:t>In 2024, 17.73</w:t>
                      </w:r>
                      <w:r w:rsidR="00EE2D6B">
                        <w:rPr>
                          <w:rFonts w:ascii="Nunito Sans" w:hAnsi="Nunito Sans"/>
                          <w:color w:val="573275"/>
                          <w:sz w:val="18"/>
                          <w:szCs w:val="18"/>
                        </w:rPr>
                        <w:t>% </w:t>
                      </w:r>
                      <w:r w:rsidR="00BF7141">
                        <w:rPr>
                          <w:rFonts w:ascii="Nunito Sans" w:hAnsi="Nunito Sans"/>
                          <w:color w:val="573275"/>
                          <w:sz w:val="18"/>
                          <w:szCs w:val="18"/>
                        </w:rPr>
                        <w:t>of </w:t>
                      </w:r>
                      <w:r w:rsidRPr="000144E7">
                        <w:rPr>
                          <w:rFonts w:ascii="Nunito Sans" w:hAnsi="Nunito Sans"/>
                          <w:color w:val="573275"/>
                          <w:sz w:val="18"/>
                          <w:szCs w:val="18"/>
                        </w:rPr>
                        <w:t>all public housing allocations were</w:t>
                      </w:r>
                      <w:r w:rsidR="00BF7141">
                        <w:rPr>
                          <w:rFonts w:ascii="Nunito Sans" w:hAnsi="Nunito Sans"/>
                          <w:color w:val="573275"/>
                          <w:sz w:val="18"/>
                          <w:szCs w:val="18"/>
                        </w:rPr>
                        <w:t xml:space="preserve"> to </w:t>
                      </w:r>
                      <w:r w:rsidRPr="000144E7">
                        <w:rPr>
                          <w:rFonts w:ascii="Nunito Sans" w:hAnsi="Nunito Sans"/>
                          <w:color w:val="573275"/>
                          <w:sz w:val="18"/>
                          <w:szCs w:val="18"/>
                        </w:rPr>
                        <w:t>women head tenants with disability.</w:t>
                      </w:r>
                    </w:p>
                    <w:p w14:paraId="662EEA6E" w14:textId="5BA41DA2" w:rsidR="001E79A1" w:rsidRPr="000144E7" w:rsidRDefault="001E79A1" w:rsidP="001E79A1">
                      <w:pPr>
                        <w:spacing w:after="120"/>
                        <w:rPr>
                          <w:rFonts w:ascii="Nunito Sans" w:hAnsi="Nunito Sans"/>
                          <w:color w:val="573275"/>
                          <w:sz w:val="18"/>
                          <w:szCs w:val="18"/>
                        </w:rPr>
                      </w:pPr>
                      <w:r w:rsidRPr="000144E7">
                        <w:rPr>
                          <w:rFonts w:ascii="Nunito Sans" w:hAnsi="Nunito Sans"/>
                          <w:color w:val="573275"/>
                          <w:sz w:val="18"/>
                          <w:szCs w:val="18"/>
                        </w:rPr>
                        <w:t>By embedding employment and training within the social housing system, the Trust is</w:t>
                      </w:r>
                      <w:r w:rsidR="0003551F">
                        <w:rPr>
                          <w:rFonts w:ascii="Nunito Sans" w:hAnsi="Nunito Sans"/>
                          <w:color w:val="573275"/>
                          <w:sz w:val="18"/>
                          <w:szCs w:val="18"/>
                        </w:rPr>
                        <w:t> </w:t>
                      </w:r>
                      <w:r w:rsidRPr="000144E7">
                        <w:rPr>
                          <w:rFonts w:ascii="Nunito Sans" w:hAnsi="Nunito Sans"/>
                          <w:color w:val="573275"/>
                          <w:sz w:val="18"/>
                          <w:szCs w:val="18"/>
                        </w:rPr>
                        <w:t>enabling people with disability</w:t>
                      </w:r>
                      <w:r w:rsidR="00BF7141">
                        <w:rPr>
                          <w:rFonts w:ascii="Nunito Sans" w:hAnsi="Nunito Sans"/>
                          <w:color w:val="573275"/>
                          <w:sz w:val="18"/>
                          <w:szCs w:val="18"/>
                        </w:rPr>
                        <w:t xml:space="preserve"> to </w:t>
                      </w:r>
                      <w:r w:rsidRPr="000144E7">
                        <w:rPr>
                          <w:rFonts w:ascii="Nunito Sans" w:hAnsi="Nunito Sans"/>
                          <w:color w:val="573275"/>
                          <w:sz w:val="18"/>
                          <w:szCs w:val="18"/>
                        </w:rPr>
                        <w:t>gain skills, secure income</w:t>
                      </w:r>
                      <w:r w:rsidR="00BE3D22">
                        <w:rPr>
                          <w:rFonts w:ascii="Nunito Sans" w:hAnsi="Nunito Sans"/>
                          <w:color w:val="573275"/>
                          <w:sz w:val="18"/>
                          <w:szCs w:val="18"/>
                        </w:rPr>
                        <w:t>, and </w:t>
                      </w:r>
                      <w:r w:rsidRPr="000144E7">
                        <w:rPr>
                          <w:rFonts w:ascii="Nunito Sans" w:hAnsi="Nunito Sans"/>
                          <w:color w:val="573275"/>
                          <w:sz w:val="18"/>
                          <w:szCs w:val="18"/>
                        </w:rPr>
                        <w:t>increase independence.</w:t>
                      </w:r>
                    </w:p>
                  </w:txbxContent>
                </v:textbox>
                <w10:wrap type="square" anchorx="margin"/>
              </v:shape>
            </w:pict>
          </mc:Fallback>
        </mc:AlternateContent>
      </w:r>
      <w:r w:rsidR="00E72A42" w:rsidRPr="000144E7">
        <w:t xml:space="preserve">The </w:t>
      </w:r>
      <w:r w:rsidR="0058356D" w:rsidRPr="000144E7">
        <w:t>S</w:t>
      </w:r>
      <w:r w:rsidR="0058356D">
        <w:t>outh Australian</w:t>
      </w:r>
      <w:r w:rsidR="0058356D" w:rsidRPr="000144E7">
        <w:t xml:space="preserve"> </w:t>
      </w:r>
      <w:r w:rsidR="00E72A42" w:rsidRPr="000144E7">
        <w:t>Government Department</w:t>
      </w:r>
      <w:r w:rsidR="00BF7141">
        <w:t xml:space="preserve"> of </w:t>
      </w:r>
      <w:r w:rsidR="00E72A42" w:rsidRPr="000144E7">
        <w:t>Primary Industries and Regions (PIRSA) proudly continues</w:t>
      </w:r>
      <w:r w:rsidR="00BF7141">
        <w:t xml:space="preserve"> to </w:t>
      </w:r>
      <w:r w:rsidR="00E72A42" w:rsidRPr="000144E7">
        <w:t>elevate the inclusion</w:t>
      </w:r>
      <w:r w:rsidR="00BF7141">
        <w:t xml:space="preserve"> of </w:t>
      </w:r>
      <w:r w:rsidR="00E72A42" w:rsidRPr="000144E7">
        <w:t>people with disability</w:t>
      </w:r>
      <w:r w:rsidR="00BF7141">
        <w:t xml:space="preserve"> in </w:t>
      </w:r>
      <w:r w:rsidR="00E72A42" w:rsidRPr="000144E7">
        <w:t>its</w:t>
      </w:r>
      <w:r w:rsidR="0003551F">
        <w:t> </w:t>
      </w:r>
      <w:r w:rsidR="00E72A42" w:rsidRPr="000144E7">
        <w:t>Fishcare Volunteer Program. Over 50 volunteers, including people with hearing impairments, acquired brain injury</w:t>
      </w:r>
      <w:r w:rsidR="00BE3D22">
        <w:t>, and </w:t>
      </w:r>
      <w:r w:rsidR="00E72A42" w:rsidRPr="000144E7">
        <w:t>intellectual disability</w:t>
      </w:r>
      <w:r w:rsidR="006579F6" w:rsidRPr="000144E7">
        <w:t xml:space="preserve">, </w:t>
      </w:r>
      <w:r w:rsidR="00E72A42" w:rsidRPr="000144E7">
        <w:t>were engaged</w:t>
      </w:r>
      <w:r w:rsidR="00BF7141">
        <w:t xml:space="preserve"> in </w:t>
      </w:r>
      <w:r w:rsidR="00E72A42" w:rsidRPr="000144E7">
        <w:t>2024.</w:t>
      </w:r>
      <w:r w:rsidR="00C6119C" w:rsidRPr="000144E7">
        <w:t xml:space="preserve"> </w:t>
      </w:r>
    </w:p>
    <w:p w14:paraId="3E61357D" w14:textId="5D29F087" w:rsidR="00E72A42" w:rsidRPr="000144E7" w:rsidRDefault="00E72A42" w:rsidP="00881F31">
      <w:pPr>
        <w:pStyle w:val="BodyText"/>
        <w:spacing w:line="262" w:lineRule="auto"/>
      </w:pPr>
      <w:r w:rsidRPr="000144E7">
        <w:t>Fishcare volunteers play</w:t>
      </w:r>
      <w:r w:rsidR="00827093">
        <w:t xml:space="preserve"> a </w:t>
      </w:r>
      <w:r w:rsidRPr="000144E7">
        <w:t>key role</w:t>
      </w:r>
      <w:r w:rsidR="00BF7141">
        <w:t xml:space="preserve"> in </w:t>
      </w:r>
      <w:r w:rsidRPr="000144E7">
        <w:t>educating the public about sustainable fishing practices</w:t>
      </w:r>
      <w:r w:rsidR="00BF7141">
        <w:t xml:space="preserve"> at </w:t>
      </w:r>
      <w:r w:rsidRPr="000144E7">
        <w:t>jetties, beaches, boat ramps and community events. Volunteers also conduct patrols using Fishcare vehicles, attend fishing competitions and distribute educational materials</w:t>
      </w:r>
      <w:r w:rsidR="00BF7141">
        <w:t xml:space="preserve"> to </w:t>
      </w:r>
      <w:r w:rsidRPr="000144E7">
        <w:t>local outlets. PIRSA work</w:t>
      </w:r>
      <w:r w:rsidR="00BF7141">
        <w:t xml:space="preserve"> to </w:t>
      </w:r>
      <w:r w:rsidRPr="000144E7">
        <w:t>take</w:t>
      </w:r>
      <w:r w:rsidR="00827093">
        <w:t xml:space="preserve"> a </w:t>
      </w:r>
      <w:r w:rsidRPr="000144E7">
        <w:t>person</w:t>
      </w:r>
      <w:r w:rsidR="006D2BFB">
        <w:noBreakHyphen/>
      </w:r>
      <w:r w:rsidRPr="000144E7">
        <w:t>centred and flexible approach with each volunteer, adjusting activities</w:t>
      </w:r>
      <w:r w:rsidR="00BF7141">
        <w:t xml:space="preserve"> to </w:t>
      </w:r>
      <w:r w:rsidRPr="000144E7">
        <w:t xml:space="preserve">suit individual needs. </w:t>
      </w:r>
    </w:p>
    <w:p w14:paraId="324DCC0F" w14:textId="0BFD92A2" w:rsidR="00E72A42" w:rsidRPr="000144E7" w:rsidRDefault="00881F31" w:rsidP="00881F31">
      <w:pPr>
        <w:pStyle w:val="BodyText"/>
        <w:spacing w:line="262" w:lineRule="auto"/>
      </w:pPr>
      <w:r>
        <w:rPr>
          <w:noProof/>
          <w:color w:val="573275"/>
        </w:rPr>
        <mc:AlternateContent>
          <mc:Choice Requires="wps">
            <w:drawing>
              <wp:anchor distT="0" distB="0" distL="114300" distR="114300" simplePos="0" relativeHeight="251658304" behindDoc="1" locked="0" layoutInCell="1" allowOverlap="1" wp14:anchorId="5EEAF2F5" wp14:editId="5591C222">
                <wp:simplePos x="0" y="0"/>
                <wp:positionH relativeFrom="margin">
                  <wp:posOffset>-167197</wp:posOffset>
                </wp:positionH>
                <wp:positionV relativeFrom="paragraph">
                  <wp:posOffset>1204905</wp:posOffset>
                </wp:positionV>
                <wp:extent cx="6453505" cy="4709898"/>
                <wp:effectExtent l="0" t="0" r="4445" b="0"/>
                <wp:wrapNone/>
                <wp:docPr id="1281225637"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4709898"/>
                        </a:xfrm>
                        <a:prstGeom prst="rect">
                          <a:avLst/>
                        </a:prstGeom>
                        <a:solidFill>
                          <a:srgbClr val="F2ED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D27E08" id="Rectangle 1" o:spid="_x0000_s1026" alt="&quot;&quot;" style="position:absolute;margin-left:-13.15pt;margin-top:94.85pt;width:508.15pt;height:370.85pt;z-index:-251658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" fillcolor="#f2edf7" stroked="f" strokeweight="1pt">
                <w10:wrap anchorx="margin"/>
              </v:rect>
            </w:pict>
          </mc:Fallback>
        </mc:AlternateContent>
      </w:r>
      <w:r w:rsidR="00E72A42" w:rsidRPr="000144E7">
        <w:t>The program also partners with schools, including</w:t>
      </w:r>
      <w:r w:rsidR="00BF7141">
        <w:t xml:space="preserve"> in </w:t>
      </w:r>
      <w:r w:rsidR="00E72A42" w:rsidRPr="000144E7">
        <w:t>special education settings,</w:t>
      </w:r>
      <w:r w:rsidR="00BF7141">
        <w:t xml:space="preserve"> to </w:t>
      </w:r>
      <w:r w:rsidR="00E72A42" w:rsidRPr="000144E7">
        <w:t>create volunteering pathways for students with disability, supporting them</w:t>
      </w:r>
      <w:r w:rsidR="00BF7141">
        <w:t xml:space="preserve"> to </w:t>
      </w:r>
      <w:r w:rsidR="00E72A42" w:rsidRPr="000144E7">
        <w:t>gain exposure</w:t>
      </w:r>
      <w:r w:rsidR="00BF7141">
        <w:t xml:space="preserve"> to </w:t>
      </w:r>
      <w:r w:rsidR="00E72A42" w:rsidRPr="000144E7">
        <w:t>PIRSA’s work and opportunities for long</w:t>
      </w:r>
      <w:r w:rsidR="006D2BFB">
        <w:noBreakHyphen/>
      </w:r>
      <w:r w:rsidR="00E72A42" w:rsidRPr="000144E7">
        <w:t>term employment. PIRSA’s data shows that volunteers with disability have used the skills and experience they have learned through the program</w:t>
      </w:r>
      <w:r w:rsidR="00BF7141">
        <w:t xml:space="preserve"> to </w:t>
      </w:r>
      <w:r w:rsidR="00E72A42" w:rsidRPr="000144E7">
        <w:t>transition into paid employment following their involvement</w:t>
      </w:r>
      <w:r w:rsidR="00BF7141">
        <w:t xml:space="preserve"> in </w:t>
      </w:r>
      <w:r w:rsidR="00E72A42" w:rsidRPr="000144E7">
        <w:t>the program.</w:t>
      </w:r>
    </w:p>
    <w:p w14:paraId="028210D8" w14:textId="5C4EC468" w:rsidR="00F76C7A" w:rsidRPr="000144E7" w:rsidRDefault="00F76C7A" w:rsidP="00A1493D">
      <w:pPr>
        <w:pStyle w:val="Heading3"/>
        <w:shd w:val="clear" w:color="auto" w:fill="F2EDF7"/>
        <w:rPr>
          <w:color w:val="573275"/>
          <w:lang w:val="en-AU"/>
        </w:rPr>
      </w:pPr>
      <w:bookmarkStart w:id="211" w:name="_Toc207791245"/>
      <w:bookmarkStart w:id="212" w:name="_Toc209519682"/>
      <w:bookmarkStart w:id="213" w:name="_Toc211422185"/>
      <w:bookmarkStart w:id="214" w:name="_Toc214361968"/>
      <w:bookmarkStart w:id="215" w:name="_Toc215134678"/>
      <w:bookmarkStart w:id="216" w:name="_Toc215487045"/>
      <w:r w:rsidRPr="000144E7">
        <w:rPr>
          <w:color w:val="573275"/>
          <w:lang w:val="en-AU"/>
        </w:rPr>
        <w:t>Skilling Queenslanders for Work</w:t>
      </w:r>
      <w:r w:rsidRPr="000144E7">
        <w:rPr>
          <w:color w:val="573275"/>
          <w:lang w:val="en-AU"/>
        </w:rPr>
        <w:br/>
      </w:r>
      <w:r w:rsidR="00D8257D" w:rsidRPr="000144E7">
        <w:rPr>
          <w:b w:val="0"/>
          <w:bCs w:val="0"/>
          <w:color w:val="573275"/>
          <w:lang w:val="en-AU"/>
        </w:rPr>
        <w:t xml:space="preserve">Queensland </w:t>
      </w:r>
      <w:r w:rsidRPr="000144E7">
        <w:rPr>
          <w:b w:val="0"/>
          <w:bCs w:val="0"/>
          <w:color w:val="573275"/>
          <w:lang w:val="en-AU"/>
        </w:rPr>
        <w:t>Government</w:t>
      </w:r>
      <w:bookmarkEnd w:id="211"/>
      <w:bookmarkEnd w:id="212"/>
      <w:bookmarkEnd w:id="213"/>
      <w:bookmarkEnd w:id="214"/>
      <w:bookmarkEnd w:id="215"/>
      <w:bookmarkEnd w:id="216"/>
    </w:p>
    <w:p w14:paraId="6FA7FCB5" w14:textId="10D3800F" w:rsidR="00F76C7A" w:rsidRPr="000144E7" w:rsidRDefault="00F76C7A" w:rsidP="00A1493D">
      <w:pPr>
        <w:pStyle w:val="BodyText"/>
        <w:shd w:val="clear" w:color="auto" w:fill="F2EDF7"/>
      </w:pPr>
      <w:r w:rsidRPr="000144E7">
        <w:t>The Queensland Government is strengthening financial independence</w:t>
      </w:r>
      <w:r w:rsidR="00BF7141">
        <w:t xml:space="preserve"> of </w:t>
      </w:r>
      <w:r w:rsidRPr="000144E7">
        <w:t xml:space="preserve">people with disability through innovative workforce solutions. This includes targeted funding and support through the statewide </w:t>
      </w:r>
      <w:hyperlink r:id="rId197" w:history="1">
        <w:r w:rsidRPr="000144E7">
          <w:rPr>
            <w:rStyle w:val="Hyperlink"/>
            <w:rFonts w:ascii="Nunito Sans" w:eastAsia="Arial" w:hAnsi="Nunito Sans" w:cs="Arial"/>
            <w:color w:val="00458F"/>
          </w:rPr>
          <w:t>Skilling Queenslanders for Work</w:t>
        </w:r>
      </w:hyperlink>
      <w:r w:rsidRPr="000144E7">
        <w:t xml:space="preserve"> initiative.</w:t>
      </w:r>
    </w:p>
    <w:p w14:paraId="0B4EFF1B" w14:textId="330CD768" w:rsidR="00F76C7A" w:rsidRPr="000144E7" w:rsidRDefault="00F76C7A" w:rsidP="00A1493D">
      <w:pPr>
        <w:pStyle w:val="BodyText"/>
        <w:shd w:val="clear" w:color="auto" w:fill="F2EDF7"/>
      </w:pPr>
      <w:r w:rsidRPr="000144E7">
        <w:t>Multi</w:t>
      </w:r>
      <w:r w:rsidR="00221420">
        <w:t>L</w:t>
      </w:r>
      <w:r w:rsidRPr="000144E7">
        <w:t>ink Community Services Inc delivered</w:t>
      </w:r>
      <w:r w:rsidR="00827093">
        <w:t xml:space="preserve"> a </w:t>
      </w:r>
      <w:r w:rsidRPr="000144E7">
        <w:t>Skilling Queenslanders for Work project</w:t>
      </w:r>
      <w:r w:rsidR="00BF7141">
        <w:t xml:space="preserve"> in </w:t>
      </w:r>
      <w:r w:rsidRPr="000144E7">
        <w:t>Logan</w:t>
      </w:r>
      <w:r w:rsidR="00BF7141">
        <w:t xml:space="preserve"> in </w:t>
      </w:r>
      <w:r w:rsidRPr="000144E7">
        <w:t>2024, assisting 22 disadvantaged job seekers, including people with disability,</w:t>
      </w:r>
      <w:r w:rsidR="00BF7141">
        <w:t xml:space="preserve"> to </w:t>
      </w:r>
      <w:r w:rsidRPr="000144E7">
        <w:t>gain employment</w:t>
      </w:r>
      <w:r w:rsidR="00BF7141">
        <w:t xml:space="preserve"> in </w:t>
      </w:r>
      <w:r w:rsidRPr="000144E7">
        <w:t>the automotive industry whilst undertaking</w:t>
      </w:r>
      <w:r w:rsidR="00827093">
        <w:t xml:space="preserve"> a </w:t>
      </w:r>
      <w:r w:rsidRPr="000144E7">
        <w:t>Certificate II</w:t>
      </w:r>
      <w:r w:rsidR="00BF7141">
        <w:t xml:space="preserve"> in </w:t>
      </w:r>
      <w:r w:rsidRPr="000144E7">
        <w:t>Automotive Vocational Preparation and</w:t>
      </w:r>
      <w:r w:rsidR="00827093">
        <w:t xml:space="preserve"> a </w:t>
      </w:r>
      <w:r w:rsidRPr="000144E7">
        <w:t>first aid certificate. Over 77</w:t>
      </w:r>
      <w:r w:rsidR="00EE2D6B">
        <w:t>% </w:t>
      </w:r>
      <w:r w:rsidR="00BF7141">
        <w:t>of </w:t>
      </w:r>
      <w:r w:rsidRPr="000144E7">
        <w:t>participants secured employment, including Dylan.</w:t>
      </w:r>
    </w:p>
    <w:p w14:paraId="5B351AD5" w14:textId="6F1144AE" w:rsidR="00F76C7A" w:rsidRPr="000144E7" w:rsidRDefault="0009556B" w:rsidP="00A1493D">
      <w:pPr>
        <w:pStyle w:val="BodyText"/>
        <w:shd w:val="clear" w:color="auto" w:fill="F2EDF7"/>
      </w:pPr>
      <w:r>
        <w:rPr>
          <w:noProof/>
        </w:rPr>
        <mc:AlternateContent>
          <mc:Choice Requires="wpg">
            <w:drawing>
              <wp:anchor distT="0" distB="0" distL="114300" distR="114300" simplePos="0" relativeHeight="251658377" behindDoc="0" locked="0" layoutInCell="1" allowOverlap="1" wp14:anchorId="41D94FDA" wp14:editId="41B2C519">
                <wp:simplePos x="0" y="0"/>
                <wp:positionH relativeFrom="column">
                  <wp:posOffset>3448149</wp:posOffset>
                </wp:positionH>
                <wp:positionV relativeFrom="paragraph">
                  <wp:posOffset>848195</wp:posOffset>
                </wp:positionV>
                <wp:extent cx="2660015" cy="1436370"/>
                <wp:effectExtent l="0" t="0" r="6985" b="0"/>
                <wp:wrapSquare wrapText="bothSides"/>
                <wp:docPr id="120119092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60015" cy="1436370"/>
                          <a:chOff x="4227615" y="-225632"/>
                          <a:chExt cx="2660015" cy="1436370"/>
                        </a:xfrm>
                      </wpg:grpSpPr>
                      <wps:wsp>
                        <wps:cNvPr id="1019505823" name="Text Box 2" descr="Quote: Young people with disability continue to be one of the most disadvantaged cohorts on the job market.&#10;— Disability Representative Organisation&#10;"/>
                        <wps:cNvSpPr txBox="1">
                          <a:spLocks noChangeArrowheads="1"/>
                        </wps:cNvSpPr>
                        <wps:spPr bwMode="auto">
                          <a:xfrm>
                            <a:off x="4275117" y="0"/>
                            <a:ext cx="2485354" cy="945138"/>
                          </a:xfrm>
                          <a:prstGeom prst="rect">
                            <a:avLst/>
                          </a:prstGeom>
                          <a:noFill/>
                          <a:ln w="9525">
                            <a:noFill/>
                            <a:miter lim="800000"/>
                            <a:headEnd/>
                            <a:tailEnd/>
                          </a:ln>
                        </wps:spPr>
                        <wps:txbx>
                          <w:txbxContent>
                            <w:p w14:paraId="557B33A9" w14:textId="07BD1FCE" w:rsidR="00EF6C61" w:rsidRPr="0009556B" w:rsidRDefault="00EF6C61" w:rsidP="00976292">
                              <w:pPr>
                                <w:pStyle w:val="BodyText"/>
                                <w:spacing w:line="257" w:lineRule="auto"/>
                                <w:jc w:val="center"/>
                                <w:rPr>
                                  <w:b/>
                                  <w:bCs/>
                                  <w:color w:val="573275"/>
                                  <w:sz w:val="24"/>
                                  <w:szCs w:val="24"/>
                                </w:rPr>
                              </w:pPr>
                              <w:r w:rsidRPr="0009556B">
                                <w:rPr>
                                  <w:b/>
                                  <w:bCs/>
                                  <w:color w:val="573275"/>
                                  <w:sz w:val="24"/>
                                  <w:szCs w:val="24"/>
                                </w:rPr>
                                <w:t>Honestly, I can’t imagine where I’d be right now if I didn’t have this course.</w:t>
                              </w:r>
                              <w:r w:rsidRPr="0009556B">
                                <w:rPr>
                                  <w:b/>
                                  <w:bCs/>
                                  <w:color w:val="573275"/>
                                  <w:sz w:val="24"/>
                                  <w:szCs w:val="24"/>
                                </w:rPr>
                                <w:br/>
                              </w:r>
                              <w:r w:rsidRPr="0009556B">
                                <w:rPr>
                                  <w:color w:val="573275"/>
                                </w:rPr>
                                <w:t>— Dylan, MultiLink participant</w:t>
                              </w:r>
                            </w:p>
                          </w:txbxContent>
                        </wps:txbx>
                        <wps:bodyPr rot="0" vert="horz" wrap="square" lIns="91440" tIns="45720" rIns="91440" bIns="45720" anchor="t" anchorCtr="0">
                          <a:noAutofit/>
                        </wps:bodyPr>
                      </wps:wsp>
                      <pic:pic xmlns:pic="http://schemas.openxmlformats.org/drawingml/2006/picture">
                        <pic:nvPicPr>
                          <pic:cNvPr id="200" name="Image 200"/>
                          <pic:cNvPicPr/>
                        </pic:nvPicPr>
                        <pic:blipFill>
                          <a:blip r:embed="rId198" cstate="print"/>
                          <a:stretch>
                            <a:fillRect/>
                          </a:stretch>
                        </pic:blipFill>
                        <pic:spPr>
                          <a:xfrm>
                            <a:off x="4227615" y="-225632"/>
                            <a:ext cx="2660015" cy="1436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D94FDA" id="Group 11" o:spid="_x0000_s1166" alt="&quot;&quot;" style="position:absolute;margin-left:271.5pt;margin-top:66.8pt;width:209.45pt;height:113.1pt;z-index:251658377;mso-position-horizontal-relative:text;mso-position-vertical-relative:text;mso-width-relative:margin;mso-height-relative:margin" coordorigin="42276,-2256" coordsize="26600,14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">
                <v:shape id="_x0000_s1167" type="#_x0000_t202" alt="Quote: Young people with disability continue to be one of the most disadvantaged cohorts on the job market.&#10;— Disability Representative Organisation&#10;" style="position:absolute;left:42751;width:24853;height:9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" filled="f" stroked="f">
                  <v:textbox>
                    <w:txbxContent>
                      <w:p w14:paraId="557B33A9" w14:textId="07BD1FCE" w:rsidR="00EF6C61" w:rsidRPr="0009556B" w:rsidRDefault="00EF6C61" w:rsidP="00976292">
                        <w:pPr>
                          <w:pStyle w:val="BodyText"/>
                          <w:spacing w:line="257" w:lineRule="auto"/>
                          <w:jc w:val="center"/>
                          <w:rPr>
                            <w:b/>
                            <w:bCs/>
                            <w:color w:val="573275"/>
                            <w:sz w:val="24"/>
                            <w:szCs w:val="24"/>
                          </w:rPr>
                        </w:pPr>
                        <w:r w:rsidRPr="0009556B">
                          <w:rPr>
                            <w:b/>
                            <w:bCs/>
                            <w:color w:val="573275"/>
                            <w:sz w:val="24"/>
                            <w:szCs w:val="24"/>
                          </w:rPr>
                          <w:t>Honestly, I can’t imagine where I’d be right now if I didn’t have this course.</w:t>
                        </w:r>
                        <w:r w:rsidRPr="0009556B">
                          <w:rPr>
                            <w:b/>
                            <w:bCs/>
                            <w:color w:val="573275"/>
                            <w:sz w:val="24"/>
                            <w:szCs w:val="24"/>
                          </w:rPr>
                          <w:br/>
                        </w:r>
                        <w:r w:rsidRPr="0009556B">
                          <w:rPr>
                            <w:color w:val="573275"/>
                          </w:rPr>
                          <w:t>— Dylan, MultiLink participant</w:t>
                        </w:r>
                      </w:p>
                    </w:txbxContent>
                  </v:textbox>
                </v:shape>
                <v:shape id="Image 200" o:spid="_x0000_s1168" type="#_x0000_t75" style="position:absolute;left:42276;top:-2256;width:26600;height:1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">
                  <v:imagedata r:id="rId199" o:title=""/>
                </v:shape>
                <w10:wrap type="square"/>
              </v:group>
            </w:pict>
          </mc:Fallback>
        </mc:AlternateContent>
      </w:r>
      <w:r w:rsidR="00F76C7A" w:rsidRPr="000144E7">
        <w:t>Sixteen</w:t>
      </w:r>
      <w:r w:rsidR="006D2BFB">
        <w:noBreakHyphen/>
      </w:r>
      <w:r w:rsidR="00F76C7A" w:rsidRPr="000144E7">
        <w:t>year</w:t>
      </w:r>
      <w:r w:rsidR="006D2BFB">
        <w:noBreakHyphen/>
      </w:r>
      <w:r w:rsidR="00F76C7A" w:rsidRPr="000144E7">
        <w:t>old Dylan, who has been diagnosed with Autism and ADHD, has overcome significant challenges. Struggling</w:t>
      </w:r>
      <w:r w:rsidR="00BF7141">
        <w:t xml:space="preserve"> in </w:t>
      </w:r>
      <w:r w:rsidR="00F76C7A" w:rsidRPr="000144E7">
        <w:t>school, Dylan decided not</w:t>
      </w:r>
      <w:r w:rsidR="00BF7141">
        <w:t xml:space="preserve"> to </w:t>
      </w:r>
      <w:r w:rsidR="00F76C7A" w:rsidRPr="000144E7">
        <w:t>return for Year 9 due</w:t>
      </w:r>
      <w:r w:rsidR="00BF7141">
        <w:t xml:space="preserve"> to </w:t>
      </w:r>
      <w:r w:rsidR="00F76C7A" w:rsidRPr="000144E7">
        <w:t>mental health issues and feelings</w:t>
      </w:r>
      <w:r w:rsidR="00BF7141">
        <w:t xml:space="preserve"> of </w:t>
      </w:r>
      <w:r w:rsidR="00F76C7A" w:rsidRPr="000144E7">
        <w:t>isolation. After facing housing instability with his mother, he moved</w:t>
      </w:r>
      <w:r w:rsidR="00BF7141">
        <w:t xml:space="preserve"> in </w:t>
      </w:r>
      <w:r w:rsidR="00F76C7A" w:rsidRPr="000144E7">
        <w:t>with his girlfriend’s family, where he found stability.</w:t>
      </w:r>
      <w:r w:rsidRPr="0009556B">
        <w:rPr>
          <w:noProof/>
        </w:rPr>
        <w:t xml:space="preserve"> </w:t>
      </w:r>
      <w:r w:rsidR="00F76C7A" w:rsidRPr="000144E7">
        <w:t xml:space="preserve"> </w:t>
      </w:r>
    </w:p>
    <w:p w14:paraId="28E262AE" w14:textId="22FA1556" w:rsidR="003D723A" w:rsidRPr="000144E7" w:rsidRDefault="00F76C7A" w:rsidP="00A1493D">
      <w:pPr>
        <w:pStyle w:val="BodyText"/>
        <w:shd w:val="clear" w:color="auto" w:fill="F2EDF7"/>
        <w:spacing w:after="0"/>
      </w:pPr>
      <w:r w:rsidRPr="000144E7">
        <w:t>With</w:t>
      </w:r>
      <w:r w:rsidR="00827093">
        <w:t xml:space="preserve"> a </w:t>
      </w:r>
      <w:r w:rsidRPr="000144E7">
        <w:t>passion for cars, Dylan joined MultiLink’s project, which proved transformative. Initially struggling</w:t>
      </w:r>
      <w:r w:rsidR="00BF7141">
        <w:t xml:space="preserve"> to </w:t>
      </w:r>
      <w:r w:rsidRPr="000144E7">
        <w:t>focus, Dylan became</w:t>
      </w:r>
      <w:r w:rsidR="00827093">
        <w:t xml:space="preserve"> a </w:t>
      </w:r>
      <w:r w:rsidRPr="000144E7">
        <w:t>top student, completing assignments quickly and assisting his classmates. Dylan has since completed his training and successfully secured employment. His goal is</w:t>
      </w:r>
      <w:r w:rsidR="00BF7141">
        <w:t xml:space="preserve"> to </w:t>
      </w:r>
      <w:r w:rsidRPr="000144E7">
        <w:t>continue</w:t>
      </w:r>
      <w:r w:rsidR="00BF7141">
        <w:t xml:space="preserve"> to </w:t>
      </w:r>
      <w:r w:rsidRPr="000144E7">
        <w:t>work hard, accumulate hours towards his driver license</w:t>
      </w:r>
      <w:r w:rsidR="00BE3D22">
        <w:t>, and </w:t>
      </w:r>
      <w:r w:rsidRPr="000144E7">
        <w:t xml:space="preserve">eventually transition into an apprenticeship. </w:t>
      </w:r>
    </w:p>
    <w:p w14:paraId="07CB1709" w14:textId="2B629B1D" w:rsidR="00E72A42" w:rsidRPr="000144E7" w:rsidRDefault="00B64E01" w:rsidP="00B45788">
      <w:pPr>
        <w:pStyle w:val="Heading3"/>
        <w:keepNext/>
        <w:keepLines/>
        <w:rPr>
          <w:color w:val="573275"/>
          <w:lang w:val="en-AU"/>
        </w:rPr>
      </w:pPr>
      <w:bookmarkStart w:id="217" w:name="_Toc209519683"/>
      <w:bookmarkStart w:id="218" w:name="_Toc211422186"/>
      <w:bookmarkStart w:id="219" w:name="_Toc214361969"/>
      <w:bookmarkStart w:id="220" w:name="_Toc215134679"/>
      <w:bookmarkStart w:id="221" w:name="_Toc215487046"/>
      <w:bookmarkStart w:id="222" w:name="_Toc207791246"/>
      <w:r w:rsidRPr="000144E7">
        <w:rPr>
          <w:color w:val="573275"/>
          <w:lang w:val="en-AU"/>
        </w:rPr>
        <w:lastRenderedPageBreak/>
        <w:t>Enhanced My Career Insights Pilot</w:t>
      </w:r>
      <w:r w:rsidRPr="000144E7">
        <w:rPr>
          <w:color w:val="573275"/>
          <w:lang w:val="en-AU"/>
        </w:rPr>
        <w:br/>
      </w:r>
      <w:r w:rsidRPr="000144E7">
        <w:rPr>
          <w:b w:val="0"/>
          <w:bCs w:val="0"/>
          <w:color w:val="573275"/>
          <w:lang w:val="en-AU"/>
        </w:rPr>
        <w:t>Victorian Government</w:t>
      </w:r>
      <w:bookmarkEnd w:id="217"/>
      <w:bookmarkEnd w:id="218"/>
      <w:bookmarkEnd w:id="219"/>
      <w:bookmarkEnd w:id="220"/>
      <w:bookmarkEnd w:id="221"/>
      <w:r w:rsidRPr="000144E7">
        <w:rPr>
          <w:color w:val="573275"/>
          <w:lang w:val="en-AU"/>
        </w:rPr>
        <w:t xml:space="preserve"> </w:t>
      </w:r>
      <w:bookmarkEnd w:id="222"/>
    </w:p>
    <w:p w14:paraId="2AADE52A" w14:textId="754BD435" w:rsidR="00B64E01" w:rsidRPr="000144E7" w:rsidRDefault="00B45788" w:rsidP="00B45788">
      <w:pPr>
        <w:pStyle w:val="BodyText"/>
        <w:keepNext/>
        <w:keepLines/>
      </w:pPr>
      <w:r w:rsidRPr="000144E7">
        <w:rPr>
          <w:noProof/>
          <w:highlight w:val="cyan"/>
        </w:rPr>
        <mc:AlternateContent>
          <mc:Choice Requires="wps">
            <w:drawing>
              <wp:anchor distT="45720" distB="0" distL="114300" distR="0" simplePos="0" relativeHeight="251658266" behindDoc="0" locked="0" layoutInCell="1" allowOverlap="1" wp14:anchorId="6F609A51" wp14:editId="0BA3A8FF">
                <wp:simplePos x="0" y="0"/>
                <wp:positionH relativeFrom="margin">
                  <wp:posOffset>3585210</wp:posOffset>
                </wp:positionH>
                <wp:positionV relativeFrom="paragraph">
                  <wp:posOffset>28575</wp:posOffset>
                </wp:positionV>
                <wp:extent cx="2552700" cy="3181350"/>
                <wp:effectExtent l="38100" t="38100" r="114300" b="114300"/>
                <wp:wrapSquare wrapText="bothSides"/>
                <wp:docPr id="36787828" name="Text Box 2" descr="More action in Victoria: &#10;Since October 2023, the Jobs Victoria Mentors program has supported over 100 jobseekers with disability into employment. Mentors provide tailored support to participants, helping them become work-ready and providing ongoing support for the first six months after commencing a job.&#10;The Youth Employment Scheme (YES) Trainee Program Disability Stream provides a pathway for young people with disability into the Victorian Public Service and related public sector agencies.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181350"/>
                        </a:xfrm>
                        <a:prstGeom prst="rect">
                          <a:avLst/>
                        </a:prstGeom>
                        <a:solidFill>
                          <a:schemeClr val="bg1"/>
                        </a:solidFill>
                        <a:ln w="9525">
                          <a:solidFill>
                            <a:srgbClr val="573275"/>
                          </a:solidFill>
                          <a:miter lim="800000"/>
                          <a:headEnd/>
                          <a:tailEnd/>
                        </a:ln>
                        <a:effectLst>
                          <a:outerShdw blurRad="50800" dist="38100" dir="2700000" algn="tl" rotWithShape="0">
                            <a:prstClr val="black">
                              <a:alpha val="40000"/>
                            </a:prstClr>
                          </a:outerShdw>
                        </a:effectLst>
                      </wps:spPr>
                      <wps:txbx>
                        <w:txbxContent>
                          <w:p w14:paraId="39CB7302" w14:textId="77777777" w:rsidR="001E79A1" w:rsidRPr="000144E7" w:rsidRDefault="001E79A1" w:rsidP="001E79A1">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095C4ED3" wp14:editId="3548ABE0">
                                  <wp:extent cx="571500" cy="571500"/>
                                  <wp:effectExtent l="0" t="0" r="0" b="0"/>
                                  <wp:docPr id="1861671378"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195">
                                            <a:extLst>
                                              <a:ext uri="{96DAC541-7B7A-43D3-8B79-37D633B846F1}">
                                                <asvg:svgBlip xmlns:asvg="http://schemas.microsoft.com/office/drawing/2016/SVG/main" r:embed="rId196"/>
                                              </a:ext>
                                            </a:extLst>
                                          </a:blip>
                                          <a:stretch>
                                            <a:fillRect/>
                                          </a:stretch>
                                        </pic:blipFill>
                                        <pic:spPr>
                                          <a:xfrm>
                                            <a:off x="0" y="0"/>
                                            <a:ext cx="571500" cy="571500"/>
                                          </a:xfrm>
                                          <a:prstGeom prst="rect">
                                            <a:avLst/>
                                          </a:prstGeom>
                                        </pic:spPr>
                                      </pic:pic>
                                    </a:graphicData>
                                  </a:graphic>
                                </wp:inline>
                              </w:drawing>
                            </w:r>
                          </w:p>
                          <w:p w14:paraId="4D07E8FF" w14:textId="541ACFF5" w:rsidR="001E79A1" w:rsidRPr="000144E7" w:rsidRDefault="001E79A1" w:rsidP="001E79A1">
                            <w:pPr>
                              <w:spacing w:after="120"/>
                              <w:rPr>
                                <w:rFonts w:ascii="Nunito Sans" w:hAnsi="Nunito Sans"/>
                                <w:b/>
                                <w:bCs/>
                                <w:color w:val="573275"/>
                                <w:sz w:val="19"/>
                                <w:szCs w:val="19"/>
                              </w:rPr>
                            </w:pPr>
                            <w:r w:rsidRPr="000144E7">
                              <w:rPr>
                                <w:rFonts w:ascii="Nunito Sans" w:hAnsi="Nunito Sans"/>
                                <w:b/>
                                <w:bCs/>
                                <w:color w:val="573275"/>
                                <w:sz w:val="19"/>
                                <w:szCs w:val="19"/>
                              </w:rPr>
                              <w:t>More action</w:t>
                            </w:r>
                            <w:r w:rsidR="00BF7141">
                              <w:rPr>
                                <w:rFonts w:ascii="Nunito Sans" w:hAnsi="Nunito Sans"/>
                                <w:b/>
                                <w:bCs/>
                                <w:color w:val="573275"/>
                                <w:sz w:val="19"/>
                                <w:szCs w:val="19"/>
                              </w:rPr>
                              <w:t xml:space="preserve"> in </w:t>
                            </w:r>
                            <w:r w:rsidRPr="000144E7">
                              <w:rPr>
                                <w:rFonts w:ascii="Nunito Sans" w:hAnsi="Nunito Sans"/>
                                <w:b/>
                                <w:bCs/>
                                <w:color w:val="573275"/>
                                <w:sz w:val="19"/>
                                <w:szCs w:val="19"/>
                              </w:rPr>
                              <w:t xml:space="preserve">Victoria: </w:t>
                            </w:r>
                          </w:p>
                          <w:p w14:paraId="15C95E9D" w14:textId="01894C13" w:rsidR="001E79A1" w:rsidRPr="000144E7" w:rsidRDefault="00B45788" w:rsidP="001E79A1">
                            <w:pPr>
                              <w:spacing w:after="120"/>
                              <w:rPr>
                                <w:rFonts w:ascii="Nunito Sans" w:hAnsi="Nunito Sans"/>
                                <w:color w:val="573275"/>
                                <w:sz w:val="18"/>
                                <w:szCs w:val="18"/>
                              </w:rPr>
                            </w:pPr>
                            <w:r w:rsidRPr="000144E7">
                              <w:rPr>
                                <w:rFonts w:ascii="Nunito Sans" w:hAnsi="Nunito Sans"/>
                                <w:color w:val="573275"/>
                                <w:sz w:val="18"/>
                                <w:szCs w:val="18"/>
                              </w:rPr>
                              <w:t>Between</w:t>
                            </w:r>
                            <w:r w:rsidR="00415D2B">
                              <w:rPr>
                                <w:rFonts w:ascii="Nunito Sans" w:hAnsi="Nunito Sans"/>
                                <w:color w:val="573275"/>
                                <w:sz w:val="18"/>
                                <w:szCs w:val="18"/>
                              </w:rPr>
                              <w:t> October </w:t>
                            </w:r>
                            <w:r w:rsidR="001E79A1" w:rsidRPr="000144E7">
                              <w:rPr>
                                <w:rFonts w:ascii="Nunito Sans" w:hAnsi="Nunito Sans"/>
                                <w:color w:val="573275"/>
                                <w:sz w:val="18"/>
                                <w:szCs w:val="18"/>
                              </w:rPr>
                              <w:t>2023</w:t>
                            </w:r>
                            <w:r w:rsidRPr="000144E7">
                              <w:rPr>
                                <w:rFonts w:ascii="Nunito Sans" w:hAnsi="Nunito Sans"/>
                                <w:color w:val="573275"/>
                                <w:sz w:val="18"/>
                                <w:szCs w:val="18"/>
                              </w:rPr>
                              <w:t xml:space="preserve"> and</w:t>
                            </w:r>
                            <w:r w:rsidR="00415D2B">
                              <w:rPr>
                                <w:rFonts w:ascii="Nunito Sans" w:hAnsi="Nunito Sans"/>
                                <w:color w:val="573275"/>
                                <w:sz w:val="18"/>
                                <w:szCs w:val="18"/>
                              </w:rPr>
                              <w:t> June </w:t>
                            </w:r>
                            <w:r w:rsidRPr="000144E7">
                              <w:rPr>
                                <w:rFonts w:ascii="Nunito Sans" w:hAnsi="Nunito Sans"/>
                                <w:color w:val="573275"/>
                                <w:sz w:val="18"/>
                                <w:szCs w:val="18"/>
                              </w:rPr>
                              <w:t>2025</w:t>
                            </w:r>
                            <w:r w:rsidR="001E79A1" w:rsidRPr="000144E7">
                              <w:rPr>
                                <w:rFonts w:ascii="Nunito Sans" w:hAnsi="Nunito Sans"/>
                                <w:color w:val="573275"/>
                                <w:sz w:val="18"/>
                                <w:szCs w:val="18"/>
                              </w:rPr>
                              <w:t>, the Jobs Victoria Mentors program supported over 100 jobseekers with disability into employment. Mentors provide</w:t>
                            </w:r>
                            <w:r w:rsidRPr="000144E7">
                              <w:rPr>
                                <w:rFonts w:ascii="Nunito Sans" w:hAnsi="Nunito Sans"/>
                                <w:color w:val="573275"/>
                                <w:sz w:val="18"/>
                                <w:szCs w:val="18"/>
                              </w:rPr>
                              <w:t>d</w:t>
                            </w:r>
                            <w:r w:rsidR="001E79A1" w:rsidRPr="000144E7">
                              <w:rPr>
                                <w:rFonts w:ascii="Nunito Sans" w:hAnsi="Nunito Sans"/>
                                <w:color w:val="573275"/>
                                <w:sz w:val="18"/>
                                <w:szCs w:val="18"/>
                              </w:rPr>
                              <w:t xml:space="preserve"> tailored support</w:t>
                            </w:r>
                            <w:r w:rsidR="00BF7141">
                              <w:rPr>
                                <w:rFonts w:ascii="Nunito Sans" w:hAnsi="Nunito Sans"/>
                                <w:color w:val="573275"/>
                                <w:sz w:val="18"/>
                                <w:szCs w:val="18"/>
                              </w:rPr>
                              <w:t xml:space="preserve"> to </w:t>
                            </w:r>
                            <w:r w:rsidR="001E79A1" w:rsidRPr="000144E7">
                              <w:rPr>
                                <w:rFonts w:ascii="Nunito Sans" w:hAnsi="Nunito Sans"/>
                                <w:color w:val="573275"/>
                                <w:sz w:val="18"/>
                                <w:szCs w:val="18"/>
                              </w:rPr>
                              <w:t>participants, helping them become work</w:t>
                            </w:r>
                            <w:r w:rsidR="006D2BFB">
                              <w:rPr>
                                <w:rFonts w:ascii="Nunito Sans" w:hAnsi="Nunito Sans"/>
                                <w:color w:val="573275"/>
                                <w:sz w:val="18"/>
                                <w:szCs w:val="18"/>
                              </w:rPr>
                              <w:noBreakHyphen/>
                            </w:r>
                            <w:r w:rsidR="001E79A1" w:rsidRPr="000144E7">
                              <w:rPr>
                                <w:rFonts w:ascii="Nunito Sans" w:hAnsi="Nunito Sans"/>
                                <w:color w:val="573275"/>
                                <w:sz w:val="18"/>
                                <w:szCs w:val="18"/>
                              </w:rPr>
                              <w:t xml:space="preserve">ready and providing ongoing support for the first </w:t>
                            </w:r>
                            <w:r w:rsidR="004F0833" w:rsidRPr="000144E7">
                              <w:rPr>
                                <w:rFonts w:ascii="Nunito Sans" w:hAnsi="Nunito Sans"/>
                                <w:color w:val="573275"/>
                                <w:sz w:val="18"/>
                                <w:szCs w:val="18"/>
                              </w:rPr>
                              <w:t xml:space="preserve">6 </w:t>
                            </w:r>
                            <w:r w:rsidR="001E79A1" w:rsidRPr="000144E7">
                              <w:rPr>
                                <w:rFonts w:ascii="Nunito Sans" w:hAnsi="Nunito Sans"/>
                                <w:color w:val="573275"/>
                                <w:sz w:val="18"/>
                                <w:szCs w:val="18"/>
                              </w:rPr>
                              <w:t>months after commencing</w:t>
                            </w:r>
                            <w:r w:rsidR="00827093">
                              <w:rPr>
                                <w:rFonts w:ascii="Nunito Sans" w:hAnsi="Nunito Sans"/>
                                <w:color w:val="573275"/>
                                <w:sz w:val="18"/>
                                <w:szCs w:val="18"/>
                              </w:rPr>
                              <w:t xml:space="preserve"> a </w:t>
                            </w:r>
                            <w:r w:rsidR="001E79A1" w:rsidRPr="000144E7">
                              <w:rPr>
                                <w:rFonts w:ascii="Nunito Sans" w:hAnsi="Nunito Sans"/>
                                <w:color w:val="573275"/>
                                <w:sz w:val="18"/>
                                <w:szCs w:val="18"/>
                              </w:rPr>
                              <w:t>job.</w:t>
                            </w:r>
                          </w:p>
                          <w:p w14:paraId="5A420B10" w14:textId="583665EF" w:rsidR="001E79A1" w:rsidRPr="000144E7" w:rsidRDefault="001E79A1" w:rsidP="001E79A1">
                            <w:pPr>
                              <w:spacing w:after="120"/>
                              <w:rPr>
                                <w:rFonts w:ascii="Nunito Sans" w:hAnsi="Nunito Sans"/>
                                <w:color w:val="573275"/>
                                <w:sz w:val="18"/>
                                <w:szCs w:val="18"/>
                              </w:rPr>
                            </w:pPr>
                            <w:r w:rsidRPr="000144E7">
                              <w:rPr>
                                <w:rFonts w:ascii="Nunito Sans" w:hAnsi="Nunito Sans"/>
                                <w:color w:val="573275"/>
                                <w:sz w:val="18"/>
                                <w:szCs w:val="18"/>
                              </w:rPr>
                              <w:t>The Youth Employment Scheme</w:t>
                            </w:r>
                            <w:r w:rsidR="00FB74F3" w:rsidRPr="000144E7">
                              <w:rPr>
                                <w:rFonts w:ascii="Nunito Sans" w:hAnsi="Nunito Sans"/>
                                <w:color w:val="573275"/>
                                <w:sz w:val="18"/>
                                <w:szCs w:val="18"/>
                              </w:rPr>
                              <w:t xml:space="preserve"> </w:t>
                            </w:r>
                            <w:r w:rsidRPr="000144E7">
                              <w:rPr>
                                <w:rFonts w:ascii="Nunito Sans" w:hAnsi="Nunito Sans"/>
                                <w:color w:val="573275"/>
                                <w:sz w:val="18"/>
                                <w:szCs w:val="18"/>
                              </w:rPr>
                              <w:t>Trainee Program Disability Stream provides</w:t>
                            </w:r>
                            <w:r w:rsidR="00827093">
                              <w:rPr>
                                <w:rFonts w:ascii="Nunito Sans" w:hAnsi="Nunito Sans"/>
                                <w:color w:val="573275"/>
                                <w:sz w:val="18"/>
                                <w:szCs w:val="18"/>
                              </w:rPr>
                              <w:t xml:space="preserve"> a </w:t>
                            </w:r>
                            <w:r w:rsidRPr="000144E7">
                              <w:rPr>
                                <w:rFonts w:ascii="Nunito Sans" w:hAnsi="Nunito Sans"/>
                                <w:color w:val="573275"/>
                                <w:sz w:val="18"/>
                                <w:szCs w:val="18"/>
                              </w:rPr>
                              <w:t>pathway for young people with disability into the Victorian Public Service and related public sector agencies.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09A51" id="_x0000_s1169" type="#_x0000_t202" alt="More action in Victoria: &#10;Since October 2023, the Jobs Victoria Mentors program has supported over 100 jobseekers with disability into employment. Mentors provide tailored support to participants, helping them become work-ready and providing ongoing support for the first six months after commencing a job.&#10;The Youth Employment Scheme (YES) Trainee Program Disability Stream provides a pathway for young people with disability into the Victorian Public Service and related public sector agencies. &#10;" style="position:absolute;margin-left:282.3pt;margin-top:2.25pt;width:201pt;height:250.5pt;z-index:251658266;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" fillcolor="white [3212]" strokecolor="#573275">
                <v:shadow on="t" color="black" opacity="26214f" origin="-.5,-.5" offset=".74836mm,.74836mm"/>
                <v:textbox>
                  <w:txbxContent>
                    <w:p w14:paraId="39CB7302" w14:textId="77777777" w:rsidR="001E79A1" w:rsidRPr="000144E7" w:rsidRDefault="001E79A1" w:rsidP="001E79A1">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095C4ED3" wp14:editId="3548ABE0">
                            <wp:extent cx="571500" cy="571500"/>
                            <wp:effectExtent l="0" t="0" r="0" b="0"/>
                            <wp:docPr id="1861671378"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195">
                                      <a:extLst>
                                        <a:ext uri="{96DAC541-7B7A-43D3-8B79-37D633B846F1}">
                                          <asvg:svgBlip xmlns:asvg="http://schemas.microsoft.com/office/drawing/2016/SVG/main" r:embed="rId196"/>
                                        </a:ext>
                                      </a:extLst>
                                    </a:blip>
                                    <a:stretch>
                                      <a:fillRect/>
                                    </a:stretch>
                                  </pic:blipFill>
                                  <pic:spPr>
                                    <a:xfrm>
                                      <a:off x="0" y="0"/>
                                      <a:ext cx="571500" cy="571500"/>
                                    </a:xfrm>
                                    <a:prstGeom prst="rect">
                                      <a:avLst/>
                                    </a:prstGeom>
                                  </pic:spPr>
                                </pic:pic>
                              </a:graphicData>
                            </a:graphic>
                          </wp:inline>
                        </w:drawing>
                      </w:r>
                    </w:p>
                    <w:p w14:paraId="4D07E8FF" w14:textId="541ACFF5" w:rsidR="001E79A1" w:rsidRPr="000144E7" w:rsidRDefault="001E79A1" w:rsidP="001E79A1">
                      <w:pPr>
                        <w:spacing w:after="120"/>
                        <w:rPr>
                          <w:rFonts w:ascii="Nunito Sans" w:hAnsi="Nunito Sans"/>
                          <w:b/>
                          <w:bCs/>
                          <w:color w:val="573275"/>
                          <w:sz w:val="19"/>
                          <w:szCs w:val="19"/>
                        </w:rPr>
                      </w:pPr>
                      <w:r w:rsidRPr="000144E7">
                        <w:rPr>
                          <w:rFonts w:ascii="Nunito Sans" w:hAnsi="Nunito Sans"/>
                          <w:b/>
                          <w:bCs/>
                          <w:color w:val="573275"/>
                          <w:sz w:val="19"/>
                          <w:szCs w:val="19"/>
                        </w:rPr>
                        <w:t>More action</w:t>
                      </w:r>
                      <w:r w:rsidR="00BF7141">
                        <w:rPr>
                          <w:rFonts w:ascii="Nunito Sans" w:hAnsi="Nunito Sans"/>
                          <w:b/>
                          <w:bCs/>
                          <w:color w:val="573275"/>
                          <w:sz w:val="19"/>
                          <w:szCs w:val="19"/>
                        </w:rPr>
                        <w:t xml:space="preserve"> in </w:t>
                      </w:r>
                      <w:r w:rsidRPr="000144E7">
                        <w:rPr>
                          <w:rFonts w:ascii="Nunito Sans" w:hAnsi="Nunito Sans"/>
                          <w:b/>
                          <w:bCs/>
                          <w:color w:val="573275"/>
                          <w:sz w:val="19"/>
                          <w:szCs w:val="19"/>
                        </w:rPr>
                        <w:t xml:space="preserve">Victoria: </w:t>
                      </w:r>
                    </w:p>
                    <w:p w14:paraId="15C95E9D" w14:textId="01894C13" w:rsidR="001E79A1" w:rsidRPr="000144E7" w:rsidRDefault="00B45788" w:rsidP="001E79A1">
                      <w:pPr>
                        <w:spacing w:after="120"/>
                        <w:rPr>
                          <w:rFonts w:ascii="Nunito Sans" w:hAnsi="Nunito Sans"/>
                          <w:color w:val="573275"/>
                          <w:sz w:val="18"/>
                          <w:szCs w:val="18"/>
                        </w:rPr>
                      </w:pPr>
                      <w:r w:rsidRPr="000144E7">
                        <w:rPr>
                          <w:rFonts w:ascii="Nunito Sans" w:hAnsi="Nunito Sans"/>
                          <w:color w:val="573275"/>
                          <w:sz w:val="18"/>
                          <w:szCs w:val="18"/>
                        </w:rPr>
                        <w:t>Between</w:t>
                      </w:r>
                      <w:r w:rsidR="00415D2B">
                        <w:rPr>
                          <w:rFonts w:ascii="Nunito Sans" w:hAnsi="Nunito Sans"/>
                          <w:color w:val="573275"/>
                          <w:sz w:val="18"/>
                          <w:szCs w:val="18"/>
                        </w:rPr>
                        <w:t> October </w:t>
                      </w:r>
                      <w:r w:rsidR="001E79A1" w:rsidRPr="000144E7">
                        <w:rPr>
                          <w:rFonts w:ascii="Nunito Sans" w:hAnsi="Nunito Sans"/>
                          <w:color w:val="573275"/>
                          <w:sz w:val="18"/>
                          <w:szCs w:val="18"/>
                        </w:rPr>
                        <w:t>2023</w:t>
                      </w:r>
                      <w:r w:rsidRPr="000144E7">
                        <w:rPr>
                          <w:rFonts w:ascii="Nunito Sans" w:hAnsi="Nunito Sans"/>
                          <w:color w:val="573275"/>
                          <w:sz w:val="18"/>
                          <w:szCs w:val="18"/>
                        </w:rPr>
                        <w:t xml:space="preserve"> and</w:t>
                      </w:r>
                      <w:r w:rsidR="00415D2B">
                        <w:rPr>
                          <w:rFonts w:ascii="Nunito Sans" w:hAnsi="Nunito Sans"/>
                          <w:color w:val="573275"/>
                          <w:sz w:val="18"/>
                          <w:szCs w:val="18"/>
                        </w:rPr>
                        <w:t> June </w:t>
                      </w:r>
                      <w:r w:rsidRPr="000144E7">
                        <w:rPr>
                          <w:rFonts w:ascii="Nunito Sans" w:hAnsi="Nunito Sans"/>
                          <w:color w:val="573275"/>
                          <w:sz w:val="18"/>
                          <w:szCs w:val="18"/>
                        </w:rPr>
                        <w:t>2025</w:t>
                      </w:r>
                      <w:r w:rsidR="001E79A1" w:rsidRPr="000144E7">
                        <w:rPr>
                          <w:rFonts w:ascii="Nunito Sans" w:hAnsi="Nunito Sans"/>
                          <w:color w:val="573275"/>
                          <w:sz w:val="18"/>
                          <w:szCs w:val="18"/>
                        </w:rPr>
                        <w:t>, the Jobs Victoria Mentors program supported over 100 jobseekers with disability into employment. Mentors provide</w:t>
                      </w:r>
                      <w:r w:rsidRPr="000144E7">
                        <w:rPr>
                          <w:rFonts w:ascii="Nunito Sans" w:hAnsi="Nunito Sans"/>
                          <w:color w:val="573275"/>
                          <w:sz w:val="18"/>
                          <w:szCs w:val="18"/>
                        </w:rPr>
                        <w:t>d</w:t>
                      </w:r>
                      <w:r w:rsidR="001E79A1" w:rsidRPr="000144E7">
                        <w:rPr>
                          <w:rFonts w:ascii="Nunito Sans" w:hAnsi="Nunito Sans"/>
                          <w:color w:val="573275"/>
                          <w:sz w:val="18"/>
                          <w:szCs w:val="18"/>
                        </w:rPr>
                        <w:t xml:space="preserve"> tailored support</w:t>
                      </w:r>
                      <w:r w:rsidR="00BF7141">
                        <w:rPr>
                          <w:rFonts w:ascii="Nunito Sans" w:hAnsi="Nunito Sans"/>
                          <w:color w:val="573275"/>
                          <w:sz w:val="18"/>
                          <w:szCs w:val="18"/>
                        </w:rPr>
                        <w:t xml:space="preserve"> to </w:t>
                      </w:r>
                      <w:r w:rsidR="001E79A1" w:rsidRPr="000144E7">
                        <w:rPr>
                          <w:rFonts w:ascii="Nunito Sans" w:hAnsi="Nunito Sans"/>
                          <w:color w:val="573275"/>
                          <w:sz w:val="18"/>
                          <w:szCs w:val="18"/>
                        </w:rPr>
                        <w:t>participants, helping them become work</w:t>
                      </w:r>
                      <w:r w:rsidR="006D2BFB">
                        <w:rPr>
                          <w:rFonts w:ascii="Nunito Sans" w:hAnsi="Nunito Sans"/>
                          <w:color w:val="573275"/>
                          <w:sz w:val="18"/>
                          <w:szCs w:val="18"/>
                        </w:rPr>
                        <w:noBreakHyphen/>
                      </w:r>
                      <w:r w:rsidR="001E79A1" w:rsidRPr="000144E7">
                        <w:rPr>
                          <w:rFonts w:ascii="Nunito Sans" w:hAnsi="Nunito Sans"/>
                          <w:color w:val="573275"/>
                          <w:sz w:val="18"/>
                          <w:szCs w:val="18"/>
                        </w:rPr>
                        <w:t xml:space="preserve">ready and providing ongoing support for the first </w:t>
                      </w:r>
                      <w:r w:rsidR="004F0833" w:rsidRPr="000144E7">
                        <w:rPr>
                          <w:rFonts w:ascii="Nunito Sans" w:hAnsi="Nunito Sans"/>
                          <w:color w:val="573275"/>
                          <w:sz w:val="18"/>
                          <w:szCs w:val="18"/>
                        </w:rPr>
                        <w:t xml:space="preserve">6 </w:t>
                      </w:r>
                      <w:r w:rsidR="001E79A1" w:rsidRPr="000144E7">
                        <w:rPr>
                          <w:rFonts w:ascii="Nunito Sans" w:hAnsi="Nunito Sans"/>
                          <w:color w:val="573275"/>
                          <w:sz w:val="18"/>
                          <w:szCs w:val="18"/>
                        </w:rPr>
                        <w:t>months after commencing</w:t>
                      </w:r>
                      <w:r w:rsidR="00827093">
                        <w:rPr>
                          <w:rFonts w:ascii="Nunito Sans" w:hAnsi="Nunito Sans"/>
                          <w:color w:val="573275"/>
                          <w:sz w:val="18"/>
                          <w:szCs w:val="18"/>
                        </w:rPr>
                        <w:t xml:space="preserve"> a </w:t>
                      </w:r>
                      <w:r w:rsidR="001E79A1" w:rsidRPr="000144E7">
                        <w:rPr>
                          <w:rFonts w:ascii="Nunito Sans" w:hAnsi="Nunito Sans"/>
                          <w:color w:val="573275"/>
                          <w:sz w:val="18"/>
                          <w:szCs w:val="18"/>
                        </w:rPr>
                        <w:t>job.</w:t>
                      </w:r>
                    </w:p>
                    <w:p w14:paraId="5A420B10" w14:textId="583665EF" w:rsidR="001E79A1" w:rsidRPr="000144E7" w:rsidRDefault="001E79A1" w:rsidP="001E79A1">
                      <w:pPr>
                        <w:spacing w:after="120"/>
                        <w:rPr>
                          <w:rFonts w:ascii="Nunito Sans" w:hAnsi="Nunito Sans"/>
                          <w:color w:val="573275"/>
                          <w:sz w:val="18"/>
                          <w:szCs w:val="18"/>
                        </w:rPr>
                      </w:pPr>
                      <w:r w:rsidRPr="000144E7">
                        <w:rPr>
                          <w:rFonts w:ascii="Nunito Sans" w:hAnsi="Nunito Sans"/>
                          <w:color w:val="573275"/>
                          <w:sz w:val="18"/>
                          <w:szCs w:val="18"/>
                        </w:rPr>
                        <w:t>The Youth Employment Scheme</w:t>
                      </w:r>
                      <w:r w:rsidR="00FB74F3" w:rsidRPr="000144E7">
                        <w:rPr>
                          <w:rFonts w:ascii="Nunito Sans" w:hAnsi="Nunito Sans"/>
                          <w:color w:val="573275"/>
                          <w:sz w:val="18"/>
                          <w:szCs w:val="18"/>
                        </w:rPr>
                        <w:t xml:space="preserve"> </w:t>
                      </w:r>
                      <w:r w:rsidRPr="000144E7">
                        <w:rPr>
                          <w:rFonts w:ascii="Nunito Sans" w:hAnsi="Nunito Sans"/>
                          <w:color w:val="573275"/>
                          <w:sz w:val="18"/>
                          <w:szCs w:val="18"/>
                        </w:rPr>
                        <w:t>Trainee Program Disability Stream provides</w:t>
                      </w:r>
                      <w:r w:rsidR="00827093">
                        <w:rPr>
                          <w:rFonts w:ascii="Nunito Sans" w:hAnsi="Nunito Sans"/>
                          <w:color w:val="573275"/>
                          <w:sz w:val="18"/>
                          <w:szCs w:val="18"/>
                        </w:rPr>
                        <w:t xml:space="preserve"> a </w:t>
                      </w:r>
                      <w:r w:rsidRPr="000144E7">
                        <w:rPr>
                          <w:rFonts w:ascii="Nunito Sans" w:hAnsi="Nunito Sans"/>
                          <w:color w:val="573275"/>
                          <w:sz w:val="18"/>
                          <w:szCs w:val="18"/>
                        </w:rPr>
                        <w:t>pathway for young people with disability into the Victorian Public Service and related public sector agencies.</w:t>
                      </w:r>
                    </w:p>
                  </w:txbxContent>
                </v:textbox>
                <w10:wrap type="square" anchorx="margin"/>
              </v:shape>
            </w:pict>
          </mc:Fallback>
        </mc:AlternateContent>
      </w:r>
      <w:r w:rsidR="00B64E01" w:rsidRPr="000144E7">
        <w:t>The Enhanced My Career Insights Pilot commenced</w:t>
      </w:r>
      <w:r w:rsidR="00BF7141">
        <w:t xml:space="preserve"> in </w:t>
      </w:r>
      <w:r w:rsidR="00B64E01" w:rsidRPr="000144E7">
        <w:t>Term 3, 2024 and provides intensive career planning support</w:t>
      </w:r>
      <w:r w:rsidR="00BF7141">
        <w:t xml:space="preserve"> to </w:t>
      </w:r>
      <w:r w:rsidR="00B64E01" w:rsidRPr="000144E7">
        <w:t>students with disability and those experiencing disadvantage. The pilot is available</w:t>
      </w:r>
      <w:r w:rsidR="00BF7141">
        <w:t xml:space="preserve"> to </w:t>
      </w:r>
      <w:r w:rsidR="00B64E01" w:rsidRPr="000144E7">
        <w:t>eligible Victorian Government school Year 9 and 10 students. They can access the program</w:t>
      </w:r>
      <w:r w:rsidR="00BF7141">
        <w:t xml:space="preserve"> to </w:t>
      </w:r>
      <w:r w:rsidR="00B64E01" w:rsidRPr="000144E7">
        <w:t>explore potential pathways and unpack their career assessments</w:t>
      </w:r>
      <w:r w:rsidR="00BF7141">
        <w:t xml:space="preserve"> in </w:t>
      </w:r>
      <w:r w:rsidR="00B64E01" w:rsidRPr="000144E7">
        <w:t>an interview.</w:t>
      </w:r>
    </w:p>
    <w:p w14:paraId="6C3D3B6C" w14:textId="77777777" w:rsidR="00B64E01" w:rsidRPr="000144E7" w:rsidRDefault="00B64E01" w:rsidP="00C61C87">
      <w:pPr>
        <w:pStyle w:val="BodyText"/>
        <w:spacing w:after="60"/>
      </w:pPr>
      <w:r w:rsidRPr="000144E7">
        <w:t>Key details include:</w:t>
      </w:r>
    </w:p>
    <w:p w14:paraId="041D7CCC" w14:textId="214004F3" w:rsidR="00B64E01" w:rsidRPr="000144E7" w:rsidRDefault="00B64E01" w:rsidP="009B6E3F">
      <w:pPr>
        <w:pStyle w:val="BodyText"/>
        <w:numPr>
          <w:ilvl w:val="0"/>
          <w:numId w:val="50"/>
        </w:numPr>
        <w:spacing w:after="60"/>
      </w:pPr>
      <w:r w:rsidRPr="000144E7">
        <w:t>59 schools are participating</w:t>
      </w:r>
      <w:r w:rsidR="00BF7141">
        <w:t xml:space="preserve"> in </w:t>
      </w:r>
      <w:r w:rsidRPr="000144E7">
        <w:t>the pilot across 17</w:t>
      </w:r>
      <w:r w:rsidR="0003551F">
        <w:t> </w:t>
      </w:r>
      <w:r w:rsidRPr="000144E7">
        <w:t>areas</w:t>
      </w:r>
    </w:p>
    <w:p w14:paraId="7A495A93" w14:textId="20BA93F1" w:rsidR="00B64E01" w:rsidRPr="000144E7" w:rsidRDefault="00B64E01" w:rsidP="009B6E3F">
      <w:pPr>
        <w:pStyle w:val="BodyText"/>
        <w:numPr>
          <w:ilvl w:val="0"/>
          <w:numId w:val="50"/>
        </w:numPr>
        <w:spacing w:after="60"/>
      </w:pPr>
      <w:r w:rsidRPr="000144E7">
        <w:t>546 students with disability have participated</w:t>
      </w:r>
      <w:r w:rsidR="00415D2B">
        <w:t xml:space="preserve"> as </w:t>
      </w:r>
      <w:r w:rsidR="00BF7141">
        <w:t>of </w:t>
      </w:r>
      <w:r w:rsidRPr="000144E7">
        <w:t>30</w:t>
      </w:r>
      <w:r w:rsidR="00415D2B">
        <w:t> June </w:t>
      </w:r>
      <w:r w:rsidRPr="000144E7">
        <w:t>2025</w:t>
      </w:r>
    </w:p>
    <w:p w14:paraId="6B24A9A5" w14:textId="707F2756" w:rsidR="00B64E01" w:rsidRPr="000144E7" w:rsidRDefault="00B64E01" w:rsidP="009B6E3F">
      <w:pPr>
        <w:pStyle w:val="BodyText"/>
        <w:numPr>
          <w:ilvl w:val="0"/>
          <w:numId w:val="50"/>
        </w:numPr>
        <w:spacing w:after="60"/>
      </w:pPr>
      <w:r w:rsidRPr="000144E7">
        <w:t>4 individual sessions with</w:t>
      </w:r>
      <w:r w:rsidR="00827093">
        <w:t xml:space="preserve"> a </w:t>
      </w:r>
      <w:r w:rsidRPr="000144E7">
        <w:t>career practitioner offered for eligible Year 9 and 10 students experiencing disadvantage, including students with disability</w:t>
      </w:r>
    </w:p>
    <w:p w14:paraId="788CFCAC" w14:textId="53CBD04A" w:rsidR="00B64E01" w:rsidRPr="000144E7" w:rsidRDefault="00B73564" w:rsidP="009B6E3F">
      <w:pPr>
        <w:pStyle w:val="BodyText"/>
        <w:numPr>
          <w:ilvl w:val="0"/>
          <w:numId w:val="50"/>
        </w:numPr>
      </w:pPr>
      <w:r w:rsidRPr="000144E7">
        <w:t>t</w:t>
      </w:r>
      <w:r w:rsidR="00B64E01" w:rsidRPr="000144E7">
        <w:t>he pilot will</w:t>
      </w:r>
      <w:r w:rsidR="00BE3D22">
        <w:t xml:space="preserve"> be </w:t>
      </w:r>
      <w:r w:rsidR="00B64E01" w:rsidRPr="000144E7">
        <w:t>evaluated</w:t>
      </w:r>
      <w:r w:rsidR="00BF7141">
        <w:t xml:space="preserve"> to </w:t>
      </w:r>
      <w:r w:rsidR="00B64E01" w:rsidRPr="000144E7">
        <w:t>identify opportunities for improvement and expansion.</w:t>
      </w:r>
    </w:p>
    <w:p w14:paraId="07212D7C" w14:textId="73CA2DB2" w:rsidR="00372DA8" w:rsidRPr="000144E7" w:rsidRDefault="00372DA8" w:rsidP="00372DA8">
      <w:pPr>
        <w:pStyle w:val="Heading3"/>
        <w:rPr>
          <w:b w:val="0"/>
          <w:bCs w:val="0"/>
          <w:color w:val="573275"/>
          <w:lang w:val="en-AU"/>
        </w:rPr>
      </w:pPr>
      <w:bookmarkStart w:id="223" w:name="_Toc209519684"/>
      <w:bookmarkStart w:id="224" w:name="_Toc211422187"/>
      <w:bookmarkStart w:id="225" w:name="_Toc214361970"/>
      <w:bookmarkStart w:id="226" w:name="_Toc215134680"/>
      <w:bookmarkStart w:id="227" w:name="_Toc215487047"/>
      <w:bookmarkStart w:id="228" w:name="_Toc207791247"/>
      <w:r w:rsidRPr="000144E7">
        <w:rPr>
          <w:color w:val="573275"/>
          <w:lang w:val="en-AU"/>
        </w:rPr>
        <w:t xml:space="preserve">Workplace </w:t>
      </w:r>
      <w:r w:rsidR="00484DF3" w:rsidRPr="000144E7">
        <w:rPr>
          <w:color w:val="573275"/>
          <w:lang w:val="en-AU"/>
        </w:rPr>
        <w:t>adjustments</w:t>
      </w:r>
      <w:r w:rsidRPr="000144E7">
        <w:rPr>
          <w:b w:val="0"/>
          <w:bCs w:val="0"/>
          <w:color w:val="573275"/>
          <w:lang w:val="en-AU"/>
        </w:rPr>
        <w:br/>
      </w:r>
      <w:r w:rsidR="00CC7DA4" w:rsidRPr="000144E7">
        <w:rPr>
          <w:b w:val="0"/>
          <w:bCs w:val="0"/>
          <w:color w:val="573275"/>
          <w:lang w:val="en-AU"/>
        </w:rPr>
        <w:t xml:space="preserve">New South Wales </w:t>
      </w:r>
      <w:r w:rsidRPr="000144E7">
        <w:rPr>
          <w:b w:val="0"/>
          <w:bCs w:val="0"/>
          <w:color w:val="573275"/>
          <w:lang w:val="en-AU"/>
        </w:rPr>
        <w:t>Government</w:t>
      </w:r>
      <w:bookmarkEnd w:id="223"/>
      <w:bookmarkEnd w:id="224"/>
      <w:bookmarkEnd w:id="225"/>
      <w:bookmarkEnd w:id="226"/>
      <w:bookmarkEnd w:id="227"/>
    </w:p>
    <w:bookmarkEnd w:id="228"/>
    <w:p w14:paraId="15645A1D" w14:textId="41283059" w:rsidR="00E8546D" w:rsidRPr="00101171" w:rsidRDefault="00E8546D" w:rsidP="00E8546D">
      <w:pPr>
        <w:pStyle w:val="BodyText"/>
      </w:pPr>
      <w:r w:rsidRPr="00101171">
        <w:t>The NSW Department</w:t>
      </w:r>
      <w:r w:rsidR="00BF7141">
        <w:t xml:space="preserve"> of </w:t>
      </w:r>
      <w:r w:rsidRPr="00101171">
        <w:t>Customer Service is progressing the development</w:t>
      </w:r>
      <w:r w:rsidR="00BF7141">
        <w:t xml:space="preserve"> of </w:t>
      </w:r>
      <w:r w:rsidRPr="00101171">
        <w:t>the Workplace Adjustment Passport based on the NSW Government co</w:t>
      </w:r>
      <w:r w:rsidR="006D2BFB">
        <w:noBreakHyphen/>
      </w:r>
      <w:r w:rsidRPr="00101171">
        <w:t>designed prototype, with</w:t>
      </w:r>
      <w:r w:rsidR="00827093">
        <w:t xml:space="preserve"> a </w:t>
      </w:r>
      <w:r w:rsidRPr="00101171">
        <w:t xml:space="preserve">pilot scheduled within </w:t>
      </w:r>
      <w:r w:rsidR="006428E1" w:rsidRPr="00101171">
        <w:t>the department</w:t>
      </w:r>
      <w:r w:rsidR="00BF7141">
        <w:t xml:space="preserve"> in </w:t>
      </w:r>
      <w:r w:rsidRPr="00101171">
        <w:t>2025. Planning is</w:t>
      </w:r>
      <w:r w:rsidR="00BF7141">
        <w:t xml:space="preserve"> in </w:t>
      </w:r>
      <w:r w:rsidRPr="00101171">
        <w:t>place</w:t>
      </w:r>
      <w:r w:rsidR="00BF7141">
        <w:t xml:space="preserve"> to </w:t>
      </w:r>
      <w:r w:rsidRPr="00101171">
        <w:t xml:space="preserve">expand the pilot across NSW Government. </w:t>
      </w:r>
    </w:p>
    <w:p w14:paraId="49300582" w14:textId="4194E057" w:rsidR="00E8546D" w:rsidRPr="00101171" w:rsidRDefault="00E8546D" w:rsidP="00101171">
      <w:pPr>
        <w:pStyle w:val="BodyText"/>
      </w:pPr>
      <w:r w:rsidRPr="00101171">
        <w:t>The NSW Office</w:t>
      </w:r>
      <w:r w:rsidR="00BF7141">
        <w:t xml:space="preserve"> of </w:t>
      </w:r>
      <w:r w:rsidRPr="00101171">
        <w:t>the Public Service Commissioner issued</w:t>
      </w:r>
      <w:r w:rsidR="00827093">
        <w:t xml:space="preserve"> a </w:t>
      </w:r>
      <w:r w:rsidRPr="00101171">
        <w:t>landmark directive requiring all NSW Government agencies</w:t>
      </w:r>
      <w:r w:rsidR="00BF7141">
        <w:t xml:space="preserve"> to </w:t>
      </w:r>
      <w:r w:rsidRPr="00101171">
        <w:t>implement</w:t>
      </w:r>
      <w:r w:rsidR="00827093">
        <w:t xml:space="preserve"> a </w:t>
      </w:r>
      <w:r w:rsidRPr="00101171">
        <w:t>workplace adjustments policy by 1</w:t>
      </w:r>
      <w:r w:rsidR="00415D2B">
        <w:t> November </w:t>
      </w:r>
      <w:r w:rsidRPr="00101171">
        <w:t>2025. This was supported by the release</w:t>
      </w:r>
      <w:r w:rsidR="00BF7141">
        <w:t xml:space="preserve"> of</w:t>
      </w:r>
      <w:r w:rsidR="00827093">
        <w:t xml:space="preserve"> a </w:t>
      </w:r>
      <w:r w:rsidRPr="00101171">
        <w:t>comprehensive model policy, including fact sheets,</w:t>
      </w:r>
      <w:r w:rsidR="00827093">
        <w:t xml:space="preserve"> a </w:t>
      </w:r>
      <w:r w:rsidRPr="00101171">
        <w:t>conversation guide</w:t>
      </w:r>
      <w:r w:rsidR="00BE3D22">
        <w:t>, and </w:t>
      </w:r>
      <w:r w:rsidRPr="00101171">
        <w:t>detailed information on adjustment types, recruitment practices</w:t>
      </w:r>
      <w:r w:rsidR="00BE3D22">
        <w:t>, and </w:t>
      </w:r>
      <w:r w:rsidRPr="00101171">
        <w:t>funding mechanisms. Information on the full suite</w:t>
      </w:r>
      <w:r w:rsidR="00BF7141">
        <w:t xml:space="preserve"> of </w:t>
      </w:r>
      <w:r w:rsidRPr="00101171">
        <w:t>resources</w:t>
      </w:r>
      <w:r w:rsidR="00BF7141">
        <w:t xml:space="preserve"> to </w:t>
      </w:r>
      <w:r w:rsidRPr="00101171">
        <w:t>support this initiative can</w:t>
      </w:r>
      <w:r w:rsidR="00BE3D22">
        <w:t xml:space="preserve"> be </w:t>
      </w:r>
      <w:r w:rsidRPr="00101171">
        <w:t xml:space="preserve">found on the NSW Government webpage for </w:t>
      </w:r>
      <w:hyperlink r:id="rId200" w:history="1">
        <w:r w:rsidRPr="00101171">
          <w:rPr>
            <w:rStyle w:val="Hyperlink"/>
            <w:rFonts w:ascii="Nunito Sans" w:hAnsi="Nunito Sans"/>
          </w:rPr>
          <w:t>workplace adjustments</w:t>
        </w:r>
      </w:hyperlink>
      <w:r w:rsidR="006428E1" w:rsidRPr="00101171">
        <w:t>.</w:t>
      </w:r>
    </w:p>
    <w:p w14:paraId="139175B3" w14:textId="4143AF11" w:rsidR="005F03DD" w:rsidRPr="000144E7" w:rsidRDefault="005F03DD" w:rsidP="0009556B">
      <w:pPr>
        <w:pStyle w:val="Heading3"/>
        <w:keepNext/>
        <w:keepLines/>
        <w:rPr>
          <w:color w:val="573275"/>
          <w:lang w:val="en-AU"/>
        </w:rPr>
      </w:pPr>
      <w:bookmarkStart w:id="229" w:name="_Career_Pathways_Pilot"/>
      <w:bookmarkStart w:id="230" w:name="_Toc207791251"/>
      <w:bookmarkStart w:id="231" w:name="_Toc209519687"/>
      <w:bookmarkStart w:id="232" w:name="_Toc211422190"/>
      <w:bookmarkStart w:id="233" w:name="_Toc214361973"/>
      <w:bookmarkStart w:id="234" w:name="_Toc215134683"/>
      <w:bookmarkStart w:id="235" w:name="_Toc215487050"/>
      <w:bookmarkStart w:id="236" w:name="_Toc207791249"/>
      <w:bookmarkStart w:id="237" w:name="_Toc209519685"/>
      <w:bookmarkStart w:id="238" w:name="_Toc211422188"/>
      <w:bookmarkStart w:id="239" w:name="_Toc214361971"/>
      <w:bookmarkStart w:id="240" w:name="_Toc215134681"/>
      <w:bookmarkStart w:id="241" w:name="_Toc215487048"/>
      <w:bookmarkEnd w:id="229"/>
      <w:r w:rsidRPr="000144E7">
        <w:rPr>
          <w:color w:val="573275"/>
          <w:lang w:val="en-AU"/>
        </w:rPr>
        <w:lastRenderedPageBreak/>
        <w:t>Regional employment opportunities</w:t>
      </w:r>
      <w:r w:rsidRPr="000144E7">
        <w:rPr>
          <w:color w:val="573275"/>
          <w:lang w:val="en-AU"/>
        </w:rPr>
        <w:br/>
      </w:r>
      <w:r w:rsidRPr="000144E7">
        <w:rPr>
          <w:b w:val="0"/>
          <w:bCs w:val="0"/>
          <w:color w:val="573275"/>
          <w:lang w:val="en-AU"/>
        </w:rPr>
        <w:t>Western Australian Government</w:t>
      </w:r>
      <w:bookmarkEnd w:id="230"/>
      <w:bookmarkEnd w:id="231"/>
      <w:bookmarkEnd w:id="232"/>
      <w:bookmarkEnd w:id="233"/>
      <w:bookmarkEnd w:id="234"/>
      <w:bookmarkEnd w:id="235"/>
    </w:p>
    <w:p w14:paraId="4E5D22DA" w14:textId="65FE9DA4" w:rsidR="005F03DD" w:rsidRPr="000144E7" w:rsidRDefault="0009556B" w:rsidP="0009556B">
      <w:pPr>
        <w:pStyle w:val="BodyText"/>
        <w:keepNext/>
        <w:keepLines/>
      </w:pPr>
      <w:r w:rsidRPr="000144E7">
        <w:rPr>
          <w:noProof/>
          <w:highlight w:val="cyan"/>
        </w:rPr>
        <mc:AlternateContent>
          <mc:Choice Requires="wps">
            <w:drawing>
              <wp:anchor distT="45720" distB="0" distL="114300" distR="0" simplePos="0" relativeHeight="251658335" behindDoc="0" locked="0" layoutInCell="1" allowOverlap="1" wp14:anchorId="640DA840" wp14:editId="4B8BC137">
                <wp:simplePos x="0" y="0"/>
                <wp:positionH relativeFrom="margin">
                  <wp:posOffset>3550104</wp:posOffset>
                </wp:positionH>
                <wp:positionV relativeFrom="paragraph">
                  <wp:posOffset>53266</wp:posOffset>
                </wp:positionV>
                <wp:extent cx="2552700" cy="3019425"/>
                <wp:effectExtent l="38100" t="38100" r="109855" b="123825"/>
                <wp:wrapSquare wrapText="bothSides"/>
                <wp:docPr id="760167183" name="Text Box 2" descr="More action in Western Australia: &#10;The WA Government has partnered with the private sector to increase employment opportunities and employer confidence to employ people with disability. &#10;The WA Chamber of Commerce and Industry WA delivered a 12-month pilot project to increase employment of people with disability in small to medium businesses. &#10;Forty-six (46) businesses registered as disability-friendly Industry Champions and 194 business representatives participated in targeted webinars.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019425"/>
                        </a:xfrm>
                        <a:prstGeom prst="rect">
                          <a:avLst/>
                        </a:prstGeom>
                        <a:solidFill>
                          <a:schemeClr val="bg1"/>
                        </a:solidFill>
                        <a:ln w="9525">
                          <a:solidFill>
                            <a:srgbClr val="573275"/>
                          </a:solidFill>
                          <a:miter lim="800000"/>
                          <a:headEnd/>
                          <a:tailEnd/>
                        </a:ln>
                        <a:effectLst>
                          <a:outerShdw blurRad="50800" dist="38100" dir="2700000" algn="tl" rotWithShape="0">
                            <a:prstClr val="black">
                              <a:alpha val="40000"/>
                            </a:prstClr>
                          </a:outerShdw>
                        </a:effectLst>
                      </wps:spPr>
                      <wps:txbx>
                        <w:txbxContent>
                          <w:p w14:paraId="4333A4A2" w14:textId="77777777" w:rsidR="005F03DD" w:rsidRPr="000144E7" w:rsidRDefault="005F03DD" w:rsidP="005F03DD">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4276FB6D" wp14:editId="69985212">
                                  <wp:extent cx="571500" cy="571500"/>
                                  <wp:effectExtent l="0" t="0" r="0" b="0"/>
                                  <wp:docPr id="1667346287"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195">
                                            <a:extLst>
                                              <a:ext uri="{96DAC541-7B7A-43D3-8B79-37D633B846F1}">
                                                <asvg:svgBlip xmlns:asvg="http://schemas.microsoft.com/office/drawing/2016/SVG/main" r:embed="rId196"/>
                                              </a:ext>
                                            </a:extLst>
                                          </a:blip>
                                          <a:stretch>
                                            <a:fillRect/>
                                          </a:stretch>
                                        </pic:blipFill>
                                        <pic:spPr>
                                          <a:xfrm>
                                            <a:off x="0" y="0"/>
                                            <a:ext cx="571500" cy="571500"/>
                                          </a:xfrm>
                                          <a:prstGeom prst="rect">
                                            <a:avLst/>
                                          </a:prstGeom>
                                        </pic:spPr>
                                      </pic:pic>
                                    </a:graphicData>
                                  </a:graphic>
                                </wp:inline>
                              </w:drawing>
                            </w:r>
                          </w:p>
                          <w:p w14:paraId="2F3FBEA8" w14:textId="77777777" w:rsidR="005F03DD" w:rsidRPr="000144E7" w:rsidRDefault="005F03DD" w:rsidP="005F03DD">
                            <w:pPr>
                              <w:spacing w:after="120"/>
                              <w:rPr>
                                <w:rFonts w:ascii="Nunito Sans" w:hAnsi="Nunito Sans"/>
                                <w:b/>
                                <w:bCs/>
                                <w:color w:val="573275"/>
                                <w:sz w:val="19"/>
                                <w:szCs w:val="19"/>
                              </w:rPr>
                            </w:pPr>
                            <w:r w:rsidRPr="000144E7">
                              <w:rPr>
                                <w:rFonts w:ascii="Nunito Sans" w:hAnsi="Nunito Sans"/>
                                <w:b/>
                                <w:bCs/>
                                <w:color w:val="573275"/>
                                <w:sz w:val="19"/>
                                <w:szCs w:val="19"/>
                              </w:rPr>
                              <w:t>More action</w:t>
                            </w:r>
                            <w:r>
                              <w:rPr>
                                <w:rFonts w:ascii="Nunito Sans" w:hAnsi="Nunito Sans"/>
                                <w:b/>
                                <w:bCs/>
                                <w:color w:val="573275"/>
                                <w:sz w:val="19"/>
                                <w:szCs w:val="19"/>
                              </w:rPr>
                              <w:t xml:space="preserve"> in </w:t>
                            </w:r>
                            <w:r w:rsidRPr="000144E7">
                              <w:rPr>
                                <w:rFonts w:ascii="Nunito Sans" w:hAnsi="Nunito Sans"/>
                                <w:b/>
                                <w:bCs/>
                                <w:color w:val="573275"/>
                                <w:sz w:val="19"/>
                                <w:szCs w:val="19"/>
                              </w:rPr>
                              <w:t xml:space="preserve">Western Australia: </w:t>
                            </w:r>
                          </w:p>
                          <w:p w14:paraId="3B820AC6" w14:textId="77777777" w:rsidR="005F03DD" w:rsidRPr="000144E7" w:rsidRDefault="005F03DD" w:rsidP="005F03DD">
                            <w:pPr>
                              <w:spacing w:after="120"/>
                              <w:rPr>
                                <w:rFonts w:ascii="Nunito Sans" w:hAnsi="Nunito Sans"/>
                                <w:color w:val="573275"/>
                                <w:sz w:val="18"/>
                                <w:szCs w:val="18"/>
                              </w:rPr>
                            </w:pPr>
                            <w:r w:rsidRPr="000144E7">
                              <w:rPr>
                                <w:rFonts w:ascii="Nunito Sans" w:hAnsi="Nunito Sans"/>
                                <w:color w:val="573275"/>
                                <w:sz w:val="18"/>
                                <w:szCs w:val="18"/>
                              </w:rPr>
                              <w:t>The WA Government has partnered with the private sector</w:t>
                            </w:r>
                            <w:r>
                              <w:rPr>
                                <w:rFonts w:ascii="Nunito Sans" w:hAnsi="Nunito Sans"/>
                                <w:color w:val="573275"/>
                                <w:sz w:val="18"/>
                                <w:szCs w:val="18"/>
                              </w:rPr>
                              <w:t xml:space="preserve"> to </w:t>
                            </w:r>
                            <w:r w:rsidRPr="000144E7">
                              <w:rPr>
                                <w:rFonts w:ascii="Nunito Sans" w:hAnsi="Nunito Sans"/>
                                <w:color w:val="573275"/>
                                <w:sz w:val="18"/>
                                <w:szCs w:val="18"/>
                              </w:rPr>
                              <w:t>increase employment opportunities and employer confidence</w:t>
                            </w:r>
                            <w:r>
                              <w:rPr>
                                <w:rFonts w:ascii="Nunito Sans" w:hAnsi="Nunito Sans"/>
                                <w:color w:val="573275"/>
                                <w:sz w:val="18"/>
                                <w:szCs w:val="18"/>
                              </w:rPr>
                              <w:t xml:space="preserve"> to </w:t>
                            </w:r>
                            <w:r w:rsidRPr="000144E7">
                              <w:rPr>
                                <w:rFonts w:ascii="Nunito Sans" w:hAnsi="Nunito Sans"/>
                                <w:color w:val="573275"/>
                                <w:sz w:val="18"/>
                                <w:szCs w:val="18"/>
                              </w:rPr>
                              <w:t xml:space="preserve">employ people with disability. </w:t>
                            </w:r>
                          </w:p>
                          <w:p w14:paraId="06E41C4F" w14:textId="77777777" w:rsidR="005F03DD" w:rsidRPr="000144E7" w:rsidRDefault="005F03DD" w:rsidP="005F03DD">
                            <w:pPr>
                              <w:spacing w:after="120"/>
                              <w:rPr>
                                <w:rFonts w:ascii="Nunito Sans" w:hAnsi="Nunito Sans"/>
                                <w:color w:val="573275"/>
                                <w:sz w:val="18"/>
                                <w:szCs w:val="18"/>
                              </w:rPr>
                            </w:pPr>
                            <w:r w:rsidRPr="000144E7">
                              <w:rPr>
                                <w:rFonts w:ascii="Nunito Sans" w:hAnsi="Nunito Sans"/>
                                <w:color w:val="573275"/>
                                <w:sz w:val="18"/>
                                <w:szCs w:val="18"/>
                              </w:rPr>
                              <w:t>The WA Chamber</w:t>
                            </w:r>
                            <w:r>
                              <w:rPr>
                                <w:rFonts w:ascii="Nunito Sans" w:hAnsi="Nunito Sans"/>
                                <w:color w:val="573275"/>
                                <w:sz w:val="18"/>
                                <w:szCs w:val="18"/>
                              </w:rPr>
                              <w:t xml:space="preserve"> of </w:t>
                            </w:r>
                            <w:r w:rsidRPr="000144E7">
                              <w:rPr>
                                <w:rFonts w:ascii="Nunito Sans" w:hAnsi="Nunito Sans"/>
                                <w:color w:val="573275"/>
                                <w:sz w:val="18"/>
                                <w:szCs w:val="18"/>
                              </w:rPr>
                              <w:t>Commerce and Industry WA delivered</w:t>
                            </w:r>
                            <w:r>
                              <w:rPr>
                                <w:rFonts w:ascii="Nunito Sans" w:hAnsi="Nunito Sans"/>
                                <w:color w:val="573275"/>
                                <w:sz w:val="18"/>
                                <w:szCs w:val="18"/>
                              </w:rPr>
                              <w:t xml:space="preserve"> a </w:t>
                            </w:r>
                            <w:r w:rsidRPr="000144E7">
                              <w:rPr>
                                <w:rFonts w:ascii="Nunito Sans" w:hAnsi="Nunito Sans"/>
                                <w:color w:val="573275"/>
                                <w:sz w:val="18"/>
                                <w:szCs w:val="18"/>
                              </w:rPr>
                              <w:t>12</w:t>
                            </w:r>
                            <w:r>
                              <w:rPr>
                                <w:rFonts w:ascii="Nunito Sans" w:hAnsi="Nunito Sans"/>
                                <w:color w:val="573275"/>
                                <w:sz w:val="18"/>
                                <w:szCs w:val="18"/>
                              </w:rPr>
                              <w:noBreakHyphen/>
                            </w:r>
                            <w:r w:rsidRPr="000144E7">
                              <w:rPr>
                                <w:rFonts w:ascii="Nunito Sans" w:hAnsi="Nunito Sans"/>
                                <w:color w:val="573275"/>
                                <w:sz w:val="18"/>
                                <w:szCs w:val="18"/>
                              </w:rPr>
                              <w:t>month pilot project</w:t>
                            </w:r>
                            <w:r>
                              <w:rPr>
                                <w:rFonts w:ascii="Nunito Sans" w:hAnsi="Nunito Sans"/>
                                <w:color w:val="573275"/>
                                <w:sz w:val="18"/>
                                <w:szCs w:val="18"/>
                              </w:rPr>
                              <w:t xml:space="preserve"> to </w:t>
                            </w:r>
                            <w:r w:rsidRPr="000144E7">
                              <w:rPr>
                                <w:rFonts w:ascii="Nunito Sans" w:hAnsi="Nunito Sans"/>
                                <w:color w:val="573275"/>
                                <w:sz w:val="18"/>
                                <w:szCs w:val="18"/>
                              </w:rPr>
                              <w:t>increase employment</w:t>
                            </w:r>
                            <w:r>
                              <w:rPr>
                                <w:rFonts w:ascii="Nunito Sans" w:hAnsi="Nunito Sans"/>
                                <w:color w:val="573275"/>
                                <w:sz w:val="18"/>
                                <w:szCs w:val="18"/>
                              </w:rPr>
                              <w:t xml:space="preserve"> of </w:t>
                            </w:r>
                            <w:r w:rsidRPr="000144E7">
                              <w:rPr>
                                <w:rFonts w:ascii="Nunito Sans" w:hAnsi="Nunito Sans"/>
                                <w:color w:val="573275"/>
                                <w:sz w:val="18"/>
                                <w:szCs w:val="18"/>
                              </w:rPr>
                              <w:t>people with disability</w:t>
                            </w:r>
                            <w:r>
                              <w:rPr>
                                <w:rFonts w:ascii="Nunito Sans" w:hAnsi="Nunito Sans"/>
                                <w:color w:val="573275"/>
                                <w:sz w:val="18"/>
                                <w:szCs w:val="18"/>
                              </w:rPr>
                              <w:t xml:space="preserve"> in </w:t>
                            </w:r>
                            <w:r w:rsidRPr="000144E7">
                              <w:rPr>
                                <w:rFonts w:ascii="Nunito Sans" w:hAnsi="Nunito Sans"/>
                                <w:color w:val="573275"/>
                                <w:sz w:val="18"/>
                                <w:szCs w:val="18"/>
                              </w:rPr>
                              <w:t>small</w:t>
                            </w:r>
                            <w:r>
                              <w:rPr>
                                <w:rFonts w:ascii="Nunito Sans" w:hAnsi="Nunito Sans"/>
                                <w:color w:val="573275"/>
                                <w:sz w:val="18"/>
                                <w:szCs w:val="18"/>
                              </w:rPr>
                              <w:t xml:space="preserve"> to </w:t>
                            </w:r>
                            <w:r w:rsidRPr="000144E7">
                              <w:rPr>
                                <w:rFonts w:ascii="Nunito Sans" w:hAnsi="Nunito Sans"/>
                                <w:color w:val="573275"/>
                                <w:sz w:val="18"/>
                                <w:szCs w:val="18"/>
                              </w:rPr>
                              <w:t xml:space="preserve">medium businesses. </w:t>
                            </w:r>
                          </w:p>
                          <w:p w14:paraId="781EB606" w14:textId="77777777" w:rsidR="005F03DD" w:rsidRPr="000144E7" w:rsidRDefault="005F03DD" w:rsidP="005F03DD">
                            <w:pPr>
                              <w:spacing w:after="120"/>
                              <w:rPr>
                                <w:rFonts w:ascii="Nunito Sans" w:hAnsi="Nunito Sans"/>
                                <w:color w:val="573275"/>
                                <w:sz w:val="18"/>
                                <w:szCs w:val="18"/>
                              </w:rPr>
                            </w:pPr>
                            <w:r w:rsidRPr="000144E7">
                              <w:rPr>
                                <w:rFonts w:ascii="Nunito Sans" w:hAnsi="Nunito Sans"/>
                                <w:color w:val="573275"/>
                                <w:sz w:val="18"/>
                                <w:szCs w:val="18"/>
                              </w:rPr>
                              <w:t>Forty</w:t>
                            </w:r>
                            <w:r>
                              <w:rPr>
                                <w:rFonts w:ascii="Nunito Sans" w:hAnsi="Nunito Sans"/>
                                <w:color w:val="573275"/>
                                <w:sz w:val="18"/>
                                <w:szCs w:val="18"/>
                              </w:rPr>
                              <w:noBreakHyphen/>
                            </w:r>
                            <w:r w:rsidRPr="000144E7">
                              <w:rPr>
                                <w:rFonts w:ascii="Nunito Sans" w:hAnsi="Nunito Sans"/>
                                <w:color w:val="573275"/>
                                <w:sz w:val="18"/>
                                <w:szCs w:val="18"/>
                              </w:rPr>
                              <w:t>six businesses registered as disability</w:t>
                            </w:r>
                            <w:r>
                              <w:rPr>
                                <w:rFonts w:ascii="Nunito Sans" w:hAnsi="Nunito Sans"/>
                                <w:color w:val="573275"/>
                                <w:sz w:val="18"/>
                                <w:szCs w:val="18"/>
                              </w:rPr>
                              <w:noBreakHyphen/>
                            </w:r>
                            <w:r w:rsidRPr="000144E7">
                              <w:rPr>
                                <w:rFonts w:ascii="Nunito Sans" w:hAnsi="Nunito Sans"/>
                                <w:color w:val="573275"/>
                                <w:sz w:val="18"/>
                                <w:szCs w:val="18"/>
                              </w:rPr>
                              <w:t>friendly Industry Champions and 194 business representatives participated</w:t>
                            </w:r>
                            <w:r>
                              <w:rPr>
                                <w:rFonts w:ascii="Nunito Sans" w:hAnsi="Nunito Sans"/>
                                <w:color w:val="573275"/>
                                <w:sz w:val="18"/>
                                <w:szCs w:val="18"/>
                              </w:rPr>
                              <w:t xml:space="preserve"> in </w:t>
                            </w:r>
                            <w:r w:rsidRPr="000144E7">
                              <w:rPr>
                                <w:rFonts w:ascii="Nunito Sans" w:hAnsi="Nunito Sans"/>
                                <w:color w:val="573275"/>
                                <w:sz w:val="18"/>
                                <w:szCs w:val="18"/>
                              </w:rPr>
                              <w:t xml:space="preserve">targeted webinars. </w:t>
                            </w:r>
                          </w:p>
                          <w:p w14:paraId="4D39EE47" w14:textId="77777777" w:rsidR="005F03DD" w:rsidRPr="000144E7" w:rsidRDefault="005F03DD" w:rsidP="005F03DD">
                            <w:pPr>
                              <w:spacing w:after="120"/>
                              <w:rPr>
                                <w:rFonts w:ascii="Nunito Sans" w:hAnsi="Nunito Sans"/>
                                <w:color w:val="573275"/>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DA840" id="_x0000_s1170" type="#_x0000_t202" alt="More action in Western Australia: &#10;The WA Government has partnered with the private sector to increase employment opportunities and employer confidence to employ people with disability. &#10;The WA Chamber of Commerce and Industry WA delivered a 12-month pilot project to increase employment of people with disability in small to medium businesses. &#10;Forty-six (46) businesses registered as disability-friendly Industry Champions and 194 business representatives participated in targeted webinars. &#10;" style="position:absolute;margin-left:279.55pt;margin-top:4.2pt;width:201pt;height:237.75pt;z-index:251658335;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" fillcolor="white [3212]" strokecolor="#573275">
                <v:shadow on="t" color="black" opacity="26214f" origin="-.5,-.5" offset=".74836mm,.74836mm"/>
                <v:textbox>
                  <w:txbxContent>
                    <w:p w14:paraId="4333A4A2" w14:textId="77777777" w:rsidR="005F03DD" w:rsidRPr="000144E7" w:rsidRDefault="005F03DD" w:rsidP="005F03DD">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4276FB6D" wp14:editId="69985212">
                            <wp:extent cx="571500" cy="571500"/>
                            <wp:effectExtent l="0" t="0" r="0" b="0"/>
                            <wp:docPr id="1667346287"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195">
                                      <a:extLst>
                                        <a:ext uri="{96DAC541-7B7A-43D3-8B79-37D633B846F1}">
                                          <asvg:svgBlip xmlns:asvg="http://schemas.microsoft.com/office/drawing/2016/SVG/main" r:embed="rId196"/>
                                        </a:ext>
                                      </a:extLst>
                                    </a:blip>
                                    <a:stretch>
                                      <a:fillRect/>
                                    </a:stretch>
                                  </pic:blipFill>
                                  <pic:spPr>
                                    <a:xfrm>
                                      <a:off x="0" y="0"/>
                                      <a:ext cx="571500" cy="571500"/>
                                    </a:xfrm>
                                    <a:prstGeom prst="rect">
                                      <a:avLst/>
                                    </a:prstGeom>
                                  </pic:spPr>
                                </pic:pic>
                              </a:graphicData>
                            </a:graphic>
                          </wp:inline>
                        </w:drawing>
                      </w:r>
                    </w:p>
                    <w:p w14:paraId="2F3FBEA8" w14:textId="77777777" w:rsidR="005F03DD" w:rsidRPr="000144E7" w:rsidRDefault="005F03DD" w:rsidP="005F03DD">
                      <w:pPr>
                        <w:spacing w:after="120"/>
                        <w:rPr>
                          <w:rFonts w:ascii="Nunito Sans" w:hAnsi="Nunito Sans"/>
                          <w:b/>
                          <w:bCs/>
                          <w:color w:val="573275"/>
                          <w:sz w:val="19"/>
                          <w:szCs w:val="19"/>
                        </w:rPr>
                      </w:pPr>
                      <w:r w:rsidRPr="000144E7">
                        <w:rPr>
                          <w:rFonts w:ascii="Nunito Sans" w:hAnsi="Nunito Sans"/>
                          <w:b/>
                          <w:bCs/>
                          <w:color w:val="573275"/>
                          <w:sz w:val="19"/>
                          <w:szCs w:val="19"/>
                        </w:rPr>
                        <w:t>More action</w:t>
                      </w:r>
                      <w:r>
                        <w:rPr>
                          <w:rFonts w:ascii="Nunito Sans" w:hAnsi="Nunito Sans"/>
                          <w:b/>
                          <w:bCs/>
                          <w:color w:val="573275"/>
                          <w:sz w:val="19"/>
                          <w:szCs w:val="19"/>
                        </w:rPr>
                        <w:t xml:space="preserve"> in </w:t>
                      </w:r>
                      <w:r w:rsidRPr="000144E7">
                        <w:rPr>
                          <w:rFonts w:ascii="Nunito Sans" w:hAnsi="Nunito Sans"/>
                          <w:b/>
                          <w:bCs/>
                          <w:color w:val="573275"/>
                          <w:sz w:val="19"/>
                          <w:szCs w:val="19"/>
                        </w:rPr>
                        <w:t xml:space="preserve">Western Australia: </w:t>
                      </w:r>
                    </w:p>
                    <w:p w14:paraId="3B820AC6" w14:textId="77777777" w:rsidR="005F03DD" w:rsidRPr="000144E7" w:rsidRDefault="005F03DD" w:rsidP="005F03DD">
                      <w:pPr>
                        <w:spacing w:after="120"/>
                        <w:rPr>
                          <w:rFonts w:ascii="Nunito Sans" w:hAnsi="Nunito Sans"/>
                          <w:color w:val="573275"/>
                          <w:sz w:val="18"/>
                          <w:szCs w:val="18"/>
                        </w:rPr>
                      </w:pPr>
                      <w:r w:rsidRPr="000144E7">
                        <w:rPr>
                          <w:rFonts w:ascii="Nunito Sans" w:hAnsi="Nunito Sans"/>
                          <w:color w:val="573275"/>
                          <w:sz w:val="18"/>
                          <w:szCs w:val="18"/>
                        </w:rPr>
                        <w:t>The WA Government has partnered with the private sector</w:t>
                      </w:r>
                      <w:r>
                        <w:rPr>
                          <w:rFonts w:ascii="Nunito Sans" w:hAnsi="Nunito Sans"/>
                          <w:color w:val="573275"/>
                          <w:sz w:val="18"/>
                          <w:szCs w:val="18"/>
                        </w:rPr>
                        <w:t xml:space="preserve"> to </w:t>
                      </w:r>
                      <w:r w:rsidRPr="000144E7">
                        <w:rPr>
                          <w:rFonts w:ascii="Nunito Sans" w:hAnsi="Nunito Sans"/>
                          <w:color w:val="573275"/>
                          <w:sz w:val="18"/>
                          <w:szCs w:val="18"/>
                        </w:rPr>
                        <w:t>increase employment opportunities and employer confidence</w:t>
                      </w:r>
                      <w:r>
                        <w:rPr>
                          <w:rFonts w:ascii="Nunito Sans" w:hAnsi="Nunito Sans"/>
                          <w:color w:val="573275"/>
                          <w:sz w:val="18"/>
                          <w:szCs w:val="18"/>
                        </w:rPr>
                        <w:t xml:space="preserve"> to </w:t>
                      </w:r>
                      <w:r w:rsidRPr="000144E7">
                        <w:rPr>
                          <w:rFonts w:ascii="Nunito Sans" w:hAnsi="Nunito Sans"/>
                          <w:color w:val="573275"/>
                          <w:sz w:val="18"/>
                          <w:szCs w:val="18"/>
                        </w:rPr>
                        <w:t xml:space="preserve">employ people with disability. </w:t>
                      </w:r>
                    </w:p>
                    <w:p w14:paraId="06E41C4F" w14:textId="77777777" w:rsidR="005F03DD" w:rsidRPr="000144E7" w:rsidRDefault="005F03DD" w:rsidP="005F03DD">
                      <w:pPr>
                        <w:spacing w:after="120"/>
                        <w:rPr>
                          <w:rFonts w:ascii="Nunito Sans" w:hAnsi="Nunito Sans"/>
                          <w:color w:val="573275"/>
                          <w:sz w:val="18"/>
                          <w:szCs w:val="18"/>
                        </w:rPr>
                      </w:pPr>
                      <w:r w:rsidRPr="000144E7">
                        <w:rPr>
                          <w:rFonts w:ascii="Nunito Sans" w:hAnsi="Nunito Sans"/>
                          <w:color w:val="573275"/>
                          <w:sz w:val="18"/>
                          <w:szCs w:val="18"/>
                        </w:rPr>
                        <w:t>The WA Chamber</w:t>
                      </w:r>
                      <w:r>
                        <w:rPr>
                          <w:rFonts w:ascii="Nunito Sans" w:hAnsi="Nunito Sans"/>
                          <w:color w:val="573275"/>
                          <w:sz w:val="18"/>
                          <w:szCs w:val="18"/>
                        </w:rPr>
                        <w:t xml:space="preserve"> of </w:t>
                      </w:r>
                      <w:r w:rsidRPr="000144E7">
                        <w:rPr>
                          <w:rFonts w:ascii="Nunito Sans" w:hAnsi="Nunito Sans"/>
                          <w:color w:val="573275"/>
                          <w:sz w:val="18"/>
                          <w:szCs w:val="18"/>
                        </w:rPr>
                        <w:t>Commerce and Industry WA delivered</w:t>
                      </w:r>
                      <w:r>
                        <w:rPr>
                          <w:rFonts w:ascii="Nunito Sans" w:hAnsi="Nunito Sans"/>
                          <w:color w:val="573275"/>
                          <w:sz w:val="18"/>
                          <w:szCs w:val="18"/>
                        </w:rPr>
                        <w:t xml:space="preserve"> a </w:t>
                      </w:r>
                      <w:r w:rsidRPr="000144E7">
                        <w:rPr>
                          <w:rFonts w:ascii="Nunito Sans" w:hAnsi="Nunito Sans"/>
                          <w:color w:val="573275"/>
                          <w:sz w:val="18"/>
                          <w:szCs w:val="18"/>
                        </w:rPr>
                        <w:t>12</w:t>
                      </w:r>
                      <w:r>
                        <w:rPr>
                          <w:rFonts w:ascii="Nunito Sans" w:hAnsi="Nunito Sans"/>
                          <w:color w:val="573275"/>
                          <w:sz w:val="18"/>
                          <w:szCs w:val="18"/>
                        </w:rPr>
                        <w:noBreakHyphen/>
                      </w:r>
                      <w:r w:rsidRPr="000144E7">
                        <w:rPr>
                          <w:rFonts w:ascii="Nunito Sans" w:hAnsi="Nunito Sans"/>
                          <w:color w:val="573275"/>
                          <w:sz w:val="18"/>
                          <w:szCs w:val="18"/>
                        </w:rPr>
                        <w:t>month pilot project</w:t>
                      </w:r>
                      <w:r>
                        <w:rPr>
                          <w:rFonts w:ascii="Nunito Sans" w:hAnsi="Nunito Sans"/>
                          <w:color w:val="573275"/>
                          <w:sz w:val="18"/>
                          <w:szCs w:val="18"/>
                        </w:rPr>
                        <w:t xml:space="preserve"> to </w:t>
                      </w:r>
                      <w:r w:rsidRPr="000144E7">
                        <w:rPr>
                          <w:rFonts w:ascii="Nunito Sans" w:hAnsi="Nunito Sans"/>
                          <w:color w:val="573275"/>
                          <w:sz w:val="18"/>
                          <w:szCs w:val="18"/>
                        </w:rPr>
                        <w:t>increase employment</w:t>
                      </w:r>
                      <w:r>
                        <w:rPr>
                          <w:rFonts w:ascii="Nunito Sans" w:hAnsi="Nunito Sans"/>
                          <w:color w:val="573275"/>
                          <w:sz w:val="18"/>
                          <w:szCs w:val="18"/>
                        </w:rPr>
                        <w:t xml:space="preserve"> of </w:t>
                      </w:r>
                      <w:r w:rsidRPr="000144E7">
                        <w:rPr>
                          <w:rFonts w:ascii="Nunito Sans" w:hAnsi="Nunito Sans"/>
                          <w:color w:val="573275"/>
                          <w:sz w:val="18"/>
                          <w:szCs w:val="18"/>
                        </w:rPr>
                        <w:t>people with disability</w:t>
                      </w:r>
                      <w:r>
                        <w:rPr>
                          <w:rFonts w:ascii="Nunito Sans" w:hAnsi="Nunito Sans"/>
                          <w:color w:val="573275"/>
                          <w:sz w:val="18"/>
                          <w:szCs w:val="18"/>
                        </w:rPr>
                        <w:t xml:space="preserve"> in </w:t>
                      </w:r>
                      <w:r w:rsidRPr="000144E7">
                        <w:rPr>
                          <w:rFonts w:ascii="Nunito Sans" w:hAnsi="Nunito Sans"/>
                          <w:color w:val="573275"/>
                          <w:sz w:val="18"/>
                          <w:szCs w:val="18"/>
                        </w:rPr>
                        <w:t>small</w:t>
                      </w:r>
                      <w:r>
                        <w:rPr>
                          <w:rFonts w:ascii="Nunito Sans" w:hAnsi="Nunito Sans"/>
                          <w:color w:val="573275"/>
                          <w:sz w:val="18"/>
                          <w:szCs w:val="18"/>
                        </w:rPr>
                        <w:t xml:space="preserve"> to </w:t>
                      </w:r>
                      <w:r w:rsidRPr="000144E7">
                        <w:rPr>
                          <w:rFonts w:ascii="Nunito Sans" w:hAnsi="Nunito Sans"/>
                          <w:color w:val="573275"/>
                          <w:sz w:val="18"/>
                          <w:szCs w:val="18"/>
                        </w:rPr>
                        <w:t xml:space="preserve">medium businesses. </w:t>
                      </w:r>
                    </w:p>
                    <w:p w14:paraId="781EB606" w14:textId="77777777" w:rsidR="005F03DD" w:rsidRPr="000144E7" w:rsidRDefault="005F03DD" w:rsidP="005F03DD">
                      <w:pPr>
                        <w:spacing w:after="120"/>
                        <w:rPr>
                          <w:rFonts w:ascii="Nunito Sans" w:hAnsi="Nunito Sans"/>
                          <w:color w:val="573275"/>
                          <w:sz w:val="18"/>
                          <w:szCs w:val="18"/>
                        </w:rPr>
                      </w:pPr>
                      <w:r w:rsidRPr="000144E7">
                        <w:rPr>
                          <w:rFonts w:ascii="Nunito Sans" w:hAnsi="Nunito Sans"/>
                          <w:color w:val="573275"/>
                          <w:sz w:val="18"/>
                          <w:szCs w:val="18"/>
                        </w:rPr>
                        <w:t>Forty</w:t>
                      </w:r>
                      <w:r>
                        <w:rPr>
                          <w:rFonts w:ascii="Nunito Sans" w:hAnsi="Nunito Sans"/>
                          <w:color w:val="573275"/>
                          <w:sz w:val="18"/>
                          <w:szCs w:val="18"/>
                        </w:rPr>
                        <w:noBreakHyphen/>
                      </w:r>
                      <w:r w:rsidRPr="000144E7">
                        <w:rPr>
                          <w:rFonts w:ascii="Nunito Sans" w:hAnsi="Nunito Sans"/>
                          <w:color w:val="573275"/>
                          <w:sz w:val="18"/>
                          <w:szCs w:val="18"/>
                        </w:rPr>
                        <w:t>six businesses registered as disability</w:t>
                      </w:r>
                      <w:r>
                        <w:rPr>
                          <w:rFonts w:ascii="Nunito Sans" w:hAnsi="Nunito Sans"/>
                          <w:color w:val="573275"/>
                          <w:sz w:val="18"/>
                          <w:szCs w:val="18"/>
                        </w:rPr>
                        <w:noBreakHyphen/>
                      </w:r>
                      <w:r w:rsidRPr="000144E7">
                        <w:rPr>
                          <w:rFonts w:ascii="Nunito Sans" w:hAnsi="Nunito Sans"/>
                          <w:color w:val="573275"/>
                          <w:sz w:val="18"/>
                          <w:szCs w:val="18"/>
                        </w:rPr>
                        <w:t>friendly Industry Champions and 194 business representatives participated</w:t>
                      </w:r>
                      <w:r>
                        <w:rPr>
                          <w:rFonts w:ascii="Nunito Sans" w:hAnsi="Nunito Sans"/>
                          <w:color w:val="573275"/>
                          <w:sz w:val="18"/>
                          <w:szCs w:val="18"/>
                        </w:rPr>
                        <w:t xml:space="preserve"> in </w:t>
                      </w:r>
                      <w:r w:rsidRPr="000144E7">
                        <w:rPr>
                          <w:rFonts w:ascii="Nunito Sans" w:hAnsi="Nunito Sans"/>
                          <w:color w:val="573275"/>
                          <w:sz w:val="18"/>
                          <w:szCs w:val="18"/>
                        </w:rPr>
                        <w:t xml:space="preserve">targeted webinars. </w:t>
                      </w:r>
                    </w:p>
                    <w:p w14:paraId="4D39EE47" w14:textId="77777777" w:rsidR="005F03DD" w:rsidRPr="000144E7" w:rsidRDefault="005F03DD" w:rsidP="005F03DD">
                      <w:pPr>
                        <w:spacing w:after="120"/>
                        <w:rPr>
                          <w:rFonts w:ascii="Nunito Sans" w:hAnsi="Nunito Sans"/>
                          <w:color w:val="573275"/>
                          <w:sz w:val="18"/>
                          <w:szCs w:val="18"/>
                        </w:rPr>
                      </w:pPr>
                    </w:p>
                  </w:txbxContent>
                </v:textbox>
                <w10:wrap type="square" anchorx="margin"/>
              </v:shape>
            </w:pict>
          </mc:Fallback>
        </mc:AlternateContent>
      </w:r>
      <w:r w:rsidR="005F03DD" w:rsidRPr="000144E7">
        <w:t xml:space="preserve">In May 2024, the </w:t>
      </w:r>
      <w:hyperlink r:id="rId201" w:history="1">
        <w:r w:rsidR="005F03DD" w:rsidRPr="000144E7">
          <w:rPr>
            <w:rStyle w:val="Hyperlink"/>
            <w:rFonts w:ascii="Nunito Sans" w:hAnsi="Nunito Sans"/>
          </w:rPr>
          <w:t>WA Government</w:t>
        </w:r>
      </w:hyperlink>
      <w:r w:rsidR="005F03DD" w:rsidRPr="000144E7">
        <w:rPr>
          <w:color w:val="0070C0"/>
        </w:rPr>
        <w:t xml:space="preserve"> </w:t>
      </w:r>
      <w:r w:rsidR="005F03DD" w:rsidRPr="000144E7">
        <w:t>announced the final phase</w:t>
      </w:r>
      <w:r w:rsidR="005F03DD">
        <w:t xml:space="preserve"> of </w:t>
      </w:r>
      <w:r w:rsidR="005F03DD" w:rsidRPr="000144E7">
        <w:t>its $4 million investment</w:t>
      </w:r>
      <w:r w:rsidR="005F03DD">
        <w:t xml:space="preserve"> to </w:t>
      </w:r>
      <w:r w:rsidR="005F03DD" w:rsidRPr="000144E7">
        <w:rPr>
          <w:rFonts w:hint="cs"/>
        </w:rPr>
        <w:t>ensure the ongoing employment</w:t>
      </w:r>
      <w:r w:rsidR="005F03DD">
        <w:rPr>
          <w:rFonts w:hint="cs"/>
        </w:rPr>
        <w:t xml:space="preserve"> of</w:t>
      </w:r>
      <w:r w:rsidR="005F03DD">
        <w:t> </w:t>
      </w:r>
      <w:r w:rsidR="005F03DD" w:rsidRPr="000144E7">
        <w:rPr>
          <w:rFonts w:hint="cs"/>
        </w:rPr>
        <w:t>people with disability who were affected by Activ Foundation's decision</w:t>
      </w:r>
      <w:r w:rsidR="005F03DD">
        <w:rPr>
          <w:rFonts w:hint="cs"/>
        </w:rPr>
        <w:t xml:space="preserve"> in</w:t>
      </w:r>
      <w:r w:rsidR="005F03DD">
        <w:t> </w:t>
      </w:r>
      <w:r w:rsidR="005F03DD" w:rsidRPr="000144E7">
        <w:rPr>
          <w:rFonts w:hint="cs"/>
        </w:rPr>
        <w:t>2022</w:t>
      </w:r>
      <w:r w:rsidR="005F03DD">
        <w:t> </w:t>
      </w:r>
      <w:r w:rsidR="005F03DD">
        <w:rPr>
          <w:rFonts w:hint="eastAsia"/>
        </w:rPr>
        <w:t>to</w:t>
      </w:r>
      <w:r w:rsidR="005F03DD">
        <w:t> </w:t>
      </w:r>
      <w:r w:rsidR="005F03DD" w:rsidRPr="000144E7">
        <w:rPr>
          <w:rFonts w:hint="cs"/>
        </w:rPr>
        <w:t xml:space="preserve">close its large </w:t>
      </w:r>
      <w:r w:rsidR="005F03DD" w:rsidRPr="000144E7">
        <w:t>workshops. Three Australian Disability Enterprises were funded</w:t>
      </w:r>
      <w:r w:rsidR="005F03DD">
        <w:t xml:space="preserve"> to </w:t>
      </w:r>
      <w:r w:rsidR="005F03DD" w:rsidRPr="000144E7">
        <w:t>explore open employment opportunities and pathways</w:t>
      </w:r>
      <w:r w:rsidR="005F03DD">
        <w:t xml:space="preserve"> in </w:t>
      </w:r>
      <w:r w:rsidR="005F03DD" w:rsidRPr="000144E7">
        <w:t xml:space="preserve">Albany, Busselton, Bunbury, Kalgoorlie, Northam and Geraldton. </w:t>
      </w:r>
    </w:p>
    <w:p w14:paraId="660EE254" w14:textId="0337D7BE" w:rsidR="005F03DD" w:rsidRPr="000144E7" w:rsidRDefault="009C1721" w:rsidP="005F03DD">
      <w:pPr>
        <w:pStyle w:val="BodyText"/>
      </w:pPr>
      <w:r>
        <w:rPr>
          <w:noProof/>
          <w:color w:val="573275"/>
        </w:rPr>
        <mc:AlternateContent>
          <mc:Choice Requires="wps">
            <w:drawing>
              <wp:anchor distT="0" distB="0" distL="114300" distR="114300" simplePos="0" relativeHeight="251658305" behindDoc="1" locked="0" layoutInCell="1" allowOverlap="1" wp14:anchorId="5ED7C423" wp14:editId="6E30ABA2">
                <wp:simplePos x="0" y="0"/>
                <wp:positionH relativeFrom="margin">
                  <wp:posOffset>-159575</wp:posOffset>
                </wp:positionH>
                <wp:positionV relativeFrom="paragraph">
                  <wp:posOffset>2550795</wp:posOffset>
                </wp:positionV>
                <wp:extent cx="6453505" cy="4655127"/>
                <wp:effectExtent l="0" t="0" r="4445" b="0"/>
                <wp:wrapNone/>
                <wp:docPr id="38650377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4655127"/>
                        </a:xfrm>
                        <a:prstGeom prst="rect">
                          <a:avLst/>
                        </a:prstGeom>
                        <a:solidFill>
                          <a:srgbClr val="F2ED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E69F2F" id="Rectangle 1" o:spid="_x0000_s1026" alt="&quot;&quot;" style="position:absolute;margin-left:-12.55pt;margin-top:200.85pt;width:508.15pt;height:366.55pt;z-index:-25165817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" fillcolor="#f2edf7" stroked="f" strokeweight="1pt">
                <w10:wrap anchorx="margin"/>
              </v:rect>
            </w:pict>
          </mc:Fallback>
        </mc:AlternateContent>
      </w:r>
      <w:r w:rsidR="005F03DD" w:rsidRPr="000144E7">
        <w:t>Workpower delivered the Enhancing Regional Employment Opportunities for People with Disability project increasing the workforce participation</w:t>
      </w:r>
      <w:r w:rsidR="005F03DD">
        <w:t xml:space="preserve"> of </w:t>
      </w:r>
      <w:r w:rsidR="005F03DD" w:rsidRPr="000144E7">
        <w:t>people with disability</w:t>
      </w:r>
      <w:r w:rsidR="005F03DD">
        <w:t xml:space="preserve"> in </w:t>
      </w:r>
      <w:r w:rsidR="005F03DD" w:rsidRPr="000144E7">
        <w:t>Geraldton and Kalgoorlie. Workpower formed</w:t>
      </w:r>
      <w:r w:rsidR="005F03DD">
        <w:t xml:space="preserve"> a </w:t>
      </w:r>
      <w:r w:rsidR="005F03DD" w:rsidRPr="000144E7">
        <w:t>key partnership with the WA Government Department</w:t>
      </w:r>
      <w:r w:rsidR="005F03DD">
        <w:t xml:space="preserve"> of </w:t>
      </w:r>
      <w:r w:rsidR="005F03DD" w:rsidRPr="000144E7">
        <w:t>Education and the Eastern Goldfields Education Support Centre</w:t>
      </w:r>
      <w:r w:rsidR="005F03DD">
        <w:t xml:space="preserve"> to </w:t>
      </w:r>
      <w:r w:rsidR="005F03DD" w:rsidRPr="000144E7">
        <w:t>deliver the Job Ready and Future Leaders programs</w:t>
      </w:r>
      <w:r w:rsidR="005F03DD">
        <w:t xml:space="preserve"> to </w:t>
      </w:r>
      <w:r w:rsidR="005F03DD" w:rsidRPr="000144E7">
        <w:t>students with disability</w:t>
      </w:r>
      <w:r w:rsidR="005F03DD">
        <w:t xml:space="preserve"> in </w:t>
      </w:r>
      <w:r w:rsidR="005F03DD" w:rsidRPr="000144E7">
        <w:t>Years 9</w:t>
      </w:r>
      <w:r w:rsidR="005F03DD" w:rsidRPr="000872A4">
        <w:t>–</w:t>
      </w:r>
      <w:r w:rsidR="005F03DD" w:rsidRPr="000144E7">
        <w:t>12. The program’s success led</w:t>
      </w:r>
      <w:r w:rsidR="005F03DD">
        <w:t xml:space="preserve"> to </w:t>
      </w:r>
      <w:r w:rsidR="005F03DD" w:rsidRPr="000144E7">
        <w:t>it being expanded</w:t>
      </w:r>
      <w:r w:rsidR="005F03DD">
        <w:t xml:space="preserve"> to </w:t>
      </w:r>
      <w:r w:rsidR="005F03DD" w:rsidRPr="000144E7">
        <w:t>students with disability</w:t>
      </w:r>
      <w:r w:rsidR="005F03DD">
        <w:t xml:space="preserve"> in </w:t>
      </w:r>
      <w:r w:rsidR="005F03DD" w:rsidRPr="000144E7">
        <w:t>Years 7 and 8. Over 60 students have participated</w:t>
      </w:r>
      <w:r w:rsidR="005F03DD">
        <w:t xml:space="preserve"> in </w:t>
      </w:r>
      <w:r w:rsidR="005F03DD" w:rsidRPr="000144E7">
        <w:t>the traineeship program. In recognition</w:t>
      </w:r>
      <w:r w:rsidR="005F03DD">
        <w:t xml:space="preserve"> of </w:t>
      </w:r>
      <w:r w:rsidR="005F03DD" w:rsidRPr="000144E7">
        <w:t>this work, Workpower Kalgoorlie was awarded the Excellence</w:t>
      </w:r>
      <w:r w:rsidR="005F03DD">
        <w:t xml:space="preserve"> in </w:t>
      </w:r>
      <w:r w:rsidR="005F03DD" w:rsidRPr="000144E7">
        <w:t>Regional and Remote Support Award</w:t>
      </w:r>
      <w:r w:rsidR="005F03DD">
        <w:t xml:space="preserve"> at </w:t>
      </w:r>
      <w:r w:rsidR="005F03DD" w:rsidRPr="000144E7">
        <w:t>the WA Disability Support Awards 2025, which secured their place</w:t>
      </w:r>
      <w:r w:rsidR="005F03DD">
        <w:t xml:space="preserve"> as a </w:t>
      </w:r>
      <w:r w:rsidR="005F03DD" w:rsidRPr="000144E7">
        <w:t>finalist</w:t>
      </w:r>
      <w:r w:rsidR="005F03DD">
        <w:t xml:space="preserve"> in </w:t>
      </w:r>
      <w:r w:rsidR="005F03DD" w:rsidRPr="000144E7">
        <w:t xml:space="preserve">the 2025 National Disability Awards. </w:t>
      </w:r>
    </w:p>
    <w:p w14:paraId="7E157C4D" w14:textId="61833FEA" w:rsidR="00195DB5" w:rsidRPr="000144E7" w:rsidRDefault="009C1721" w:rsidP="009C1721">
      <w:pPr>
        <w:pStyle w:val="Heading3"/>
        <w:shd w:val="clear" w:color="auto" w:fill="F2EDF7"/>
        <w:spacing w:before="120"/>
        <w:rPr>
          <w:color w:val="573275"/>
          <w:lang w:val="en-AU"/>
        </w:rPr>
      </w:pPr>
      <w:r w:rsidRPr="000144E7">
        <w:rPr>
          <w:noProof/>
        </w:rPr>
        <w:drawing>
          <wp:anchor distT="0" distB="0" distL="114300" distR="114300" simplePos="0" relativeHeight="251658378" behindDoc="0" locked="0" layoutInCell="1" allowOverlap="1" wp14:anchorId="2FBFE4DB" wp14:editId="11F334A3">
            <wp:simplePos x="0" y="0"/>
            <wp:positionH relativeFrom="margin">
              <wp:posOffset>4024630</wp:posOffset>
            </wp:positionH>
            <wp:positionV relativeFrom="paragraph">
              <wp:posOffset>237300</wp:posOffset>
            </wp:positionV>
            <wp:extent cx="2092470" cy="1260000"/>
            <wp:effectExtent l="0" t="0" r="3175" b="0"/>
            <wp:wrapSquare wrapText="bothSides"/>
            <wp:docPr id="623040394" name="Picture 3" descr="Australian Disability Network logo with a multi-coloured ribbon design in purple, red, orange, and yellow above the organisation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40394" name="Picture 3" descr="Australian Disability Network logo with a multi-coloured ribbon design in purple, red, orange, and yellow above the organisation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092470" cy="1260000"/>
                    </a:xfrm>
                    <a:prstGeom prst="rect">
                      <a:avLst/>
                    </a:prstGeom>
                  </pic:spPr>
                </pic:pic>
              </a:graphicData>
            </a:graphic>
            <wp14:sizeRelH relativeFrom="page">
              <wp14:pctWidth>0</wp14:pctWidth>
            </wp14:sizeRelH>
            <wp14:sizeRelV relativeFrom="page">
              <wp14:pctHeight>0</wp14:pctHeight>
            </wp14:sizeRelV>
          </wp:anchor>
        </w:drawing>
      </w:r>
      <w:r w:rsidR="008E72AA" w:rsidRPr="000144E7">
        <w:rPr>
          <w:color w:val="573275"/>
          <w:lang w:val="en-AU"/>
        </w:rPr>
        <w:t>Career Pathways Pilot</w:t>
      </w:r>
      <w:r w:rsidR="008E72AA" w:rsidRPr="000144E7">
        <w:rPr>
          <w:color w:val="573275"/>
          <w:lang w:val="en-AU"/>
        </w:rPr>
        <w:br/>
      </w:r>
      <w:r w:rsidR="008E72AA" w:rsidRPr="000144E7">
        <w:rPr>
          <w:b w:val="0"/>
          <w:bCs w:val="0"/>
          <w:color w:val="573275"/>
          <w:lang w:val="en-AU"/>
        </w:rPr>
        <w:t xml:space="preserve">Australian </w:t>
      </w:r>
      <w:r w:rsidR="002C6CDD" w:rsidRPr="000144E7">
        <w:rPr>
          <w:b w:val="0"/>
          <w:bCs w:val="0"/>
          <w:color w:val="573275"/>
          <w:lang w:val="en-AU"/>
        </w:rPr>
        <w:t xml:space="preserve">Disability </w:t>
      </w:r>
      <w:r w:rsidR="008E72AA" w:rsidRPr="000144E7">
        <w:rPr>
          <w:b w:val="0"/>
          <w:bCs w:val="0"/>
          <w:color w:val="573275"/>
          <w:lang w:val="en-AU"/>
        </w:rPr>
        <w:t>Network</w:t>
      </w:r>
      <w:bookmarkEnd w:id="236"/>
      <w:bookmarkEnd w:id="237"/>
      <w:bookmarkEnd w:id="238"/>
      <w:bookmarkEnd w:id="239"/>
      <w:bookmarkEnd w:id="240"/>
      <w:bookmarkEnd w:id="241"/>
      <w:r w:rsidR="008E72AA" w:rsidRPr="000144E7">
        <w:rPr>
          <w:color w:val="573275"/>
          <w:lang w:val="en-AU"/>
        </w:rPr>
        <w:t xml:space="preserve"> </w:t>
      </w:r>
    </w:p>
    <w:p w14:paraId="6A25E934" w14:textId="6BAEF589" w:rsidR="00FA65D3" w:rsidRPr="000144E7" w:rsidRDefault="00FA65D3" w:rsidP="009C1721">
      <w:pPr>
        <w:pStyle w:val="BodyText"/>
        <w:shd w:val="clear" w:color="auto" w:fill="F2EDF7"/>
        <w:spacing w:after="100" w:line="252" w:lineRule="auto"/>
      </w:pPr>
      <w:r w:rsidRPr="000144E7">
        <w:t xml:space="preserve">The </w:t>
      </w:r>
      <w:hyperlink r:id="rId203" w:history="1">
        <w:r w:rsidRPr="000144E7">
          <w:rPr>
            <w:rStyle w:val="Hyperlink"/>
            <w:rFonts w:ascii="Nunito Sans" w:hAnsi="Nunito Sans"/>
            <w:color w:val="00458F"/>
          </w:rPr>
          <w:t>Career Pathways Pilot</w:t>
        </w:r>
      </w:hyperlink>
      <w:r w:rsidRPr="000144E7">
        <w:t xml:space="preserve"> (2023</w:t>
      </w:r>
      <w:r w:rsidR="006D2BFB">
        <w:noBreakHyphen/>
      </w:r>
      <w:r w:rsidRPr="000144E7">
        <w:t>2025), funded by Australian Government, was an innovative partnership between Australian Disability Network, Business Council</w:t>
      </w:r>
      <w:r w:rsidR="00BF7141">
        <w:t xml:space="preserve"> of </w:t>
      </w:r>
      <w:r w:rsidRPr="000144E7">
        <w:t>Australia</w:t>
      </w:r>
      <w:r w:rsidR="00BE3D22">
        <w:t>, and </w:t>
      </w:r>
      <w:r w:rsidRPr="000144E7">
        <w:t xml:space="preserve">four </w:t>
      </w:r>
      <w:r w:rsidR="00184F58" w:rsidRPr="000144E7">
        <w:t xml:space="preserve">4 </w:t>
      </w:r>
      <w:r w:rsidRPr="000144E7">
        <w:t>major employers</w:t>
      </w:r>
      <w:r w:rsidR="008E5C86" w:rsidRPr="000144E7">
        <w:t xml:space="preserve"> </w:t>
      </w:r>
      <w:r w:rsidRPr="000144E7">
        <w:t xml:space="preserve">Coles Group, Compass Group Australia, Kmart </w:t>
      </w:r>
      <w:r w:rsidR="008954D7" w:rsidRPr="000144E7">
        <w:t xml:space="preserve">and </w:t>
      </w:r>
      <w:r w:rsidRPr="000144E7">
        <w:t>Target Australia</w:t>
      </w:r>
      <w:r w:rsidR="00BE3D22">
        <w:t>, and </w:t>
      </w:r>
      <w:r w:rsidRPr="000144E7">
        <w:t>Woolworths Group</w:t>
      </w:r>
      <w:r w:rsidR="008E5C86" w:rsidRPr="000144E7">
        <w:t xml:space="preserve"> </w:t>
      </w:r>
      <w:r w:rsidRPr="000144E7">
        <w:t xml:space="preserve">that addressed the </w:t>
      </w:r>
      <w:r w:rsidR="009C1721">
        <w:br/>
      </w:r>
      <w:r w:rsidRPr="000144E7">
        <w:t>underrepresentation</w:t>
      </w:r>
      <w:r w:rsidR="00BF7141">
        <w:t xml:space="preserve"> of </w:t>
      </w:r>
      <w:r w:rsidRPr="000144E7">
        <w:t>people with disability</w:t>
      </w:r>
      <w:r w:rsidR="00BF7141">
        <w:t xml:space="preserve"> in </w:t>
      </w:r>
      <w:r w:rsidRPr="000144E7">
        <w:t xml:space="preserve">leadership positions </w:t>
      </w:r>
      <w:r w:rsidR="009C1721">
        <w:br/>
      </w:r>
      <w:r w:rsidRPr="000144E7">
        <w:t>and career advancement opportunities.</w:t>
      </w:r>
    </w:p>
    <w:p w14:paraId="2EAC7264" w14:textId="35960B68" w:rsidR="00FA65D3" w:rsidRPr="000144E7" w:rsidRDefault="00FA65D3" w:rsidP="009C1721">
      <w:pPr>
        <w:pStyle w:val="BodyText"/>
        <w:shd w:val="clear" w:color="auto" w:fill="F2EDF7"/>
        <w:spacing w:after="100" w:line="252" w:lineRule="auto"/>
      </w:pPr>
      <w:r w:rsidRPr="000144E7">
        <w:t>The pilot took</w:t>
      </w:r>
      <w:r w:rsidR="00827093">
        <w:t xml:space="preserve"> a </w:t>
      </w:r>
      <w:r w:rsidRPr="000144E7">
        <w:t>comprehensive approach</w:t>
      </w:r>
      <w:r w:rsidR="00BF7141">
        <w:t xml:space="preserve"> to </w:t>
      </w:r>
      <w:r w:rsidRPr="000144E7">
        <w:t>fostering disability</w:t>
      </w:r>
      <w:r w:rsidR="006D2BFB">
        <w:noBreakHyphen/>
      </w:r>
      <w:r w:rsidRPr="000144E7">
        <w:t>inclusive workplace cultures and removing barriers</w:t>
      </w:r>
      <w:r w:rsidR="00BF7141">
        <w:t xml:space="preserve"> to </w:t>
      </w:r>
      <w:r w:rsidRPr="000144E7">
        <w:t>career progression. Through co</w:t>
      </w:r>
      <w:r w:rsidR="006D2BFB">
        <w:noBreakHyphen/>
      </w:r>
      <w:r w:rsidRPr="000144E7">
        <w:t>designed activities tailored</w:t>
      </w:r>
      <w:r w:rsidR="00BF7141">
        <w:t xml:space="preserve"> to </w:t>
      </w:r>
      <w:r w:rsidRPr="000144E7">
        <w:t>each organisation's needs, the</w:t>
      </w:r>
      <w:r w:rsidR="00E73A24">
        <w:t> </w:t>
      </w:r>
      <w:r w:rsidRPr="000144E7">
        <w:t>pilot worked simultaneously with employees with disability, middle managers, senior leaders</w:t>
      </w:r>
      <w:r w:rsidR="00BE3D22">
        <w:t>, and </w:t>
      </w:r>
      <w:r w:rsidRPr="000144E7">
        <w:t>organisational systems.</w:t>
      </w:r>
      <w:r w:rsidR="002F3C6F" w:rsidRPr="000144E7">
        <w:t xml:space="preserve"> </w:t>
      </w:r>
    </w:p>
    <w:p w14:paraId="16A68446" w14:textId="4C688C03" w:rsidR="00FA65D3" w:rsidRPr="000144E7" w:rsidRDefault="00FA65D3" w:rsidP="009C1721">
      <w:pPr>
        <w:pStyle w:val="BodyText"/>
        <w:shd w:val="clear" w:color="auto" w:fill="F2EDF7"/>
        <w:spacing w:after="100" w:line="252" w:lineRule="auto"/>
      </w:pPr>
      <w:r w:rsidRPr="000144E7">
        <w:t>Key activities included mentoring and coaching programs for employees with disability, disability confidence training for supervisors and managers, peer</w:t>
      </w:r>
      <w:r w:rsidR="006D2BFB">
        <w:noBreakHyphen/>
      </w:r>
      <w:r w:rsidRPr="000144E7">
        <w:t>to</w:t>
      </w:r>
      <w:r w:rsidR="006D2BFB">
        <w:noBreakHyphen/>
      </w:r>
      <w:r w:rsidRPr="000144E7">
        <w:t>peer networking opportunities</w:t>
      </w:r>
      <w:r w:rsidR="00BE3D22">
        <w:t>, and </w:t>
      </w:r>
      <w:r w:rsidRPr="000144E7">
        <w:t>reviews</w:t>
      </w:r>
      <w:r w:rsidR="00BF7141">
        <w:t xml:space="preserve"> of </w:t>
      </w:r>
      <w:r w:rsidRPr="000144E7">
        <w:t>organisational policies and frameworks that impact career progression. The pilot recognised that career advancement looks different across roles and industries, particularly for frontline workers who may face additional barriers</w:t>
      </w:r>
      <w:r w:rsidR="00BF7141">
        <w:t xml:space="preserve"> to </w:t>
      </w:r>
      <w:r w:rsidRPr="000144E7">
        <w:t>participation</w:t>
      </w:r>
      <w:r w:rsidR="00BF7141">
        <w:t xml:space="preserve"> in </w:t>
      </w:r>
      <w:r w:rsidRPr="000144E7">
        <w:t>professional development.</w:t>
      </w:r>
    </w:p>
    <w:p w14:paraId="0078464D" w14:textId="3A23D005" w:rsidR="00D2614F" w:rsidRPr="000144E7" w:rsidRDefault="00FA65D3" w:rsidP="009C1721">
      <w:pPr>
        <w:pStyle w:val="BodyText"/>
        <w:shd w:val="clear" w:color="auto" w:fill="F2EDF7"/>
        <w:spacing w:after="100" w:line="252" w:lineRule="auto"/>
      </w:pPr>
      <w:r w:rsidRPr="000144E7">
        <w:t>By embedding access and inclusion into business</w:t>
      </w:r>
      <w:r w:rsidR="006D2BFB">
        <w:noBreakHyphen/>
      </w:r>
      <w:r w:rsidRPr="000144E7">
        <w:t>as</w:t>
      </w:r>
      <w:r w:rsidR="006D2BFB">
        <w:noBreakHyphen/>
      </w:r>
      <w:r w:rsidRPr="000144E7">
        <w:t>usual practices, the pilot created sustainable change that extends beyond its delivery period. Resources and learnings developed through the pilot are being shared with Business Council</w:t>
      </w:r>
      <w:r w:rsidR="00BF7141">
        <w:t xml:space="preserve"> of </w:t>
      </w:r>
      <w:r w:rsidRPr="000144E7">
        <w:t>Australia members, multiplying its potential impact across Australian workplaces and advancing meaningful career opportunities for people with disability.</w:t>
      </w:r>
    </w:p>
    <w:p w14:paraId="31AE3FB4" w14:textId="4ADDD62B" w:rsidR="00B53EEB" w:rsidRPr="000144E7" w:rsidRDefault="00B53EEB" w:rsidP="0059771A">
      <w:pPr>
        <w:pStyle w:val="Heading3"/>
        <w:keepNext/>
        <w:keepLines/>
        <w:rPr>
          <w:color w:val="573275"/>
          <w:lang w:val="en-AU"/>
        </w:rPr>
      </w:pPr>
      <w:bookmarkStart w:id="242" w:name="_Toc207791250"/>
      <w:bookmarkStart w:id="243" w:name="_Toc209519686"/>
      <w:bookmarkStart w:id="244" w:name="_Toc211422189"/>
      <w:bookmarkStart w:id="245" w:name="_Toc214361972"/>
      <w:bookmarkStart w:id="246" w:name="_Toc215134682"/>
      <w:bookmarkStart w:id="247" w:name="_Toc215487049"/>
      <w:r w:rsidRPr="000144E7">
        <w:rPr>
          <w:color w:val="573275"/>
          <w:lang w:val="en-AU"/>
        </w:rPr>
        <w:lastRenderedPageBreak/>
        <w:t xml:space="preserve">Disability </w:t>
      </w:r>
      <w:r w:rsidR="00484DF3" w:rsidRPr="000144E7">
        <w:rPr>
          <w:color w:val="573275"/>
          <w:lang w:val="en-AU"/>
        </w:rPr>
        <w:t>business training modules</w:t>
      </w:r>
      <w:r w:rsidRPr="000144E7">
        <w:rPr>
          <w:color w:val="573275"/>
          <w:lang w:val="en-AU"/>
        </w:rPr>
        <w:br/>
      </w:r>
      <w:r w:rsidRPr="000144E7">
        <w:rPr>
          <w:b w:val="0"/>
          <w:bCs w:val="0"/>
          <w:color w:val="573275"/>
          <w:lang w:val="en-AU"/>
        </w:rPr>
        <w:t>First Peoples Disability Network</w:t>
      </w:r>
      <w:bookmarkEnd w:id="242"/>
      <w:bookmarkEnd w:id="243"/>
      <w:bookmarkEnd w:id="244"/>
      <w:bookmarkEnd w:id="245"/>
      <w:bookmarkEnd w:id="246"/>
      <w:bookmarkEnd w:id="247"/>
    </w:p>
    <w:p w14:paraId="797C031E" w14:textId="578769C7" w:rsidR="001676D4" w:rsidRPr="000144E7" w:rsidRDefault="001676D4" w:rsidP="001676D4">
      <w:pPr>
        <w:pStyle w:val="BodyText"/>
      </w:pPr>
      <w:r w:rsidRPr="000144E7">
        <w:t>The National Indigenous Australians Agency provides funding</w:t>
      </w:r>
      <w:r w:rsidR="00BF7141">
        <w:t xml:space="preserve"> to </w:t>
      </w:r>
      <w:r w:rsidRPr="000144E7">
        <w:t xml:space="preserve">the </w:t>
      </w:r>
      <w:r w:rsidR="00B53EEB" w:rsidRPr="000144E7">
        <w:t xml:space="preserve">First Peoples Disability Network </w:t>
      </w:r>
      <w:r w:rsidRPr="000144E7">
        <w:t>for the National Disability Footprint</w:t>
      </w:r>
      <w:r w:rsidR="00BF7141">
        <w:t xml:space="preserve"> to </w:t>
      </w:r>
      <w:r w:rsidRPr="000144E7">
        <w:t>strengthen the representation</w:t>
      </w:r>
      <w:r w:rsidR="00BF7141">
        <w:t xml:space="preserve"> of </w:t>
      </w:r>
      <w:r w:rsidRPr="000144E7">
        <w:t>First Nations people with disability across all policy areas</w:t>
      </w:r>
      <w:r w:rsidR="00BF7141">
        <w:t xml:space="preserve"> to </w:t>
      </w:r>
      <w:r w:rsidRPr="000144E7">
        <w:t>ensure their needs, expectations and priorities are responded to.</w:t>
      </w:r>
    </w:p>
    <w:p w14:paraId="340C9586" w14:textId="1238AD0A" w:rsidR="001676D4" w:rsidRPr="000144E7" w:rsidRDefault="001676D4" w:rsidP="001676D4">
      <w:pPr>
        <w:pStyle w:val="BodyText"/>
      </w:pPr>
      <w:r w:rsidRPr="000144E7">
        <w:t xml:space="preserve">Through the National Disability Footprint, </w:t>
      </w:r>
      <w:r w:rsidR="00D934FD" w:rsidRPr="000144E7">
        <w:t>First Peoples Disability Network</w:t>
      </w:r>
      <w:r w:rsidRPr="000144E7">
        <w:t xml:space="preserve"> is designing</w:t>
      </w:r>
      <w:r w:rsidR="00827093">
        <w:t xml:space="preserve"> a </w:t>
      </w:r>
      <w:r w:rsidRPr="000144E7">
        <w:t>training package</w:t>
      </w:r>
      <w:r w:rsidR="00BF7141">
        <w:t xml:space="preserve"> to </w:t>
      </w:r>
      <w:r w:rsidRPr="000144E7">
        <w:t>enhance the understanding</w:t>
      </w:r>
      <w:r w:rsidR="00BF7141">
        <w:t xml:space="preserve"> of </w:t>
      </w:r>
      <w:r w:rsidRPr="000144E7">
        <w:t>inclusive models and frameworks around First Nations disability</w:t>
      </w:r>
      <w:r w:rsidR="00BF7141">
        <w:t xml:space="preserve"> in </w:t>
      </w:r>
      <w:r w:rsidRPr="000144E7">
        <w:t>the broader community</w:t>
      </w:r>
      <w:r w:rsidR="006D2BFB">
        <w:noBreakHyphen/>
      </w:r>
      <w:r w:rsidRPr="000144E7">
        <w:t>controlled service sector.</w:t>
      </w:r>
    </w:p>
    <w:p w14:paraId="61D1107E" w14:textId="550CEE21" w:rsidR="001676D4" w:rsidRPr="000144E7" w:rsidRDefault="00D934FD" w:rsidP="001676D4">
      <w:pPr>
        <w:pStyle w:val="BodyText"/>
      </w:pPr>
      <w:r w:rsidRPr="000144E7">
        <w:t xml:space="preserve">First Peoples Disability Network </w:t>
      </w:r>
      <w:r w:rsidR="001676D4" w:rsidRPr="000144E7">
        <w:t>has created</w:t>
      </w:r>
      <w:r w:rsidR="00827093">
        <w:t xml:space="preserve"> a </w:t>
      </w:r>
      <w:r w:rsidR="001676D4" w:rsidRPr="000144E7">
        <w:t>disability business training module</w:t>
      </w:r>
      <w:r w:rsidR="009374B6">
        <w:t>,</w:t>
      </w:r>
      <w:r w:rsidR="001676D4" w:rsidRPr="000144E7">
        <w:t xml:space="preserve"> called Staying Deadly</w:t>
      </w:r>
      <w:r w:rsidR="009374B6">
        <w:t xml:space="preserve">, </w:t>
      </w:r>
      <w:r w:rsidR="001676D4" w:rsidRPr="000144E7">
        <w:t>which aims</w:t>
      </w:r>
      <w:r w:rsidR="00BF7141">
        <w:t xml:space="preserve"> to </w:t>
      </w:r>
      <w:r w:rsidR="001676D4" w:rsidRPr="000144E7">
        <w:t>build foundational knowledge on First Nations disability perspectives, models</w:t>
      </w:r>
      <w:r w:rsidR="00BF7141">
        <w:t xml:space="preserve"> of </w:t>
      </w:r>
      <w:r w:rsidR="001676D4" w:rsidRPr="000144E7">
        <w:t>disability, human rights frameworks</w:t>
      </w:r>
      <w:r w:rsidR="00BE3D22">
        <w:t>, and </w:t>
      </w:r>
      <w:r w:rsidR="001676D4" w:rsidRPr="000144E7">
        <w:t>the culture</w:t>
      </w:r>
      <w:r w:rsidR="00BF7141">
        <w:t xml:space="preserve"> of </w:t>
      </w:r>
      <w:r w:rsidR="001676D4" w:rsidRPr="000144E7">
        <w:t>inclusion. The 3.5</w:t>
      </w:r>
      <w:r w:rsidR="006D2BFB">
        <w:noBreakHyphen/>
      </w:r>
      <w:r w:rsidR="001676D4" w:rsidRPr="000144E7">
        <w:t>hour module provides practical tools for life</w:t>
      </w:r>
      <w:r w:rsidR="006D2BFB">
        <w:noBreakHyphen/>
      </w:r>
      <w:r w:rsidR="001676D4" w:rsidRPr="000144E7">
        <w:t>stage planning</w:t>
      </w:r>
      <w:r w:rsidR="00BF7141">
        <w:t xml:space="preserve"> in</w:t>
      </w:r>
      <w:r w:rsidR="00827093">
        <w:t xml:space="preserve"> a </w:t>
      </w:r>
      <w:r w:rsidR="001676D4" w:rsidRPr="000144E7">
        <w:t>culturally safe way using yarning</w:t>
      </w:r>
      <w:r w:rsidR="006D2BFB">
        <w:noBreakHyphen/>
      </w:r>
      <w:r w:rsidR="001676D4" w:rsidRPr="000144E7">
        <w:t>based principles and traditional art. Staying Deadly has been trialled with</w:t>
      </w:r>
      <w:r w:rsidR="005B5499" w:rsidRPr="000144E7">
        <w:t xml:space="preserve"> </w:t>
      </w:r>
      <w:r w:rsidR="00971F0D" w:rsidRPr="000144E7">
        <w:t>9</w:t>
      </w:r>
      <w:r w:rsidR="005B5499" w:rsidRPr="000144E7">
        <w:t xml:space="preserve"> </w:t>
      </w:r>
      <w:r w:rsidR="001676D4" w:rsidRPr="000144E7">
        <w:t>community</w:t>
      </w:r>
      <w:r w:rsidR="006D2BFB">
        <w:noBreakHyphen/>
      </w:r>
      <w:r w:rsidR="001676D4" w:rsidRPr="000144E7">
        <w:t>controlled organisations over the past 12 months, with feedback leading</w:t>
      </w:r>
      <w:r w:rsidR="00BF7141">
        <w:t xml:space="preserve"> to </w:t>
      </w:r>
      <w:r w:rsidR="001676D4" w:rsidRPr="000144E7">
        <w:t>continuous improvement and</w:t>
      </w:r>
      <w:r w:rsidR="00827093">
        <w:t xml:space="preserve"> a </w:t>
      </w:r>
      <w:r w:rsidR="001676D4" w:rsidRPr="000144E7">
        <w:t>revision</w:t>
      </w:r>
      <w:r w:rsidR="00BF7141">
        <w:t xml:space="preserve"> of </w:t>
      </w:r>
      <w:r w:rsidR="001676D4" w:rsidRPr="000144E7">
        <w:t>the module. A revised shorter version</w:t>
      </w:r>
      <w:r w:rsidR="00BF7141">
        <w:t xml:space="preserve"> of </w:t>
      </w:r>
      <w:r w:rsidR="001676D4" w:rsidRPr="000144E7">
        <w:t>Staying Deadly with emphasis on practical tools and resources will</w:t>
      </w:r>
      <w:r w:rsidR="00BE3D22">
        <w:t xml:space="preserve"> be </w:t>
      </w:r>
      <w:r w:rsidR="001676D4" w:rsidRPr="000144E7">
        <w:t xml:space="preserve">trialled from late 2025. </w:t>
      </w:r>
    </w:p>
    <w:p w14:paraId="2C72914F" w14:textId="2FEF3472" w:rsidR="001676D4" w:rsidRPr="000144E7" w:rsidRDefault="001676D4" w:rsidP="001676D4">
      <w:pPr>
        <w:pStyle w:val="BodyText"/>
      </w:pPr>
      <w:r w:rsidRPr="000144E7">
        <w:t>A second module that builds on the foundational knowledge from Staying Deadly is being designed and will commence implementation from early 2026. The new module will incorporate tools and knowledge</w:t>
      </w:r>
      <w:r w:rsidR="00BF7141">
        <w:t xml:space="preserve"> to </w:t>
      </w:r>
      <w:r w:rsidRPr="000144E7">
        <w:t>help embed accessible, inclusive and disability rights informed services within the community</w:t>
      </w:r>
      <w:r w:rsidR="006D2BFB">
        <w:noBreakHyphen/>
      </w:r>
      <w:r w:rsidRPr="000144E7">
        <w:t>controlled sector. The new module will focus on strengthening sectoral understanding</w:t>
      </w:r>
      <w:r w:rsidR="00BF7141">
        <w:t xml:space="preserve"> of </w:t>
      </w:r>
      <w:r w:rsidRPr="000144E7">
        <w:t>the culture</w:t>
      </w:r>
      <w:r w:rsidR="00BF7141">
        <w:t xml:space="preserve"> of </w:t>
      </w:r>
      <w:r w:rsidRPr="000144E7">
        <w:t>inclusion, the</w:t>
      </w:r>
      <w:r w:rsidR="00E73A24">
        <w:t> </w:t>
      </w:r>
      <w:r w:rsidRPr="000144E7">
        <w:t>use</w:t>
      </w:r>
      <w:r w:rsidR="00BF7141">
        <w:t xml:space="preserve"> of </w:t>
      </w:r>
      <w:r w:rsidRPr="000144E7">
        <w:t>First Nations cultural therapies, the application</w:t>
      </w:r>
      <w:r w:rsidR="00BF7141">
        <w:t xml:space="preserve"> of </w:t>
      </w:r>
      <w:r w:rsidR="009A65B6" w:rsidRPr="000144E7">
        <w:t xml:space="preserve">the </w:t>
      </w:r>
      <w:r w:rsidR="009A65B6" w:rsidRPr="000144E7">
        <w:rPr>
          <w:rFonts w:eastAsia="Aptos" w:cs="Times New Roman"/>
          <w:kern w:val="2"/>
          <w14:ligatures w14:val="standardContextual"/>
        </w:rPr>
        <w:t>UN CRPD</w:t>
      </w:r>
      <w:r w:rsidR="00BF7141">
        <w:t xml:space="preserve"> in </w:t>
      </w:r>
      <w:r w:rsidRPr="000144E7">
        <w:t>the workplace</w:t>
      </w:r>
      <w:r w:rsidR="00BE3D22">
        <w:t>, and </w:t>
      </w:r>
      <w:r w:rsidRPr="000144E7">
        <w:t xml:space="preserve">pathways for employment for First Nations people with disability. </w:t>
      </w:r>
    </w:p>
    <w:p w14:paraId="4D28F1C2" w14:textId="6A2C3AEF" w:rsidR="008D5832" w:rsidRPr="000144E7" w:rsidRDefault="007C68F6" w:rsidP="008D5832">
      <w:pPr>
        <w:pStyle w:val="Heading3"/>
        <w:rPr>
          <w:color w:val="573275"/>
          <w:lang w:val="en-AU"/>
        </w:rPr>
      </w:pPr>
      <w:bookmarkStart w:id="248" w:name="_Toc207791252"/>
      <w:bookmarkStart w:id="249" w:name="_Toc209519688"/>
      <w:bookmarkStart w:id="250" w:name="_Toc211422191"/>
      <w:bookmarkStart w:id="251" w:name="_Toc214361974"/>
      <w:bookmarkStart w:id="252" w:name="_Toc215134684"/>
      <w:bookmarkStart w:id="253" w:name="_Toc215487051"/>
      <w:r w:rsidRPr="000144E7">
        <w:rPr>
          <w:color w:val="573275"/>
          <w:lang w:val="en-AU"/>
        </w:rPr>
        <w:t>First Nations</w:t>
      </w:r>
      <w:r w:rsidR="008D5832" w:rsidRPr="000144E7">
        <w:rPr>
          <w:color w:val="573275"/>
          <w:lang w:val="en-AU"/>
        </w:rPr>
        <w:t xml:space="preserve"> </w:t>
      </w:r>
      <w:r w:rsidR="00484DF3" w:rsidRPr="000144E7">
        <w:rPr>
          <w:color w:val="573275"/>
          <w:lang w:val="en-AU"/>
        </w:rPr>
        <w:t>artists</w:t>
      </w:r>
      <w:r w:rsidR="008D5832" w:rsidRPr="000144E7">
        <w:rPr>
          <w:color w:val="573275"/>
          <w:lang w:val="en-AU"/>
        </w:rPr>
        <w:br/>
      </w:r>
      <w:r w:rsidR="008D5832" w:rsidRPr="000144E7">
        <w:rPr>
          <w:b w:val="0"/>
          <w:bCs w:val="0"/>
          <w:color w:val="573275"/>
          <w:lang w:val="en-AU"/>
        </w:rPr>
        <w:t>Australian Government</w:t>
      </w:r>
      <w:bookmarkEnd w:id="248"/>
      <w:bookmarkEnd w:id="249"/>
      <w:bookmarkEnd w:id="250"/>
      <w:bookmarkEnd w:id="251"/>
      <w:bookmarkEnd w:id="252"/>
      <w:bookmarkEnd w:id="253"/>
    </w:p>
    <w:p w14:paraId="140E052E" w14:textId="78BAAA01" w:rsidR="007C68F6" w:rsidRPr="000144E7" w:rsidRDefault="008D5832" w:rsidP="00062CB8">
      <w:pPr>
        <w:pStyle w:val="BodyText"/>
      </w:pPr>
      <w:r w:rsidRPr="000144E7">
        <w:t>In 2024–25 Creative Australia has invested</w:t>
      </w:r>
      <w:r w:rsidR="00BF7141">
        <w:t xml:space="preserve"> in </w:t>
      </w:r>
      <w:r w:rsidRPr="000144E7">
        <w:t>opportunities for First Nations d/Deaf, disabled and neurodivergent artists</w:t>
      </w:r>
      <w:r w:rsidR="00BF7141">
        <w:t xml:space="preserve"> to </w:t>
      </w:r>
      <w:r w:rsidRPr="000144E7">
        <w:t>build networks and connections</w:t>
      </w:r>
      <w:r w:rsidR="00BE3D22">
        <w:t>, and </w:t>
      </w:r>
      <w:r w:rsidRPr="000144E7">
        <w:t xml:space="preserve">access funding and support. </w:t>
      </w:r>
    </w:p>
    <w:p w14:paraId="0E692C10" w14:textId="463F5FD8" w:rsidR="008D5832" w:rsidRPr="000144E7" w:rsidRDefault="008D5832" w:rsidP="00062CB8">
      <w:pPr>
        <w:pStyle w:val="BodyText"/>
      </w:pPr>
      <w:r w:rsidRPr="000144E7">
        <w:t>In</w:t>
      </w:r>
      <w:r w:rsidR="00415D2B">
        <w:t> October </w:t>
      </w:r>
      <w:r w:rsidRPr="000144E7">
        <w:t>2024, Creative Australia investment supported the first national gathering</w:t>
      </w:r>
      <w:r w:rsidR="00BF7141">
        <w:t xml:space="preserve"> of </w:t>
      </w:r>
      <w:r w:rsidRPr="000144E7">
        <w:t>First Nations d/Deaf and disabled artists</w:t>
      </w:r>
      <w:r w:rsidR="00BF7141">
        <w:t xml:space="preserve"> at </w:t>
      </w:r>
      <w:r w:rsidRPr="000144E7">
        <w:t>Alter State Festival, including opportunities for First Nations artists</w:t>
      </w:r>
      <w:r w:rsidR="00BF7141">
        <w:t xml:space="preserve"> to </w:t>
      </w:r>
      <w:r w:rsidRPr="000144E7">
        <w:t>present work and connect within the Festival and Symposium. In May 2025, Creative Australia supported Yirramboi</w:t>
      </w:r>
      <w:r w:rsidR="00BF7141">
        <w:t xml:space="preserve"> to </w:t>
      </w:r>
      <w:r w:rsidRPr="000144E7">
        <w:t>host</w:t>
      </w:r>
      <w:r w:rsidR="00827093">
        <w:t xml:space="preserve"> a </w:t>
      </w:r>
      <w:r w:rsidRPr="000144E7">
        <w:t>gathering and present new work by First Nations d/Deaf and disabled artists. In</w:t>
      </w:r>
      <w:r w:rsidR="00415D2B">
        <w:t> April </w:t>
      </w:r>
      <w:r w:rsidRPr="000144E7">
        <w:t>2025, Creative Australia launched</w:t>
      </w:r>
      <w:r w:rsidR="00827093">
        <w:t xml:space="preserve"> a </w:t>
      </w:r>
      <w:r w:rsidRPr="000144E7">
        <w:t>new First Nations d/Deaf and/or Disabilities Project fund, which will provide grants</w:t>
      </w:r>
      <w:r w:rsidR="00BF7141">
        <w:t xml:space="preserve"> to </w:t>
      </w:r>
      <w:r w:rsidRPr="000144E7">
        <w:t xml:space="preserve">support projects and professional development opportunities across all art forms. </w:t>
      </w:r>
    </w:p>
    <w:bookmarkStart w:id="254" w:name="_Toc207791239"/>
    <w:bookmarkStart w:id="255" w:name="_Toc209519689"/>
    <w:bookmarkStart w:id="256" w:name="_Toc211422192"/>
    <w:bookmarkStart w:id="257" w:name="_Toc214361975"/>
    <w:bookmarkStart w:id="258" w:name="_Toc215134685"/>
    <w:bookmarkStart w:id="259" w:name="_Toc215487052"/>
    <w:p w14:paraId="4DBD2B2C" w14:textId="50E03F01" w:rsidR="00446A0C" w:rsidRPr="000144E7" w:rsidRDefault="005236F6" w:rsidP="007F7EA7">
      <w:pPr>
        <w:pStyle w:val="Heading3"/>
        <w:keepNext/>
        <w:keepLines/>
        <w:shd w:val="clear" w:color="auto" w:fill="F2EDF7"/>
        <w:rPr>
          <w:color w:val="573275"/>
          <w:lang w:val="en-AU"/>
        </w:rPr>
      </w:pPr>
      <w:r>
        <w:rPr>
          <w:noProof/>
          <w:color w:val="573275"/>
          <w:lang w:val="en-AU"/>
        </w:rPr>
        <w:lastRenderedPageBreak/>
        <mc:AlternateContent>
          <mc:Choice Requires="wps">
            <w:drawing>
              <wp:anchor distT="0" distB="0" distL="114300" distR="114300" simplePos="0" relativeHeight="251658306" behindDoc="1" locked="0" layoutInCell="1" allowOverlap="1" wp14:anchorId="7446ADF4" wp14:editId="232AD13E">
                <wp:simplePos x="0" y="0"/>
                <wp:positionH relativeFrom="margin">
                  <wp:align>center</wp:align>
                </wp:positionH>
                <wp:positionV relativeFrom="paragraph">
                  <wp:posOffset>-181935</wp:posOffset>
                </wp:positionV>
                <wp:extent cx="6453963" cy="7591646"/>
                <wp:effectExtent l="0" t="0" r="4445" b="9525"/>
                <wp:wrapNone/>
                <wp:docPr id="167090686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7591646"/>
                        </a:xfrm>
                        <a:prstGeom prst="rect">
                          <a:avLst/>
                        </a:prstGeom>
                        <a:solidFill>
                          <a:srgbClr val="F2ED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6F6A75" id="Rectangle 1" o:spid="_x0000_s1026" alt="&quot;&quot;" style="position:absolute;margin-left:0;margin-top:-14.35pt;width:508.2pt;height:597.75pt;z-index:-25165817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" fillcolor="#f2edf7" stroked="f" strokeweight="1pt">
                <w10:wrap anchorx="margin"/>
              </v:rect>
            </w:pict>
          </mc:Fallback>
        </mc:AlternateContent>
      </w:r>
      <w:r w:rsidR="00446A0C" w:rsidRPr="000144E7">
        <w:rPr>
          <w:color w:val="573275"/>
          <w:lang w:val="en-AU"/>
        </w:rPr>
        <w:t>Apollo Neurodiversity Program</w:t>
      </w:r>
      <w:r w:rsidR="00446A0C" w:rsidRPr="000144E7">
        <w:rPr>
          <w:color w:val="573275"/>
          <w:lang w:val="en-AU"/>
        </w:rPr>
        <w:br/>
      </w:r>
      <w:r w:rsidR="00446A0C" w:rsidRPr="000144E7">
        <w:rPr>
          <w:b w:val="0"/>
          <w:bCs w:val="0"/>
          <w:color w:val="573275"/>
          <w:lang w:val="en-AU"/>
        </w:rPr>
        <w:t>Australian Government</w:t>
      </w:r>
      <w:bookmarkEnd w:id="254"/>
      <w:bookmarkEnd w:id="255"/>
      <w:bookmarkEnd w:id="256"/>
      <w:bookmarkEnd w:id="257"/>
      <w:bookmarkEnd w:id="258"/>
      <w:bookmarkEnd w:id="259"/>
      <w:r w:rsidR="00446A0C" w:rsidRPr="000144E7">
        <w:rPr>
          <w:b w:val="0"/>
          <w:bCs w:val="0"/>
          <w:color w:val="573275"/>
          <w:lang w:val="en-AU"/>
        </w:rPr>
        <w:t xml:space="preserve"> </w:t>
      </w:r>
    </w:p>
    <w:p w14:paraId="4F4FB99B" w14:textId="7E72BF74" w:rsidR="00107DB0" w:rsidRPr="000144E7" w:rsidRDefault="00107DB0" w:rsidP="00107DB0">
      <w:pPr>
        <w:pStyle w:val="BodyText"/>
        <w:shd w:val="clear" w:color="auto" w:fill="F2EDF7"/>
      </w:pPr>
      <w:r w:rsidRPr="000144E7">
        <w:rPr>
          <w:noProof/>
          <w:highlight w:val="cyan"/>
        </w:rPr>
        <mc:AlternateContent>
          <mc:Choice Requires="wps">
            <w:drawing>
              <wp:anchor distT="45720" distB="0" distL="114300" distR="0" simplePos="0" relativeHeight="251658295" behindDoc="0" locked="0" layoutInCell="1" allowOverlap="1" wp14:anchorId="4F724298" wp14:editId="28FB72DF">
                <wp:simplePos x="0" y="0"/>
                <wp:positionH relativeFrom="column">
                  <wp:posOffset>4621530</wp:posOffset>
                </wp:positionH>
                <wp:positionV relativeFrom="paragraph">
                  <wp:posOffset>39370</wp:posOffset>
                </wp:positionV>
                <wp:extent cx="1533600" cy="4294800"/>
                <wp:effectExtent l="0" t="0" r="9525" b="0"/>
                <wp:wrapSquare wrapText="bothSides"/>
                <wp:docPr id="144169223" name="Text Box 2" descr="Side note: The Australian Public Service is working to improve understanding and acceptance of neurodiversity in its workplaces. &#10;In the 2024 APS Employee Census, &#10;8.8% of respondents considered themselves to be neurodivergent. Another 9.3% of respondents considered that they may be neurodivergen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600" cy="4294800"/>
                        </a:xfrm>
                        <a:prstGeom prst="rect">
                          <a:avLst/>
                        </a:prstGeom>
                        <a:solidFill>
                          <a:srgbClr val="F2EDF7"/>
                        </a:solidFill>
                        <a:ln w="9525">
                          <a:noFill/>
                          <a:miter lim="800000"/>
                          <a:headEnd/>
                          <a:tailEnd/>
                        </a:ln>
                      </wps:spPr>
                      <wps:txbx>
                        <w:txbxContent>
                          <w:p w14:paraId="078E472A" w14:textId="77777777" w:rsidR="00107DB0" w:rsidRPr="000144E7" w:rsidRDefault="00107DB0" w:rsidP="00107DB0">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41D62389" wp14:editId="4F1E0FC4">
                                  <wp:extent cx="638175" cy="638175"/>
                                  <wp:effectExtent l="0" t="0" r="0" b="0"/>
                                  <wp:docPr id="1974979349"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204">
                                            <a:extLst>
                                              <a:ext uri="{96DAC541-7B7A-43D3-8B79-37D633B846F1}">
                                                <asvg:svgBlip xmlns:asvg="http://schemas.microsoft.com/office/drawing/2016/SVG/main" r:embed="rId205"/>
                                              </a:ext>
                                            </a:extLst>
                                          </a:blip>
                                          <a:stretch>
                                            <a:fillRect/>
                                          </a:stretch>
                                        </pic:blipFill>
                                        <pic:spPr>
                                          <a:xfrm>
                                            <a:off x="0" y="0"/>
                                            <a:ext cx="638175" cy="638175"/>
                                          </a:xfrm>
                                          <a:prstGeom prst="rect">
                                            <a:avLst/>
                                          </a:prstGeom>
                                        </pic:spPr>
                                      </pic:pic>
                                    </a:graphicData>
                                  </a:graphic>
                                </wp:inline>
                              </w:drawing>
                            </w:r>
                          </w:p>
                          <w:p w14:paraId="784CD26C" w14:textId="11D935A2" w:rsidR="00107DB0" w:rsidRPr="000144E7" w:rsidRDefault="00107DB0" w:rsidP="00107DB0">
                            <w:pPr>
                              <w:spacing w:after="120"/>
                              <w:rPr>
                                <w:rFonts w:ascii="Nunito Sans" w:hAnsi="Nunito Sans"/>
                                <w:color w:val="573275"/>
                                <w:sz w:val="19"/>
                                <w:szCs w:val="19"/>
                              </w:rPr>
                            </w:pPr>
                            <w:r w:rsidRPr="000144E7">
                              <w:rPr>
                                <w:rFonts w:ascii="Nunito Sans" w:hAnsi="Nunito Sans"/>
                                <w:color w:val="573275"/>
                                <w:sz w:val="19"/>
                                <w:szCs w:val="19"/>
                              </w:rPr>
                              <w:t>The Australian Public Service is working</w:t>
                            </w:r>
                            <w:r w:rsidR="00BF7141">
                              <w:rPr>
                                <w:rFonts w:ascii="Nunito Sans" w:hAnsi="Nunito Sans"/>
                                <w:color w:val="573275"/>
                                <w:sz w:val="19"/>
                                <w:szCs w:val="19"/>
                              </w:rPr>
                              <w:t xml:space="preserve"> to </w:t>
                            </w:r>
                            <w:r w:rsidRPr="000144E7">
                              <w:rPr>
                                <w:rFonts w:ascii="Nunito Sans" w:hAnsi="Nunito Sans"/>
                                <w:color w:val="573275"/>
                                <w:sz w:val="19"/>
                                <w:szCs w:val="19"/>
                              </w:rPr>
                              <w:t>improve understanding and acceptance</w:t>
                            </w:r>
                            <w:r w:rsidR="00BF7141">
                              <w:rPr>
                                <w:rFonts w:ascii="Nunito Sans" w:hAnsi="Nunito Sans"/>
                                <w:color w:val="573275"/>
                                <w:sz w:val="19"/>
                                <w:szCs w:val="19"/>
                              </w:rPr>
                              <w:t xml:space="preserve"> of </w:t>
                            </w:r>
                            <w:r w:rsidRPr="000144E7">
                              <w:rPr>
                                <w:rFonts w:ascii="Nunito Sans" w:hAnsi="Nunito Sans"/>
                                <w:color w:val="573275"/>
                                <w:sz w:val="19"/>
                                <w:szCs w:val="19"/>
                              </w:rPr>
                              <w:t>neurodiversity</w:t>
                            </w:r>
                            <w:r w:rsidR="00BF7141">
                              <w:rPr>
                                <w:rFonts w:ascii="Nunito Sans" w:hAnsi="Nunito Sans"/>
                                <w:color w:val="573275"/>
                                <w:sz w:val="19"/>
                                <w:szCs w:val="19"/>
                              </w:rPr>
                              <w:t xml:space="preserve"> in </w:t>
                            </w:r>
                            <w:r w:rsidRPr="000144E7">
                              <w:rPr>
                                <w:rFonts w:ascii="Nunito Sans" w:hAnsi="Nunito Sans"/>
                                <w:color w:val="573275"/>
                                <w:sz w:val="19"/>
                                <w:szCs w:val="19"/>
                              </w:rPr>
                              <w:t xml:space="preserve">its workplaces. </w:t>
                            </w:r>
                          </w:p>
                          <w:p w14:paraId="363173F8" w14:textId="3D4F3444" w:rsidR="00107DB0" w:rsidRPr="000144E7" w:rsidRDefault="00107DB0" w:rsidP="00107DB0">
                            <w:pPr>
                              <w:spacing w:after="120"/>
                              <w:rPr>
                                <w:rFonts w:ascii="Nunito Sans" w:hAnsi="Nunito Sans"/>
                                <w:color w:val="573275"/>
                                <w:sz w:val="19"/>
                                <w:szCs w:val="19"/>
                              </w:rPr>
                            </w:pPr>
                            <w:r w:rsidRPr="000144E7">
                              <w:rPr>
                                <w:rFonts w:ascii="Nunito Sans" w:hAnsi="Nunito Sans"/>
                                <w:color w:val="573275"/>
                                <w:sz w:val="19"/>
                                <w:szCs w:val="19"/>
                              </w:rPr>
                              <w:t xml:space="preserve">In the 2024 APS Employee Census, </w:t>
                            </w:r>
                            <w:r w:rsidRPr="000144E7">
                              <w:rPr>
                                <w:rFonts w:ascii="Nunito Sans" w:hAnsi="Nunito Sans"/>
                                <w:color w:val="573275"/>
                                <w:sz w:val="19"/>
                                <w:szCs w:val="19"/>
                              </w:rPr>
                              <w:br/>
                              <w:t>8.8</w:t>
                            </w:r>
                            <w:r w:rsidR="00EE2D6B">
                              <w:rPr>
                                <w:rFonts w:ascii="Nunito Sans" w:hAnsi="Nunito Sans"/>
                                <w:color w:val="573275"/>
                                <w:sz w:val="19"/>
                                <w:szCs w:val="19"/>
                              </w:rPr>
                              <w:t>% </w:t>
                            </w:r>
                            <w:r w:rsidR="00BF7141">
                              <w:rPr>
                                <w:rFonts w:ascii="Nunito Sans" w:hAnsi="Nunito Sans"/>
                                <w:color w:val="573275"/>
                                <w:sz w:val="19"/>
                                <w:szCs w:val="19"/>
                              </w:rPr>
                              <w:t>of </w:t>
                            </w:r>
                            <w:r w:rsidRPr="000144E7">
                              <w:rPr>
                                <w:rFonts w:ascii="Nunito Sans" w:hAnsi="Nunito Sans"/>
                                <w:color w:val="573275"/>
                                <w:sz w:val="19"/>
                                <w:szCs w:val="19"/>
                              </w:rPr>
                              <w:t>respondents considered themselves</w:t>
                            </w:r>
                            <w:r w:rsidR="00BF7141">
                              <w:rPr>
                                <w:rFonts w:ascii="Nunito Sans" w:hAnsi="Nunito Sans"/>
                                <w:color w:val="573275"/>
                                <w:sz w:val="19"/>
                                <w:szCs w:val="19"/>
                              </w:rPr>
                              <w:t xml:space="preserve"> to</w:t>
                            </w:r>
                            <w:r w:rsidR="00BE3D22">
                              <w:rPr>
                                <w:rFonts w:ascii="Nunito Sans" w:hAnsi="Nunito Sans"/>
                                <w:color w:val="573275"/>
                                <w:sz w:val="19"/>
                                <w:szCs w:val="19"/>
                              </w:rPr>
                              <w:t xml:space="preserve"> be </w:t>
                            </w:r>
                            <w:r w:rsidRPr="000144E7">
                              <w:rPr>
                                <w:rFonts w:ascii="Nunito Sans" w:hAnsi="Nunito Sans"/>
                                <w:color w:val="573275"/>
                                <w:sz w:val="19"/>
                                <w:szCs w:val="19"/>
                              </w:rPr>
                              <w:t>neurodivergent. Another 9.3</w:t>
                            </w:r>
                            <w:r w:rsidR="00EE2D6B">
                              <w:rPr>
                                <w:rFonts w:ascii="Nunito Sans" w:hAnsi="Nunito Sans"/>
                                <w:color w:val="573275"/>
                                <w:sz w:val="19"/>
                                <w:szCs w:val="19"/>
                              </w:rPr>
                              <w:t>% </w:t>
                            </w:r>
                            <w:r w:rsidR="00BF7141">
                              <w:rPr>
                                <w:rFonts w:ascii="Nunito Sans" w:hAnsi="Nunito Sans"/>
                                <w:color w:val="573275"/>
                                <w:sz w:val="19"/>
                                <w:szCs w:val="19"/>
                              </w:rPr>
                              <w:t>of </w:t>
                            </w:r>
                            <w:r w:rsidRPr="000144E7">
                              <w:rPr>
                                <w:rFonts w:ascii="Nunito Sans" w:hAnsi="Nunito Sans"/>
                                <w:color w:val="573275"/>
                                <w:sz w:val="19"/>
                                <w:szCs w:val="19"/>
                              </w:rPr>
                              <w:t>respondents considered that they may</w:t>
                            </w:r>
                            <w:r w:rsidR="00BE3D22">
                              <w:rPr>
                                <w:rFonts w:ascii="Nunito Sans" w:hAnsi="Nunito Sans"/>
                                <w:color w:val="573275"/>
                                <w:sz w:val="19"/>
                                <w:szCs w:val="19"/>
                              </w:rPr>
                              <w:t xml:space="preserve"> be </w:t>
                            </w:r>
                            <w:r w:rsidRPr="000144E7">
                              <w:rPr>
                                <w:rFonts w:ascii="Nunito Sans" w:hAnsi="Nunito Sans"/>
                                <w:color w:val="573275"/>
                                <w:sz w:val="19"/>
                                <w:szCs w:val="19"/>
                              </w:rPr>
                              <w:t>neurodivergent.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24298" id="_x0000_s1171" type="#_x0000_t202" alt="Side note: The Australian Public Service is working to improve understanding and acceptance of neurodiversity in its workplaces. &#10;In the 2024 APS Employee Census, &#10;8.8% of respondents considered themselves to be neurodivergent. Another 9.3% of respondents considered that they may be neurodivergent&#10;" style="position:absolute;margin-left:363.9pt;margin-top:3.1pt;width:120.75pt;height:338.15pt;z-index:251658295;visibility:visible;mso-wrap-style:square;mso-width-percent:0;mso-height-percent:0;mso-wrap-distance-left:9pt;mso-wrap-distance-top:3.6pt;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" fillcolor="#f2edf7" stroked="f">
                <v:textbox>
                  <w:txbxContent>
                    <w:p w14:paraId="078E472A" w14:textId="77777777" w:rsidR="00107DB0" w:rsidRPr="000144E7" w:rsidRDefault="00107DB0" w:rsidP="00107DB0">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41D62389" wp14:editId="4F1E0FC4">
                            <wp:extent cx="638175" cy="638175"/>
                            <wp:effectExtent l="0" t="0" r="0" b="0"/>
                            <wp:docPr id="1974979349"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204">
                                      <a:extLst>
                                        <a:ext uri="{96DAC541-7B7A-43D3-8B79-37D633B846F1}">
                                          <asvg:svgBlip xmlns:asvg="http://schemas.microsoft.com/office/drawing/2016/SVG/main" r:embed="rId205"/>
                                        </a:ext>
                                      </a:extLst>
                                    </a:blip>
                                    <a:stretch>
                                      <a:fillRect/>
                                    </a:stretch>
                                  </pic:blipFill>
                                  <pic:spPr>
                                    <a:xfrm>
                                      <a:off x="0" y="0"/>
                                      <a:ext cx="638175" cy="638175"/>
                                    </a:xfrm>
                                    <a:prstGeom prst="rect">
                                      <a:avLst/>
                                    </a:prstGeom>
                                  </pic:spPr>
                                </pic:pic>
                              </a:graphicData>
                            </a:graphic>
                          </wp:inline>
                        </w:drawing>
                      </w:r>
                    </w:p>
                    <w:p w14:paraId="784CD26C" w14:textId="11D935A2" w:rsidR="00107DB0" w:rsidRPr="000144E7" w:rsidRDefault="00107DB0" w:rsidP="00107DB0">
                      <w:pPr>
                        <w:spacing w:after="120"/>
                        <w:rPr>
                          <w:rFonts w:ascii="Nunito Sans" w:hAnsi="Nunito Sans"/>
                          <w:color w:val="573275"/>
                          <w:sz w:val="19"/>
                          <w:szCs w:val="19"/>
                        </w:rPr>
                      </w:pPr>
                      <w:r w:rsidRPr="000144E7">
                        <w:rPr>
                          <w:rFonts w:ascii="Nunito Sans" w:hAnsi="Nunito Sans"/>
                          <w:color w:val="573275"/>
                          <w:sz w:val="19"/>
                          <w:szCs w:val="19"/>
                        </w:rPr>
                        <w:t>The Australian Public Service is working</w:t>
                      </w:r>
                      <w:r w:rsidR="00BF7141">
                        <w:rPr>
                          <w:rFonts w:ascii="Nunito Sans" w:hAnsi="Nunito Sans"/>
                          <w:color w:val="573275"/>
                          <w:sz w:val="19"/>
                          <w:szCs w:val="19"/>
                        </w:rPr>
                        <w:t xml:space="preserve"> to </w:t>
                      </w:r>
                      <w:r w:rsidRPr="000144E7">
                        <w:rPr>
                          <w:rFonts w:ascii="Nunito Sans" w:hAnsi="Nunito Sans"/>
                          <w:color w:val="573275"/>
                          <w:sz w:val="19"/>
                          <w:szCs w:val="19"/>
                        </w:rPr>
                        <w:t>improve understanding and acceptance</w:t>
                      </w:r>
                      <w:r w:rsidR="00BF7141">
                        <w:rPr>
                          <w:rFonts w:ascii="Nunito Sans" w:hAnsi="Nunito Sans"/>
                          <w:color w:val="573275"/>
                          <w:sz w:val="19"/>
                          <w:szCs w:val="19"/>
                        </w:rPr>
                        <w:t xml:space="preserve"> of </w:t>
                      </w:r>
                      <w:r w:rsidRPr="000144E7">
                        <w:rPr>
                          <w:rFonts w:ascii="Nunito Sans" w:hAnsi="Nunito Sans"/>
                          <w:color w:val="573275"/>
                          <w:sz w:val="19"/>
                          <w:szCs w:val="19"/>
                        </w:rPr>
                        <w:t>neurodiversity</w:t>
                      </w:r>
                      <w:r w:rsidR="00BF7141">
                        <w:rPr>
                          <w:rFonts w:ascii="Nunito Sans" w:hAnsi="Nunito Sans"/>
                          <w:color w:val="573275"/>
                          <w:sz w:val="19"/>
                          <w:szCs w:val="19"/>
                        </w:rPr>
                        <w:t xml:space="preserve"> in </w:t>
                      </w:r>
                      <w:r w:rsidRPr="000144E7">
                        <w:rPr>
                          <w:rFonts w:ascii="Nunito Sans" w:hAnsi="Nunito Sans"/>
                          <w:color w:val="573275"/>
                          <w:sz w:val="19"/>
                          <w:szCs w:val="19"/>
                        </w:rPr>
                        <w:t xml:space="preserve">its workplaces. </w:t>
                      </w:r>
                    </w:p>
                    <w:p w14:paraId="363173F8" w14:textId="3D4F3444" w:rsidR="00107DB0" w:rsidRPr="000144E7" w:rsidRDefault="00107DB0" w:rsidP="00107DB0">
                      <w:pPr>
                        <w:spacing w:after="120"/>
                        <w:rPr>
                          <w:rFonts w:ascii="Nunito Sans" w:hAnsi="Nunito Sans"/>
                          <w:color w:val="573275"/>
                          <w:sz w:val="19"/>
                          <w:szCs w:val="19"/>
                        </w:rPr>
                      </w:pPr>
                      <w:r w:rsidRPr="000144E7">
                        <w:rPr>
                          <w:rFonts w:ascii="Nunito Sans" w:hAnsi="Nunito Sans"/>
                          <w:color w:val="573275"/>
                          <w:sz w:val="19"/>
                          <w:szCs w:val="19"/>
                        </w:rPr>
                        <w:t xml:space="preserve">In the 2024 APS Employee Census, </w:t>
                      </w:r>
                      <w:r w:rsidRPr="000144E7">
                        <w:rPr>
                          <w:rFonts w:ascii="Nunito Sans" w:hAnsi="Nunito Sans"/>
                          <w:color w:val="573275"/>
                          <w:sz w:val="19"/>
                          <w:szCs w:val="19"/>
                        </w:rPr>
                        <w:br/>
                        <w:t>8.8</w:t>
                      </w:r>
                      <w:r w:rsidR="00EE2D6B">
                        <w:rPr>
                          <w:rFonts w:ascii="Nunito Sans" w:hAnsi="Nunito Sans"/>
                          <w:color w:val="573275"/>
                          <w:sz w:val="19"/>
                          <w:szCs w:val="19"/>
                        </w:rPr>
                        <w:t>% </w:t>
                      </w:r>
                      <w:r w:rsidR="00BF7141">
                        <w:rPr>
                          <w:rFonts w:ascii="Nunito Sans" w:hAnsi="Nunito Sans"/>
                          <w:color w:val="573275"/>
                          <w:sz w:val="19"/>
                          <w:szCs w:val="19"/>
                        </w:rPr>
                        <w:t>of </w:t>
                      </w:r>
                      <w:r w:rsidRPr="000144E7">
                        <w:rPr>
                          <w:rFonts w:ascii="Nunito Sans" w:hAnsi="Nunito Sans"/>
                          <w:color w:val="573275"/>
                          <w:sz w:val="19"/>
                          <w:szCs w:val="19"/>
                        </w:rPr>
                        <w:t>respondents considered themselves</w:t>
                      </w:r>
                      <w:r w:rsidR="00BF7141">
                        <w:rPr>
                          <w:rFonts w:ascii="Nunito Sans" w:hAnsi="Nunito Sans"/>
                          <w:color w:val="573275"/>
                          <w:sz w:val="19"/>
                          <w:szCs w:val="19"/>
                        </w:rPr>
                        <w:t xml:space="preserve"> to</w:t>
                      </w:r>
                      <w:r w:rsidR="00BE3D22">
                        <w:rPr>
                          <w:rFonts w:ascii="Nunito Sans" w:hAnsi="Nunito Sans"/>
                          <w:color w:val="573275"/>
                          <w:sz w:val="19"/>
                          <w:szCs w:val="19"/>
                        </w:rPr>
                        <w:t xml:space="preserve"> be </w:t>
                      </w:r>
                      <w:r w:rsidRPr="000144E7">
                        <w:rPr>
                          <w:rFonts w:ascii="Nunito Sans" w:hAnsi="Nunito Sans"/>
                          <w:color w:val="573275"/>
                          <w:sz w:val="19"/>
                          <w:szCs w:val="19"/>
                        </w:rPr>
                        <w:t>neurodivergent. Another 9.3</w:t>
                      </w:r>
                      <w:r w:rsidR="00EE2D6B">
                        <w:rPr>
                          <w:rFonts w:ascii="Nunito Sans" w:hAnsi="Nunito Sans"/>
                          <w:color w:val="573275"/>
                          <w:sz w:val="19"/>
                          <w:szCs w:val="19"/>
                        </w:rPr>
                        <w:t>% </w:t>
                      </w:r>
                      <w:r w:rsidR="00BF7141">
                        <w:rPr>
                          <w:rFonts w:ascii="Nunito Sans" w:hAnsi="Nunito Sans"/>
                          <w:color w:val="573275"/>
                          <w:sz w:val="19"/>
                          <w:szCs w:val="19"/>
                        </w:rPr>
                        <w:t>of </w:t>
                      </w:r>
                      <w:r w:rsidRPr="000144E7">
                        <w:rPr>
                          <w:rFonts w:ascii="Nunito Sans" w:hAnsi="Nunito Sans"/>
                          <w:color w:val="573275"/>
                          <w:sz w:val="19"/>
                          <w:szCs w:val="19"/>
                        </w:rPr>
                        <w:t>respondents considered that they may</w:t>
                      </w:r>
                      <w:r w:rsidR="00BE3D22">
                        <w:rPr>
                          <w:rFonts w:ascii="Nunito Sans" w:hAnsi="Nunito Sans"/>
                          <w:color w:val="573275"/>
                          <w:sz w:val="19"/>
                          <w:szCs w:val="19"/>
                        </w:rPr>
                        <w:t xml:space="preserve"> be </w:t>
                      </w:r>
                      <w:r w:rsidRPr="000144E7">
                        <w:rPr>
                          <w:rFonts w:ascii="Nunito Sans" w:hAnsi="Nunito Sans"/>
                          <w:color w:val="573275"/>
                          <w:sz w:val="19"/>
                          <w:szCs w:val="19"/>
                        </w:rPr>
                        <w:t>neurodivergent.</w:t>
                      </w:r>
                    </w:p>
                  </w:txbxContent>
                </v:textbox>
                <w10:wrap type="square"/>
              </v:shape>
            </w:pict>
          </mc:Fallback>
        </mc:AlternateContent>
      </w:r>
      <w:r w:rsidRPr="000144E7">
        <w:t>The Apollo Neurodiversity Program (Apollo) commenced</w:t>
      </w:r>
      <w:r w:rsidR="00BF7141">
        <w:t xml:space="preserve"> in </w:t>
      </w:r>
      <w:r w:rsidRPr="000144E7">
        <w:t>2023 and is</w:t>
      </w:r>
      <w:r w:rsidR="000C04B0">
        <w:t> </w:t>
      </w:r>
      <w:r w:rsidR="00827093">
        <w:t>a </w:t>
      </w:r>
      <w:r w:rsidRPr="000144E7">
        <w:t>Department</w:t>
      </w:r>
      <w:r w:rsidR="00BF7141">
        <w:t xml:space="preserve"> of </w:t>
      </w:r>
      <w:r w:rsidRPr="000144E7">
        <w:t>Home Affairs’ initiative, that provides an opportunity for the department</w:t>
      </w:r>
      <w:r w:rsidR="00BF7141">
        <w:t xml:space="preserve"> to </w:t>
      </w:r>
      <w:r w:rsidRPr="000144E7">
        <w:t>embrace neurodiversity</w:t>
      </w:r>
      <w:r w:rsidR="00415D2B">
        <w:t xml:space="preserve"> as </w:t>
      </w:r>
      <w:r w:rsidRPr="000144E7">
        <w:t>one</w:t>
      </w:r>
      <w:r w:rsidR="00BF7141">
        <w:t xml:space="preserve"> of </w:t>
      </w:r>
      <w:r w:rsidRPr="000144E7">
        <w:t>the inclusive workforce strategies. This strategy leverages the diverse experiences, views and the unique talents that neurodiverse people bring</w:t>
      </w:r>
      <w:r w:rsidR="00BF7141">
        <w:t xml:space="preserve"> to </w:t>
      </w:r>
      <w:r w:rsidRPr="000144E7">
        <w:t>the workforce</w:t>
      </w:r>
      <w:r w:rsidR="00BF7141">
        <w:t xml:space="preserve"> to </w:t>
      </w:r>
      <w:r w:rsidRPr="000144E7">
        <w:t>enable us</w:t>
      </w:r>
      <w:r w:rsidR="00BF7141">
        <w:t xml:space="preserve"> to </w:t>
      </w:r>
      <w:r w:rsidRPr="000144E7">
        <w:t xml:space="preserve">deliver better outcomes for the department and the Australian community. </w:t>
      </w:r>
    </w:p>
    <w:p w14:paraId="40903C43" w14:textId="790AE4CD" w:rsidR="00107DB0" w:rsidRPr="000144E7" w:rsidRDefault="00107DB0" w:rsidP="00107DB0">
      <w:pPr>
        <w:pStyle w:val="BodyText"/>
        <w:shd w:val="clear" w:color="auto" w:fill="F2EDF7"/>
      </w:pPr>
      <w:r w:rsidRPr="000144E7">
        <w:t>Apollo is</w:t>
      </w:r>
      <w:r w:rsidR="00827093">
        <w:t xml:space="preserve"> a </w:t>
      </w:r>
      <w:r w:rsidRPr="000144E7">
        <w:t>12</w:t>
      </w:r>
      <w:r w:rsidR="006D2BFB">
        <w:noBreakHyphen/>
      </w:r>
      <w:r w:rsidRPr="000144E7">
        <w:t>month program offering meaningful employment and career pathways for neurodivergent participants. Participants are recruited through</w:t>
      </w:r>
      <w:r w:rsidR="00827093">
        <w:t xml:space="preserve"> a </w:t>
      </w:r>
      <w:r w:rsidRPr="000144E7">
        <w:t>unique Affirmative Measures recruitment</w:t>
      </w:r>
      <w:r w:rsidR="00BF7141">
        <w:t xml:space="preserve"> to </w:t>
      </w:r>
      <w:r w:rsidRPr="000144E7">
        <w:t>highlight their strengths and remove traditional interview barriers that often leads</w:t>
      </w:r>
      <w:r w:rsidR="00BF7141">
        <w:t xml:space="preserve"> to </w:t>
      </w:r>
      <w:r w:rsidRPr="000144E7">
        <w:t>under employment. Participants are matched</w:t>
      </w:r>
      <w:r w:rsidR="00BF7141">
        <w:t xml:space="preserve"> to </w:t>
      </w:r>
      <w:r w:rsidRPr="000144E7">
        <w:t>roles based on their skills, experiences and qualifications.</w:t>
      </w:r>
    </w:p>
    <w:p w14:paraId="78649EB8" w14:textId="27F4721D" w:rsidR="00107DB0" w:rsidRPr="000144E7" w:rsidRDefault="00107DB0" w:rsidP="00107DB0">
      <w:pPr>
        <w:pStyle w:val="BodyText"/>
        <w:shd w:val="clear" w:color="auto" w:fill="F2EDF7"/>
      </w:pPr>
      <w:r w:rsidRPr="000144E7">
        <w:t>Apollo provides training and neurodiversity consultancy support</w:t>
      </w:r>
      <w:r w:rsidR="00BF7141">
        <w:t xml:space="preserve"> to </w:t>
      </w:r>
      <w:r w:rsidRPr="000144E7">
        <w:t>managers and participants from the outset</w:t>
      </w:r>
      <w:r w:rsidR="00BF7141">
        <w:t xml:space="preserve"> to </w:t>
      </w:r>
      <w:r w:rsidRPr="000144E7">
        <w:t>the completion</w:t>
      </w:r>
      <w:r w:rsidR="00BF7141">
        <w:t xml:space="preserve"> of </w:t>
      </w:r>
      <w:r w:rsidRPr="000144E7">
        <w:t>the 12</w:t>
      </w:r>
      <w:r w:rsidR="006D2BFB">
        <w:noBreakHyphen/>
      </w:r>
      <w:r w:rsidRPr="000144E7">
        <w:t>month program. Each participant develops an Individual Success Plan/Passport outlining their traits, strengths interests, support needs, coping strategies, sensory preferences and mental health considerations. The passport informs tailored training for supervisors</w:t>
      </w:r>
      <w:r w:rsidR="00BF7141">
        <w:t xml:space="preserve"> to </w:t>
      </w:r>
      <w:r w:rsidRPr="000144E7">
        <w:t>equip them with strategies</w:t>
      </w:r>
      <w:r w:rsidR="00BF7141">
        <w:t xml:space="preserve"> to </w:t>
      </w:r>
      <w:r w:rsidRPr="000144E7">
        <w:t>communicate, support and manage participants effectively and implement reasonable adjustments for inclusive workplaces. The program coaching boosts participant outcomes by</w:t>
      </w:r>
      <w:r w:rsidR="00E73A24">
        <w:t> </w:t>
      </w:r>
      <w:r w:rsidRPr="000144E7">
        <w:t>improving confidence, morale, job satisfaction, productivity and retention.</w:t>
      </w:r>
    </w:p>
    <w:p w14:paraId="4729E484" w14:textId="2925810D" w:rsidR="00107DB0" w:rsidRPr="000144E7" w:rsidRDefault="00107DB0" w:rsidP="00107DB0">
      <w:pPr>
        <w:pStyle w:val="BodyText"/>
        <w:shd w:val="clear" w:color="auto" w:fill="F2EDF7"/>
      </w:pPr>
      <w:r w:rsidRPr="000144E7">
        <w:t>In 2024, the Australian Border Force (ABF) joined the Apollo program following the successful completion</w:t>
      </w:r>
      <w:r w:rsidR="00BF7141">
        <w:t xml:space="preserve"> of </w:t>
      </w:r>
      <w:r w:rsidRPr="000144E7">
        <w:t>its first pilot program. Through this initiative, the expanded inclusion into operational and uniformed areas has introduced new skills</w:t>
      </w:r>
      <w:r w:rsidR="00BF7141">
        <w:t xml:space="preserve"> to </w:t>
      </w:r>
      <w:r w:rsidRPr="000144E7">
        <w:t>the ABF and fostered</w:t>
      </w:r>
      <w:r w:rsidR="00827093">
        <w:t xml:space="preserve"> a </w:t>
      </w:r>
      <w:r w:rsidRPr="000144E7">
        <w:t>stronger culture</w:t>
      </w:r>
      <w:r w:rsidR="00BF7141">
        <w:t xml:space="preserve"> of </w:t>
      </w:r>
      <w:r w:rsidRPr="000144E7">
        <w:t>belonging.</w:t>
      </w:r>
    </w:p>
    <w:p w14:paraId="2D30768B" w14:textId="266C5FCE" w:rsidR="00107DB0" w:rsidRPr="000144E7" w:rsidRDefault="00107DB0" w:rsidP="00107DB0">
      <w:pPr>
        <w:pStyle w:val="BodyText"/>
        <w:shd w:val="clear" w:color="auto" w:fill="F2EDF7"/>
      </w:pPr>
      <w:r w:rsidRPr="000144E7">
        <w:t>Since its conception</w:t>
      </w:r>
      <w:r w:rsidR="00BF7141">
        <w:t xml:space="preserve"> in </w:t>
      </w:r>
      <w:r w:rsidRPr="000144E7">
        <w:t>2023, the program has placed 20 participants across the Technology Group and the ABF</w:t>
      </w:r>
      <w:r w:rsidR="00BF7141">
        <w:t xml:space="preserve"> in </w:t>
      </w:r>
      <w:r w:rsidRPr="000144E7">
        <w:t>various roles and has maintained</w:t>
      </w:r>
      <w:r w:rsidR="00827093">
        <w:t xml:space="preserve"> a </w:t>
      </w:r>
      <w:r w:rsidRPr="000144E7">
        <w:t>100</w:t>
      </w:r>
      <w:r w:rsidR="00EE2D6B">
        <w:t>% </w:t>
      </w:r>
      <w:r w:rsidRPr="000144E7">
        <w:t>participant retention rate.</w:t>
      </w:r>
    </w:p>
    <w:p w14:paraId="37407D20" w14:textId="55AC6A5E" w:rsidR="00107DB0" w:rsidRPr="000144E7" w:rsidRDefault="00107DB0" w:rsidP="00107DB0">
      <w:pPr>
        <w:pStyle w:val="BodyText"/>
        <w:shd w:val="clear" w:color="auto" w:fill="F2EDF7"/>
      </w:pPr>
      <w:r w:rsidRPr="000144E7">
        <w:t>The Apollo Program enhances the lives</w:t>
      </w:r>
      <w:r w:rsidR="00BF7141">
        <w:t xml:space="preserve"> of </w:t>
      </w:r>
      <w:r w:rsidRPr="000144E7">
        <w:t>its participants, providing them with</w:t>
      </w:r>
      <w:r w:rsidR="00827093">
        <w:t xml:space="preserve"> a </w:t>
      </w:r>
      <w:r w:rsidRPr="000144E7">
        <w:t>sense</w:t>
      </w:r>
      <w:r w:rsidR="00BF7141">
        <w:t xml:space="preserve"> of </w:t>
      </w:r>
      <w:r w:rsidRPr="000144E7">
        <w:t>belonging and empowering them with</w:t>
      </w:r>
      <w:r w:rsidR="00827093">
        <w:t xml:space="preserve"> a </w:t>
      </w:r>
      <w:r w:rsidRPr="000144E7">
        <w:t>fulfilling career</w:t>
      </w:r>
      <w:r w:rsidR="00BF7141">
        <w:t xml:space="preserve"> in </w:t>
      </w:r>
      <w:r w:rsidRPr="000144E7">
        <w:t>the Department</w:t>
      </w:r>
      <w:r w:rsidR="00BF7141">
        <w:t xml:space="preserve"> of </w:t>
      </w:r>
      <w:r w:rsidRPr="000144E7">
        <w:t xml:space="preserve">Home Affairs and the ABF. </w:t>
      </w:r>
    </w:p>
    <w:p w14:paraId="400D0B2B" w14:textId="4C838B38" w:rsidR="00107DB0" w:rsidRPr="000144E7" w:rsidRDefault="00107DB0" w:rsidP="00107DB0">
      <w:pPr>
        <w:pStyle w:val="BodyText"/>
        <w:shd w:val="clear" w:color="auto" w:fill="F2EDF7"/>
      </w:pPr>
      <w:r w:rsidRPr="000144E7">
        <w:t>The Apollo program was recognised</w:t>
      </w:r>
      <w:r w:rsidR="00BF7141">
        <w:t xml:space="preserve"> at </w:t>
      </w:r>
      <w:r w:rsidRPr="000144E7">
        <w:t xml:space="preserve">the </w:t>
      </w:r>
      <w:hyperlink r:id="rId206" w:history="1">
        <w:r w:rsidRPr="000144E7">
          <w:rPr>
            <w:rStyle w:val="Hyperlink"/>
            <w:rFonts w:ascii="Nunito Sans" w:hAnsi="Nunito Sans"/>
            <w:color w:val="00458F"/>
          </w:rPr>
          <w:t>2024 ACT Chief Minister’s Inclusion Awards</w:t>
        </w:r>
      </w:hyperlink>
      <w:r w:rsidRPr="000144E7">
        <w:t>, where it received the award for Excellence</w:t>
      </w:r>
      <w:r w:rsidR="00BF7141">
        <w:t xml:space="preserve"> in </w:t>
      </w:r>
      <w:r w:rsidRPr="000144E7">
        <w:t>Inclusive and Innovative Employment Practices.</w:t>
      </w:r>
    </w:p>
    <w:p w14:paraId="327AFC40" w14:textId="5DE24975" w:rsidR="008D5832" w:rsidRPr="000144E7" w:rsidRDefault="008D5832" w:rsidP="00062CB8">
      <w:pPr>
        <w:pStyle w:val="BodyText"/>
        <w:sectPr w:rsidR="008D5832" w:rsidRPr="000144E7" w:rsidSect="006323B8">
          <w:footerReference w:type="default" r:id="rId207"/>
          <w:type w:val="continuous"/>
          <w:pgSz w:w="11906" w:h="16838"/>
          <w:pgMar w:top="1247" w:right="1134" w:bottom="851" w:left="1134" w:header="567" w:footer="510" w:gutter="0"/>
          <w:cols w:space="708"/>
          <w:titlePg/>
          <w:docGrid w:linePitch="360"/>
        </w:sectPr>
      </w:pPr>
      <w:r w:rsidRPr="000144E7">
        <w:br/>
      </w:r>
    </w:p>
    <w:bookmarkStart w:id="260" w:name="_Toc215487053"/>
    <w:bookmarkStart w:id="261" w:name="_Hlk208420731"/>
    <w:p w14:paraId="2379EBBF" w14:textId="6275BA2E" w:rsidR="00A03E8E" w:rsidRPr="00AB5F6B" w:rsidRDefault="000D3BAD" w:rsidP="005D51C0">
      <w:pPr>
        <w:pStyle w:val="Heading2"/>
        <w:spacing w:before="960"/>
        <w:rPr>
          <w:color w:val="005689"/>
          <w:sz w:val="48"/>
          <w:szCs w:val="48"/>
        </w:rPr>
      </w:pPr>
      <w:r>
        <w:rPr>
          <w:noProof/>
          <w:color w:val="573275"/>
          <w:sz w:val="48"/>
          <w:szCs w:val="48"/>
        </w:rPr>
        <w:lastRenderedPageBreak/>
        <mc:AlternateContent>
          <mc:Choice Requires="wps">
            <w:drawing>
              <wp:anchor distT="0" distB="0" distL="114300" distR="114300" simplePos="0" relativeHeight="251658362" behindDoc="1" locked="0" layoutInCell="1" allowOverlap="1" wp14:anchorId="10E2EEC9" wp14:editId="6F7B96F0">
                <wp:simplePos x="0" y="0"/>
                <wp:positionH relativeFrom="column">
                  <wp:posOffset>-997379</wp:posOffset>
                </wp:positionH>
                <wp:positionV relativeFrom="paragraph">
                  <wp:posOffset>364490</wp:posOffset>
                </wp:positionV>
                <wp:extent cx="5535138" cy="2009775"/>
                <wp:effectExtent l="0" t="0" r="8890" b="9525"/>
                <wp:wrapNone/>
                <wp:docPr id="1299915060"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2D092" id="Rectangle 6" o:spid="_x0000_s1026" style="position:absolute;margin-left:-78.55pt;margin-top:28.7pt;width:435.85pt;height:158.25pt;z-index:-251658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2F78B1" w:rsidRPr="00AB5F6B">
        <w:rPr>
          <w:noProof/>
          <w:color w:val="005689"/>
        </w:rPr>
        <mc:AlternateContent>
          <mc:Choice Requires="wpg">
            <w:drawing>
              <wp:anchor distT="0" distB="0" distL="0" distR="0" simplePos="0" relativeHeight="251658344" behindDoc="1" locked="0" layoutInCell="1" allowOverlap="1" wp14:anchorId="1F34FB0E" wp14:editId="2E29B229">
                <wp:simplePos x="0" y="0"/>
                <wp:positionH relativeFrom="page">
                  <wp:posOffset>-60960</wp:posOffset>
                </wp:positionH>
                <wp:positionV relativeFrom="paragraph">
                  <wp:posOffset>102870</wp:posOffset>
                </wp:positionV>
                <wp:extent cx="7559675" cy="2520315"/>
                <wp:effectExtent l="0" t="0" r="3175" b="0"/>
                <wp:wrapNone/>
                <wp:docPr id="289889269" name="Group 289889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2520315"/>
                          <a:chOff x="0" y="0"/>
                          <a:chExt cx="7560519" cy="2520316"/>
                        </a:xfrm>
                      </wpg:grpSpPr>
                      <wps:wsp>
                        <wps:cNvPr id="215371238" name="Graphic 218"/>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68809428" name="Image 219"/>
                          <pic:cNvPicPr/>
                        </pic:nvPicPr>
                        <pic:blipFill>
                          <a:blip r:embed="rId208" cstate="print"/>
                          <a:stretch>
                            <a:fillRect/>
                          </a:stretch>
                        </pic:blipFill>
                        <pic:spPr>
                          <a:xfrm>
                            <a:off x="0" y="0"/>
                            <a:ext cx="5730900" cy="25200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8869BF" id="Group 289889269" o:spid="_x0000_s1026" alt="&quot;&quot;" style="position:absolute;margin-left:-4.8pt;margin-top:8.1pt;width:595.25pt;height:198.45pt;z-index:-251658136;mso-wrap-distance-left:0;mso-wrap-distance-right:0;mso-position-horizontal-relative:page;mso-width-relative:margin;mso-height-relative:margin"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">
                <v:shape id="Graphic 218"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" path="m2602344,l332435,,753706,1263650,,2520010r2602344,l2602344,xe" fillcolor="#005689" stroked="f">
                  <v:path arrowok="t"/>
                </v:shape>
                <v:shape id="Image 219"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">
                  <v:imagedata r:id="rId209" o:title=""/>
                </v:shape>
                <w10:wrap anchorx="page"/>
              </v:group>
            </w:pict>
          </mc:Fallback>
        </mc:AlternateContent>
      </w:r>
      <w:r w:rsidR="007D51C8" w:rsidRPr="00AB5F6B">
        <w:rPr>
          <w:color w:val="005689"/>
          <w:sz w:val="48"/>
          <w:szCs w:val="48"/>
        </w:rPr>
        <w:t xml:space="preserve">Inclusive Homes and </w:t>
      </w:r>
      <w:r w:rsidR="00657DFD" w:rsidRPr="00AB5F6B">
        <w:rPr>
          <w:color w:val="005689"/>
          <w:sz w:val="48"/>
          <w:szCs w:val="48"/>
        </w:rPr>
        <w:br/>
      </w:r>
      <w:r w:rsidR="007D51C8" w:rsidRPr="00AB5F6B">
        <w:rPr>
          <w:color w:val="005689"/>
          <w:sz w:val="48"/>
          <w:szCs w:val="48"/>
        </w:rPr>
        <w:t>Communities</w:t>
      </w:r>
      <w:bookmarkEnd w:id="260"/>
    </w:p>
    <w:p w14:paraId="522709F0" w14:textId="42533285" w:rsidR="00EA743B" w:rsidRPr="00AB5F6B" w:rsidRDefault="00EA743B" w:rsidP="005D51C0">
      <w:pPr>
        <w:pStyle w:val="IntroPara"/>
        <w:spacing w:after="840"/>
        <w:rPr>
          <w:b w:val="0"/>
          <w:bCs w:val="0"/>
        </w:rPr>
      </w:pPr>
      <w:r w:rsidRPr="00AB5F6B">
        <w:rPr>
          <w:b w:val="0"/>
          <w:bCs w:val="0"/>
        </w:rPr>
        <w:t>Outcome: People with disability live</w:t>
      </w:r>
      <w:r w:rsidR="00BF7141" w:rsidRPr="00AB5F6B">
        <w:rPr>
          <w:b w:val="0"/>
          <w:bCs w:val="0"/>
        </w:rPr>
        <w:t xml:space="preserve"> in </w:t>
      </w:r>
      <w:r w:rsidR="00657DFD" w:rsidRPr="00AB5F6B">
        <w:rPr>
          <w:b w:val="0"/>
          <w:bCs w:val="0"/>
        </w:rPr>
        <w:br/>
      </w:r>
      <w:r w:rsidRPr="00AB5F6B">
        <w:rPr>
          <w:b w:val="0"/>
          <w:bCs w:val="0"/>
        </w:rPr>
        <w:t>inclusive, accessible and well</w:t>
      </w:r>
      <w:r w:rsidR="006D2BFB" w:rsidRPr="00AB5F6B">
        <w:rPr>
          <w:b w:val="0"/>
          <w:bCs w:val="0"/>
        </w:rPr>
        <w:noBreakHyphen/>
      </w:r>
      <w:r w:rsidRPr="00AB5F6B">
        <w:rPr>
          <w:b w:val="0"/>
          <w:bCs w:val="0"/>
        </w:rPr>
        <w:t>designed</w:t>
      </w:r>
      <w:r w:rsidR="00256B1F" w:rsidRPr="00AB5F6B">
        <w:rPr>
          <w:b w:val="0"/>
          <w:bCs w:val="0"/>
        </w:rPr>
        <w:t xml:space="preserve"> homes </w:t>
      </w:r>
      <w:r w:rsidR="00657DFD" w:rsidRPr="00AB5F6B">
        <w:rPr>
          <w:b w:val="0"/>
          <w:bCs w:val="0"/>
        </w:rPr>
        <w:br/>
      </w:r>
      <w:r w:rsidR="00256B1F" w:rsidRPr="00AB5F6B">
        <w:rPr>
          <w:b w:val="0"/>
          <w:bCs w:val="0"/>
        </w:rPr>
        <w:t>and communities</w:t>
      </w:r>
    </w:p>
    <w:p w14:paraId="694AC492" w14:textId="6EF15A21" w:rsidR="00EA743B" w:rsidRPr="000144E7" w:rsidRDefault="00EA743B" w:rsidP="00EA743B">
      <w:pPr>
        <w:pStyle w:val="Heading3"/>
        <w:spacing w:after="60"/>
        <w:rPr>
          <w:rFonts w:ascii="Aptos" w:hAnsi="Aptos"/>
          <w:sz w:val="32"/>
          <w:szCs w:val="32"/>
          <w:lang w:val="en-AU"/>
        </w:rPr>
      </w:pPr>
      <w:bookmarkStart w:id="262" w:name="_Toc207791254"/>
      <w:bookmarkStart w:id="263" w:name="_Toc209519691"/>
      <w:bookmarkStart w:id="264" w:name="_Toc211422194"/>
      <w:bookmarkStart w:id="265" w:name="_Toc214361977"/>
      <w:bookmarkStart w:id="266" w:name="_Toc215134687"/>
      <w:bookmarkStart w:id="267" w:name="_Toc215487054"/>
      <w:r w:rsidRPr="000144E7">
        <w:rPr>
          <w:rFonts w:ascii="Aptos" w:hAnsi="Aptos"/>
          <w:sz w:val="32"/>
          <w:szCs w:val="32"/>
          <w:lang w:val="en-AU"/>
        </w:rPr>
        <w:t xml:space="preserve">Policy </w:t>
      </w:r>
      <w:bookmarkEnd w:id="262"/>
      <w:bookmarkEnd w:id="263"/>
      <w:bookmarkEnd w:id="264"/>
      <w:r w:rsidR="00484DF3" w:rsidRPr="000144E7">
        <w:rPr>
          <w:rFonts w:ascii="Aptos" w:hAnsi="Aptos"/>
          <w:sz w:val="32"/>
          <w:szCs w:val="32"/>
          <w:lang w:val="en-AU"/>
        </w:rPr>
        <w:t>priorities</w:t>
      </w:r>
      <w:bookmarkEnd w:id="265"/>
      <w:bookmarkEnd w:id="266"/>
      <w:bookmarkEnd w:id="267"/>
    </w:p>
    <w:p w14:paraId="34BA58CC" w14:textId="617084A0" w:rsidR="00256B1F" w:rsidRPr="000144E7" w:rsidRDefault="00256B1F" w:rsidP="009B6E3F">
      <w:pPr>
        <w:pStyle w:val="BodyText"/>
        <w:numPr>
          <w:ilvl w:val="0"/>
          <w:numId w:val="7"/>
        </w:numPr>
        <w:spacing w:after="60"/>
        <w:ind w:left="714" w:hanging="357"/>
        <w:rPr>
          <w:color w:val="005689"/>
        </w:rPr>
      </w:pPr>
      <w:r w:rsidRPr="000144E7">
        <w:rPr>
          <w:color w:val="005689"/>
        </w:rPr>
        <w:t>Increase the availability</w:t>
      </w:r>
      <w:r w:rsidR="00BF7141">
        <w:rPr>
          <w:color w:val="005689"/>
        </w:rPr>
        <w:t xml:space="preserve"> of </w:t>
      </w:r>
      <w:r w:rsidRPr="000144E7">
        <w:rPr>
          <w:color w:val="005689"/>
        </w:rPr>
        <w:t>affordable housing.</w:t>
      </w:r>
    </w:p>
    <w:p w14:paraId="0C0F1F3D" w14:textId="51CA1DFE" w:rsidR="00256B1F" w:rsidRPr="000144E7" w:rsidRDefault="00256B1F" w:rsidP="009B6E3F">
      <w:pPr>
        <w:pStyle w:val="BodyText"/>
        <w:numPr>
          <w:ilvl w:val="0"/>
          <w:numId w:val="7"/>
        </w:numPr>
        <w:spacing w:after="60"/>
        <w:ind w:left="714" w:hanging="357"/>
        <w:rPr>
          <w:color w:val="005689"/>
        </w:rPr>
      </w:pPr>
      <w:r w:rsidRPr="000144E7">
        <w:rPr>
          <w:color w:val="005689"/>
        </w:rPr>
        <w:t>Housing is accessible and people with disability have</w:t>
      </w:r>
      <w:r w:rsidR="00827093">
        <w:rPr>
          <w:color w:val="005689"/>
        </w:rPr>
        <w:t xml:space="preserve"> a </w:t>
      </w:r>
      <w:r w:rsidRPr="000144E7">
        <w:rPr>
          <w:color w:val="005689"/>
        </w:rPr>
        <w:t>choice and control about where they live, who</w:t>
      </w:r>
      <w:r w:rsidR="00C6119C" w:rsidRPr="000144E7">
        <w:rPr>
          <w:color w:val="005689"/>
        </w:rPr>
        <w:t xml:space="preserve"> </w:t>
      </w:r>
      <w:r w:rsidRPr="000144E7">
        <w:rPr>
          <w:color w:val="005689"/>
        </w:rPr>
        <w:t>they live with</w:t>
      </w:r>
      <w:r w:rsidR="00BE3D22">
        <w:rPr>
          <w:color w:val="005689"/>
        </w:rPr>
        <w:t>, and </w:t>
      </w:r>
      <w:r w:rsidRPr="000144E7">
        <w:rPr>
          <w:color w:val="005689"/>
        </w:rPr>
        <w:t>who comes into their home.</w:t>
      </w:r>
    </w:p>
    <w:p w14:paraId="4FA9C737" w14:textId="4FF05D5D" w:rsidR="00256B1F" w:rsidRPr="000144E7" w:rsidRDefault="00256B1F" w:rsidP="009B6E3F">
      <w:pPr>
        <w:pStyle w:val="BodyText"/>
        <w:numPr>
          <w:ilvl w:val="0"/>
          <w:numId w:val="7"/>
        </w:numPr>
        <w:spacing w:after="60"/>
        <w:ind w:left="714" w:hanging="357"/>
        <w:rPr>
          <w:color w:val="005689"/>
        </w:rPr>
      </w:pPr>
      <w:r w:rsidRPr="000144E7">
        <w:rPr>
          <w:color w:val="005689"/>
        </w:rPr>
        <w:t xml:space="preserve">People with disability </w:t>
      </w:r>
      <w:proofErr w:type="gramStart"/>
      <w:r w:rsidRPr="000144E7">
        <w:rPr>
          <w:color w:val="005689"/>
        </w:rPr>
        <w:t>are able</w:t>
      </w:r>
      <w:r w:rsidR="00BF7141">
        <w:rPr>
          <w:color w:val="005689"/>
        </w:rPr>
        <w:t xml:space="preserve"> to</w:t>
      </w:r>
      <w:proofErr w:type="gramEnd"/>
      <w:r w:rsidR="00BF7141">
        <w:rPr>
          <w:color w:val="005689"/>
        </w:rPr>
        <w:t> </w:t>
      </w:r>
      <w:r w:rsidRPr="000144E7">
        <w:rPr>
          <w:color w:val="005689"/>
        </w:rPr>
        <w:t>fully participate</w:t>
      </w:r>
      <w:r w:rsidR="00BF7141">
        <w:rPr>
          <w:color w:val="005689"/>
        </w:rPr>
        <w:t xml:space="preserve"> in </w:t>
      </w:r>
      <w:r w:rsidRPr="000144E7">
        <w:rPr>
          <w:color w:val="005689"/>
        </w:rPr>
        <w:t>social, recreational, sporting, religious and cultural life.</w:t>
      </w:r>
    </w:p>
    <w:p w14:paraId="78D02AEB" w14:textId="64A95835" w:rsidR="00256B1F" w:rsidRPr="000144E7" w:rsidRDefault="00256B1F" w:rsidP="009B6E3F">
      <w:pPr>
        <w:pStyle w:val="BodyText"/>
        <w:numPr>
          <w:ilvl w:val="0"/>
          <w:numId w:val="7"/>
        </w:numPr>
        <w:spacing w:after="60"/>
        <w:ind w:left="714" w:hanging="357"/>
        <w:rPr>
          <w:color w:val="005689"/>
        </w:rPr>
      </w:pPr>
      <w:r w:rsidRPr="000144E7">
        <w:rPr>
          <w:color w:val="005689"/>
        </w:rPr>
        <w:t>The built and natural environment is accessible.</w:t>
      </w:r>
    </w:p>
    <w:p w14:paraId="650B6D22" w14:textId="27160639" w:rsidR="00256B1F" w:rsidRPr="000144E7" w:rsidRDefault="00256B1F" w:rsidP="009B6E3F">
      <w:pPr>
        <w:pStyle w:val="BodyText"/>
        <w:numPr>
          <w:ilvl w:val="0"/>
          <w:numId w:val="7"/>
        </w:numPr>
        <w:spacing w:after="60"/>
        <w:ind w:left="714" w:hanging="357"/>
        <w:rPr>
          <w:color w:val="005689"/>
        </w:rPr>
      </w:pPr>
      <w:r w:rsidRPr="000144E7">
        <w:rPr>
          <w:color w:val="005689"/>
        </w:rPr>
        <w:t>Transport systems are accessible for the whole community.</w:t>
      </w:r>
    </w:p>
    <w:p w14:paraId="0266A39F" w14:textId="3D1E47FA" w:rsidR="00256B1F" w:rsidRPr="000144E7" w:rsidRDefault="00256B1F" w:rsidP="009B6E3F">
      <w:pPr>
        <w:pStyle w:val="BodyText"/>
        <w:numPr>
          <w:ilvl w:val="0"/>
          <w:numId w:val="7"/>
        </w:numPr>
        <w:spacing w:after="60"/>
        <w:ind w:left="714" w:hanging="357"/>
        <w:rPr>
          <w:color w:val="005689"/>
        </w:rPr>
      </w:pPr>
      <w:r w:rsidRPr="000144E7">
        <w:rPr>
          <w:color w:val="005689"/>
        </w:rPr>
        <w:t>Information and communication systems are accessible, reliable and responsive.</w:t>
      </w:r>
    </w:p>
    <w:p w14:paraId="0404135C" w14:textId="52D4B50E" w:rsidR="00256B1F" w:rsidRPr="000144E7" w:rsidRDefault="00256B1F" w:rsidP="009B6E3F">
      <w:pPr>
        <w:pStyle w:val="BodyText"/>
        <w:numPr>
          <w:ilvl w:val="0"/>
          <w:numId w:val="7"/>
        </w:numPr>
        <w:spacing w:after="360"/>
        <w:ind w:left="714" w:hanging="357"/>
        <w:rPr>
          <w:color w:val="005689"/>
        </w:rPr>
      </w:pPr>
      <w:r w:rsidRPr="000144E7">
        <w:rPr>
          <w:color w:val="005689"/>
        </w:rPr>
        <w:t>People with disability have access</w:t>
      </w:r>
      <w:r w:rsidR="00BF7141">
        <w:rPr>
          <w:color w:val="005689"/>
        </w:rPr>
        <w:t xml:space="preserve"> to </w:t>
      </w:r>
      <w:r w:rsidRPr="000144E7">
        <w:rPr>
          <w:color w:val="005689"/>
        </w:rPr>
        <w:t>services and supports</w:t>
      </w:r>
      <w:r w:rsidR="00BF7141">
        <w:rPr>
          <w:color w:val="005689"/>
        </w:rPr>
        <w:t xml:space="preserve"> to </w:t>
      </w:r>
      <w:r w:rsidRPr="000144E7">
        <w:rPr>
          <w:color w:val="005689"/>
        </w:rPr>
        <w:t>prevent and reduce</w:t>
      </w:r>
      <w:r w:rsidR="003F37B0" w:rsidRPr="000144E7">
        <w:rPr>
          <w:color w:val="005689"/>
        </w:rPr>
        <w:t xml:space="preserve"> </w:t>
      </w:r>
      <w:r w:rsidRPr="000144E7">
        <w:rPr>
          <w:color w:val="005689"/>
        </w:rPr>
        <w:t>homelessness</w:t>
      </w:r>
      <w:r w:rsidR="003F37B0" w:rsidRPr="000144E7">
        <w:rPr>
          <w:color w:val="005689"/>
        </w:rPr>
        <w:t>.</w:t>
      </w:r>
    </w:p>
    <w:p w14:paraId="08B7B8CC" w14:textId="77D53F88" w:rsidR="00543F2C" w:rsidRPr="000144E7" w:rsidRDefault="009653EC" w:rsidP="00062CB8">
      <w:pPr>
        <w:pStyle w:val="BodyText"/>
      </w:pPr>
      <w:r w:rsidRPr="000144E7">
        <w:t>Inclusive Homes and Communities underscores the critical importance</w:t>
      </w:r>
      <w:r w:rsidR="00BF7141">
        <w:t xml:space="preserve"> of </w:t>
      </w:r>
      <w:r w:rsidRPr="000144E7">
        <w:t>creating accessible, affordable</w:t>
      </w:r>
      <w:r w:rsidR="00BE3D22">
        <w:t>, and </w:t>
      </w:r>
      <w:r w:rsidRPr="000144E7">
        <w:t>well</w:t>
      </w:r>
      <w:r w:rsidR="006D2BFB">
        <w:noBreakHyphen/>
      </w:r>
      <w:r w:rsidRPr="000144E7">
        <w:t xml:space="preserve">designed homes and communities for people with disability. </w:t>
      </w:r>
      <w:r w:rsidR="00543F2C" w:rsidRPr="000144E7">
        <w:t>This Outcome Area lays</w:t>
      </w:r>
      <w:r w:rsidRPr="000144E7">
        <w:t xml:space="preserve"> out policy priorities essential</w:t>
      </w:r>
      <w:r w:rsidR="00BF7141">
        <w:t xml:space="preserve"> to </w:t>
      </w:r>
      <w:r w:rsidRPr="000144E7">
        <w:t>ensuring that people with disability can participate fully</w:t>
      </w:r>
      <w:r w:rsidR="00BF7141">
        <w:t xml:space="preserve"> in </w:t>
      </w:r>
      <w:r w:rsidRPr="000144E7">
        <w:t>society: increasing affordable housing, ensuring choice and control over living arrangements, improving participation</w:t>
      </w:r>
      <w:r w:rsidR="00BF7141">
        <w:t xml:space="preserve"> in </w:t>
      </w:r>
      <w:r w:rsidRPr="000144E7">
        <w:t>community life, making environments and transport accessible</w:t>
      </w:r>
      <w:r w:rsidR="00BE3D22">
        <w:t>, and </w:t>
      </w:r>
      <w:r w:rsidRPr="000144E7">
        <w:t>providing timely supports</w:t>
      </w:r>
      <w:r w:rsidR="00BF7141">
        <w:t xml:space="preserve"> to </w:t>
      </w:r>
      <w:r w:rsidRPr="000144E7">
        <w:t>prevent homelessness.</w:t>
      </w:r>
    </w:p>
    <w:p w14:paraId="4C644214" w14:textId="3C1B9774" w:rsidR="004C5A27" w:rsidRPr="000144E7" w:rsidRDefault="004C5A27" w:rsidP="00062CB8">
      <w:pPr>
        <w:pStyle w:val="BodyText"/>
      </w:pPr>
      <w:r w:rsidRPr="000144E7">
        <w:t xml:space="preserve">During the </w:t>
      </w:r>
      <w:r w:rsidR="003C4F4C">
        <w:t xml:space="preserve">2024 </w:t>
      </w:r>
      <w:r w:rsidRPr="000144E7">
        <w:t>Review</w:t>
      </w:r>
      <w:r w:rsidR="00BF7141">
        <w:t xml:space="preserve"> of </w:t>
      </w:r>
      <w:r w:rsidR="000939FE" w:rsidRPr="000144E7">
        <w:t>the Strategy</w:t>
      </w:r>
      <w:r w:rsidRPr="000144E7">
        <w:t>, people with disability and their representative organisations expressed their strong support for governments</w:t>
      </w:r>
      <w:r w:rsidR="00BF7141">
        <w:t xml:space="preserve"> to </w:t>
      </w:r>
      <w:r w:rsidR="000914AD" w:rsidRPr="000144E7">
        <w:t xml:space="preserve">act </w:t>
      </w:r>
      <w:r w:rsidRPr="000144E7">
        <w:t>on housing through</w:t>
      </w:r>
      <w:r w:rsidR="000939FE" w:rsidRPr="000144E7">
        <w:t xml:space="preserve"> the Strategy</w:t>
      </w:r>
      <w:r w:rsidRPr="000144E7">
        <w:t>. A common theme during the Review was the need</w:t>
      </w:r>
      <w:r w:rsidR="00BF7141">
        <w:t xml:space="preserve"> to </w:t>
      </w:r>
      <w:r w:rsidRPr="000144E7">
        <w:t>increase</w:t>
      </w:r>
      <w:r w:rsidR="000914AD" w:rsidRPr="000144E7">
        <w:t xml:space="preserve"> the availability,</w:t>
      </w:r>
      <w:r w:rsidRPr="000144E7">
        <w:t xml:space="preserve"> accessib</w:t>
      </w:r>
      <w:r w:rsidR="000914AD" w:rsidRPr="000144E7">
        <w:t>ility</w:t>
      </w:r>
      <w:r w:rsidRPr="000144E7">
        <w:t xml:space="preserve"> and </w:t>
      </w:r>
      <w:r w:rsidR="000914AD" w:rsidRPr="000144E7">
        <w:t>affordability</w:t>
      </w:r>
      <w:r w:rsidR="00BF7141">
        <w:t xml:space="preserve"> of </w:t>
      </w:r>
      <w:r w:rsidRPr="000144E7">
        <w:t>housing for people with disability. In response, we developed</w:t>
      </w:r>
      <w:r w:rsidR="00827093">
        <w:t xml:space="preserve"> a </w:t>
      </w:r>
      <w:r w:rsidRPr="000144E7">
        <w:t>new policy priority under the Inclusive Homes and Communities Outcome Area focused on preventing and reducing homelessness</w:t>
      </w:r>
      <w:r w:rsidR="00BF7141">
        <w:t xml:space="preserve"> of </w:t>
      </w:r>
      <w:r w:rsidRPr="000144E7">
        <w:t xml:space="preserve">people with disability. </w:t>
      </w:r>
    </w:p>
    <w:p w14:paraId="51FF2CF0" w14:textId="098E1389" w:rsidR="00C16946" w:rsidRPr="000144E7" w:rsidRDefault="00543F2C" w:rsidP="00062CB8">
      <w:pPr>
        <w:pStyle w:val="BodyText"/>
      </w:pPr>
      <w:r w:rsidRPr="000144E7">
        <w:t xml:space="preserve">People with disability and their representative organisations </w:t>
      </w:r>
      <w:r w:rsidR="00C16946" w:rsidRPr="000144E7">
        <w:t xml:space="preserve">acknowledge that the Inclusive Homes and Communities Outcome Area has received increased political attention </w:t>
      </w:r>
      <w:r w:rsidRPr="000144E7">
        <w:t>with</w:t>
      </w:r>
      <w:r w:rsidR="00C16946" w:rsidRPr="000144E7">
        <w:t xml:space="preserve"> the development</w:t>
      </w:r>
      <w:r w:rsidR="00BF7141">
        <w:t xml:space="preserve"> of </w:t>
      </w:r>
      <w:r w:rsidR="00C16946" w:rsidRPr="000144E7">
        <w:t xml:space="preserve">new </w:t>
      </w:r>
      <w:r w:rsidR="007B294F" w:rsidRPr="000144E7">
        <w:t>TAPs</w:t>
      </w:r>
      <w:r w:rsidR="00C16946" w:rsidRPr="000144E7">
        <w:t>, marking positive steps toward greater accessibility. However, they highlight ongoing challenges, such</w:t>
      </w:r>
      <w:r w:rsidR="00415D2B">
        <w:t xml:space="preserve"> as </w:t>
      </w:r>
      <w:r w:rsidR="00C16946" w:rsidRPr="000144E7">
        <w:t>public</w:t>
      </w:r>
      <w:r w:rsidR="006D2BFB">
        <w:noBreakHyphen/>
      </w:r>
      <w:r w:rsidR="00C16946" w:rsidRPr="000144E7">
        <w:t>transport, slow progress</w:t>
      </w:r>
      <w:r w:rsidR="00BF7141">
        <w:t xml:space="preserve"> in </w:t>
      </w:r>
      <w:r w:rsidR="00C16946" w:rsidRPr="000144E7">
        <w:t>accessible infrastructure</w:t>
      </w:r>
      <w:r w:rsidR="00BE3D22">
        <w:t>, and </w:t>
      </w:r>
      <w:r w:rsidR="00C16946" w:rsidRPr="000144E7">
        <w:t>insufficient housing that meets the needs</w:t>
      </w:r>
      <w:r w:rsidR="00BF7141">
        <w:t xml:space="preserve"> of </w:t>
      </w:r>
      <w:r w:rsidR="00C16946" w:rsidRPr="000144E7">
        <w:t>people with disability</w:t>
      </w:r>
      <w:r w:rsidR="008642DC" w:rsidRPr="000144E7">
        <w:t>. People with disability and their representative organisations have urged government</w:t>
      </w:r>
      <w:r w:rsidR="00BF7141">
        <w:t xml:space="preserve"> to </w:t>
      </w:r>
      <w:r w:rsidR="008642DC" w:rsidRPr="000144E7">
        <w:t>implement</w:t>
      </w:r>
      <w:r w:rsidR="00827093">
        <w:t xml:space="preserve"> a </w:t>
      </w:r>
      <w:r w:rsidR="00C16946" w:rsidRPr="000144E7">
        <w:t xml:space="preserve">more coordinated </w:t>
      </w:r>
      <w:r w:rsidR="008642DC" w:rsidRPr="000144E7">
        <w:t>approac</w:t>
      </w:r>
      <w:r w:rsidR="00C16946" w:rsidRPr="000144E7">
        <w:t>h</w:t>
      </w:r>
      <w:r w:rsidR="00BF7141">
        <w:t xml:space="preserve"> in </w:t>
      </w:r>
      <w:r w:rsidR="008642DC" w:rsidRPr="000144E7">
        <w:t xml:space="preserve">addressing the Outcome Area’s policy priorities. </w:t>
      </w:r>
      <w:r w:rsidR="00C16946" w:rsidRPr="000144E7">
        <w:t xml:space="preserve">Looking ahead, they </w:t>
      </w:r>
      <w:r w:rsidR="008642DC" w:rsidRPr="000144E7">
        <w:t xml:space="preserve">also </w:t>
      </w:r>
      <w:r w:rsidR="00C16946" w:rsidRPr="000144E7">
        <w:t>call for future efforts</w:t>
      </w:r>
      <w:r w:rsidR="00BF7141">
        <w:t xml:space="preserve"> to </w:t>
      </w:r>
      <w:r w:rsidR="00C16946" w:rsidRPr="000144E7">
        <w:t>embed intersectionality, cultural inclusion</w:t>
      </w:r>
      <w:r w:rsidR="00BE3D22">
        <w:t>, and </w:t>
      </w:r>
      <w:r w:rsidR="00C16946" w:rsidRPr="000144E7">
        <w:t>evidence</w:t>
      </w:r>
      <w:r w:rsidR="006D2BFB">
        <w:noBreakHyphen/>
      </w:r>
      <w:r w:rsidR="00C16946" w:rsidRPr="000144E7">
        <w:t>based planning, ensuring that all people with disability can live safely, independently</w:t>
      </w:r>
      <w:r w:rsidR="00BE3D22">
        <w:t>, and </w:t>
      </w:r>
      <w:r w:rsidR="00C16946" w:rsidRPr="000144E7">
        <w:t>meaningfully connected</w:t>
      </w:r>
      <w:r w:rsidR="00BF7141">
        <w:t xml:space="preserve"> to </w:t>
      </w:r>
      <w:r w:rsidR="00C16946" w:rsidRPr="000144E7">
        <w:t>their communities.</w:t>
      </w:r>
    </w:p>
    <w:p w14:paraId="6DD1624F" w14:textId="78F9DFF9" w:rsidR="009653EC" w:rsidRPr="000144E7" w:rsidRDefault="009653EC" w:rsidP="00062CB8">
      <w:pPr>
        <w:pStyle w:val="BodyText"/>
      </w:pPr>
      <w:r w:rsidRPr="000144E7">
        <w:lastRenderedPageBreak/>
        <w:t>The significance</w:t>
      </w:r>
      <w:r w:rsidR="00BF7141">
        <w:t xml:space="preserve"> of </w:t>
      </w:r>
      <w:r w:rsidRPr="000144E7">
        <w:t>these priorities is highlighted by contemporary data. Households that include</w:t>
      </w:r>
      <w:r w:rsidR="00827093">
        <w:t xml:space="preserve"> a </w:t>
      </w:r>
      <w:r w:rsidRPr="000144E7">
        <w:t>person with disability face much longer wait times for social housing</w:t>
      </w:r>
      <w:r w:rsidR="00773E5C">
        <w:t>, waiting</w:t>
      </w:r>
      <w:r w:rsidR="00EB5FA3" w:rsidRPr="000144E7">
        <w:t xml:space="preserve"> </w:t>
      </w:r>
      <w:r w:rsidRPr="000144E7">
        <w:t>an average</w:t>
      </w:r>
      <w:r w:rsidR="00BF7141">
        <w:t xml:space="preserve"> of </w:t>
      </w:r>
      <w:r w:rsidRPr="000144E7">
        <w:t>547 days for public housing</w:t>
      </w:r>
      <w:r w:rsidR="00BF7141">
        <w:t xml:space="preserve"> in </w:t>
      </w:r>
      <w:r w:rsidRPr="000144E7">
        <w:t>2023</w:t>
      </w:r>
      <w:r w:rsidR="00C232B1" w:rsidRPr="000144E7">
        <w:t>–</w:t>
      </w:r>
      <w:r w:rsidRPr="000144E7">
        <w:t>2024, up from 413 days</w:t>
      </w:r>
      <w:r w:rsidR="00BF7141">
        <w:t xml:space="preserve"> in </w:t>
      </w:r>
      <w:r w:rsidRPr="000144E7">
        <w:t>2020</w:t>
      </w:r>
      <w:r w:rsidR="00C232B1" w:rsidRPr="000144E7">
        <w:t>–</w:t>
      </w:r>
      <w:r w:rsidRPr="000144E7">
        <w:t>2021. For First Nations households with</w:t>
      </w:r>
      <w:r w:rsidR="00827093">
        <w:t xml:space="preserve"> a </w:t>
      </w:r>
      <w:r w:rsidRPr="000144E7">
        <w:t>person with disability, the wait for state</w:t>
      </w:r>
      <w:r w:rsidR="006D2BFB">
        <w:noBreakHyphen/>
      </w:r>
      <w:r w:rsidRPr="000144E7">
        <w:t>owned Indigenous housing rose from 389 days</w:t>
      </w:r>
      <w:r w:rsidR="00BF7141">
        <w:t xml:space="preserve"> to </w:t>
      </w:r>
      <w:r w:rsidRPr="000144E7">
        <w:t>811 days</w:t>
      </w:r>
      <w:r w:rsidR="00BF7141">
        <w:t xml:space="preserve"> in </w:t>
      </w:r>
      <w:r w:rsidRPr="000144E7">
        <w:t>the same period. The national housing crisis has led</w:t>
      </w:r>
      <w:r w:rsidR="00BF7141">
        <w:t xml:space="preserve"> to </w:t>
      </w:r>
      <w:r w:rsidRPr="000144E7">
        <w:t>longer wait times and fewer allocations, with those without disability typically experiencing shorter waits, underscoring the urgency for targeted action.</w:t>
      </w:r>
    </w:p>
    <w:p w14:paraId="682055E4" w14:textId="08EE773B" w:rsidR="00E23250" w:rsidRPr="000144E7" w:rsidRDefault="00B92F44" w:rsidP="00BE00FA">
      <w:pPr>
        <w:pStyle w:val="BodyText"/>
        <w:spacing w:after="60" w:line="259" w:lineRule="auto"/>
      </w:pPr>
      <w:r w:rsidRPr="000144E7">
        <w:rPr>
          <w:noProof/>
          <w:highlight w:val="cyan"/>
        </w:rPr>
        <mc:AlternateContent>
          <mc:Choice Requires="wps">
            <w:drawing>
              <wp:anchor distT="45720" distB="0" distL="114300" distR="0" simplePos="0" relativeHeight="251658299" behindDoc="0" locked="0" layoutInCell="1" allowOverlap="1" wp14:anchorId="084E00B4" wp14:editId="4BF51444">
                <wp:simplePos x="0" y="0"/>
                <wp:positionH relativeFrom="margin">
                  <wp:posOffset>4447540</wp:posOffset>
                </wp:positionH>
                <wp:positionV relativeFrom="paragraph">
                  <wp:posOffset>42545</wp:posOffset>
                </wp:positionV>
                <wp:extent cx="1634490" cy="3096895"/>
                <wp:effectExtent l="38100" t="38100" r="118110" b="122555"/>
                <wp:wrapSquare wrapText="bothSides"/>
                <wp:docPr id="859399103" name="Text Box 2" descr="Side note: Ableism refers to attitudes and behaviours that label people with disability as different, less than or inferior to people without disability, incapable of exercising choice and control and a burden on society. Ableism, like other forms of discrimination, can manifest both personally and structurall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4490" cy="3096895"/>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0B6E1064" w14:textId="77777777" w:rsidR="00B92F44" w:rsidRPr="000144E7" w:rsidRDefault="00B92F44" w:rsidP="00B92F44">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5F242378" wp14:editId="08718CA9">
                                  <wp:extent cx="647700" cy="647700"/>
                                  <wp:effectExtent l="0" t="0" r="0" b="0"/>
                                  <wp:docPr id="394755170"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10">
                                            <a:extLst>
                                              <a:ext uri="{96DAC541-7B7A-43D3-8B79-37D633B846F1}">
                                                <asvg:svgBlip xmlns:asvg="http://schemas.microsoft.com/office/drawing/2016/SVG/main" r:embed="rId211"/>
                                              </a:ext>
                                            </a:extLst>
                                          </a:blip>
                                          <a:stretch>
                                            <a:fillRect/>
                                          </a:stretch>
                                        </pic:blipFill>
                                        <pic:spPr>
                                          <a:xfrm>
                                            <a:off x="0" y="0"/>
                                            <a:ext cx="647700" cy="647700"/>
                                          </a:xfrm>
                                          <a:prstGeom prst="rect">
                                            <a:avLst/>
                                          </a:prstGeom>
                                        </pic:spPr>
                                      </pic:pic>
                                    </a:graphicData>
                                  </a:graphic>
                                </wp:inline>
                              </w:drawing>
                            </w:r>
                          </w:p>
                          <w:p w14:paraId="000A9F8B" w14:textId="7EF3F0C9" w:rsidR="00B92F44" w:rsidRPr="00AB5E16" w:rsidRDefault="00B92F44" w:rsidP="00B92F44">
                            <w:pPr>
                              <w:spacing w:after="120"/>
                              <w:rPr>
                                <w:rFonts w:ascii="Nunito Sans" w:hAnsi="Nunito Sans"/>
                                <w:color w:val="005689"/>
                                <w:sz w:val="20"/>
                                <w:szCs w:val="20"/>
                              </w:rPr>
                            </w:pPr>
                            <w:r w:rsidRPr="00AB5E16">
                              <w:rPr>
                                <w:rFonts w:ascii="Nunito Sans" w:hAnsi="Nunito Sans"/>
                                <w:color w:val="005688"/>
                                <w:sz w:val="20"/>
                                <w:szCs w:val="20"/>
                              </w:rPr>
                              <w:t>Social housing is</w:t>
                            </w:r>
                            <w:r w:rsidR="00827093" w:rsidRPr="00AB5E16">
                              <w:rPr>
                                <w:rFonts w:ascii="Nunito Sans" w:hAnsi="Nunito Sans"/>
                                <w:color w:val="005688"/>
                                <w:sz w:val="20"/>
                                <w:szCs w:val="20"/>
                              </w:rPr>
                              <w:t xml:space="preserve"> a </w:t>
                            </w:r>
                            <w:r w:rsidRPr="00AB5E16">
                              <w:rPr>
                                <w:rFonts w:ascii="Nunito Sans" w:hAnsi="Nunito Sans"/>
                                <w:color w:val="005688"/>
                                <w:sz w:val="20"/>
                                <w:szCs w:val="20"/>
                              </w:rPr>
                              <w:t>form</w:t>
                            </w:r>
                            <w:r w:rsidR="00BF7141" w:rsidRPr="00AB5E16">
                              <w:rPr>
                                <w:rFonts w:ascii="Nunito Sans" w:hAnsi="Nunito Sans"/>
                                <w:color w:val="005688"/>
                                <w:sz w:val="20"/>
                                <w:szCs w:val="20"/>
                              </w:rPr>
                              <w:t xml:space="preserve"> of </w:t>
                            </w:r>
                            <w:r w:rsidRPr="00AB5E16">
                              <w:rPr>
                                <w:rFonts w:ascii="Nunito Sans" w:hAnsi="Nunito Sans"/>
                                <w:color w:val="005688"/>
                                <w:sz w:val="20"/>
                                <w:szCs w:val="20"/>
                              </w:rPr>
                              <w:t>housing assistance. Social housing programs are rental housing owned or managed by the government, such as public housing or state owned and managed Indigenous housing, or by</w:t>
                            </w:r>
                            <w:r w:rsidR="00827093" w:rsidRPr="00AB5E16">
                              <w:rPr>
                                <w:rFonts w:ascii="Nunito Sans" w:hAnsi="Nunito Sans"/>
                                <w:color w:val="005688"/>
                                <w:sz w:val="20"/>
                                <w:szCs w:val="20"/>
                              </w:rPr>
                              <w:t xml:space="preserve"> a </w:t>
                            </w:r>
                            <w:r w:rsidRPr="00AB5E16">
                              <w:rPr>
                                <w:rFonts w:ascii="Nunito Sans" w:hAnsi="Nunito Sans"/>
                                <w:color w:val="005688"/>
                                <w:sz w:val="20"/>
                                <w:szCs w:val="20"/>
                              </w:rPr>
                              <w:t>community organisation (community housing, or Indigenous community housing.</w:t>
                            </w:r>
                          </w:p>
                          <w:p w14:paraId="53462DB0" w14:textId="77777777" w:rsidR="00B92F44" w:rsidRPr="000144E7" w:rsidRDefault="00B92F44" w:rsidP="00B92F44">
                            <w:pPr>
                              <w:spacing w:after="120"/>
                              <w:rPr>
                                <w:rFonts w:ascii="Nunito Sans" w:hAnsi="Nunito Sans"/>
                                <w:color w:val="005689"/>
                                <w:sz w:val="18"/>
                                <w:szCs w:val="18"/>
                              </w:rPr>
                            </w:pPr>
                          </w:p>
                          <w:p w14:paraId="46539CD1" w14:textId="77777777" w:rsidR="00B92F44" w:rsidRPr="000144E7" w:rsidRDefault="00B92F44" w:rsidP="00B92F44">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E00B4" id="_x0000_s1172" type="#_x0000_t202" alt="Side note: Ableism refers to attitudes and behaviours that label people with disability as different, less than or inferior to people without disability, incapable of exercising choice and control and a burden on society. Ableism, like other forms of discrimination, can manifest both personally and structurally." style="position:absolute;margin-left:350.2pt;margin-top:3.35pt;width:128.7pt;height:243.85pt;z-index:251658299;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" fillcolor="white [3212]" strokecolor="#005688">
                <v:shadow on="t" color="black" opacity="26214f" origin="-.5,-.5" offset=".74836mm,.74836mm"/>
                <v:textbox>
                  <w:txbxContent>
                    <w:p w14:paraId="0B6E1064" w14:textId="77777777" w:rsidR="00B92F44" w:rsidRPr="000144E7" w:rsidRDefault="00B92F44" w:rsidP="00B92F44">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5F242378" wp14:editId="08718CA9">
                            <wp:extent cx="647700" cy="647700"/>
                            <wp:effectExtent l="0" t="0" r="0" b="0"/>
                            <wp:docPr id="394755170"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10">
                                      <a:extLst>
                                        <a:ext uri="{96DAC541-7B7A-43D3-8B79-37D633B846F1}">
                                          <asvg:svgBlip xmlns:asvg="http://schemas.microsoft.com/office/drawing/2016/SVG/main" r:embed="rId211"/>
                                        </a:ext>
                                      </a:extLst>
                                    </a:blip>
                                    <a:stretch>
                                      <a:fillRect/>
                                    </a:stretch>
                                  </pic:blipFill>
                                  <pic:spPr>
                                    <a:xfrm>
                                      <a:off x="0" y="0"/>
                                      <a:ext cx="647700" cy="647700"/>
                                    </a:xfrm>
                                    <a:prstGeom prst="rect">
                                      <a:avLst/>
                                    </a:prstGeom>
                                  </pic:spPr>
                                </pic:pic>
                              </a:graphicData>
                            </a:graphic>
                          </wp:inline>
                        </w:drawing>
                      </w:r>
                    </w:p>
                    <w:p w14:paraId="000A9F8B" w14:textId="7EF3F0C9" w:rsidR="00B92F44" w:rsidRPr="00AB5E16" w:rsidRDefault="00B92F44" w:rsidP="00B92F44">
                      <w:pPr>
                        <w:spacing w:after="120"/>
                        <w:rPr>
                          <w:rFonts w:ascii="Nunito Sans" w:hAnsi="Nunito Sans"/>
                          <w:color w:val="005689"/>
                          <w:sz w:val="20"/>
                          <w:szCs w:val="20"/>
                        </w:rPr>
                      </w:pPr>
                      <w:r w:rsidRPr="00AB5E16">
                        <w:rPr>
                          <w:rFonts w:ascii="Nunito Sans" w:hAnsi="Nunito Sans"/>
                          <w:color w:val="005688"/>
                          <w:sz w:val="20"/>
                          <w:szCs w:val="20"/>
                        </w:rPr>
                        <w:t>Social housing is</w:t>
                      </w:r>
                      <w:r w:rsidR="00827093" w:rsidRPr="00AB5E16">
                        <w:rPr>
                          <w:rFonts w:ascii="Nunito Sans" w:hAnsi="Nunito Sans"/>
                          <w:color w:val="005688"/>
                          <w:sz w:val="20"/>
                          <w:szCs w:val="20"/>
                        </w:rPr>
                        <w:t xml:space="preserve"> a </w:t>
                      </w:r>
                      <w:r w:rsidRPr="00AB5E16">
                        <w:rPr>
                          <w:rFonts w:ascii="Nunito Sans" w:hAnsi="Nunito Sans"/>
                          <w:color w:val="005688"/>
                          <w:sz w:val="20"/>
                          <w:szCs w:val="20"/>
                        </w:rPr>
                        <w:t>form</w:t>
                      </w:r>
                      <w:r w:rsidR="00BF7141" w:rsidRPr="00AB5E16">
                        <w:rPr>
                          <w:rFonts w:ascii="Nunito Sans" w:hAnsi="Nunito Sans"/>
                          <w:color w:val="005688"/>
                          <w:sz w:val="20"/>
                          <w:szCs w:val="20"/>
                        </w:rPr>
                        <w:t xml:space="preserve"> of </w:t>
                      </w:r>
                      <w:r w:rsidRPr="00AB5E16">
                        <w:rPr>
                          <w:rFonts w:ascii="Nunito Sans" w:hAnsi="Nunito Sans"/>
                          <w:color w:val="005688"/>
                          <w:sz w:val="20"/>
                          <w:szCs w:val="20"/>
                        </w:rPr>
                        <w:t>housing assistance. Social housing programs are rental housing owned or managed by the government, such as public housing or state owned and managed Indigenous housing, or by</w:t>
                      </w:r>
                      <w:r w:rsidR="00827093" w:rsidRPr="00AB5E16">
                        <w:rPr>
                          <w:rFonts w:ascii="Nunito Sans" w:hAnsi="Nunito Sans"/>
                          <w:color w:val="005688"/>
                          <w:sz w:val="20"/>
                          <w:szCs w:val="20"/>
                        </w:rPr>
                        <w:t xml:space="preserve"> a </w:t>
                      </w:r>
                      <w:r w:rsidRPr="00AB5E16">
                        <w:rPr>
                          <w:rFonts w:ascii="Nunito Sans" w:hAnsi="Nunito Sans"/>
                          <w:color w:val="005688"/>
                          <w:sz w:val="20"/>
                          <w:szCs w:val="20"/>
                        </w:rPr>
                        <w:t>community organisation (community housing, or Indigenous community housing.</w:t>
                      </w:r>
                    </w:p>
                    <w:p w14:paraId="53462DB0" w14:textId="77777777" w:rsidR="00B92F44" w:rsidRPr="000144E7" w:rsidRDefault="00B92F44" w:rsidP="00B92F44">
                      <w:pPr>
                        <w:spacing w:after="120"/>
                        <w:rPr>
                          <w:rFonts w:ascii="Nunito Sans" w:hAnsi="Nunito Sans"/>
                          <w:color w:val="005689"/>
                          <w:sz w:val="18"/>
                          <w:szCs w:val="18"/>
                        </w:rPr>
                      </w:pPr>
                    </w:p>
                    <w:p w14:paraId="46539CD1" w14:textId="77777777" w:rsidR="00B92F44" w:rsidRPr="000144E7" w:rsidRDefault="00B92F44" w:rsidP="00B92F44">
                      <w:pPr>
                        <w:spacing w:after="120"/>
                        <w:rPr>
                          <w:rFonts w:ascii="Nunito Sans" w:hAnsi="Nunito Sans"/>
                          <w:color w:val="005689"/>
                          <w:sz w:val="18"/>
                          <w:szCs w:val="18"/>
                        </w:rPr>
                      </w:pPr>
                    </w:p>
                  </w:txbxContent>
                </v:textbox>
                <w10:wrap type="square" anchorx="margin"/>
              </v:shape>
            </w:pict>
          </mc:Fallback>
        </mc:AlternateContent>
      </w:r>
      <w:r w:rsidR="009653EC" w:rsidRPr="000144E7">
        <w:t>Governments and organisations</w:t>
      </w:r>
      <w:r w:rsidR="00BF7141">
        <w:t xml:space="preserve"> at </w:t>
      </w:r>
      <w:r w:rsidR="009653EC" w:rsidRPr="000144E7">
        <w:t>all levels are responding with</w:t>
      </w:r>
      <w:r w:rsidR="00827093">
        <w:t xml:space="preserve"> a </w:t>
      </w:r>
      <w:r w:rsidR="009653EC" w:rsidRPr="000144E7">
        <w:t>diverse range</w:t>
      </w:r>
      <w:r w:rsidR="00BF7141">
        <w:t xml:space="preserve"> of </w:t>
      </w:r>
      <w:r w:rsidR="009653EC" w:rsidRPr="000144E7">
        <w:t>initiatives. The Australian Government</w:t>
      </w:r>
      <w:r w:rsidR="00E23250" w:rsidRPr="000144E7">
        <w:t xml:space="preserve"> is committed</w:t>
      </w:r>
      <w:r w:rsidR="00BF7141">
        <w:t xml:space="preserve"> to </w:t>
      </w:r>
      <w:r w:rsidR="00E23250" w:rsidRPr="000144E7">
        <w:t>increasing the supply</w:t>
      </w:r>
      <w:r w:rsidR="00BF7141">
        <w:t xml:space="preserve"> of </w:t>
      </w:r>
      <w:r w:rsidR="00E23250" w:rsidRPr="000144E7">
        <w:t>social and affordable housing, including through:</w:t>
      </w:r>
    </w:p>
    <w:p w14:paraId="41385305" w14:textId="25125D2D" w:rsidR="00E23250" w:rsidRPr="000144E7" w:rsidRDefault="00E23250" w:rsidP="009B6E3F">
      <w:pPr>
        <w:pStyle w:val="BodyText"/>
        <w:numPr>
          <w:ilvl w:val="0"/>
          <w:numId w:val="87"/>
        </w:numPr>
        <w:spacing w:after="60" w:line="259" w:lineRule="auto"/>
      </w:pPr>
      <w:r w:rsidRPr="000144E7">
        <w:t>C</w:t>
      </w:r>
      <w:r w:rsidR="009653EC" w:rsidRPr="000144E7">
        <w:t>risis and transitional accommodation for women</w:t>
      </w:r>
      <w:r w:rsidR="008642DC" w:rsidRPr="000144E7">
        <w:t xml:space="preserve"> and </w:t>
      </w:r>
      <w:r w:rsidR="009653EC" w:rsidRPr="000144E7">
        <w:t>children experiencing violence or homelessness, ensuring new builds meet Livable Housing Australia’s Silver</w:t>
      </w:r>
      <w:r w:rsidR="006D2BFB">
        <w:noBreakHyphen/>
      </w:r>
      <w:r w:rsidR="009653EC" w:rsidRPr="000144E7">
        <w:t xml:space="preserve">level accessibility standards. </w:t>
      </w:r>
    </w:p>
    <w:p w14:paraId="78556E06" w14:textId="6899B0E3" w:rsidR="00E23250" w:rsidRPr="000144E7" w:rsidRDefault="00E23250" w:rsidP="009B6E3F">
      <w:pPr>
        <w:pStyle w:val="BodyText"/>
        <w:numPr>
          <w:ilvl w:val="0"/>
          <w:numId w:val="87"/>
        </w:numPr>
        <w:spacing w:after="60" w:line="259" w:lineRule="auto"/>
      </w:pPr>
      <w:r w:rsidRPr="000144E7">
        <w:t>The $10 billion Housing Australia Future Fund supporting the delivery</w:t>
      </w:r>
      <w:r w:rsidR="00BF7141">
        <w:t xml:space="preserve"> of </w:t>
      </w:r>
      <w:r w:rsidRPr="000144E7">
        <w:t xml:space="preserve">30,000 new homes. </w:t>
      </w:r>
    </w:p>
    <w:p w14:paraId="006AD09F" w14:textId="6FD74106" w:rsidR="00E23250" w:rsidRPr="000144E7" w:rsidRDefault="00E23250" w:rsidP="009B6E3F">
      <w:pPr>
        <w:pStyle w:val="BodyText"/>
        <w:numPr>
          <w:ilvl w:val="0"/>
          <w:numId w:val="87"/>
        </w:numPr>
        <w:spacing w:after="60" w:line="259" w:lineRule="auto"/>
      </w:pPr>
      <w:r w:rsidRPr="000144E7">
        <w:t>The Social Housing Accelerator Payment is providing $2 billion</w:t>
      </w:r>
      <w:r w:rsidR="00BF7141">
        <w:t xml:space="preserve"> to </w:t>
      </w:r>
      <w:r w:rsidRPr="000144E7">
        <w:t>states and territories</w:t>
      </w:r>
      <w:r w:rsidR="00BF7141">
        <w:t xml:space="preserve"> to </w:t>
      </w:r>
      <w:r w:rsidRPr="000144E7">
        <w:t>deliver around 4,000 new and refurbished social housing homes.</w:t>
      </w:r>
    </w:p>
    <w:p w14:paraId="62CDFD64" w14:textId="5F1B2088" w:rsidR="00E23250" w:rsidRPr="000144E7" w:rsidRDefault="00E23250" w:rsidP="009B6E3F">
      <w:pPr>
        <w:pStyle w:val="BodyText"/>
        <w:numPr>
          <w:ilvl w:val="0"/>
          <w:numId w:val="87"/>
        </w:numPr>
        <w:spacing w:line="259" w:lineRule="auto"/>
        <w:rPr>
          <w:rFonts w:eastAsia="Calibri Light" w:cs="Calibri Light"/>
        </w:rPr>
      </w:pPr>
      <w:r w:rsidRPr="000144E7">
        <w:t xml:space="preserve">The National Agreement on Social Housing and Homelessness, </w:t>
      </w:r>
      <w:r w:rsidRPr="000144E7">
        <w:rPr>
          <w:rFonts w:eastAsia="Calibri Light" w:cs="Calibri Light"/>
        </w:rPr>
        <w:t>providing $9.3 billion over</w:t>
      </w:r>
      <w:r w:rsidR="005B5499" w:rsidRPr="000144E7">
        <w:rPr>
          <w:rFonts w:eastAsia="Calibri Light" w:cs="Calibri Light"/>
        </w:rPr>
        <w:t xml:space="preserve"> </w:t>
      </w:r>
      <w:r w:rsidR="00184F58" w:rsidRPr="000144E7">
        <w:rPr>
          <w:rFonts w:eastAsia="Calibri Light" w:cs="Calibri Light"/>
        </w:rPr>
        <w:t>5</w:t>
      </w:r>
      <w:r w:rsidR="005B5499" w:rsidRPr="000144E7">
        <w:rPr>
          <w:rFonts w:eastAsia="Calibri Light" w:cs="Calibri Light"/>
        </w:rPr>
        <w:t xml:space="preserve"> </w:t>
      </w:r>
      <w:r w:rsidRPr="000144E7">
        <w:rPr>
          <w:rFonts w:eastAsia="Calibri Light" w:cs="Calibri Light"/>
        </w:rPr>
        <w:t>years from 1</w:t>
      </w:r>
      <w:r w:rsidR="00415D2B">
        <w:rPr>
          <w:rFonts w:eastAsia="Calibri Light" w:cs="Calibri Light"/>
        </w:rPr>
        <w:t> July </w:t>
      </w:r>
      <w:r w:rsidRPr="000144E7">
        <w:rPr>
          <w:rFonts w:eastAsia="Calibri Light" w:cs="Calibri Light"/>
        </w:rPr>
        <w:t>2024</w:t>
      </w:r>
      <w:r w:rsidR="00BF7141">
        <w:rPr>
          <w:rFonts w:eastAsia="Calibri Light" w:cs="Calibri Light"/>
        </w:rPr>
        <w:t xml:space="preserve"> to </w:t>
      </w:r>
      <w:r w:rsidRPr="000144E7">
        <w:rPr>
          <w:rFonts w:eastAsia="Calibri Light" w:cs="Calibri Light"/>
        </w:rPr>
        <w:t>state and territory governments</w:t>
      </w:r>
      <w:r w:rsidR="00BF7141">
        <w:rPr>
          <w:rFonts w:eastAsia="Calibri Light" w:cs="Calibri Light"/>
        </w:rPr>
        <w:t xml:space="preserve"> to </w:t>
      </w:r>
      <w:r w:rsidRPr="000144E7">
        <w:rPr>
          <w:rFonts w:eastAsia="Calibri Light" w:cs="Calibri Light"/>
        </w:rPr>
        <w:t>help people who are experiencing, or</w:t>
      </w:r>
      <w:r w:rsidR="00BF7141">
        <w:rPr>
          <w:rFonts w:eastAsia="Calibri Light" w:cs="Calibri Light"/>
        </w:rPr>
        <w:t xml:space="preserve"> at </w:t>
      </w:r>
      <w:r w:rsidRPr="000144E7">
        <w:rPr>
          <w:rFonts w:eastAsia="Calibri Light" w:cs="Calibri Light"/>
        </w:rPr>
        <w:t>risk of, homelessness and supports the effective operation</w:t>
      </w:r>
      <w:r w:rsidR="00BF7141">
        <w:rPr>
          <w:rFonts w:eastAsia="Calibri Light" w:cs="Calibri Light"/>
        </w:rPr>
        <w:t xml:space="preserve"> of </w:t>
      </w:r>
      <w:r w:rsidRPr="000144E7">
        <w:rPr>
          <w:rFonts w:eastAsia="Calibri Light" w:cs="Calibri Light"/>
        </w:rPr>
        <w:t>Australia’s social housing and homelessness services.</w:t>
      </w:r>
    </w:p>
    <w:p w14:paraId="14B56E48" w14:textId="4C8D5BCB" w:rsidR="009653EC" w:rsidRPr="000144E7" w:rsidRDefault="00E23250" w:rsidP="00BE00FA">
      <w:pPr>
        <w:pStyle w:val="BodyText"/>
        <w:spacing w:line="259" w:lineRule="auto"/>
      </w:pPr>
      <w:r w:rsidRPr="000144E7">
        <w:t xml:space="preserve">Further, the </w:t>
      </w:r>
      <w:r w:rsidR="009653EC" w:rsidRPr="000144E7">
        <w:t>Younger People</w:t>
      </w:r>
      <w:r w:rsidR="00BF7141">
        <w:t xml:space="preserve"> in </w:t>
      </w:r>
      <w:r w:rsidR="009653EC" w:rsidRPr="000144E7">
        <w:t xml:space="preserve">Residential Aged Care Toolkit </w:t>
      </w:r>
      <w:r w:rsidR="008642DC" w:rsidRPr="000144E7">
        <w:t xml:space="preserve">is </w:t>
      </w:r>
      <w:r w:rsidR="009653EC" w:rsidRPr="000144E7">
        <w:t>help</w:t>
      </w:r>
      <w:r w:rsidR="008642DC" w:rsidRPr="000144E7">
        <w:t>ing</w:t>
      </w:r>
      <w:r w:rsidR="009653EC" w:rsidRPr="000144E7">
        <w:t xml:space="preserve"> younger people explore alternatives</w:t>
      </w:r>
      <w:r w:rsidR="00BF7141">
        <w:t xml:space="preserve"> to </w:t>
      </w:r>
      <w:r w:rsidR="009653EC" w:rsidRPr="000144E7">
        <w:t>aged care, while the Accessible Australia initiative and Changing Places facilities are improving community infrastructure nationwide.</w:t>
      </w:r>
    </w:p>
    <w:p w14:paraId="70178D51" w14:textId="40AAF7F8" w:rsidR="0033482E" w:rsidRDefault="009653EC" w:rsidP="00BE00FA">
      <w:pPr>
        <w:pStyle w:val="BodyText"/>
        <w:spacing w:line="259" w:lineRule="auto"/>
      </w:pPr>
      <w:r w:rsidRPr="000144E7">
        <w:t>State and territory gov</w:t>
      </w:r>
      <w:r w:rsidR="00200032" w:rsidRPr="000144E7">
        <w:t>ernments have introduced measures such</w:t>
      </w:r>
      <w:r w:rsidR="00415D2B">
        <w:t xml:space="preserve"> as </w:t>
      </w:r>
      <w:r w:rsidR="00200032" w:rsidRPr="000144E7">
        <w:t>implementing liveable housing design requirement</w:t>
      </w:r>
      <w:r w:rsidR="00200032">
        <w:t>s</w:t>
      </w:r>
      <w:r w:rsidR="00200032" w:rsidRPr="000144E7">
        <w:t>, enhancing the accessibility</w:t>
      </w:r>
      <w:r w:rsidR="00BF7141">
        <w:t xml:space="preserve"> of </w:t>
      </w:r>
      <w:r w:rsidR="00200032" w:rsidRPr="000144E7">
        <w:t>community facilities</w:t>
      </w:r>
      <w:r w:rsidR="00BE3D22">
        <w:t>, and </w:t>
      </w:r>
      <w:r w:rsidR="00200032" w:rsidRPr="000144E7">
        <w:t>increasing inclusive recreational opportunities. Local government projects, like City</w:t>
      </w:r>
      <w:r w:rsidR="00BF7141">
        <w:t xml:space="preserve"> of </w:t>
      </w:r>
      <w:r w:rsidR="00200032" w:rsidRPr="000144E7">
        <w:t>Newcastle’s inclusive sport program and City</w:t>
      </w:r>
      <w:r w:rsidR="00BF7141">
        <w:t xml:space="preserve"> of </w:t>
      </w:r>
      <w:r w:rsidR="00200032" w:rsidRPr="00E73A24">
        <w:t>Ryde’s</w:t>
      </w:r>
      <w:r w:rsidR="00200032" w:rsidRPr="000144E7">
        <w:t xml:space="preserve"> accessible volunteering initiative, further support social participation. Together, these coordinated actions aim</w:t>
      </w:r>
      <w:r w:rsidR="00BF7141">
        <w:t xml:space="preserve"> to </w:t>
      </w:r>
      <w:r w:rsidR="00200032" w:rsidRPr="000144E7">
        <w:t>deliver genuinely inclusive communities, enabling people with disability</w:t>
      </w:r>
      <w:r w:rsidR="00BF7141">
        <w:t xml:space="preserve"> to </w:t>
      </w:r>
      <w:r w:rsidR="00200032" w:rsidRPr="000144E7">
        <w:t>live independently, participate fully</w:t>
      </w:r>
      <w:r w:rsidR="00BE3D22">
        <w:t>, and </w:t>
      </w:r>
      <w:r w:rsidR="00200032" w:rsidRPr="000144E7">
        <w:t>enjoy equal access</w:t>
      </w:r>
      <w:r w:rsidR="00BF7141">
        <w:t xml:space="preserve"> to </w:t>
      </w:r>
      <w:r w:rsidR="00200032" w:rsidRPr="000144E7">
        <w:t>opportunities across Australia.</w:t>
      </w:r>
      <w:r w:rsidR="0033482E">
        <w:br w:type="page"/>
      </w:r>
    </w:p>
    <w:p w14:paraId="79F7AA2D" w14:textId="13425849" w:rsidR="00200032" w:rsidRPr="000144E7" w:rsidRDefault="004026B4" w:rsidP="00BE00FA">
      <w:pPr>
        <w:pStyle w:val="BodyText"/>
        <w:spacing w:line="259" w:lineRule="auto"/>
      </w:pPr>
      <w:r w:rsidRPr="00C14609">
        <w:rPr>
          <w:noProof/>
        </w:rPr>
        <w:lastRenderedPageBreak/>
        <mc:AlternateContent>
          <mc:Choice Requires="wpg">
            <w:drawing>
              <wp:anchor distT="0" distB="0" distL="0" distR="0" simplePos="0" relativeHeight="251658379" behindDoc="1" locked="0" layoutInCell="1" allowOverlap="1" wp14:anchorId="47E1511F" wp14:editId="2ED9DAE1">
                <wp:simplePos x="0" y="0"/>
                <wp:positionH relativeFrom="page">
                  <wp:posOffset>605642</wp:posOffset>
                </wp:positionH>
                <wp:positionV relativeFrom="paragraph">
                  <wp:posOffset>300685</wp:posOffset>
                </wp:positionV>
                <wp:extent cx="6341423" cy="2897518"/>
                <wp:effectExtent l="0" t="0" r="254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1423" cy="2897518"/>
                          <a:chOff x="0" y="0"/>
                          <a:chExt cx="6120130" cy="2921330"/>
                        </a:xfrm>
                      </wpg:grpSpPr>
                      <wps:wsp>
                        <wps:cNvPr id="246" name="Graphic 246"/>
                        <wps:cNvSpPr/>
                        <wps:spPr>
                          <a:xfrm>
                            <a:off x="0" y="0"/>
                            <a:ext cx="6120130" cy="2921330"/>
                          </a:xfrm>
                          <a:custGeom>
                            <a:avLst/>
                            <a:gdLst/>
                            <a:ahLst/>
                            <a:cxnLst/>
                            <a:rect l="l" t="t" r="r" b="b"/>
                            <a:pathLst>
                              <a:path w="6120130" h="3092450">
                                <a:moveTo>
                                  <a:pt x="5967603" y="0"/>
                                </a:moveTo>
                                <a:lnTo>
                                  <a:pt x="152400" y="0"/>
                                </a:lnTo>
                                <a:lnTo>
                                  <a:pt x="104231" y="7769"/>
                                </a:lnTo>
                                <a:lnTo>
                                  <a:pt x="62396" y="29405"/>
                                </a:lnTo>
                                <a:lnTo>
                                  <a:pt x="29405" y="62396"/>
                                </a:lnTo>
                                <a:lnTo>
                                  <a:pt x="7769" y="104231"/>
                                </a:lnTo>
                                <a:lnTo>
                                  <a:pt x="0" y="152400"/>
                                </a:lnTo>
                                <a:lnTo>
                                  <a:pt x="0" y="2939796"/>
                                </a:lnTo>
                                <a:lnTo>
                                  <a:pt x="7769" y="2987964"/>
                                </a:lnTo>
                                <a:lnTo>
                                  <a:pt x="29405" y="3029799"/>
                                </a:lnTo>
                                <a:lnTo>
                                  <a:pt x="62396" y="3062790"/>
                                </a:lnTo>
                                <a:lnTo>
                                  <a:pt x="104231" y="3084426"/>
                                </a:lnTo>
                                <a:lnTo>
                                  <a:pt x="152400" y="3092196"/>
                                </a:lnTo>
                                <a:lnTo>
                                  <a:pt x="5967603" y="3092196"/>
                                </a:lnTo>
                                <a:lnTo>
                                  <a:pt x="6015771" y="3084426"/>
                                </a:lnTo>
                                <a:lnTo>
                                  <a:pt x="6057606" y="3062790"/>
                                </a:lnTo>
                                <a:lnTo>
                                  <a:pt x="6090597" y="3029799"/>
                                </a:lnTo>
                                <a:lnTo>
                                  <a:pt x="6112233" y="2987964"/>
                                </a:lnTo>
                                <a:lnTo>
                                  <a:pt x="6120003" y="2939796"/>
                                </a:lnTo>
                                <a:lnTo>
                                  <a:pt x="6120003" y="152400"/>
                                </a:lnTo>
                                <a:lnTo>
                                  <a:pt x="6112233" y="104231"/>
                                </a:lnTo>
                                <a:lnTo>
                                  <a:pt x="6090597" y="62396"/>
                                </a:lnTo>
                                <a:lnTo>
                                  <a:pt x="6057606" y="29405"/>
                                </a:lnTo>
                                <a:lnTo>
                                  <a:pt x="6015771" y="7769"/>
                                </a:lnTo>
                                <a:lnTo>
                                  <a:pt x="5967603" y="0"/>
                                </a:lnTo>
                                <a:close/>
                              </a:path>
                            </a:pathLst>
                          </a:custGeom>
                          <a:solidFill>
                            <a:srgbClr val="005689"/>
                          </a:solidFill>
                        </wps:spPr>
                        <wps:bodyPr wrap="square" lIns="0" tIns="0" rIns="0" bIns="0" rtlCol="0">
                          <a:prstTxWarp prst="textNoShape">
                            <a:avLst/>
                          </a:prstTxWarp>
                          <a:noAutofit/>
                        </wps:bodyPr>
                      </wps:wsp>
                      <wps:wsp>
                        <wps:cNvPr id="247" name="Textbox 247"/>
                        <wps:cNvSpPr txBox="1"/>
                        <wps:spPr>
                          <a:xfrm>
                            <a:off x="146100" y="35530"/>
                            <a:ext cx="3072113" cy="191956"/>
                          </a:xfrm>
                          <a:prstGeom prst="rect">
                            <a:avLst/>
                          </a:prstGeom>
                        </wps:spPr>
                        <wps:txbx>
                          <w:txbxContent>
                            <w:p w14:paraId="665E609C" w14:textId="77777777" w:rsidR="005673F7" w:rsidRPr="00AB5E16" w:rsidRDefault="005673F7" w:rsidP="005673F7">
                              <w:pPr>
                                <w:spacing w:before="14"/>
                                <w:rPr>
                                  <w:rFonts w:ascii="Nunito Sans" w:hAnsi="Nunito Sans"/>
                                  <w:b/>
                                  <w:sz w:val="28"/>
                                  <w:szCs w:val="28"/>
                                </w:rPr>
                              </w:pPr>
                              <w:r w:rsidRPr="00AB5E16">
                                <w:rPr>
                                  <w:rFonts w:ascii="Nunito Sans" w:hAnsi="Nunito Sans"/>
                                  <w:b/>
                                  <w:color w:val="FFFFFF"/>
                                  <w:sz w:val="28"/>
                                  <w:szCs w:val="28"/>
                                </w:rPr>
                                <w:t>Inclusive</w:t>
                              </w:r>
                              <w:r w:rsidRPr="00AB5E16">
                                <w:rPr>
                                  <w:rFonts w:ascii="Nunito Sans" w:hAnsi="Nunito Sans"/>
                                  <w:b/>
                                  <w:color w:val="FFFFFF"/>
                                  <w:spacing w:val="-10"/>
                                  <w:sz w:val="28"/>
                                  <w:szCs w:val="28"/>
                                </w:rPr>
                                <w:t xml:space="preserve"> </w:t>
                              </w:r>
                              <w:r w:rsidRPr="00AB5E16">
                                <w:rPr>
                                  <w:rFonts w:ascii="Nunito Sans" w:hAnsi="Nunito Sans"/>
                                  <w:b/>
                                  <w:color w:val="FFFFFF"/>
                                  <w:sz w:val="28"/>
                                  <w:szCs w:val="28"/>
                                </w:rPr>
                                <w:t>Homes</w:t>
                              </w:r>
                              <w:r w:rsidRPr="00AB5E16">
                                <w:rPr>
                                  <w:rFonts w:ascii="Nunito Sans" w:hAnsi="Nunito Sans"/>
                                  <w:b/>
                                  <w:color w:val="FFFFFF"/>
                                  <w:spacing w:val="-9"/>
                                  <w:sz w:val="28"/>
                                  <w:szCs w:val="28"/>
                                </w:rPr>
                                <w:t xml:space="preserve"> </w:t>
                              </w:r>
                              <w:r w:rsidRPr="00AB5E16">
                                <w:rPr>
                                  <w:rFonts w:ascii="Nunito Sans" w:hAnsi="Nunito Sans"/>
                                  <w:b/>
                                  <w:color w:val="FFFFFF"/>
                                  <w:sz w:val="28"/>
                                  <w:szCs w:val="28"/>
                                </w:rPr>
                                <w:t>and</w:t>
                              </w:r>
                              <w:r w:rsidRPr="00AB5E16">
                                <w:rPr>
                                  <w:rFonts w:ascii="Nunito Sans" w:hAnsi="Nunito Sans"/>
                                  <w:b/>
                                  <w:color w:val="FFFFFF"/>
                                  <w:spacing w:val="-9"/>
                                  <w:sz w:val="28"/>
                                  <w:szCs w:val="28"/>
                                </w:rPr>
                                <w:t xml:space="preserve"> </w:t>
                              </w:r>
                              <w:r w:rsidRPr="00AB5E16">
                                <w:rPr>
                                  <w:rFonts w:ascii="Nunito Sans" w:hAnsi="Nunito Sans"/>
                                  <w:b/>
                                  <w:color w:val="FFFFFF"/>
                                  <w:spacing w:val="-2"/>
                                  <w:sz w:val="28"/>
                                  <w:szCs w:val="28"/>
                                </w:rPr>
                                <w:t>Communities</w:t>
                              </w:r>
                            </w:p>
                          </w:txbxContent>
                        </wps:txbx>
                        <wps:bodyPr wrap="square" lIns="0" tIns="0" rIns="0" bIns="0" rtlCol="0">
                          <a:noAutofit/>
                        </wps:bodyPr>
                      </wps:wsp>
                      <wps:wsp>
                        <wps:cNvPr id="248" name="Textbox 248"/>
                        <wps:cNvSpPr txBox="1"/>
                        <wps:spPr>
                          <a:xfrm>
                            <a:off x="146100" y="2724090"/>
                            <a:ext cx="3383915" cy="173355"/>
                          </a:xfrm>
                          <a:prstGeom prst="rect">
                            <a:avLst/>
                          </a:prstGeom>
                        </wps:spPr>
                        <wps:txbx>
                          <w:txbxContent>
                            <w:p w14:paraId="4DAD3DE0" w14:textId="77777777" w:rsidR="005673F7" w:rsidRDefault="005673F7" w:rsidP="005673F7">
                              <w:pPr>
                                <w:spacing w:before="14"/>
                                <w:rPr>
                                  <w:sz w:val="20"/>
                                </w:rPr>
                              </w:pPr>
                              <w:r>
                                <w:rPr>
                                  <w:color w:val="FFFFFF"/>
                                  <w:sz w:val="20"/>
                                </w:rPr>
                                <w:t>Inclusive</w:t>
                              </w:r>
                              <w:r>
                                <w:rPr>
                                  <w:color w:val="FFFFFF"/>
                                  <w:spacing w:val="-3"/>
                                  <w:sz w:val="20"/>
                                </w:rPr>
                                <w:t xml:space="preserve"> </w:t>
                              </w:r>
                              <w:r>
                                <w:rPr>
                                  <w:color w:val="FFFFFF"/>
                                  <w:sz w:val="20"/>
                                </w:rPr>
                                <w:t>Homes</w:t>
                              </w:r>
                              <w:r>
                                <w:rPr>
                                  <w:color w:val="FFFFFF"/>
                                  <w:spacing w:val="-3"/>
                                  <w:sz w:val="20"/>
                                </w:rPr>
                                <w:t xml:space="preserve"> </w:t>
                              </w:r>
                              <w:r>
                                <w:rPr>
                                  <w:color w:val="FFFFFF"/>
                                  <w:sz w:val="20"/>
                                </w:rPr>
                                <w:t>and</w:t>
                              </w:r>
                              <w:r>
                                <w:rPr>
                                  <w:color w:val="FFFFFF"/>
                                  <w:spacing w:val="-2"/>
                                  <w:sz w:val="20"/>
                                </w:rPr>
                                <w:t xml:space="preserve"> </w:t>
                              </w:r>
                              <w:r>
                                <w:rPr>
                                  <w:color w:val="FFFFFF"/>
                                  <w:sz w:val="20"/>
                                </w:rPr>
                                <w:t>Communities</w:t>
                              </w:r>
                              <w:r>
                                <w:rPr>
                                  <w:color w:val="FFFFFF"/>
                                  <w:spacing w:val="-3"/>
                                  <w:sz w:val="20"/>
                                </w:rPr>
                                <w:t xml:space="preserve"> </w:t>
                              </w:r>
                              <w:r>
                                <w:rPr>
                                  <w:color w:val="FFFFFF"/>
                                  <w:sz w:val="20"/>
                                </w:rPr>
                                <w:t>data,</w:t>
                              </w:r>
                              <w:r>
                                <w:rPr>
                                  <w:color w:val="FFFFFF"/>
                                  <w:spacing w:val="-3"/>
                                  <w:sz w:val="20"/>
                                </w:rPr>
                                <w:t xml:space="preserve"> </w:t>
                              </w:r>
                              <w:r>
                                <w:rPr>
                                  <w:color w:val="FFFFFF"/>
                                  <w:sz w:val="20"/>
                                </w:rPr>
                                <w:t>2021</w:t>
                              </w:r>
                              <w:r>
                                <w:rPr>
                                  <w:color w:val="FFFFFF"/>
                                  <w:spacing w:val="-2"/>
                                  <w:sz w:val="20"/>
                                </w:rPr>
                                <w:t xml:space="preserve"> </w:t>
                              </w:r>
                              <w:r>
                                <w:rPr>
                                  <w:color w:val="FFFFFF"/>
                                  <w:sz w:val="20"/>
                                </w:rPr>
                                <w:t>and</w:t>
                              </w:r>
                              <w:r>
                                <w:rPr>
                                  <w:color w:val="FFFFFF"/>
                                  <w:spacing w:val="-3"/>
                                  <w:sz w:val="20"/>
                                </w:rPr>
                                <w:t xml:space="preserve"> </w:t>
                              </w:r>
                              <w:r>
                                <w:rPr>
                                  <w:color w:val="FFFFFF"/>
                                  <w:spacing w:val="-2"/>
                                  <w:sz w:val="20"/>
                                </w:rPr>
                                <w:t>2024/25</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7E1511F" id="Group 245" o:spid="_x0000_s1173" style="position:absolute;margin-left:47.7pt;margin-top:23.7pt;width:499.3pt;height:228.15pt;z-index:-251658101;mso-wrap-distance-left:0;mso-wrap-distance-right:0;mso-position-horizontal-relative:page;mso-position-vertical-relative:text;mso-width-relative:margin;mso-height-relative:margin" coordsize="61201,2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">
                <v:shape id="Graphic 246" o:spid="_x0000_s1174" style="position:absolute;width:61201;height:29213;visibility:visible;mso-wrap-style:square;v-text-anchor:top" coordsize="6120130,309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" path="m5967603,l152400,,104231,7769,62396,29405,29405,62396,7769,104231,,152400,,2939796r7769,48168l29405,3029799r32991,32991l104231,3084426r48169,7770l5967603,3092196r48168,-7770l6057606,3062790r32991,-32991l6112233,2987964r7770,-48168l6120003,152400r-7770,-48169l6090597,62396,6057606,29405,6015771,7769,5967603,xe" fillcolor="#005689" stroked="f">
                  <v:path arrowok="t"/>
                </v:shape>
                <v:shape id="Textbox 247" o:spid="_x0000_s1175" type="#_x0000_t202" style="position:absolute;left:1461;top:355;width:30721;height:1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665E609C" w14:textId="77777777" w:rsidR="005673F7" w:rsidRPr="00AB5E16" w:rsidRDefault="005673F7" w:rsidP="005673F7">
                        <w:pPr>
                          <w:spacing w:before="14"/>
                          <w:rPr>
                            <w:rFonts w:ascii="Nunito Sans" w:hAnsi="Nunito Sans"/>
                            <w:b/>
                            <w:sz w:val="28"/>
                            <w:szCs w:val="28"/>
                          </w:rPr>
                        </w:pPr>
                        <w:r w:rsidRPr="00AB5E16">
                          <w:rPr>
                            <w:rFonts w:ascii="Nunito Sans" w:hAnsi="Nunito Sans"/>
                            <w:b/>
                            <w:color w:val="FFFFFF"/>
                            <w:sz w:val="28"/>
                            <w:szCs w:val="28"/>
                          </w:rPr>
                          <w:t>Inclusive</w:t>
                        </w:r>
                        <w:r w:rsidRPr="00AB5E16">
                          <w:rPr>
                            <w:rFonts w:ascii="Nunito Sans" w:hAnsi="Nunito Sans"/>
                            <w:b/>
                            <w:color w:val="FFFFFF"/>
                            <w:spacing w:val="-10"/>
                            <w:sz w:val="28"/>
                            <w:szCs w:val="28"/>
                          </w:rPr>
                          <w:t xml:space="preserve"> </w:t>
                        </w:r>
                        <w:r w:rsidRPr="00AB5E16">
                          <w:rPr>
                            <w:rFonts w:ascii="Nunito Sans" w:hAnsi="Nunito Sans"/>
                            <w:b/>
                            <w:color w:val="FFFFFF"/>
                            <w:sz w:val="28"/>
                            <w:szCs w:val="28"/>
                          </w:rPr>
                          <w:t>Homes</w:t>
                        </w:r>
                        <w:r w:rsidRPr="00AB5E16">
                          <w:rPr>
                            <w:rFonts w:ascii="Nunito Sans" w:hAnsi="Nunito Sans"/>
                            <w:b/>
                            <w:color w:val="FFFFFF"/>
                            <w:spacing w:val="-9"/>
                            <w:sz w:val="28"/>
                            <w:szCs w:val="28"/>
                          </w:rPr>
                          <w:t xml:space="preserve"> </w:t>
                        </w:r>
                        <w:r w:rsidRPr="00AB5E16">
                          <w:rPr>
                            <w:rFonts w:ascii="Nunito Sans" w:hAnsi="Nunito Sans"/>
                            <w:b/>
                            <w:color w:val="FFFFFF"/>
                            <w:sz w:val="28"/>
                            <w:szCs w:val="28"/>
                          </w:rPr>
                          <w:t>and</w:t>
                        </w:r>
                        <w:r w:rsidRPr="00AB5E16">
                          <w:rPr>
                            <w:rFonts w:ascii="Nunito Sans" w:hAnsi="Nunito Sans"/>
                            <w:b/>
                            <w:color w:val="FFFFFF"/>
                            <w:spacing w:val="-9"/>
                            <w:sz w:val="28"/>
                            <w:szCs w:val="28"/>
                          </w:rPr>
                          <w:t xml:space="preserve"> </w:t>
                        </w:r>
                        <w:r w:rsidRPr="00AB5E16">
                          <w:rPr>
                            <w:rFonts w:ascii="Nunito Sans" w:hAnsi="Nunito Sans"/>
                            <w:b/>
                            <w:color w:val="FFFFFF"/>
                            <w:spacing w:val="-2"/>
                            <w:sz w:val="28"/>
                            <w:szCs w:val="28"/>
                          </w:rPr>
                          <w:t>Communities</w:t>
                        </w:r>
                      </w:p>
                    </w:txbxContent>
                  </v:textbox>
                </v:shape>
                <v:shape id="Textbox 248" o:spid="_x0000_s1176" type="#_x0000_t202" style="position:absolute;left:1461;top:27240;width:33839;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4DAD3DE0" w14:textId="77777777" w:rsidR="005673F7" w:rsidRDefault="005673F7" w:rsidP="005673F7">
                        <w:pPr>
                          <w:spacing w:before="14"/>
                          <w:rPr>
                            <w:sz w:val="20"/>
                          </w:rPr>
                        </w:pPr>
                        <w:r>
                          <w:rPr>
                            <w:color w:val="FFFFFF"/>
                            <w:sz w:val="20"/>
                          </w:rPr>
                          <w:t>Inclusive</w:t>
                        </w:r>
                        <w:r>
                          <w:rPr>
                            <w:color w:val="FFFFFF"/>
                            <w:spacing w:val="-3"/>
                            <w:sz w:val="20"/>
                          </w:rPr>
                          <w:t xml:space="preserve"> </w:t>
                        </w:r>
                        <w:r>
                          <w:rPr>
                            <w:color w:val="FFFFFF"/>
                            <w:sz w:val="20"/>
                          </w:rPr>
                          <w:t>Homes</w:t>
                        </w:r>
                        <w:r>
                          <w:rPr>
                            <w:color w:val="FFFFFF"/>
                            <w:spacing w:val="-3"/>
                            <w:sz w:val="20"/>
                          </w:rPr>
                          <w:t xml:space="preserve"> </w:t>
                        </w:r>
                        <w:r>
                          <w:rPr>
                            <w:color w:val="FFFFFF"/>
                            <w:sz w:val="20"/>
                          </w:rPr>
                          <w:t>and</w:t>
                        </w:r>
                        <w:r>
                          <w:rPr>
                            <w:color w:val="FFFFFF"/>
                            <w:spacing w:val="-2"/>
                            <w:sz w:val="20"/>
                          </w:rPr>
                          <w:t xml:space="preserve"> </w:t>
                        </w:r>
                        <w:r>
                          <w:rPr>
                            <w:color w:val="FFFFFF"/>
                            <w:sz w:val="20"/>
                          </w:rPr>
                          <w:t>Communities</w:t>
                        </w:r>
                        <w:r>
                          <w:rPr>
                            <w:color w:val="FFFFFF"/>
                            <w:spacing w:val="-3"/>
                            <w:sz w:val="20"/>
                          </w:rPr>
                          <w:t xml:space="preserve"> </w:t>
                        </w:r>
                        <w:r>
                          <w:rPr>
                            <w:color w:val="FFFFFF"/>
                            <w:sz w:val="20"/>
                          </w:rPr>
                          <w:t>data,</w:t>
                        </w:r>
                        <w:r>
                          <w:rPr>
                            <w:color w:val="FFFFFF"/>
                            <w:spacing w:val="-3"/>
                            <w:sz w:val="20"/>
                          </w:rPr>
                          <w:t xml:space="preserve"> </w:t>
                        </w:r>
                        <w:r>
                          <w:rPr>
                            <w:color w:val="FFFFFF"/>
                            <w:sz w:val="20"/>
                          </w:rPr>
                          <w:t>2021</w:t>
                        </w:r>
                        <w:r>
                          <w:rPr>
                            <w:color w:val="FFFFFF"/>
                            <w:spacing w:val="-2"/>
                            <w:sz w:val="20"/>
                          </w:rPr>
                          <w:t xml:space="preserve"> </w:t>
                        </w:r>
                        <w:r>
                          <w:rPr>
                            <w:color w:val="FFFFFF"/>
                            <w:sz w:val="20"/>
                          </w:rPr>
                          <w:t>and</w:t>
                        </w:r>
                        <w:r>
                          <w:rPr>
                            <w:color w:val="FFFFFF"/>
                            <w:spacing w:val="-3"/>
                            <w:sz w:val="20"/>
                          </w:rPr>
                          <w:t xml:space="preserve"> </w:t>
                        </w:r>
                        <w:r>
                          <w:rPr>
                            <w:color w:val="FFFFFF"/>
                            <w:spacing w:val="-2"/>
                            <w:sz w:val="20"/>
                          </w:rPr>
                          <w:t>2024/25</w:t>
                        </w:r>
                      </w:p>
                    </w:txbxContent>
                  </v:textbox>
                </v:shape>
                <w10:wrap anchorx="page"/>
              </v:group>
            </w:pict>
          </mc:Fallback>
        </mc:AlternateContent>
      </w:r>
    </w:p>
    <w:p w14:paraId="6B66EB51" w14:textId="5B7E319E" w:rsidR="005673F7" w:rsidRDefault="005673F7" w:rsidP="00EB01A9">
      <w:pPr>
        <w:pStyle w:val="Body"/>
      </w:pPr>
      <w:bookmarkStart w:id="268" w:name="_Toc207791255"/>
      <w:bookmarkStart w:id="269" w:name="_Toc209519692"/>
      <w:bookmarkStart w:id="270" w:name="_Toc211422195"/>
      <w:bookmarkStart w:id="271" w:name="_Toc214361978"/>
      <w:bookmarkStart w:id="272" w:name="_Toc215134688"/>
      <w:bookmarkStart w:id="273" w:name="_Toc215487055"/>
      <w:bookmarkEnd w:id="261"/>
    </w:p>
    <w:tbl>
      <w:tblPr>
        <w:tblpPr w:leftFromText="180" w:rightFromText="180" w:vertAnchor="text" w:horzAnchor="margin" w:tblpY="-66"/>
        <w:tblW w:w="9637" w:type="dxa"/>
        <w:tblLayout w:type="fixed"/>
        <w:tblCellMar>
          <w:left w:w="0" w:type="dxa"/>
          <w:right w:w="0" w:type="dxa"/>
        </w:tblCellMar>
        <w:tblLook w:val="01E0" w:firstRow="1" w:lastRow="1" w:firstColumn="1" w:lastColumn="1" w:noHBand="0" w:noVBand="0"/>
      </w:tblPr>
      <w:tblGrid>
        <w:gridCol w:w="6803"/>
        <w:gridCol w:w="1417"/>
        <w:gridCol w:w="1417"/>
      </w:tblGrid>
      <w:tr w:rsidR="003A7EDC" w:rsidRPr="00AB5E16" w14:paraId="788B92C3" w14:textId="77777777" w:rsidTr="00D62F80">
        <w:trPr>
          <w:trHeight w:val="414"/>
        </w:trPr>
        <w:tc>
          <w:tcPr>
            <w:tcW w:w="6803" w:type="dxa"/>
            <w:shd w:val="clear" w:color="auto" w:fill="FFFFFF"/>
          </w:tcPr>
          <w:p w14:paraId="5FB1B277" w14:textId="77777777" w:rsidR="003A7EDC" w:rsidRPr="00AB5E16" w:rsidRDefault="003A7EDC" w:rsidP="00174174">
            <w:pPr>
              <w:pStyle w:val="TableParagraph"/>
              <w:spacing w:before="0"/>
              <w:ind w:left="0"/>
              <w:rPr>
                <w:rFonts w:ascii="Nunito Sans" w:hAnsi="Nunito Sans"/>
                <w:sz w:val="24"/>
                <w:szCs w:val="24"/>
              </w:rPr>
            </w:pPr>
          </w:p>
        </w:tc>
        <w:tc>
          <w:tcPr>
            <w:tcW w:w="1417" w:type="dxa"/>
            <w:shd w:val="clear" w:color="auto" w:fill="FFFFFF"/>
          </w:tcPr>
          <w:p w14:paraId="3F186642" w14:textId="77777777" w:rsidR="003A7EDC" w:rsidRPr="00AB5E16" w:rsidRDefault="003A7EDC" w:rsidP="00174174">
            <w:pPr>
              <w:pStyle w:val="TableParagraph"/>
              <w:spacing w:before="94"/>
              <w:ind w:left="306"/>
              <w:rPr>
                <w:rFonts w:ascii="Nunito Sans" w:hAnsi="Nunito Sans"/>
                <w:b/>
                <w:sz w:val="24"/>
                <w:szCs w:val="24"/>
              </w:rPr>
            </w:pPr>
            <w:r w:rsidRPr="00AB5E16">
              <w:rPr>
                <w:rFonts w:ascii="Nunito Sans" w:hAnsi="Nunito Sans"/>
                <w:b/>
                <w:color w:val="005B8E"/>
                <w:spacing w:val="-4"/>
                <w:w w:val="105"/>
                <w:sz w:val="24"/>
                <w:szCs w:val="24"/>
              </w:rPr>
              <w:t>2021</w:t>
            </w:r>
          </w:p>
        </w:tc>
        <w:tc>
          <w:tcPr>
            <w:tcW w:w="1417" w:type="dxa"/>
            <w:shd w:val="clear" w:color="auto" w:fill="FFFFFF"/>
          </w:tcPr>
          <w:p w14:paraId="2617C274" w14:textId="77777777" w:rsidR="003A7EDC" w:rsidRPr="00AB5E16" w:rsidRDefault="003A7EDC" w:rsidP="00174174">
            <w:pPr>
              <w:pStyle w:val="TableParagraph"/>
              <w:spacing w:before="94"/>
              <w:ind w:left="181"/>
              <w:rPr>
                <w:rFonts w:ascii="Nunito Sans" w:hAnsi="Nunito Sans"/>
                <w:b/>
                <w:sz w:val="24"/>
                <w:szCs w:val="24"/>
              </w:rPr>
            </w:pPr>
            <w:r w:rsidRPr="00AB5E16">
              <w:rPr>
                <w:rFonts w:ascii="Nunito Sans" w:hAnsi="Nunito Sans"/>
                <w:b/>
                <w:color w:val="005B8E"/>
                <w:spacing w:val="-2"/>
                <w:w w:val="110"/>
                <w:sz w:val="24"/>
                <w:szCs w:val="24"/>
              </w:rPr>
              <w:t>2024/25</w:t>
            </w:r>
          </w:p>
        </w:tc>
      </w:tr>
      <w:tr w:rsidR="003A7EDC" w:rsidRPr="00AB5E16" w14:paraId="0E291A4E" w14:textId="77777777" w:rsidTr="00D62F80">
        <w:trPr>
          <w:trHeight w:val="1134"/>
        </w:trPr>
        <w:tc>
          <w:tcPr>
            <w:tcW w:w="6803" w:type="dxa"/>
            <w:shd w:val="clear" w:color="auto" w:fill="FFFFFF"/>
          </w:tcPr>
          <w:p w14:paraId="1D8A2CA4" w14:textId="77777777" w:rsidR="003A7EDC" w:rsidRPr="00AB5E16" w:rsidRDefault="003A7EDC" w:rsidP="00174174">
            <w:pPr>
              <w:pStyle w:val="TableParagraph"/>
              <w:spacing w:before="67" w:line="230" w:lineRule="auto"/>
              <w:ind w:left="1360"/>
              <w:rPr>
                <w:rFonts w:ascii="Nunito Sans" w:hAnsi="Nunito Sans"/>
                <w:sz w:val="24"/>
                <w:szCs w:val="24"/>
              </w:rPr>
            </w:pPr>
            <w:r w:rsidRPr="00AB5E16">
              <w:rPr>
                <w:rFonts w:ascii="Nunito Sans" w:hAnsi="Nunito Sans"/>
                <w:noProof/>
                <w:sz w:val="24"/>
                <w:szCs w:val="24"/>
              </w:rPr>
              <mc:AlternateContent>
                <mc:Choice Requires="wpg">
                  <w:drawing>
                    <wp:anchor distT="0" distB="0" distL="0" distR="0" simplePos="0" relativeHeight="251658380" behindDoc="0" locked="0" layoutInCell="1" allowOverlap="1" wp14:anchorId="155E12D1" wp14:editId="5504A1D5">
                      <wp:simplePos x="0" y="0"/>
                      <wp:positionH relativeFrom="column">
                        <wp:posOffset>143023</wp:posOffset>
                      </wp:positionH>
                      <wp:positionV relativeFrom="paragraph">
                        <wp:posOffset>60447</wp:posOffset>
                      </wp:positionV>
                      <wp:extent cx="401955" cy="361315"/>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955" cy="361315"/>
                                <a:chOff x="0" y="0"/>
                                <a:chExt cx="401955" cy="361315"/>
                              </a:xfrm>
                            </wpg:grpSpPr>
                            <wps:wsp>
                              <wps:cNvPr id="226" name="Graphic 226"/>
                              <wps:cNvSpPr/>
                              <wps:spPr>
                                <a:xfrm>
                                  <a:off x="0" y="0"/>
                                  <a:ext cx="401955" cy="361315"/>
                                </a:xfrm>
                                <a:custGeom>
                                  <a:avLst/>
                                  <a:gdLst/>
                                  <a:ahLst/>
                                  <a:cxnLst/>
                                  <a:rect l="l" t="t" r="r" b="b"/>
                                  <a:pathLst>
                                    <a:path w="401955" h="361315">
                                      <a:moveTo>
                                        <a:pt x="60960" y="185115"/>
                                      </a:moveTo>
                                      <a:lnTo>
                                        <a:pt x="40957" y="185115"/>
                                      </a:lnTo>
                                      <a:lnTo>
                                        <a:pt x="40957" y="356501"/>
                                      </a:lnTo>
                                      <a:lnTo>
                                        <a:pt x="45440" y="360972"/>
                                      </a:lnTo>
                                      <a:lnTo>
                                        <a:pt x="156489" y="360972"/>
                                      </a:lnTo>
                                      <a:lnTo>
                                        <a:pt x="160959" y="356501"/>
                                      </a:lnTo>
                                      <a:lnTo>
                                        <a:pt x="160959" y="340982"/>
                                      </a:lnTo>
                                      <a:lnTo>
                                        <a:pt x="60960" y="340982"/>
                                      </a:lnTo>
                                      <a:lnTo>
                                        <a:pt x="60960" y="185115"/>
                                      </a:lnTo>
                                      <a:close/>
                                    </a:path>
                                    <a:path w="401955" h="361315">
                                      <a:moveTo>
                                        <a:pt x="260972" y="240969"/>
                                      </a:moveTo>
                                      <a:lnTo>
                                        <a:pt x="240969" y="240969"/>
                                      </a:lnTo>
                                      <a:lnTo>
                                        <a:pt x="240969" y="356501"/>
                                      </a:lnTo>
                                      <a:lnTo>
                                        <a:pt x="245452" y="360972"/>
                                      </a:lnTo>
                                      <a:lnTo>
                                        <a:pt x="356489" y="360972"/>
                                      </a:lnTo>
                                      <a:lnTo>
                                        <a:pt x="360972" y="356501"/>
                                      </a:lnTo>
                                      <a:lnTo>
                                        <a:pt x="360972" y="340982"/>
                                      </a:lnTo>
                                      <a:lnTo>
                                        <a:pt x="260972" y="340982"/>
                                      </a:lnTo>
                                      <a:lnTo>
                                        <a:pt x="260972" y="240969"/>
                                      </a:lnTo>
                                      <a:close/>
                                    </a:path>
                                    <a:path w="401955" h="361315">
                                      <a:moveTo>
                                        <a:pt x="256489" y="220967"/>
                                      </a:moveTo>
                                      <a:lnTo>
                                        <a:pt x="145440" y="220967"/>
                                      </a:lnTo>
                                      <a:lnTo>
                                        <a:pt x="140970" y="225450"/>
                                      </a:lnTo>
                                      <a:lnTo>
                                        <a:pt x="140970" y="340982"/>
                                      </a:lnTo>
                                      <a:lnTo>
                                        <a:pt x="160959" y="340982"/>
                                      </a:lnTo>
                                      <a:lnTo>
                                        <a:pt x="160959" y="240969"/>
                                      </a:lnTo>
                                      <a:lnTo>
                                        <a:pt x="260972" y="240969"/>
                                      </a:lnTo>
                                      <a:lnTo>
                                        <a:pt x="260972" y="225450"/>
                                      </a:lnTo>
                                      <a:lnTo>
                                        <a:pt x="256489" y="220967"/>
                                      </a:lnTo>
                                      <a:close/>
                                    </a:path>
                                    <a:path w="401955" h="361315">
                                      <a:moveTo>
                                        <a:pt x="229260" y="25107"/>
                                      </a:moveTo>
                                      <a:lnTo>
                                        <a:pt x="200964" y="25107"/>
                                      </a:lnTo>
                                      <a:lnTo>
                                        <a:pt x="340969" y="165125"/>
                                      </a:lnTo>
                                      <a:lnTo>
                                        <a:pt x="340969" y="340982"/>
                                      </a:lnTo>
                                      <a:lnTo>
                                        <a:pt x="360972" y="340982"/>
                                      </a:lnTo>
                                      <a:lnTo>
                                        <a:pt x="360972" y="185115"/>
                                      </a:lnTo>
                                      <a:lnTo>
                                        <a:pt x="389277" y="185115"/>
                                      </a:lnTo>
                                      <a:lnTo>
                                        <a:pt x="320967" y="116827"/>
                                      </a:lnTo>
                                      <a:lnTo>
                                        <a:pt x="320967" y="96824"/>
                                      </a:lnTo>
                                      <a:lnTo>
                                        <a:pt x="300977" y="96824"/>
                                      </a:lnTo>
                                      <a:lnTo>
                                        <a:pt x="229260" y="25107"/>
                                      </a:lnTo>
                                      <a:close/>
                                    </a:path>
                                    <a:path w="401955" h="361315">
                                      <a:moveTo>
                                        <a:pt x="204152" y="0"/>
                                      </a:moveTo>
                                      <a:lnTo>
                                        <a:pt x="197802" y="0"/>
                                      </a:lnTo>
                                      <a:lnTo>
                                        <a:pt x="0" y="197815"/>
                                      </a:lnTo>
                                      <a:lnTo>
                                        <a:pt x="0" y="204152"/>
                                      </a:lnTo>
                                      <a:lnTo>
                                        <a:pt x="5842" y="209994"/>
                                      </a:lnTo>
                                      <a:lnTo>
                                        <a:pt x="8394" y="210972"/>
                                      </a:lnTo>
                                      <a:lnTo>
                                        <a:pt x="13525" y="210972"/>
                                      </a:lnTo>
                                      <a:lnTo>
                                        <a:pt x="16078" y="209994"/>
                                      </a:lnTo>
                                      <a:lnTo>
                                        <a:pt x="40957" y="185115"/>
                                      </a:lnTo>
                                      <a:lnTo>
                                        <a:pt x="60960" y="185115"/>
                                      </a:lnTo>
                                      <a:lnTo>
                                        <a:pt x="60960" y="165125"/>
                                      </a:lnTo>
                                      <a:lnTo>
                                        <a:pt x="200964" y="25107"/>
                                      </a:lnTo>
                                      <a:lnTo>
                                        <a:pt x="229260" y="25107"/>
                                      </a:lnTo>
                                      <a:lnTo>
                                        <a:pt x="204152" y="0"/>
                                      </a:lnTo>
                                      <a:close/>
                                    </a:path>
                                    <a:path w="401955" h="361315">
                                      <a:moveTo>
                                        <a:pt x="389277" y="185115"/>
                                      </a:moveTo>
                                      <a:lnTo>
                                        <a:pt x="360972" y="185115"/>
                                      </a:lnTo>
                                      <a:lnTo>
                                        <a:pt x="385851" y="209994"/>
                                      </a:lnTo>
                                      <a:lnTo>
                                        <a:pt x="388416" y="210972"/>
                                      </a:lnTo>
                                      <a:lnTo>
                                        <a:pt x="393534" y="210972"/>
                                      </a:lnTo>
                                      <a:lnTo>
                                        <a:pt x="396100" y="209994"/>
                                      </a:lnTo>
                                      <a:lnTo>
                                        <a:pt x="401929" y="204152"/>
                                      </a:lnTo>
                                      <a:lnTo>
                                        <a:pt x="401955" y="197815"/>
                                      </a:lnTo>
                                      <a:lnTo>
                                        <a:pt x="389277" y="185115"/>
                                      </a:lnTo>
                                      <a:close/>
                                    </a:path>
                                    <a:path w="401955" h="361315">
                                      <a:moveTo>
                                        <a:pt x="316496" y="40970"/>
                                      </a:moveTo>
                                      <a:lnTo>
                                        <a:pt x="305447" y="40970"/>
                                      </a:lnTo>
                                      <a:lnTo>
                                        <a:pt x="300977" y="45440"/>
                                      </a:lnTo>
                                      <a:lnTo>
                                        <a:pt x="300977" y="96824"/>
                                      </a:lnTo>
                                      <a:lnTo>
                                        <a:pt x="320967" y="96824"/>
                                      </a:lnTo>
                                      <a:lnTo>
                                        <a:pt x="320967" y="45440"/>
                                      </a:lnTo>
                                      <a:lnTo>
                                        <a:pt x="316496" y="40970"/>
                                      </a:lnTo>
                                      <a:close/>
                                    </a:path>
                                  </a:pathLst>
                                </a:custGeom>
                                <a:solidFill>
                                  <a:srgbClr val="005689"/>
                                </a:solidFill>
                              </wps:spPr>
                              <wps:bodyPr wrap="square" lIns="0" tIns="0" rIns="0" bIns="0" rtlCol="0">
                                <a:prstTxWarp prst="textNoShape">
                                  <a:avLst/>
                                </a:prstTxWarp>
                                <a:noAutofit/>
                              </wps:bodyPr>
                            </wps:wsp>
                          </wpg:wgp>
                        </a:graphicData>
                      </a:graphic>
                    </wp:anchor>
                  </w:drawing>
                </mc:Choice>
                <mc:Fallback>
                  <w:pict>
                    <v:group w14:anchorId="7E498847" id="Group 225" o:spid="_x0000_s1026" style="position:absolute;margin-left:11.25pt;margin-top:4.75pt;width:31.65pt;height:28.45pt;z-index:251658380;mso-wrap-distance-left:0;mso-wrap-distance-right:0" coordsize="401955,36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">
                      <v:shape id="Graphic 226" o:spid="_x0000_s1027" style="position:absolute;width:401955;height:361315;visibility:visible;mso-wrap-style:square;v-text-anchor:top" coordsize="40195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" path="m60960,185115r-20003,l40957,356501r4483,4471l156489,360972r4470,-4471l160959,340982r-99999,l60960,185115xem260972,240969r-20003,l240969,356501r4483,4471l356489,360972r4483,-4471l360972,340982r-100000,l260972,240969xem256489,220967r-111049,l140970,225450r,115532l160959,340982r,-100013l260972,240969r,-15519l256489,220967xem229260,25107r-28296,l340969,165125r,175857l360972,340982r,-155867l389277,185115,320967,116827r,-20003l300977,96824,229260,25107xem204152,r-6350,l,197815r,6337l5842,209994r2552,978l13525,210972r2553,-978l40957,185115r20003,l60960,165125,200964,25107r28296,l204152,xem389277,185115r-28305,l385851,209994r2565,978l393534,210972r2566,-978l401929,204152r26,-6337l389277,185115xem316496,40970r-11049,l300977,45440r,51384l320967,96824r,-51384l316496,40970xe" fillcolor="#005689" stroked="f">
                        <v:path arrowok="t"/>
                      </v:shape>
                    </v:group>
                  </w:pict>
                </mc:Fallback>
              </mc:AlternateContent>
            </w:r>
            <w:r w:rsidRPr="00AB5E16">
              <w:rPr>
                <w:rFonts w:ascii="Nunito Sans" w:hAnsi="Nunito Sans"/>
                <w:color w:val="005B8E"/>
                <w:spacing w:val="-2"/>
                <w:sz w:val="24"/>
                <w:szCs w:val="24"/>
              </w:rPr>
              <w:t>Average</w:t>
            </w:r>
            <w:r w:rsidRPr="00AB5E16">
              <w:rPr>
                <w:rFonts w:ascii="Nunito Sans" w:hAnsi="Nunito Sans"/>
                <w:color w:val="005B8E"/>
                <w:spacing w:val="-12"/>
                <w:sz w:val="24"/>
                <w:szCs w:val="24"/>
              </w:rPr>
              <w:t xml:space="preserve"> </w:t>
            </w:r>
            <w:r w:rsidRPr="00AB5E16">
              <w:rPr>
                <w:rFonts w:ascii="Nunito Sans" w:hAnsi="Nunito Sans"/>
                <w:color w:val="005B8E"/>
                <w:spacing w:val="-2"/>
                <w:sz w:val="24"/>
                <w:szCs w:val="24"/>
              </w:rPr>
              <w:t>time</w:t>
            </w:r>
            <w:r w:rsidRPr="00AB5E16">
              <w:rPr>
                <w:rFonts w:ascii="Nunito Sans" w:hAnsi="Nunito Sans"/>
                <w:color w:val="005B8E"/>
                <w:spacing w:val="-12"/>
                <w:sz w:val="24"/>
                <w:szCs w:val="24"/>
              </w:rPr>
              <w:t xml:space="preserve"> </w:t>
            </w:r>
            <w:r w:rsidRPr="00AB5E16">
              <w:rPr>
                <w:rFonts w:ascii="Nunito Sans" w:hAnsi="Nunito Sans"/>
                <w:color w:val="005B8E"/>
                <w:spacing w:val="-2"/>
                <w:sz w:val="24"/>
                <w:szCs w:val="24"/>
              </w:rPr>
              <w:t>waited</w:t>
            </w:r>
            <w:r w:rsidRPr="00AB5E16">
              <w:rPr>
                <w:rFonts w:ascii="Nunito Sans" w:hAnsi="Nunito Sans"/>
                <w:color w:val="005B8E"/>
                <w:spacing w:val="-11"/>
                <w:sz w:val="24"/>
                <w:szCs w:val="24"/>
              </w:rPr>
              <w:t xml:space="preserve"> </w:t>
            </w:r>
            <w:r w:rsidRPr="00AB5E16">
              <w:rPr>
                <w:rFonts w:ascii="Nunito Sans" w:hAnsi="Nunito Sans"/>
                <w:color w:val="005B8E"/>
                <w:spacing w:val="-2"/>
                <w:sz w:val="24"/>
                <w:szCs w:val="24"/>
              </w:rPr>
              <w:t>for</w:t>
            </w:r>
            <w:r w:rsidRPr="00AB5E16">
              <w:rPr>
                <w:rFonts w:ascii="Nunito Sans" w:hAnsi="Nunito Sans"/>
                <w:color w:val="005B8E"/>
                <w:spacing w:val="-12"/>
                <w:sz w:val="24"/>
                <w:szCs w:val="24"/>
              </w:rPr>
              <w:t xml:space="preserve"> </w:t>
            </w:r>
            <w:r w:rsidRPr="00AB5E16">
              <w:rPr>
                <w:rFonts w:ascii="Nunito Sans" w:hAnsi="Nunito Sans"/>
                <w:color w:val="005B8E"/>
                <w:spacing w:val="-2"/>
                <w:sz w:val="24"/>
                <w:szCs w:val="24"/>
              </w:rPr>
              <w:t>social</w:t>
            </w:r>
            <w:r w:rsidRPr="00AB5E16">
              <w:rPr>
                <w:rFonts w:ascii="Nunito Sans" w:hAnsi="Nunito Sans"/>
                <w:color w:val="005B8E"/>
                <w:spacing w:val="-11"/>
                <w:sz w:val="24"/>
                <w:szCs w:val="24"/>
              </w:rPr>
              <w:t xml:space="preserve"> </w:t>
            </w:r>
            <w:r w:rsidRPr="00AB5E16">
              <w:rPr>
                <w:rFonts w:ascii="Nunito Sans" w:hAnsi="Nunito Sans"/>
                <w:color w:val="005B8E"/>
                <w:spacing w:val="-2"/>
                <w:sz w:val="24"/>
                <w:szCs w:val="24"/>
              </w:rPr>
              <w:t>housing</w:t>
            </w:r>
            <w:r w:rsidRPr="00AB5E16">
              <w:rPr>
                <w:rFonts w:ascii="Nunito Sans" w:hAnsi="Nunito Sans"/>
                <w:color w:val="005B8E"/>
                <w:spacing w:val="-12"/>
                <w:sz w:val="24"/>
                <w:szCs w:val="24"/>
              </w:rPr>
              <w:t xml:space="preserve"> </w:t>
            </w:r>
            <w:r w:rsidRPr="00AB5E16">
              <w:rPr>
                <w:rFonts w:ascii="Nunito Sans" w:hAnsi="Nunito Sans"/>
                <w:color w:val="005B8E"/>
                <w:spacing w:val="-2"/>
                <w:sz w:val="24"/>
                <w:szCs w:val="24"/>
              </w:rPr>
              <w:t>where</w:t>
            </w:r>
            <w:r w:rsidRPr="00AB5E16">
              <w:rPr>
                <w:rFonts w:ascii="Nunito Sans" w:hAnsi="Nunito Sans"/>
                <w:color w:val="005B8E"/>
                <w:spacing w:val="-11"/>
                <w:sz w:val="24"/>
                <w:szCs w:val="24"/>
              </w:rPr>
              <w:t xml:space="preserve"> </w:t>
            </w:r>
            <w:r w:rsidRPr="00AB5E16">
              <w:rPr>
                <w:rFonts w:ascii="Nunito Sans" w:hAnsi="Nunito Sans"/>
                <w:color w:val="005B8E"/>
                <w:spacing w:val="-2"/>
                <w:sz w:val="24"/>
                <w:szCs w:val="24"/>
              </w:rPr>
              <w:t>a</w:t>
            </w:r>
            <w:r w:rsidRPr="00AB5E16">
              <w:rPr>
                <w:rFonts w:ascii="Nunito Sans" w:hAnsi="Nunito Sans"/>
                <w:color w:val="005B8E"/>
                <w:spacing w:val="-12"/>
                <w:sz w:val="24"/>
                <w:szCs w:val="24"/>
              </w:rPr>
              <w:t xml:space="preserve"> </w:t>
            </w:r>
            <w:r w:rsidRPr="00AB5E16">
              <w:rPr>
                <w:rFonts w:ascii="Nunito Sans" w:hAnsi="Nunito Sans"/>
                <w:color w:val="005B8E"/>
                <w:spacing w:val="-2"/>
                <w:sz w:val="24"/>
                <w:szCs w:val="24"/>
              </w:rPr>
              <w:t xml:space="preserve">household </w:t>
            </w:r>
            <w:r w:rsidRPr="00AB5E16">
              <w:rPr>
                <w:rFonts w:ascii="Nunito Sans" w:hAnsi="Nunito Sans"/>
                <w:color w:val="005B8E"/>
                <w:sz w:val="24"/>
                <w:szCs w:val="24"/>
              </w:rPr>
              <w:t>includes a person with disability</w:t>
            </w:r>
          </w:p>
        </w:tc>
        <w:tc>
          <w:tcPr>
            <w:tcW w:w="1417" w:type="dxa"/>
            <w:shd w:val="clear" w:color="auto" w:fill="FFFFFF"/>
          </w:tcPr>
          <w:p w14:paraId="58DF5556" w14:textId="77777777" w:rsidR="003A7EDC" w:rsidRPr="00AB5E16" w:rsidRDefault="003A7EDC" w:rsidP="00174174">
            <w:pPr>
              <w:pStyle w:val="TableParagraph"/>
              <w:spacing w:before="57"/>
              <w:ind w:left="303"/>
              <w:rPr>
                <w:rFonts w:ascii="Nunito Sans" w:hAnsi="Nunito Sans"/>
                <w:b/>
                <w:sz w:val="24"/>
                <w:szCs w:val="24"/>
              </w:rPr>
            </w:pPr>
            <w:r w:rsidRPr="00AB5E16">
              <w:rPr>
                <w:rFonts w:ascii="Nunito Sans" w:hAnsi="Nunito Sans"/>
                <w:b/>
                <w:color w:val="005B8E"/>
                <w:spacing w:val="-5"/>
                <w:w w:val="115"/>
                <w:sz w:val="24"/>
                <w:szCs w:val="24"/>
              </w:rPr>
              <w:t>413</w:t>
            </w:r>
          </w:p>
          <w:p w14:paraId="0AD9A235" w14:textId="77777777" w:rsidR="003A7EDC" w:rsidRPr="00AB5E16" w:rsidRDefault="003A7EDC" w:rsidP="00174174">
            <w:pPr>
              <w:pStyle w:val="TableParagraph"/>
              <w:spacing w:before="0"/>
              <w:ind w:left="238"/>
              <w:rPr>
                <w:rFonts w:ascii="Nunito Sans" w:hAnsi="Nunito Sans"/>
                <w:b/>
                <w:sz w:val="24"/>
                <w:szCs w:val="24"/>
              </w:rPr>
            </w:pPr>
            <w:r w:rsidRPr="00AB5E16">
              <w:rPr>
                <w:rFonts w:ascii="Nunito Sans" w:hAnsi="Nunito Sans"/>
                <w:b/>
                <w:color w:val="005B8E"/>
                <w:spacing w:val="-4"/>
                <w:w w:val="115"/>
                <w:sz w:val="24"/>
                <w:szCs w:val="24"/>
              </w:rPr>
              <w:t>days</w:t>
            </w:r>
          </w:p>
          <w:p w14:paraId="5A307630" w14:textId="77777777" w:rsidR="003A7EDC" w:rsidRPr="00676658" w:rsidRDefault="003A7EDC" w:rsidP="00174174">
            <w:pPr>
              <w:pStyle w:val="TableParagraph"/>
              <w:spacing w:before="0"/>
              <w:ind w:left="295"/>
              <w:rPr>
                <w:rFonts w:ascii="Nunito Sans" w:hAnsi="Nunito Sans"/>
                <w:bCs/>
                <w:sz w:val="24"/>
                <w:szCs w:val="24"/>
              </w:rPr>
            </w:pPr>
            <w:r w:rsidRPr="00676658">
              <w:rPr>
                <w:rFonts w:ascii="Nunito Sans" w:hAnsi="Nunito Sans"/>
                <w:bCs/>
                <w:color w:val="005B8E"/>
                <w:spacing w:val="-2"/>
                <w:w w:val="120"/>
              </w:rPr>
              <w:t>(2021)</w:t>
            </w:r>
          </w:p>
        </w:tc>
        <w:tc>
          <w:tcPr>
            <w:tcW w:w="1417" w:type="dxa"/>
            <w:shd w:val="clear" w:color="auto" w:fill="FFFFFF"/>
          </w:tcPr>
          <w:p w14:paraId="1032EC5A" w14:textId="77777777" w:rsidR="003A7EDC" w:rsidRPr="00AB5E16" w:rsidRDefault="003A7EDC" w:rsidP="00174174">
            <w:pPr>
              <w:pStyle w:val="TableParagraph"/>
              <w:spacing w:before="78"/>
              <w:ind w:left="371"/>
              <w:rPr>
                <w:rFonts w:ascii="Nunito Sans" w:hAnsi="Nunito Sans"/>
                <w:b/>
                <w:sz w:val="24"/>
                <w:szCs w:val="24"/>
              </w:rPr>
            </w:pPr>
            <w:r w:rsidRPr="00AB5E16">
              <w:rPr>
                <w:rFonts w:ascii="Nunito Sans" w:hAnsi="Nunito Sans"/>
                <w:b/>
                <w:noProof/>
                <w:sz w:val="24"/>
                <w:szCs w:val="24"/>
              </w:rPr>
              <mc:AlternateContent>
                <mc:Choice Requires="wpg">
                  <w:drawing>
                    <wp:anchor distT="0" distB="0" distL="0" distR="0" simplePos="0" relativeHeight="251658381" behindDoc="0" locked="0" layoutInCell="1" allowOverlap="1" wp14:anchorId="2DC15447" wp14:editId="6CCAF0D8">
                      <wp:simplePos x="0" y="0"/>
                      <wp:positionH relativeFrom="column">
                        <wp:posOffset>147553</wp:posOffset>
                      </wp:positionH>
                      <wp:positionV relativeFrom="paragraph">
                        <wp:posOffset>74813</wp:posOffset>
                      </wp:positionV>
                      <wp:extent cx="65405" cy="144145"/>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228" name="Graphic 228"/>
                              <wps:cNvSpPr/>
                              <wps:spPr>
                                <a:xfrm>
                                  <a:off x="32410" y="69378"/>
                                  <a:ext cx="1270" cy="74930"/>
                                </a:xfrm>
                                <a:custGeom>
                                  <a:avLst/>
                                  <a:gdLst/>
                                  <a:ahLst/>
                                  <a:cxnLst/>
                                  <a:rect l="l" t="t" r="r" b="b"/>
                                  <a:pathLst>
                                    <a:path h="74930">
                                      <a:moveTo>
                                        <a:pt x="0" y="74625"/>
                                      </a:moveTo>
                                      <a:lnTo>
                                        <a:pt x="0" y="0"/>
                                      </a:lnTo>
                                    </a:path>
                                  </a:pathLst>
                                </a:custGeom>
                                <a:ln w="12700">
                                  <a:solidFill>
                                    <a:srgbClr val="005689"/>
                                  </a:solidFill>
                                  <a:prstDash val="solid"/>
                                </a:ln>
                              </wps:spPr>
                              <wps:bodyPr wrap="square" lIns="0" tIns="0" rIns="0" bIns="0" rtlCol="0">
                                <a:prstTxWarp prst="textNoShape">
                                  <a:avLst/>
                                </a:prstTxWarp>
                                <a:noAutofit/>
                              </wps:bodyPr>
                            </wps:wsp>
                            <wps:wsp>
                              <wps:cNvPr id="229" name="Graphic 229"/>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005689"/>
                                </a:solidFill>
                              </wps:spPr>
                              <wps:bodyPr wrap="square" lIns="0" tIns="0" rIns="0" bIns="0" rtlCol="0">
                                <a:prstTxWarp prst="textNoShape">
                                  <a:avLst/>
                                </a:prstTxWarp>
                                <a:noAutofit/>
                              </wps:bodyPr>
                            </wps:wsp>
                          </wpg:wgp>
                        </a:graphicData>
                      </a:graphic>
                    </wp:anchor>
                  </w:drawing>
                </mc:Choice>
                <mc:Fallback>
                  <w:pict>
                    <v:group w14:anchorId="7425E1CF" id="Group 227" o:spid="_x0000_s1026" style="position:absolute;margin-left:11.6pt;margin-top:5.9pt;width:5.15pt;height:11.35pt;z-index:251658381;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">
                      <v:shape id="Graphic 228" o:spid="_x0000_s1027" style="position:absolute;left:32410;top:69378;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" path="m,74625l,e" filled="f" strokecolor="#005689" strokeweight="1pt">
                        <v:path arrowok="t"/>
                      </v:shape>
                      <v:shape id="Graphic 229"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" path="m32410,l,89065r64820,l32410,xe" fillcolor="#005689" stroked="f">
                        <v:path arrowok="t"/>
                      </v:shape>
                    </v:group>
                  </w:pict>
                </mc:Fallback>
              </mc:AlternateContent>
            </w:r>
            <w:r w:rsidRPr="00AB5E16">
              <w:rPr>
                <w:rFonts w:ascii="Nunito Sans" w:hAnsi="Nunito Sans"/>
                <w:b/>
                <w:color w:val="005B8E"/>
                <w:spacing w:val="-5"/>
                <w:w w:val="115"/>
                <w:sz w:val="24"/>
                <w:szCs w:val="24"/>
              </w:rPr>
              <w:t>547</w:t>
            </w:r>
          </w:p>
          <w:p w14:paraId="0CA1F52A" w14:textId="77777777" w:rsidR="003A7EDC" w:rsidRPr="00AB5E16" w:rsidRDefault="003A7EDC" w:rsidP="00174174">
            <w:pPr>
              <w:pStyle w:val="TableParagraph"/>
              <w:spacing w:before="0"/>
              <w:ind w:left="237"/>
              <w:rPr>
                <w:rFonts w:ascii="Nunito Sans" w:hAnsi="Nunito Sans"/>
                <w:b/>
                <w:sz w:val="24"/>
                <w:szCs w:val="24"/>
              </w:rPr>
            </w:pPr>
            <w:r w:rsidRPr="00AB5E16">
              <w:rPr>
                <w:rFonts w:ascii="Nunito Sans" w:hAnsi="Nunito Sans"/>
                <w:b/>
                <w:color w:val="005B8E"/>
                <w:spacing w:val="-4"/>
                <w:w w:val="115"/>
                <w:sz w:val="24"/>
                <w:szCs w:val="24"/>
              </w:rPr>
              <w:t>days</w:t>
            </w:r>
          </w:p>
          <w:p w14:paraId="3C471623" w14:textId="77777777" w:rsidR="003A7EDC" w:rsidRPr="00476AF2" w:rsidRDefault="003A7EDC" w:rsidP="00174174">
            <w:pPr>
              <w:pStyle w:val="TableParagraph"/>
              <w:spacing w:before="0"/>
              <w:ind w:left="293"/>
              <w:rPr>
                <w:rFonts w:ascii="Nunito Sans" w:hAnsi="Nunito Sans"/>
                <w:bCs/>
                <w:sz w:val="24"/>
                <w:szCs w:val="24"/>
              </w:rPr>
            </w:pPr>
            <w:r w:rsidRPr="00476AF2">
              <w:rPr>
                <w:rFonts w:ascii="Nunito Sans" w:hAnsi="Nunito Sans"/>
                <w:bCs/>
                <w:color w:val="005B8E"/>
                <w:spacing w:val="-2"/>
                <w:w w:val="120"/>
              </w:rPr>
              <w:t>(2024)</w:t>
            </w:r>
          </w:p>
        </w:tc>
      </w:tr>
      <w:tr w:rsidR="003A7EDC" w:rsidRPr="00AB5E16" w14:paraId="363B2824" w14:textId="77777777" w:rsidTr="00D62F80">
        <w:trPr>
          <w:trHeight w:val="1134"/>
        </w:trPr>
        <w:tc>
          <w:tcPr>
            <w:tcW w:w="6803" w:type="dxa"/>
            <w:shd w:val="clear" w:color="auto" w:fill="FFFFFF"/>
          </w:tcPr>
          <w:p w14:paraId="59E2D0CA" w14:textId="71EE2ADB" w:rsidR="003A7EDC" w:rsidRPr="00AB5E16" w:rsidRDefault="003A7EDC" w:rsidP="00174174">
            <w:pPr>
              <w:pStyle w:val="TableParagraph"/>
              <w:spacing w:before="175" w:line="230" w:lineRule="auto"/>
              <w:ind w:left="1360"/>
              <w:rPr>
                <w:rFonts w:ascii="Nunito Sans" w:hAnsi="Nunito Sans"/>
                <w:sz w:val="24"/>
                <w:szCs w:val="24"/>
              </w:rPr>
            </w:pPr>
            <w:r w:rsidRPr="00AB5E16">
              <w:rPr>
                <w:rFonts w:ascii="Nunito Sans" w:hAnsi="Nunito Sans"/>
                <w:noProof/>
                <w:sz w:val="24"/>
                <w:szCs w:val="24"/>
              </w:rPr>
              <mc:AlternateContent>
                <mc:Choice Requires="wpg">
                  <w:drawing>
                    <wp:anchor distT="0" distB="0" distL="0" distR="0" simplePos="0" relativeHeight="251658382" behindDoc="0" locked="0" layoutInCell="1" allowOverlap="1" wp14:anchorId="4086927E" wp14:editId="024021AF">
                      <wp:simplePos x="0" y="0"/>
                      <wp:positionH relativeFrom="column">
                        <wp:posOffset>143992</wp:posOffset>
                      </wp:positionH>
                      <wp:positionV relativeFrom="paragraph">
                        <wp:posOffset>117297</wp:posOffset>
                      </wp:positionV>
                      <wp:extent cx="626745" cy="360045"/>
                      <wp:effectExtent l="0" t="0" r="0" b="0"/>
                      <wp:wrapNone/>
                      <wp:docPr id="230" name="Group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745" cy="360045"/>
                                <a:chOff x="0" y="0"/>
                                <a:chExt cx="626745" cy="360045"/>
                              </a:xfrm>
                            </wpg:grpSpPr>
                            <wps:wsp>
                              <wps:cNvPr id="231" name="Graphic 231"/>
                              <wps:cNvSpPr/>
                              <wps:spPr>
                                <a:xfrm>
                                  <a:off x="0" y="342733"/>
                                  <a:ext cx="626745" cy="17780"/>
                                </a:xfrm>
                                <a:custGeom>
                                  <a:avLst/>
                                  <a:gdLst/>
                                  <a:ahLst/>
                                  <a:cxnLst/>
                                  <a:rect l="l" t="t" r="r" b="b"/>
                                  <a:pathLst>
                                    <a:path w="626745" h="17780">
                                      <a:moveTo>
                                        <a:pt x="626719" y="0"/>
                                      </a:moveTo>
                                      <a:lnTo>
                                        <a:pt x="0" y="0"/>
                                      </a:lnTo>
                                      <a:lnTo>
                                        <a:pt x="0" y="17272"/>
                                      </a:lnTo>
                                      <a:lnTo>
                                        <a:pt x="626719" y="17272"/>
                                      </a:lnTo>
                                      <a:lnTo>
                                        <a:pt x="626719"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232" name="Image 232"/>
                                <pic:cNvPicPr/>
                              </pic:nvPicPr>
                              <pic:blipFill>
                                <a:blip r:embed="rId212" cstate="print"/>
                                <a:stretch>
                                  <a:fillRect/>
                                </a:stretch>
                              </pic:blipFill>
                              <pic:spPr>
                                <a:xfrm>
                                  <a:off x="468118" y="125958"/>
                                  <a:ext cx="158597" cy="209803"/>
                                </a:xfrm>
                                <a:prstGeom prst="rect">
                                  <a:avLst/>
                                </a:prstGeom>
                              </pic:spPr>
                            </pic:pic>
                            <pic:pic xmlns:pic="http://schemas.openxmlformats.org/drawingml/2006/picture">
                              <pic:nvPicPr>
                                <pic:cNvPr id="233" name="Image 233"/>
                                <pic:cNvPicPr/>
                              </pic:nvPicPr>
                              <pic:blipFill>
                                <a:blip r:embed="rId213" cstate="print"/>
                                <a:stretch>
                                  <a:fillRect/>
                                </a:stretch>
                              </pic:blipFill>
                              <pic:spPr>
                                <a:xfrm>
                                  <a:off x="3" y="125953"/>
                                  <a:ext cx="158991" cy="209816"/>
                                </a:xfrm>
                                <a:prstGeom prst="rect">
                                  <a:avLst/>
                                </a:prstGeom>
                              </pic:spPr>
                            </pic:pic>
                            <wps:wsp>
                              <wps:cNvPr id="234" name="Graphic 234"/>
                              <wps:cNvSpPr/>
                              <wps:spPr>
                                <a:xfrm>
                                  <a:off x="129547" y="0"/>
                                  <a:ext cx="367665" cy="335915"/>
                                </a:xfrm>
                                <a:custGeom>
                                  <a:avLst/>
                                  <a:gdLst/>
                                  <a:ahLst/>
                                  <a:cxnLst/>
                                  <a:rect l="l" t="t" r="r" b="b"/>
                                  <a:pathLst>
                                    <a:path w="367665" h="335915">
                                      <a:moveTo>
                                        <a:pt x="184912" y="0"/>
                                      </a:moveTo>
                                      <a:lnTo>
                                        <a:pt x="182727" y="0"/>
                                      </a:lnTo>
                                      <a:lnTo>
                                        <a:pt x="181635" y="419"/>
                                      </a:lnTo>
                                      <a:lnTo>
                                        <a:pt x="482" y="175958"/>
                                      </a:lnTo>
                                      <a:lnTo>
                                        <a:pt x="0" y="177088"/>
                                      </a:lnTo>
                                      <a:lnTo>
                                        <a:pt x="0" y="206578"/>
                                      </a:lnTo>
                                      <a:lnTo>
                                        <a:pt x="1943" y="208521"/>
                                      </a:lnTo>
                                      <a:lnTo>
                                        <a:pt x="37007" y="208521"/>
                                      </a:lnTo>
                                      <a:lnTo>
                                        <a:pt x="37007" y="333819"/>
                                      </a:lnTo>
                                      <a:lnTo>
                                        <a:pt x="38950" y="335762"/>
                                      </a:lnTo>
                                      <a:lnTo>
                                        <a:pt x="154038" y="335762"/>
                                      </a:lnTo>
                                      <a:lnTo>
                                        <a:pt x="154038" y="314452"/>
                                      </a:lnTo>
                                      <a:lnTo>
                                        <a:pt x="58331" y="314452"/>
                                      </a:lnTo>
                                      <a:lnTo>
                                        <a:pt x="58331" y="187198"/>
                                      </a:lnTo>
                                      <a:lnTo>
                                        <a:pt x="21323" y="187198"/>
                                      </a:lnTo>
                                      <a:lnTo>
                                        <a:pt x="21323" y="185458"/>
                                      </a:lnTo>
                                      <a:lnTo>
                                        <a:pt x="183807" y="27990"/>
                                      </a:lnTo>
                                      <a:lnTo>
                                        <a:pt x="214444" y="27990"/>
                                      </a:lnTo>
                                      <a:lnTo>
                                        <a:pt x="185991" y="419"/>
                                      </a:lnTo>
                                      <a:lnTo>
                                        <a:pt x="184912" y="0"/>
                                      </a:lnTo>
                                      <a:close/>
                                    </a:path>
                                    <a:path w="367665" h="335915">
                                      <a:moveTo>
                                        <a:pt x="235305" y="217500"/>
                                      </a:moveTo>
                                      <a:lnTo>
                                        <a:pt x="213982" y="217500"/>
                                      </a:lnTo>
                                      <a:lnTo>
                                        <a:pt x="214096" y="335762"/>
                                      </a:lnTo>
                                      <a:lnTo>
                                        <a:pt x="328676" y="335762"/>
                                      </a:lnTo>
                                      <a:lnTo>
                                        <a:pt x="330619" y="333819"/>
                                      </a:lnTo>
                                      <a:lnTo>
                                        <a:pt x="330619" y="314452"/>
                                      </a:lnTo>
                                      <a:lnTo>
                                        <a:pt x="235305" y="314452"/>
                                      </a:lnTo>
                                      <a:lnTo>
                                        <a:pt x="235305" y="217500"/>
                                      </a:lnTo>
                                      <a:close/>
                                    </a:path>
                                    <a:path w="367665" h="335915">
                                      <a:moveTo>
                                        <a:pt x="233362" y="196176"/>
                                      </a:moveTo>
                                      <a:lnTo>
                                        <a:pt x="134658" y="196176"/>
                                      </a:lnTo>
                                      <a:lnTo>
                                        <a:pt x="132715" y="198120"/>
                                      </a:lnTo>
                                      <a:lnTo>
                                        <a:pt x="132715" y="314452"/>
                                      </a:lnTo>
                                      <a:lnTo>
                                        <a:pt x="154038" y="314452"/>
                                      </a:lnTo>
                                      <a:lnTo>
                                        <a:pt x="154038" y="217500"/>
                                      </a:lnTo>
                                      <a:lnTo>
                                        <a:pt x="235305" y="217500"/>
                                      </a:lnTo>
                                      <a:lnTo>
                                        <a:pt x="235305" y="198120"/>
                                      </a:lnTo>
                                      <a:lnTo>
                                        <a:pt x="233362" y="196176"/>
                                      </a:lnTo>
                                      <a:close/>
                                    </a:path>
                                    <a:path w="367665" h="335915">
                                      <a:moveTo>
                                        <a:pt x="214444" y="27990"/>
                                      </a:moveTo>
                                      <a:lnTo>
                                        <a:pt x="183807" y="27990"/>
                                      </a:lnTo>
                                      <a:lnTo>
                                        <a:pt x="346303" y="185458"/>
                                      </a:lnTo>
                                      <a:lnTo>
                                        <a:pt x="346303" y="187198"/>
                                      </a:lnTo>
                                      <a:lnTo>
                                        <a:pt x="309308" y="187198"/>
                                      </a:lnTo>
                                      <a:lnTo>
                                        <a:pt x="309308" y="314452"/>
                                      </a:lnTo>
                                      <a:lnTo>
                                        <a:pt x="330619" y="314452"/>
                                      </a:lnTo>
                                      <a:lnTo>
                                        <a:pt x="330619" y="208521"/>
                                      </a:lnTo>
                                      <a:lnTo>
                                        <a:pt x="365683" y="208521"/>
                                      </a:lnTo>
                                      <a:lnTo>
                                        <a:pt x="367626" y="206578"/>
                                      </a:lnTo>
                                      <a:lnTo>
                                        <a:pt x="367626" y="177088"/>
                                      </a:lnTo>
                                      <a:lnTo>
                                        <a:pt x="367157" y="175958"/>
                                      </a:lnTo>
                                      <a:lnTo>
                                        <a:pt x="214444" y="27990"/>
                                      </a:lnTo>
                                      <a:close/>
                                    </a:path>
                                  </a:pathLst>
                                </a:custGeom>
                                <a:solidFill>
                                  <a:srgbClr val="005689"/>
                                </a:solidFill>
                              </wps:spPr>
                              <wps:bodyPr wrap="square" lIns="0" tIns="0" rIns="0" bIns="0" rtlCol="0">
                                <a:prstTxWarp prst="textNoShape">
                                  <a:avLst/>
                                </a:prstTxWarp>
                                <a:noAutofit/>
                              </wps:bodyPr>
                            </wps:wsp>
                          </wpg:wgp>
                        </a:graphicData>
                      </a:graphic>
                    </wp:anchor>
                  </w:drawing>
                </mc:Choice>
                <mc:Fallback>
                  <w:pict>
                    <v:group w14:anchorId="1E3B6A4C" id="Group 230" o:spid="_x0000_s1026" alt="&quot;&quot;" style="position:absolute;margin-left:11.35pt;margin-top:9.25pt;width:49.35pt;height:28.35pt;z-index:251658382;mso-wrap-distance-left:0;mso-wrap-distance-right:0" coordsize="6267,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">
                      <v:shape id="Graphic 231" o:spid="_x0000_s1027" style="position:absolute;top:3427;width:6267;height:178;visibility:visible;mso-wrap-style:square;v-text-anchor:top" coordsize="62674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" path="m626719,l,,,17272r626719,l626719,xe" fillcolor="#005689" stroked="f">
                        <v:path arrowok="t"/>
                      </v:shape>
                      <v:shape id="Image 232" o:spid="_x0000_s1028" type="#_x0000_t75" style="position:absolute;left:4681;top:1259;width:1586;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">
                        <v:imagedata r:id="rId214" o:title=""/>
                      </v:shape>
                      <v:shape id="Image 233" o:spid="_x0000_s1029" type="#_x0000_t75" style="position:absolute;top:1259;width:1589;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">
                        <v:imagedata r:id="rId215" o:title=""/>
                      </v:shape>
                      <v:shape id="Graphic 234" o:spid="_x0000_s1030" style="position:absolute;left:1295;width:3677;height:3359;visibility:visible;mso-wrap-style:square;v-text-anchor:top" coordsize="367665,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" path="m184912,r-2185,l181635,419,482,175958,,177088r,29490l1943,208521r35064,l37007,333819r1943,1943l154038,335762r,-21310l58331,314452r,-127254l21323,187198r,-1740l183807,27990r30637,l185991,419,184912,xem235305,217500r-21323,l214096,335762r114580,l330619,333819r,-19367l235305,314452r,-96952xem233362,196176r-98704,l132715,198120r,116332l154038,314452r,-96952l235305,217500r,-19380l233362,196176xem214444,27990r-30637,l346303,185458r,1740l309308,187198r,127254l330619,314452r,-105931l365683,208521r1943,-1943l367626,177088r-469,-1130l214444,27990xe" fillcolor="#005689" stroked="f">
                        <v:path arrowok="t"/>
                      </v:shape>
                    </v:group>
                  </w:pict>
                </mc:Fallback>
              </mc:AlternateContent>
            </w:r>
            <w:r w:rsidRPr="00AB5E16">
              <w:rPr>
                <w:rFonts w:ascii="Nunito Sans" w:hAnsi="Nunito Sans"/>
                <w:color w:val="005B8E"/>
                <w:spacing w:val="-4"/>
                <w:sz w:val="24"/>
                <w:szCs w:val="24"/>
              </w:rPr>
              <w:t xml:space="preserve">Average time waited for state-owned Indigenous housing </w:t>
            </w:r>
            <w:r w:rsidRPr="00AB5E16">
              <w:rPr>
                <w:rFonts w:ascii="Nunito Sans" w:hAnsi="Nunito Sans"/>
                <w:color w:val="005B8E"/>
                <w:sz w:val="24"/>
                <w:szCs w:val="24"/>
              </w:rPr>
              <w:t xml:space="preserve">where a household includes a </w:t>
            </w:r>
            <w:r w:rsidR="00D62F80">
              <w:rPr>
                <w:rFonts w:ascii="Nunito Sans" w:hAnsi="Nunito Sans"/>
                <w:color w:val="005B8E"/>
                <w:sz w:val="24"/>
                <w:szCs w:val="24"/>
              </w:rPr>
              <w:br/>
            </w:r>
            <w:r w:rsidRPr="00AB5E16">
              <w:rPr>
                <w:rFonts w:ascii="Nunito Sans" w:hAnsi="Nunito Sans"/>
                <w:color w:val="005B8E"/>
                <w:sz w:val="24"/>
                <w:szCs w:val="24"/>
              </w:rPr>
              <w:t>person with disability</w:t>
            </w:r>
          </w:p>
        </w:tc>
        <w:tc>
          <w:tcPr>
            <w:tcW w:w="1417" w:type="dxa"/>
            <w:shd w:val="clear" w:color="auto" w:fill="FFFFFF"/>
          </w:tcPr>
          <w:p w14:paraId="6D70C6E6" w14:textId="77777777" w:rsidR="003A7EDC" w:rsidRPr="00AB5E16" w:rsidRDefault="003A7EDC" w:rsidP="00174174">
            <w:pPr>
              <w:pStyle w:val="TableParagraph"/>
              <w:spacing w:before="165"/>
              <w:ind w:left="303"/>
              <w:rPr>
                <w:rFonts w:ascii="Nunito Sans" w:hAnsi="Nunito Sans"/>
                <w:b/>
                <w:sz w:val="24"/>
                <w:szCs w:val="24"/>
              </w:rPr>
            </w:pPr>
            <w:r w:rsidRPr="00AB5E16">
              <w:rPr>
                <w:rFonts w:ascii="Nunito Sans" w:hAnsi="Nunito Sans"/>
                <w:b/>
                <w:color w:val="005B8E"/>
                <w:spacing w:val="-5"/>
                <w:w w:val="115"/>
                <w:sz w:val="24"/>
                <w:szCs w:val="24"/>
              </w:rPr>
              <w:t>389</w:t>
            </w:r>
          </w:p>
          <w:p w14:paraId="1A8B4684" w14:textId="77777777" w:rsidR="003A7EDC" w:rsidRPr="00AB5E16" w:rsidRDefault="003A7EDC" w:rsidP="00174174">
            <w:pPr>
              <w:pStyle w:val="TableParagraph"/>
              <w:spacing w:before="0"/>
              <w:ind w:left="238"/>
              <w:rPr>
                <w:rFonts w:ascii="Nunito Sans" w:hAnsi="Nunito Sans"/>
                <w:b/>
                <w:sz w:val="24"/>
                <w:szCs w:val="24"/>
              </w:rPr>
            </w:pPr>
            <w:r w:rsidRPr="00AB5E16">
              <w:rPr>
                <w:rFonts w:ascii="Nunito Sans" w:hAnsi="Nunito Sans"/>
                <w:b/>
                <w:color w:val="005B8E"/>
                <w:spacing w:val="-4"/>
                <w:w w:val="115"/>
                <w:sz w:val="24"/>
                <w:szCs w:val="24"/>
              </w:rPr>
              <w:t>days</w:t>
            </w:r>
          </w:p>
          <w:p w14:paraId="6C1CEB3A" w14:textId="77777777" w:rsidR="003A7EDC" w:rsidRPr="00676658" w:rsidRDefault="003A7EDC" w:rsidP="00174174">
            <w:pPr>
              <w:pStyle w:val="TableParagraph"/>
              <w:spacing w:before="0"/>
              <w:ind w:left="295"/>
              <w:rPr>
                <w:rFonts w:ascii="Nunito Sans" w:hAnsi="Nunito Sans"/>
                <w:bCs/>
                <w:sz w:val="24"/>
                <w:szCs w:val="24"/>
              </w:rPr>
            </w:pPr>
            <w:r w:rsidRPr="00676658">
              <w:rPr>
                <w:rFonts w:ascii="Nunito Sans" w:hAnsi="Nunito Sans"/>
                <w:bCs/>
                <w:color w:val="005B8E"/>
                <w:spacing w:val="-2"/>
                <w:w w:val="120"/>
              </w:rPr>
              <w:t>(2021)</w:t>
            </w:r>
          </w:p>
        </w:tc>
        <w:tc>
          <w:tcPr>
            <w:tcW w:w="1417" w:type="dxa"/>
            <w:shd w:val="clear" w:color="auto" w:fill="FFFFFF"/>
          </w:tcPr>
          <w:p w14:paraId="2C78EF88" w14:textId="77777777" w:rsidR="003A7EDC" w:rsidRPr="00AB5E16" w:rsidRDefault="003A7EDC" w:rsidP="00174174">
            <w:pPr>
              <w:pStyle w:val="TableParagraph"/>
              <w:spacing w:before="185"/>
              <w:ind w:left="371"/>
              <w:rPr>
                <w:rFonts w:ascii="Nunito Sans" w:hAnsi="Nunito Sans"/>
                <w:b/>
                <w:sz w:val="24"/>
                <w:szCs w:val="24"/>
              </w:rPr>
            </w:pPr>
            <w:r w:rsidRPr="00AB5E16">
              <w:rPr>
                <w:rFonts w:ascii="Nunito Sans" w:hAnsi="Nunito Sans"/>
                <w:b/>
                <w:noProof/>
                <w:sz w:val="24"/>
                <w:szCs w:val="24"/>
              </w:rPr>
              <mc:AlternateContent>
                <mc:Choice Requires="wpg">
                  <w:drawing>
                    <wp:anchor distT="0" distB="0" distL="0" distR="0" simplePos="0" relativeHeight="251658383" behindDoc="0" locked="0" layoutInCell="1" allowOverlap="1" wp14:anchorId="1D306617" wp14:editId="64C93314">
                      <wp:simplePos x="0" y="0"/>
                      <wp:positionH relativeFrom="column">
                        <wp:posOffset>147553</wp:posOffset>
                      </wp:positionH>
                      <wp:positionV relativeFrom="paragraph">
                        <wp:posOffset>142766</wp:posOffset>
                      </wp:positionV>
                      <wp:extent cx="65405" cy="144145"/>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236" name="Graphic 236"/>
                              <wps:cNvSpPr/>
                              <wps:spPr>
                                <a:xfrm>
                                  <a:off x="32410" y="69378"/>
                                  <a:ext cx="1270" cy="74930"/>
                                </a:xfrm>
                                <a:custGeom>
                                  <a:avLst/>
                                  <a:gdLst/>
                                  <a:ahLst/>
                                  <a:cxnLst/>
                                  <a:rect l="l" t="t" r="r" b="b"/>
                                  <a:pathLst>
                                    <a:path h="74930">
                                      <a:moveTo>
                                        <a:pt x="0" y="74625"/>
                                      </a:moveTo>
                                      <a:lnTo>
                                        <a:pt x="0" y="0"/>
                                      </a:lnTo>
                                    </a:path>
                                  </a:pathLst>
                                </a:custGeom>
                                <a:ln w="12700">
                                  <a:solidFill>
                                    <a:srgbClr val="005689"/>
                                  </a:solidFill>
                                  <a:prstDash val="solid"/>
                                </a:ln>
                              </wps:spPr>
                              <wps:bodyPr wrap="square" lIns="0" tIns="0" rIns="0" bIns="0" rtlCol="0">
                                <a:prstTxWarp prst="textNoShape">
                                  <a:avLst/>
                                </a:prstTxWarp>
                                <a:noAutofit/>
                              </wps:bodyPr>
                            </wps:wsp>
                            <wps:wsp>
                              <wps:cNvPr id="237" name="Graphic 237"/>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005689"/>
                                </a:solidFill>
                              </wps:spPr>
                              <wps:bodyPr wrap="square" lIns="0" tIns="0" rIns="0" bIns="0" rtlCol="0">
                                <a:prstTxWarp prst="textNoShape">
                                  <a:avLst/>
                                </a:prstTxWarp>
                                <a:noAutofit/>
                              </wps:bodyPr>
                            </wps:wsp>
                          </wpg:wgp>
                        </a:graphicData>
                      </a:graphic>
                    </wp:anchor>
                  </w:drawing>
                </mc:Choice>
                <mc:Fallback>
                  <w:pict>
                    <v:group w14:anchorId="506BCB1E" id="Group 235" o:spid="_x0000_s1026" style="position:absolute;margin-left:11.6pt;margin-top:11.25pt;width:5.15pt;height:11.35pt;z-index:251658383;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">
                      <v:shape id="Graphic 236" o:spid="_x0000_s1027" style="position:absolute;left:32410;top:69378;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" path="m,74625l,e" filled="f" strokecolor="#005689" strokeweight="1pt">
                        <v:path arrowok="t"/>
                      </v:shape>
                      <v:shape id="Graphic 237"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" path="m32410,l,89065r64820,l32410,xe" fillcolor="#005689" stroked="f">
                        <v:path arrowok="t"/>
                      </v:shape>
                    </v:group>
                  </w:pict>
                </mc:Fallback>
              </mc:AlternateContent>
            </w:r>
            <w:r w:rsidRPr="00AB5E16">
              <w:rPr>
                <w:rFonts w:ascii="Nunito Sans" w:hAnsi="Nunito Sans"/>
                <w:b/>
                <w:color w:val="005B8E"/>
                <w:spacing w:val="-5"/>
                <w:w w:val="115"/>
                <w:sz w:val="24"/>
                <w:szCs w:val="24"/>
              </w:rPr>
              <w:t>811</w:t>
            </w:r>
          </w:p>
          <w:p w14:paraId="3689F7C5" w14:textId="77777777" w:rsidR="003A7EDC" w:rsidRPr="00AB5E16" w:rsidRDefault="003A7EDC" w:rsidP="00174174">
            <w:pPr>
              <w:pStyle w:val="TableParagraph"/>
              <w:spacing w:before="0"/>
              <w:ind w:left="237"/>
              <w:rPr>
                <w:rFonts w:ascii="Nunito Sans" w:hAnsi="Nunito Sans"/>
                <w:b/>
                <w:sz w:val="24"/>
                <w:szCs w:val="24"/>
              </w:rPr>
            </w:pPr>
            <w:r w:rsidRPr="00AB5E16">
              <w:rPr>
                <w:rFonts w:ascii="Nunito Sans" w:hAnsi="Nunito Sans"/>
                <w:b/>
                <w:color w:val="005B8E"/>
                <w:spacing w:val="-4"/>
                <w:w w:val="115"/>
                <w:sz w:val="24"/>
                <w:szCs w:val="24"/>
              </w:rPr>
              <w:t>days</w:t>
            </w:r>
          </w:p>
          <w:p w14:paraId="65F2FF5B" w14:textId="77777777" w:rsidR="003A7EDC" w:rsidRPr="00AB5E16" w:rsidRDefault="003A7EDC" w:rsidP="00174174">
            <w:pPr>
              <w:pStyle w:val="TableParagraph"/>
              <w:spacing w:before="0"/>
              <w:ind w:left="293"/>
              <w:rPr>
                <w:rFonts w:ascii="Nunito Sans" w:hAnsi="Nunito Sans"/>
                <w:b/>
                <w:sz w:val="24"/>
                <w:szCs w:val="24"/>
              </w:rPr>
            </w:pPr>
            <w:r w:rsidRPr="00676658">
              <w:rPr>
                <w:rFonts w:ascii="Nunito Sans" w:hAnsi="Nunito Sans"/>
                <w:bCs/>
                <w:color w:val="005B8E"/>
                <w:spacing w:val="-2"/>
                <w:w w:val="120"/>
              </w:rPr>
              <w:t>(2024</w:t>
            </w:r>
            <w:r w:rsidRPr="00AB5E16">
              <w:rPr>
                <w:rFonts w:ascii="Nunito Sans" w:hAnsi="Nunito Sans"/>
                <w:b/>
                <w:color w:val="005B8E"/>
                <w:spacing w:val="-2"/>
                <w:w w:val="120"/>
                <w:sz w:val="24"/>
                <w:szCs w:val="24"/>
              </w:rPr>
              <w:t>)</w:t>
            </w:r>
          </w:p>
        </w:tc>
      </w:tr>
      <w:tr w:rsidR="003A7EDC" w:rsidRPr="00AB5E16" w14:paraId="3EEC96B2" w14:textId="77777777" w:rsidTr="00D62F80">
        <w:trPr>
          <w:trHeight w:val="1134"/>
        </w:trPr>
        <w:tc>
          <w:tcPr>
            <w:tcW w:w="6803" w:type="dxa"/>
            <w:shd w:val="clear" w:color="auto" w:fill="FFFFFF"/>
          </w:tcPr>
          <w:p w14:paraId="167FBE01" w14:textId="77777777" w:rsidR="003A7EDC" w:rsidRPr="00AB5E16" w:rsidRDefault="003A7EDC" w:rsidP="00174174">
            <w:pPr>
              <w:pStyle w:val="TableParagraph"/>
              <w:spacing w:before="175" w:line="230" w:lineRule="auto"/>
              <w:ind w:left="1360" w:right="588"/>
              <w:rPr>
                <w:rFonts w:ascii="Nunito Sans" w:hAnsi="Nunito Sans"/>
                <w:sz w:val="24"/>
                <w:szCs w:val="24"/>
              </w:rPr>
            </w:pPr>
            <w:r w:rsidRPr="00AB5E16">
              <w:rPr>
                <w:rFonts w:ascii="Nunito Sans" w:hAnsi="Nunito Sans"/>
                <w:noProof/>
                <w:sz w:val="24"/>
                <w:szCs w:val="24"/>
              </w:rPr>
              <mc:AlternateContent>
                <mc:Choice Requires="wpg">
                  <w:drawing>
                    <wp:anchor distT="0" distB="0" distL="0" distR="0" simplePos="0" relativeHeight="251658384" behindDoc="0" locked="0" layoutInCell="1" allowOverlap="1" wp14:anchorId="15B98559" wp14:editId="7158E2A1">
                      <wp:simplePos x="0" y="0"/>
                      <wp:positionH relativeFrom="column">
                        <wp:posOffset>144001</wp:posOffset>
                      </wp:positionH>
                      <wp:positionV relativeFrom="paragraph">
                        <wp:posOffset>107331</wp:posOffset>
                      </wp:positionV>
                      <wp:extent cx="363220" cy="363220"/>
                      <wp:effectExtent l="0" t="0" r="0" b="0"/>
                      <wp:wrapNone/>
                      <wp:docPr id="238" name="Group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220" cy="363220"/>
                                <a:chOff x="0" y="0"/>
                                <a:chExt cx="363220" cy="363220"/>
                              </a:xfrm>
                            </wpg:grpSpPr>
                            <wps:wsp>
                              <wps:cNvPr id="239" name="Graphic 239"/>
                              <wps:cNvSpPr/>
                              <wps:spPr>
                                <a:xfrm>
                                  <a:off x="1631" y="1587"/>
                                  <a:ext cx="360045" cy="360045"/>
                                </a:xfrm>
                                <a:custGeom>
                                  <a:avLst/>
                                  <a:gdLst/>
                                  <a:ahLst/>
                                  <a:cxnLst/>
                                  <a:rect l="l" t="t" r="r" b="b"/>
                                  <a:pathLst>
                                    <a:path w="360045" h="360045">
                                      <a:moveTo>
                                        <a:pt x="179952" y="0"/>
                                      </a:moveTo>
                                      <a:lnTo>
                                        <a:pt x="132157" y="6440"/>
                                      </a:lnTo>
                                      <a:lnTo>
                                        <a:pt x="89175" y="24610"/>
                                      </a:lnTo>
                                      <a:lnTo>
                                        <a:pt x="52735" y="52779"/>
                                      </a:lnTo>
                                      <a:lnTo>
                                        <a:pt x="24565" y="89219"/>
                                      </a:lnTo>
                                      <a:lnTo>
                                        <a:pt x="6396" y="132202"/>
                                      </a:lnTo>
                                      <a:lnTo>
                                        <a:pt x="118" y="178785"/>
                                      </a:lnTo>
                                      <a:lnTo>
                                        <a:pt x="0" y="180327"/>
                                      </a:lnTo>
                                      <a:lnTo>
                                        <a:pt x="6286" y="226979"/>
                                      </a:lnTo>
                                      <a:lnTo>
                                        <a:pt x="24565" y="270774"/>
                                      </a:lnTo>
                                      <a:lnTo>
                                        <a:pt x="52735" y="307214"/>
                                      </a:lnTo>
                                      <a:lnTo>
                                        <a:pt x="89175" y="335383"/>
                                      </a:lnTo>
                                      <a:lnTo>
                                        <a:pt x="132157" y="353553"/>
                                      </a:lnTo>
                                      <a:lnTo>
                                        <a:pt x="179952" y="359994"/>
                                      </a:lnTo>
                                      <a:lnTo>
                                        <a:pt x="227747" y="353553"/>
                                      </a:lnTo>
                                      <a:lnTo>
                                        <a:pt x="245258" y="346151"/>
                                      </a:lnTo>
                                      <a:lnTo>
                                        <a:pt x="179952" y="346151"/>
                                      </a:lnTo>
                                      <a:lnTo>
                                        <a:pt x="173090" y="346009"/>
                                      </a:lnTo>
                                      <a:lnTo>
                                        <a:pt x="166298" y="345589"/>
                                      </a:lnTo>
                                      <a:lnTo>
                                        <a:pt x="159580" y="344897"/>
                                      </a:lnTo>
                                      <a:lnTo>
                                        <a:pt x="152939" y="343941"/>
                                      </a:lnTo>
                                      <a:lnTo>
                                        <a:pt x="164153" y="337680"/>
                                      </a:lnTo>
                                      <a:lnTo>
                                        <a:pt x="127590" y="337680"/>
                                      </a:lnTo>
                                      <a:lnTo>
                                        <a:pt x="98344" y="324662"/>
                                      </a:lnTo>
                                      <a:lnTo>
                                        <a:pt x="72191" y="306352"/>
                                      </a:lnTo>
                                      <a:lnTo>
                                        <a:pt x="50129" y="283562"/>
                                      </a:lnTo>
                                      <a:lnTo>
                                        <a:pt x="32708" y="256908"/>
                                      </a:lnTo>
                                      <a:lnTo>
                                        <a:pt x="99846" y="256908"/>
                                      </a:lnTo>
                                      <a:lnTo>
                                        <a:pt x="150313" y="250339"/>
                                      </a:lnTo>
                                      <a:lnTo>
                                        <a:pt x="178896" y="248221"/>
                                      </a:lnTo>
                                      <a:lnTo>
                                        <a:pt x="250419" y="248221"/>
                                      </a:lnTo>
                                      <a:lnTo>
                                        <a:pt x="251769" y="245911"/>
                                      </a:lnTo>
                                      <a:lnTo>
                                        <a:pt x="66633" y="245911"/>
                                      </a:lnTo>
                                      <a:lnTo>
                                        <a:pt x="43922" y="244943"/>
                                      </a:lnTo>
                                      <a:lnTo>
                                        <a:pt x="24860" y="239585"/>
                                      </a:lnTo>
                                      <a:lnTo>
                                        <a:pt x="20120" y="225420"/>
                                      </a:lnTo>
                                      <a:lnTo>
                                        <a:pt x="16652" y="210724"/>
                                      </a:lnTo>
                                      <a:lnTo>
                                        <a:pt x="14612" y="196196"/>
                                      </a:lnTo>
                                      <a:lnTo>
                                        <a:pt x="14523" y="195562"/>
                                      </a:lnTo>
                                      <a:lnTo>
                                        <a:pt x="13813" y="180327"/>
                                      </a:lnTo>
                                      <a:lnTo>
                                        <a:pt x="13861" y="178785"/>
                                      </a:lnTo>
                                      <a:lnTo>
                                        <a:pt x="14501" y="166397"/>
                                      </a:lnTo>
                                      <a:lnTo>
                                        <a:pt x="14625" y="163989"/>
                                      </a:lnTo>
                                      <a:lnTo>
                                        <a:pt x="14690" y="162731"/>
                                      </a:lnTo>
                                      <a:lnTo>
                                        <a:pt x="17306" y="145969"/>
                                      </a:lnTo>
                                      <a:lnTo>
                                        <a:pt x="21556" y="129799"/>
                                      </a:lnTo>
                                      <a:lnTo>
                                        <a:pt x="27349" y="114312"/>
                                      </a:lnTo>
                                      <a:lnTo>
                                        <a:pt x="62825" y="114312"/>
                                      </a:lnTo>
                                      <a:lnTo>
                                        <a:pt x="33381" y="101815"/>
                                      </a:lnTo>
                                      <a:lnTo>
                                        <a:pt x="50658" y="75769"/>
                                      </a:lnTo>
                                      <a:lnTo>
                                        <a:pt x="72391" y="53465"/>
                                      </a:lnTo>
                                      <a:lnTo>
                                        <a:pt x="97936" y="35544"/>
                                      </a:lnTo>
                                      <a:lnTo>
                                        <a:pt x="126726" y="22593"/>
                                      </a:lnTo>
                                      <a:lnTo>
                                        <a:pt x="155063" y="22593"/>
                                      </a:lnTo>
                                      <a:lnTo>
                                        <a:pt x="147326" y="17081"/>
                                      </a:lnTo>
                                      <a:lnTo>
                                        <a:pt x="245288" y="13855"/>
                                      </a:lnTo>
                                      <a:lnTo>
                                        <a:pt x="227747" y="6440"/>
                                      </a:lnTo>
                                      <a:lnTo>
                                        <a:pt x="179952" y="0"/>
                                      </a:lnTo>
                                      <a:close/>
                                    </a:path>
                                    <a:path w="360045" h="360045">
                                      <a:moveTo>
                                        <a:pt x="262100" y="262699"/>
                                      </a:moveTo>
                                      <a:lnTo>
                                        <a:pt x="241331" y="262699"/>
                                      </a:lnTo>
                                      <a:lnTo>
                                        <a:pt x="255909" y="276233"/>
                                      </a:lnTo>
                                      <a:lnTo>
                                        <a:pt x="264386" y="291704"/>
                                      </a:lnTo>
                                      <a:lnTo>
                                        <a:pt x="266182" y="306352"/>
                                      </a:lnTo>
                                      <a:lnTo>
                                        <a:pt x="266288" y="307214"/>
                                      </a:lnTo>
                                      <a:lnTo>
                                        <a:pt x="266404" y="308164"/>
                                      </a:lnTo>
                                      <a:lnTo>
                                        <a:pt x="222848" y="340531"/>
                                      </a:lnTo>
                                      <a:lnTo>
                                        <a:pt x="179952" y="346151"/>
                                      </a:lnTo>
                                      <a:lnTo>
                                        <a:pt x="245258" y="346151"/>
                                      </a:lnTo>
                                      <a:lnTo>
                                        <a:pt x="270729" y="335383"/>
                                      </a:lnTo>
                                      <a:lnTo>
                                        <a:pt x="300089" y="312688"/>
                                      </a:lnTo>
                                      <a:lnTo>
                                        <a:pt x="279838" y="312688"/>
                                      </a:lnTo>
                                      <a:lnTo>
                                        <a:pt x="279747" y="306352"/>
                                      </a:lnTo>
                                      <a:lnTo>
                                        <a:pt x="279660" y="300295"/>
                                      </a:lnTo>
                                      <a:lnTo>
                                        <a:pt x="279595" y="295722"/>
                                      </a:lnTo>
                                      <a:lnTo>
                                        <a:pt x="274170" y="279330"/>
                                      </a:lnTo>
                                      <a:lnTo>
                                        <a:pt x="263807" y="264194"/>
                                      </a:lnTo>
                                      <a:lnTo>
                                        <a:pt x="262100" y="262699"/>
                                      </a:lnTo>
                                      <a:close/>
                                    </a:path>
                                    <a:path w="360045" h="360045">
                                      <a:moveTo>
                                        <a:pt x="250419" y="248221"/>
                                      </a:moveTo>
                                      <a:lnTo>
                                        <a:pt x="178896" y="248221"/>
                                      </a:lnTo>
                                      <a:lnTo>
                                        <a:pt x="205601" y="249485"/>
                                      </a:lnTo>
                                      <a:lnTo>
                                        <a:pt x="229254" y="255854"/>
                                      </a:lnTo>
                                      <a:lnTo>
                                        <a:pt x="205783" y="286326"/>
                                      </a:lnTo>
                                      <a:lnTo>
                                        <a:pt x="205662" y="286482"/>
                                      </a:lnTo>
                                      <a:lnTo>
                                        <a:pt x="180265" y="310840"/>
                                      </a:lnTo>
                                      <a:lnTo>
                                        <a:pt x="153946" y="328161"/>
                                      </a:lnTo>
                                      <a:lnTo>
                                        <a:pt x="127590" y="337680"/>
                                      </a:lnTo>
                                      <a:lnTo>
                                        <a:pt x="164153" y="337680"/>
                                      </a:lnTo>
                                      <a:lnTo>
                                        <a:pt x="176337" y="330877"/>
                                      </a:lnTo>
                                      <a:lnTo>
                                        <a:pt x="199212" y="312688"/>
                                      </a:lnTo>
                                      <a:lnTo>
                                        <a:pt x="221048" y="289814"/>
                                      </a:lnTo>
                                      <a:lnTo>
                                        <a:pt x="241331" y="262699"/>
                                      </a:lnTo>
                                      <a:lnTo>
                                        <a:pt x="262100" y="262699"/>
                                      </a:lnTo>
                                      <a:lnTo>
                                        <a:pt x="248748" y="251002"/>
                                      </a:lnTo>
                                      <a:lnTo>
                                        <a:pt x="250419" y="248221"/>
                                      </a:lnTo>
                                      <a:close/>
                                    </a:path>
                                    <a:path w="360045" h="360045">
                                      <a:moveTo>
                                        <a:pt x="295566" y="221437"/>
                                      </a:moveTo>
                                      <a:lnTo>
                                        <a:pt x="264725" y="221437"/>
                                      </a:lnTo>
                                      <a:lnTo>
                                        <a:pt x="281385" y="229765"/>
                                      </a:lnTo>
                                      <a:lnTo>
                                        <a:pt x="312810" y="245911"/>
                                      </a:lnTo>
                                      <a:lnTo>
                                        <a:pt x="328555" y="254241"/>
                                      </a:lnTo>
                                      <a:lnTo>
                                        <a:pt x="319030" y="270774"/>
                                      </a:lnTo>
                                      <a:lnTo>
                                        <a:pt x="318942" y="270926"/>
                                      </a:lnTo>
                                      <a:lnTo>
                                        <a:pt x="307520" y="286326"/>
                                      </a:lnTo>
                                      <a:lnTo>
                                        <a:pt x="294436" y="300295"/>
                                      </a:lnTo>
                                      <a:lnTo>
                                        <a:pt x="279836" y="312688"/>
                                      </a:lnTo>
                                      <a:lnTo>
                                        <a:pt x="300089" y="312688"/>
                                      </a:lnTo>
                                      <a:lnTo>
                                        <a:pt x="307170" y="307214"/>
                                      </a:lnTo>
                                      <a:lnTo>
                                        <a:pt x="335222" y="270926"/>
                                      </a:lnTo>
                                      <a:lnTo>
                                        <a:pt x="335339" y="270774"/>
                                      </a:lnTo>
                                      <a:lnTo>
                                        <a:pt x="347680" y="241579"/>
                                      </a:lnTo>
                                      <a:lnTo>
                                        <a:pt x="334257" y="241579"/>
                                      </a:lnTo>
                                      <a:lnTo>
                                        <a:pt x="318994" y="233511"/>
                                      </a:lnTo>
                                      <a:lnTo>
                                        <a:pt x="295566" y="221437"/>
                                      </a:lnTo>
                                      <a:close/>
                                    </a:path>
                                    <a:path w="360045" h="360045">
                                      <a:moveTo>
                                        <a:pt x="99846" y="256908"/>
                                      </a:moveTo>
                                      <a:lnTo>
                                        <a:pt x="32708" y="256908"/>
                                      </a:lnTo>
                                      <a:lnTo>
                                        <a:pt x="52341" y="259627"/>
                                      </a:lnTo>
                                      <a:lnTo>
                                        <a:pt x="73913" y="259440"/>
                                      </a:lnTo>
                                      <a:lnTo>
                                        <a:pt x="96963" y="257288"/>
                                      </a:lnTo>
                                      <a:lnTo>
                                        <a:pt x="99846" y="256908"/>
                                      </a:lnTo>
                                      <a:close/>
                                    </a:path>
                                    <a:path w="360045" h="360045">
                                      <a:moveTo>
                                        <a:pt x="181289" y="234316"/>
                                      </a:moveTo>
                                      <a:lnTo>
                                        <a:pt x="150502" y="236385"/>
                                      </a:lnTo>
                                      <a:lnTo>
                                        <a:pt x="92025" y="243919"/>
                                      </a:lnTo>
                                      <a:lnTo>
                                        <a:pt x="66633" y="245911"/>
                                      </a:lnTo>
                                      <a:lnTo>
                                        <a:pt x="251769" y="245911"/>
                                      </a:lnTo>
                                      <a:lnTo>
                                        <a:pt x="252826" y="244055"/>
                                      </a:lnTo>
                                      <a:lnTo>
                                        <a:pt x="236759" y="244055"/>
                                      </a:lnTo>
                                      <a:lnTo>
                                        <a:pt x="210404" y="236203"/>
                                      </a:lnTo>
                                      <a:lnTo>
                                        <a:pt x="181289" y="234316"/>
                                      </a:lnTo>
                                      <a:close/>
                                    </a:path>
                                    <a:path w="360045" h="360045">
                                      <a:moveTo>
                                        <a:pt x="62825" y="114312"/>
                                      </a:moveTo>
                                      <a:lnTo>
                                        <a:pt x="27349" y="114312"/>
                                      </a:lnTo>
                                      <a:lnTo>
                                        <a:pt x="77696" y="135675"/>
                                      </a:lnTo>
                                      <a:lnTo>
                                        <a:pt x="125282" y="156416"/>
                                      </a:lnTo>
                                      <a:lnTo>
                                        <a:pt x="170298" y="176626"/>
                                      </a:lnTo>
                                      <a:lnTo>
                                        <a:pt x="212503" y="196196"/>
                                      </a:lnTo>
                                      <a:lnTo>
                                        <a:pt x="252304" y="215315"/>
                                      </a:lnTo>
                                      <a:lnTo>
                                        <a:pt x="249291" y="221437"/>
                                      </a:lnTo>
                                      <a:lnTo>
                                        <a:pt x="236843" y="243919"/>
                                      </a:lnTo>
                                      <a:lnTo>
                                        <a:pt x="236759" y="244055"/>
                                      </a:lnTo>
                                      <a:lnTo>
                                        <a:pt x="252826" y="244055"/>
                                      </a:lnTo>
                                      <a:lnTo>
                                        <a:pt x="255073" y="240110"/>
                                      </a:lnTo>
                                      <a:lnTo>
                                        <a:pt x="258642" y="233511"/>
                                      </a:lnTo>
                                      <a:lnTo>
                                        <a:pt x="261808" y="227364"/>
                                      </a:lnTo>
                                      <a:lnTo>
                                        <a:pt x="264725" y="221437"/>
                                      </a:lnTo>
                                      <a:lnTo>
                                        <a:pt x="295566" y="221437"/>
                                      </a:lnTo>
                                      <a:lnTo>
                                        <a:pt x="270465" y="208813"/>
                                      </a:lnTo>
                                      <a:lnTo>
                                        <a:pt x="273011" y="202704"/>
                                      </a:lnTo>
                                      <a:lnTo>
                                        <a:pt x="258044" y="202704"/>
                                      </a:lnTo>
                                      <a:lnTo>
                                        <a:pt x="218250" y="183594"/>
                                      </a:lnTo>
                                      <a:lnTo>
                                        <a:pt x="175969" y="163989"/>
                                      </a:lnTo>
                                      <a:lnTo>
                                        <a:pt x="131120" y="143850"/>
                                      </a:lnTo>
                                      <a:lnTo>
                                        <a:pt x="83619" y="123138"/>
                                      </a:lnTo>
                                      <a:lnTo>
                                        <a:pt x="62825" y="114312"/>
                                      </a:lnTo>
                                      <a:close/>
                                    </a:path>
                                    <a:path w="360045" h="360045">
                                      <a:moveTo>
                                        <a:pt x="358048" y="165887"/>
                                      </a:moveTo>
                                      <a:lnTo>
                                        <a:pt x="345497" y="165887"/>
                                      </a:lnTo>
                                      <a:lnTo>
                                        <a:pt x="345890" y="170535"/>
                                      </a:lnTo>
                                      <a:lnTo>
                                        <a:pt x="346106" y="175247"/>
                                      </a:lnTo>
                                      <a:lnTo>
                                        <a:pt x="339329" y="226979"/>
                                      </a:lnTo>
                                      <a:lnTo>
                                        <a:pt x="334257" y="241579"/>
                                      </a:lnTo>
                                      <a:lnTo>
                                        <a:pt x="347680" y="241579"/>
                                      </a:lnTo>
                                      <a:lnTo>
                                        <a:pt x="353508" y="227792"/>
                                      </a:lnTo>
                                      <a:lnTo>
                                        <a:pt x="359905" y="180327"/>
                                      </a:lnTo>
                                      <a:lnTo>
                                        <a:pt x="359786" y="178785"/>
                                      </a:lnTo>
                                      <a:lnTo>
                                        <a:pt x="358117" y="166397"/>
                                      </a:lnTo>
                                      <a:lnTo>
                                        <a:pt x="358048" y="165887"/>
                                      </a:lnTo>
                                      <a:close/>
                                    </a:path>
                                    <a:path w="360045" h="360045">
                                      <a:moveTo>
                                        <a:pt x="155063" y="22593"/>
                                      </a:moveTo>
                                      <a:lnTo>
                                        <a:pt x="126726" y="22593"/>
                                      </a:lnTo>
                                      <a:lnTo>
                                        <a:pt x="150498" y="35544"/>
                                      </a:lnTo>
                                      <a:lnTo>
                                        <a:pt x="169441" y="52779"/>
                                      </a:lnTo>
                                      <a:lnTo>
                                        <a:pt x="185127" y="72858"/>
                                      </a:lnTo>
                                      <a:lnTo>
                                        <a:pt x="213224" y="115879"/>
                                      </a:lnTo>
                                      <a:lnTo>
                                        <a:pt x="228576" y="136255"/>
                                      </a:lnTo>
                                      <a:lnTo>
                                        <a:pt x="246959" y="154911"/>
                                      </a:lnTo>
                                      <a:lnTo>
                                        <a:pt x="269779" y="170815"/>
                                      </a:lnTo>
                                      <a:lnTo>
                                        <a:pt x="267210" y="178785"/>
                                      </a:lnTo>
                                      <a:lnTo>
                                        <a:pt x="264398" y="186764"/>
                                      </a:lnTo>
                                      <a:lnTo>
                                        <a:pt x="261342" y="194741"/>
                                      </a:lnTo>
                                      <a:lnTo>
                                        <a:pt x="258044" y="202704"/>
                                      </a:lnTo>
                                      <a:lnTo>
                                        <a:pt x="273011" y="202704"/>
                                      </a:lnTo>
                                      <a:lnTo>
                                        <a:pt x="273825" y="200752"/>
                                      </a:lnTo>
                                      <a:lnTo>
                                        <a:pt x="276948" y="192671"/>
                                      </a:lnTo>
                                      <a:lnTo>
                                        <a:pt x="279834" y="184581"/>
                                      </a:lnTo>
                                      <a:lnTo>
                                        <a:pt x="282435" y="176626"/>
                                      </a:lnTo>
                                      <a:lnTo>
                                        <a:pt x="327490" y="176626"/>
                                      </a:lnTo>
                                      <a:lnTo>
                                        <a:pt x="337053" y="172103"/>
                                      </a:lnTo>
                                      <a:lnTo>
                                        <a:pt x="344803" y="166397"/>
                                      </a:lnTo>
                                      <a:lnTo>
                                        <a:pt x="303373" y="166397"/>
                                      </a:lnTo>
                                      <a:lnTo>
                                        <a:pt x="286327" y="163169"/>
                                      </a:lnTo>
                                      <a:lnTo>
                                        <a:pt x="287628" y="157060"/>
                                      </a:lnTo>
                                      <a:lnTo>
                                        <a:pt x="273653" y="157060"/>
                                      </a:lnTo>
                                      <a:lnTo>
                                        <a:pt x="253878" y="142490"/>
                                      </a:lnTo>
                                      <a:lnTo>
                                        <a:pt x="237613" y="125391"/>
                                      </a:lnTo>
                                      <a:lnTo>
                                        <a:pt x="223754" y="106709"/>
                                      </a:lnTo>
                                      <a:lnTo>
                                        <a:pt x="198377" y="67691"/>
                                      </a:lnTo>
                                      <a:lnTo>
                                        <a:pt x="184227" y="48729"/>
                                      </a:lnTo>
                                      <a:lnTo>
                                        <a:pt x="167594" y="31521"/>
                                      </a:lnTo>
                                      <a:lnTo>
                                        <a:pt x="155063" y="22593"/>
                                      </a:lnTo>
                                      <a:close/>
                                    </a:path>
                                    <a:path w="360045" h="360045">
                                      <a:moveTo>
                                        <a:pt x="327490" y="176626"/>
                                      </a:moveTo>
                                      <a:lnTo>
                                        <a:pt x="282891" y="176626"/>
                                      </a:lnTo>
                                      <a:lnTo>
                                        <a:pt x="290391" y="179082"/>
                                      </a:lnTo>
                                      <a:lnTo>
                                        <a:pt x="298291" y="180327"/>
                                      </a:lnTo>
                                      <a:lnTo>
                                        <a:pt x="305873" y="180327"/>
                                      </a:lnTo>
                                      <a:lnTo>
                                        <a:pt x="317023" y="179390"/>
                                      </a:lnTo>
                                      <a:lnTo>
                                        <a:pt x="327490" y="176626"/>
                                      </a:lnTo>
                                      <a:close/>
                                    </a:path>
                                    <a:path w="360045" h="360045">
                                      <a:moveTo>
                                        <a:pt x="310646" y="57277"/>
                                      </a:moveTo>
                                      <a:lnTo>
                                        <a:pt x="291839" y="57277"/>
                                      </a:lnTo>
                                      <a:lnTo>
                                        <a:pt x="309692" y="76322"/>
                                      </a:lnTo>
                                      <a:lnTo>
                                        <a:pt x="324407" y="97988"/>
                                      </a:lnTo>
                                      <a:lnTo>
                                        <a:pt x="335614" y="121904"/>
                                      </a:lnTo>
                                      <a:lnTo>
                                        <a:pt x="342944" y="147701"/>
                                      </a:lnTo>
                                      <a:lnTo>
                                        <a:pt x="332749" y="158367"/>
                                      </a:lnTo>
                                      <a:lnTo>
                                        <a:pt x="319203" y="164698"/>
                                      </a:lnTo>
                                      <a:lnTo>
                                        <a:pt x="303373" y="166397"/>
                                      </a:lnTo>
                                      <a:lnTo>
                                        <a:pt x="344803" y="166397"/>
                                      </a:lnTo>
                                      <a:lnTo>
                                        <a:pt x="345497" y="165887"/>
                                      </a:lnTo>
                                      <a:lnTo>
                                        <a:pt x="358048" y="165887"/>
                                      </a:lnTo>
                                      <a:lnTo>
                                        <a:pt x="353508" y="132202"/>
                                      </a:lnTo>
                                      <a:lnTo>
                                        <a:pt x="335339" y="89219"/>
                                      </a:lnTo>
                                      <a:lnTo>
                                        <a:pt x="310646" y="57277"/>
                                      </a:lnTo>
                                      <a:close/>
                                    </a:path>
                                    <a:path w="360045" h="360045">
                                      <a:moveTo>
                                        <a:pt x="245288" y="13855"/>
                                      </a:moveTo>
                                      <a:lnTo>
                                        <a:pt x="179952" y="13855"/>
                                      </a:lnTo>
                                      <a:lnTo>
                                        <a:pt x="205519" y="15820"/>
                                      </a:lnTo>
                                      <a:lnTo>
                                        <a:pt x="229865" y="21518"/>
                                      </a:lnTo>
                                      <a:lnTo>
                                        <a:pt x="273729" y="42926"/>
                                      </a:lnTo>
                                      <a:lnTo>
                                        <a:pt x="281603" y="94818"/>
                                      </a:lnTo>
                                      <a:lnTo>
                                        <a:pt x="281636" y="97988"/>
                                      </a:lnTo>
                                      <a:lnTo>
                                        <a:pt x="279715" y="125391"/>
                                      </a:lnTo>
                                      <a:lnTo>
                                        <a:pt x="279651" y="126309"/>
                                      </a:lnTo>
                                      <a:lnTo>
                                        <a:pt x="273778" y="156416"/>
                                      </a:lnTo>
                                      <a:lnTo>
                                        <a:pt x="273653" y="157060"/>
                                      </a:lnTo>
                                      <a:lnTo>
                                        <a:pt x="287628" y="157060"/>
                                      </a:lnTo>
                                      <a:lnTo>
                                        <a:pt x="292060" y="136255"/>
                                      </a:lnTo>
                                      <a:lnTo>
                                        <a:pt x="292184" y="135675"/>
                                      </a:lnTo>
                                      <a:lnTo>
                                        <a:pt x="292261" y="135313"/>
                                      </a:lnTo>
                                      <a:lnTo>
                                        <a:pt x="295198" y="108123"/>
                                      </a:lnTo>
                                      <a:lnTo>
                                        <a:pt x="295078" y="81982"/>
                                      </a:lnTo>
                                      <a:lnTo>
                                        <a:pt x="291839" y="57277"/>
                                      </a:lnTo>
                                      <a:lnTo>
                                        <a:pt x="310646" y="57277"/>
                                      </a:lnTo>
                                      <a:lnTo>
                                        <a:pt x="307170" y="52779"/>
                                      </a:lnTo>
                                      <a:lnTo>
                                        <a:pt x="270729" y="24610"/>
                                      </a:lnTo>
                                      <a:lnTo>
                                        <a:pt x="245288" y="13855"/>
                                      </a:lnTo>
                                      <a:close/>
                                    </a:path>
                                  </a:pathLst>
                                </a:custGeom>
                                <a:solidFill>
                                  <a:srgbClr val="005689"/>
                                </a:solidFill>
                              </wps:spPr>
                              <wps:bodyPr wrap="square" lIns="0" tIns="0" rIns="0" bIns="0" rtlCol="0">
                                <a:prstTxWarp prst="textNoShape">
                                  <a:avLst/>
                                </a:prstTxWarp>
                                <a:noAutofit/>
                              </wps:bodyPr>
                            </wps:wsp>
                            <wps:wsp>
                              <wps:cNvPr id="240" name="Graphic 240"/>
                              <wps:cNvSpPr/>
                              <wps:spPr>
                                <a:xfrm>
                                  <a:off x="1587" y="1587"/>
                                  <a:ext cx="360045" cy="360045"/>
                                </a:xfrm>
                                <a:custGeom>
                                  <a:avLst/>
                                  <a:gdLst/>
                                  <a:ahLst/>
                                  <a:cxnLst/>
                                  <a:rect l="l" t="t" r="r" b="b"/>
                                  <a:pathLst>
                                    <a:path w="360045" h="360045">
                                      <a:moveTo>
                                        <a:pt x="179997" y="0"/>
                                      </a:moveTo>
                                      <a:lnTo>
                                        <a:pt x="132202" y="6440"/>
                                      </a:lnTo>
                                      <a:lnTo>
                                        <a:pt x="89219" y="24610"/>
                                      </a:lnTo>
                                      <a:lnTo>
                                        <a:pt x="52779" y="52779"/>
                                      </a:lnTo>
                                      <a:lnTo>
                                        <a:pt x="24610" y="89219"/>
                                      </a:lnTo>
                                      <a:lnTo>
                                        <a:pt x="6440" y="132202"/>
                                      </a:lnTo>
                                      <a:lnTo>
                                        <a:pt x="0" y="179997"/>
                                      </a:lnTo>
                                      <a:lnTo>
                                        <a:pt x="6440" y="227792"/>
                                      </a:lnTo>
                                      <a:lnTo>
                                        <a:pt x="24610" y="270774"/>
                                      </a:lnTo>
                                      <a:lnTo>
                                        <a:pt x="52779" y="307214"/>
                                      </a:lnTo>
                                      <a:lnTo>
                                        <a:pt x="89219" y="335383"/>
                                      </a:lnTo>
                                      <a:lnTo>
                                        <a:pt x="132202" y="353553"/>
                                      </a:lnTo>
                                      <a:lnTo>
                                        <a:pt x="179997" y="359994"/>
                                      </a:lnTo>
                                      <a:lnTo>
                                        <a:pt x="227792" y="353553"/>
                                      </a:lnTo>
                                      <a:lnTo>
                                        <a:pt x="270774" y="335383"/>
                                      </a:lnTo>
                                      <a:lnTo>
                                        <a:pt x="307214" y="307214"/>
                                      </a:lnTo>
                                      <a:lnTo>
                                        <a:pt x="335383" y="270774"/>
                                      </a:lnTo>
                                      <a:lnTo>
                                        <a:pt x="353553" y="227792"/>
                                      </a:lnTo>
                                      <a:lnTo>
                                        <a:pt x="359994" y="179997"/>
                                      </a:lnTo>
                                      <a:lnTo>
                                        <a:pt x="353553" y="132202"/>
                                      </a:lnTo>
                                      <a:lnTo>
                                        <a:pt x="335383" y="89219"/>
                                      </a:lnTo>
                                      <a:lnTo>
                                        <a:pt x="307214" y="52779"/>
                                      </a:lnTo>
                                      <a:lnTo>
                                        <a:pt x="270774" y="24610"/>
                                      </a:lnTo>
                                      <a:lnTo>
                                        <a:pt x="227792" y="6440"/>
                                      </a:lnTo>
                                      <a:lnTo>
                                        <a:pt x="179997" y="0"/>
                                      </a:lnTo>
                                      <a:close/>
                                    </a:path>
                                  </a:pathLst>
                                </a:custGeom>
                                <a:ln w="3175">
                                  <a:solidFill>
                                    <a:srgbClr val="005689"/>
                                  </a:solidFill>
                                  <a:prstDash val="solid"/>
                                </a:ln>
                              </wps:spPr>
                              <wps:bodyPr wrap="square" lIns="0" tIns="0" rIns="0" bIns="0" rtlCol="0">
                                <a:prstTxWarp prst="textNoShape">
                                  <a:avLst/>
                                </a:prstTxWarp>
                                <a:noAutofit/>
                              </wps:bodyPr>
                            </wps:wsp>
                            <pic:pic xmlns:pic="http://schemas.openxmlformats.org/drawingml/2006/picture">
                              <pic:nvPicPr>
                                <pic:cNvPr id="241" name="Image 241"/>
                                <pic:cNvPicPr/>
                              </pic:nvPicPr>
                              <pic:blipFill>
                                <a:blip r:embed="rId216" cstate="print"/>
                                <a:stretch>
                                  <a:fillRect/>
                                </a:stretch>
                              </pic:blipFill>
                              <pic:spPr>
                                <a:xfrm>
                                  <a:off x="13843" y="13855"/>
                                  <a:ext cx="335483" cy="335470"/>
                                </a:xfrm>
                                <a:prstGeom prst="rect">
                                  <a:avLst/>
                                </a:prstGeom>
                              </pic:spPr>
                            </pic:pic>
                          </wpg:wgp>
                        </a:graphicData>
                      </a:graphic>
                    </wp:anchor>
                  </w:drawing>
                </mc:Choice>
                <mc:Fallback>
                  <w:pict>
                    <v:group w14:anchorId="1EBECE3A" id="Group 238" o:spid="_x0000_s1026" alt="&quot;&quot;" style="position:absolute;margin-left:11.35pt;margin-top:8.45pt;width:28.6pt;height:28.6pt;z-index:251658384;mso-wrap-distance-left:0;mso-wrap-distance-right:0" coordsize="363220,363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">
                      <v:shape id="Graphic 239" o:spid="_x0000_s1027" style="position:absolute;left:1631;top:1587;width:360045;height:360045;visibility:visible;mso-wrap-style:square;v-text-anchor:top" coordsize="3600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" path="m179952,l132157,6440,89175,24610,52735,52779,24565,89219,6396,132202,118,178785,,180327r6286,46652l24565,270774r28170,36440l89175,335383r42982,18170l179952,359994r47795,-6441l245258,346151r-65306,l173090,346009r-6792,-420l159580,344897r-6641,-956l164153,337680r-36563,l98344,324662,72191,306352,50129,283562,32708,256908r67138,l150313,250339r28583,-2118l250419,248221r1350,-2310l66633,245911r-22711,-968l24860,239585,20120,225420,16652,210724,14612,196196r-89,-634l13813,180327r48,-1542l14501,166397r124,-2408l14690,162731r2616,-16762l21556,129799r5793,-15487l62825,114312,33381,101815,50658,75769,72391,53465,97936,35544,126726,22593r28337,l147326,17081r97962,-3226l227747,6440,179952,xem262100,262699r-20769,l255909,276233r8477,15471l266182,306352r106,862l266404,308164r-43556,32367l179952,346151r65306,l270729,335383r29360,-22695l279838,312688r-91,-6336l279660,300295r-65,-4573l274170,279330,263807,264194r-1707,-1495xem250419,248221r-71523,l205601,249485r23653,6369l205783,286326r-121,156l180265,310840r-26319,17321l127590,337680r36563,l176337,330877r22875,-18189l221048,289814r20283,-27115l262100,262699,248748,251002r1671,-2781xem295566,221437r-30841,l281385,229765r31425,16146l328555,254241r-9525,16533l318942,270926r-11422,15400l294436,300295r-14600,12393l300089,312688r7081,-5474l335222,270926r117,-152l347680,241579r-13423,l318994,233511,295566,221437xem99846,256908r-67138,l52341,259627r21572,-187l96963,257288r2883,-380xem181289,234316r-30787,2069l92025,243919r-25392,1992l251769,245911r1057,-1856l236759,244055r-26355,-7852l181289,234316xem62825,114312r-35476,l77696,135675r47586,20741l170298,176626r42205,19570l252304,215315r-3013,6122l236843,243919r-84,136l252826,244055r2247,-3945l258642,233511r3166,-6147l264725,221437r30841,l270465,208813r2546,-6109l258044,202704,218250,183594,175969,163989,131120,143850,83619,123138,62825,114312xem358048,165887r-12551,l345890,170535r216,4712l339329,226979r-5072,14600l347680,241579r5828,-13787l359905,180327r-119,-1542l358117,166397r-69,-510xem155063,22593r-28337,l150498,35544r18943,17235l185127,72858r28097,43021l228576,136255r18383,18656l269779,170815r-2569,7970l264398,186764r-3056,7977l258044,202704r14967,l273825,200752r3123,-8081l279834,184581r2601,-7955l327490,176626r9563,-4523l344803,166397r-41430,l286327,163169r1301,-6109l273653,157060,253878,142490,237613,125391,223754,106709,198377,67691,184227,48729,167594,31521,155063,22593xem327490,176626r-44599,l290391,179082r7900,1245l305873,180327r11150,-937l327490,176626xem310646,57277r-18807,l309692,76322r14715,21666l335614,121904r7330,25797l332749,158367r-13546,6331l303373,166397r41430,l345497,165887r12551,l353508,132202,335339,89219,310646,57277xem245288,13855r-65336,l205519,15820r24346,5698l273729,42926r7874,51892l281636,97988r-1921,27403l279651,126309r-5873,30107l273653,157060r13975,l292060,136255r124,-580l292261,135313r2937,-27190l295078,81982,291839,57277r18807,l307170,52779,270729,24610,245288,13855xe" fillcolor="#005689" stroked="f">
                        <v:path arrowok="t"/>
                      </v:shape>
                      <v:shape id="Graphic 240" o:spid="_x0000_s1028" style="position:absolute;left:1587;top:1587;width:360045;height:360045;visibility:visible;mso-wrap-style:square;v-text-anchor:top" coordsize="3600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" path="m179997,l132202,6440,89219,24610,52779,52779,24610,89219,6440,132202,,179997r6440,47795l24610,270774r28169,36440l89219,335383r42983,18170l179997,359994r47795,-6441l270774,335383r36440,-28169l335383,270774r18170,-42982l359994,179997r-6441,-47795l335383,89219,307214,52779,270774,24610,227792,6440,179997,xe" filled="f" strokecolor="#005689" strokeweight=".25pt">
                        <v:path arrowok="t"/>
                      </v:shape>
                      <v:shape id="Image 241" o:spid="_x0000_s1029" type="#_x0000_t75" style="position:absolute;left:13843;top:13855;width:335483;height:33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">
                        <v:imagedata r:id="rId217" o:title=""/>
                      </v:shape>
                    </v:group>
                  </w:pict>
                </mc:Fallback>
              </mc:AlternateContent>
            </w:r>
            <w:r w:rsidRPr="00AB5E16">
              <w:rPr>
                <w:rFonts w:ascii="Nunito Sans" w:hAnsi="Nunito Sans"/>
                <w:color w:val="005B8E"/>
                <w:sz w:val="24"/>
                <w:szCs w:val="24"/>
              </w:rPr>
              <w:t>NDIS</w:t>
            </w:r>
            <w:r w:rsidRPr="00AB5E16">
              <w:rPr>
                <w:rFonts w:ascii="Nunito Sans" w:hAnsi="Nunito Sans"/>
                <w:color w:val="005B8E"/>
                <w:spacing w:val="-14"/>
                <w:sz w:val="24"/>
                <w:szCs w:val="24"/>
              </w:rPr>
              <w:t xml:space="preserve"> </w:t>
            </w:r>
            <w:r w:rsidRPr="00AB5E16">
              <w:rPr>
                <w:rFonts w:ascii="Nunito Sans" w:hAnsi="Nunito Sans"/>
                <w:color w:val="005B8E"/>
                <w:sz w:val="24"/>
                <w:szCs w:val="24"/>
              </w:rPr>
              <w:t>participants</w:t>
            </w:r>
            <w:r w:rsidRPr="00AB5E16">
              <w:rPr>
                <w:rFonts w:ascii="Nunito Sans" w:hAnsi="Nunito Sans"/>
                <w:color w:val="005B8E"/>
                <w:spacing w:val="-14"/>
                <w:sz w:val="24"/>
                <w:szCs w:val="24"/>
              </w:rPr>
              <w:t xml:space="preserve"> </w:t>
            </w:r>
            <w:r w:rsidRPr="00AB5E16">
              <w:rPr>
                <w:rFonts w:ascii="Nunito Sans" w:hAnsi="Nunito Sans"/>
                <w:color w:val="005B8E"/>
                <w:sz w:val="24"/>
                <w:szCs w:val="24"/>
              </w:rPr>
              <w:t>spend</w:t>
            </w:r>
            <w:r w:rsidRPr="00AB5E16">
              <w:rPr>
                <w:rFonts w:ascii="Nunito Sans" w:hAnsi="Nunito Sans"/>
                <w:color w:val="005B8E"/>
                <w:spacing w:val="-13"/>
                <w:sz w:val="24"/>
                <w:szCs w:val="24"/>
              </w:rPr>
              <w:t xml:space="preserve"> </w:t>
            </w:r>
            <w:r w:rsidRPr="00AB5E16">
              <w:rPr>
                <w:rFonts w:ascii="Nunito Sans" w:hAnsi="Nunito Sans"/>
                <w:color w:val="005B8E"/>
                <w:sz w:val="24"/>
                <w:szCs w:val="24"/>
              </w:rPr>
              <w:t>free</w:t>
            </w:r>
            <w:r w:rsidRPr="00AB5E16">
              <w:rPr>
                <w:rFonts w:ascii="Nunito Sans" w:hAnsi="Nunito Sans"/>
                <w:color w:val="005B8E"/>
                <w:spacing w:val="-14"/>
                <w:sz w:val="24"/>
                <w:szCs w:val="24"/>
              </w:rPr>
              <w:t xml:space="preserve"> </w:t>
            </w:r>
            <w:r w:rsidRPr="00AB5E16">
              <w:rPr>
                <w:rFonts w:ascii="Nunito Sans" w:hAnsi="Nunito Sans"/>
                <w:color w:val="005B8E"/>
                <w:sz w:val="24"/>
                <w:szCs w:val="24"/>
              </w:rPr>
              <w:t>time</w:t>
            </w:r>
            <w:r w:rsidRPr="00AB5E16">
              <w:rPr>
                <w:rFonts w:ascii="Nunito Sans" w:hAnsi="Nunito Sans"/>
                <w:color w:val="005B8E"/>
                <w:spacing w:val="-13"/>
                <w:sz w:val="24"/>
                <w:szCs w:val="24"/>
              </w:rPr>
              <w:t xml:space="preserve"> </w:t>
            </w:r>
            <w:r w:rsidRPr="00AB5E16">
              <w:rPr>
                <w:rFonts w:ascii="Nunito Sans" w:hAnsi="Nunito Sans"/>
                <w:color w:val="005B8E"/>
                <w:sz w:val="24"/>
                <w:szCs w:val="24"/>
              </w:rPr>
              <w:t>doing</w:t>
            </w:r>
            <w:r w:rsidRPr="00AB5E16">
              <w:rPr>
                <w:rFonts w:ascii="Nunito Sans" w:hAnsi="Nunito Sans"/>
                <w:color w:val="005B8E"/>
                <w:spacing w:val="-14"/>
                <w:sz w:val="24"/>
                <w:szCs w:val="24"/>
              </w:rPr>
              <w:t xml:space="preserve"> </w:t>
            </w:r>
            <w:r w:rsidRPr="00AB5E16">
              <w:rPr>
                <w:rFonts w:ascii="Nunito Sans" w:hAnsi="Nunito Sans"/>
                <w:color w:val="005B8E"/>
                <w:sz w:val="24"/>
                <w:szCs w:val="24"/>
              </w:rPr>
              <w:t>activities that interest them</w:t>
            </w:r>
          </w:p>
        </w:tc>
        <w:tc>
          <w:tcPr>
            <w:tcW w:w="1417" w:type="dxa"/>
            <w:shd w:val="clear" w:color="auto" w:fill="FFFFFF"/>
          </w:tcPr>
          <w:p w14:paraId="3DA8E66F" w14:textId="77777777" w:rsidR="003A7EDC" w:rsidRPr="00AB5E16" w:rsidRDefault="003A7EDC" w:rsidP="00174174">
            <w:pPr>
              <w:pStyle w:val="TableParagraph"/>
              <w:spacing w:before="165"/>
              <w:ind w:left="0" w:right="39"/>
              <w:jc w:val="center"/>
              <w:rPr>
                <w:rFonts w:ascii="Nunito Sans" w:hAnsi="Nunito Sans"/>
                <w:b/>
                <w:sz w:val="24"/>
                <w:szCs w:val="24"/>
              </w:rPr>
            </w:pPr>
            <w:r w:rsidRPr="00AB5E16">
              <w:rPr>
                <w:rFonts w:ascii="Nunito Sans" w:hAnsi="Nunito Sans"/>
                <w:b/>
                <w:color w:val="005B8E"/>
                <w:spacing w:val="-2"/>
                <w:w w:val="115"/>
                <w:sz w:val="24"/>
                <w:szCs w:val="24"/>
              </w:rPr>
              <w:t>65.5%</w:t>
            </w:r>
          </w:p>
          <w:p w14:paraId="139D0166" w14:textId="77777777" w:rsidR="003A7EDC" w:rsidRPr="00676658" w:rsidRDefault="003A7EDC" w:rsidP="00174174">
            <w:pPr>
              <w:pStyle w:val="TableParagraph"/>
              <w:spacing w:before="0"/>
              <w:ind w:left="0" w:right="39"/>
              <w:jc w:val="center"/>
              <w:rPr>
                <w:rFonts w:ascii="Nunito Sans" w:hAnsi="Nunito Sans"/>
                <w:bCs/>
                <w:sz w:val="24"/>
                <w:szCs w:val="24"/>
              </w:rPr>
            </w:pPr>
            <w:r w:rsidRPr="00676658">
              <w:rPr>
                <w:rFonts w:ascii="Nunito Sans" w:hAnsi="Nunito Sans"/>
                <w:bCs/>
                <w:color w:val="005B8E"/>
                <w:spacing w:val="-2"/>
                <w:w w:val="120"/>
              </w:rPr>
              <w:t>(2021)</w:t>
            </w:r>
          </w:p>
        </w:tc>
        <w:tc>
          <w:tcPr>
            <w:tcW w:w="1417" w:type="dxa"/>
            <w:shd w:val="clear" w:color="auto" w:fill="FFFFFF"/>
          </w:tcPr>
          <w:p w14:paraId="094B6E10" w14:textId="77777777" w:rsidR="003A7EDC" w:rsidRPr="00AB5E16" w:rsidRDefault="003A7EDC" w:rsidP="00174174">
            <w:pPr>
              <w:pStyle w:val="TableParagraph"/>
              <w:spacing w:before="185"/>
              <w:ind w:left="329"/>
              <w:rPr>
                <w:rFonts w:ascii="Nunito Sans" w:hAnsi="Nunito Sans"/>
                <w:b/>
                <w:sz w:val="24"/>
                <w:szCs w:val="24"/>
              </w:rPr>
            </w:pPr>
            <w:r w:rsidRPr="00AB5E16">
              <w:rPr>
                <w:rFonts w:ascii="Nunito Sans" w:hAnsi="Nunito Sans"/>
                <w:b/>
                <w:noProof/>
                <w:sz w:val="24"/>
                <w:szCs w:val="24"/>
              </w:rPr>
              <mc:AlternateContent>
                <mc:Choice Requires="wpg">
                  <w:drawing>
                    <wp:anchor distT="0" distB="0" distL="0" distR="0" simplePos="0" relativeHeight="251658385" behindDoc="0" locked="0" layoutInCell="1" allowOverlap="1" wp14:anchorId="122D84BC" wp14:editId="7749E8E6">
                      <wp:simplePos x="0" y="0"/>
                      <wp:positionH relativeFrom="column">
                        <wp:posOffset>121247</wp:posOffset>
                      </wp:positionH>
                      <wp:positionV relativeFrom="paragraph">
                        <wp:posOffset>142771</wp:posOffset>
                      </wp:positionV>
                      <wp:extent cx="65405" cy="144145"/>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243" name="Graphic 243"/>
                              <wps:cNvSpPr/>
                              <wps:spPr>
                                <a:xfrm>
                                  <a:off x="32410" y="69377"/>
                                  <a:ext cx="1270" cy="74930"/>
                                </a:xfrm>
                                <a:custGeom>
                                  <a:avLst/>
                                  <a:gdLst/>
                                  <a:ahLst/>
                                  <a:cxnLst/>
                                  <a:rect l="l" t="t" r="r" b="b"/>
                                  <a:pathLst>
                                    <a:path h="74930">
                                      <a:moveTo>
                                        <a:pt x="0" y="74625"/>
                                      </a:moveTo>
                                      <a:lnTo>
                                        <a:pt x="0" y="0"/>
                                      </a:lnTo>
                                    </a:path>
                                  </a:pathLst>
                                </a:custGeom>
                                <a:ln w="12700">
                                  <a:solidFill>
                                    <a:srgbClr val="005689"/>
                                  </a:solidFill>
                                  <a:prstDash val="solid"/>
                                </a:ln>
                              </wps:spPr>
                              <wps:bodyPr wrap="square" lIns="0" tIns="0" rIns="0" bIns="0" rtlCol="0">
                                <a:prstTxWarp prst="textNoShape">
                                  <a:avLst/>
                                </a:prstTxWarp>
                                <a:noAutofit/>
                              </wps:bodyPr>
                            </wps:wsp>
                            <wps:wsp>
                              <wps:cNvPr id="244" name="Graphic 244"/>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005689"/>
                                </a:solidFill>
                              </wps:spPr>
                              <wps:bodyPr wrap="square" lIns="0" tIns="0" rIns="0" bIns="0" rtlCol="0">
                                <a:prstTxWarp prst="textNoShape">
                                  <a:avLst/>
                                </a:prstTxWarp>
                                <a:noAutofit/>
                              </wps:bodyPr>
                            </wps:wsp>
                          </wpg:wgp>
                        </a:graphicData>
                      </a:graphic>
                    </wp:anchor>
                  </w:drawing>
                </mc:Choice>
                <mc:Fallback>
                  <w:pict>
                    <v:group w14:anchorId="1DDC9413" id="Group 242" o:spid="_x0000_s1026" style="position:absolute;margin-left:9.55pt;margin-top:11.25pt;width:5.15pt;height:11.35pt;z-index:251658385;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">
                      <v:shape id="Graphic 243" o:spid="_x0000_s1027" style="position:absolute;left:32410;top:69377;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" path="m,74625l,e" filled="f" strokecolor="#005689" strokeweight="1pt">
                        <v:path arrowok="t"/>
                      </v:shape>
                      <v:shape id="Graphic 244"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" path="m32410,l,89065r64820,l32410,xe" fillcolor="#005689" stroked="f">
                        <v:path arrowok="t"/>
                      </v:shape>
                    </v:group>
                  </w:pict>
                </mc:Fallback>
              </mc:AlternateContent>
            </w:r>
            <w:r w:rsidRPr="00AB5E16">
              <w:rPr>
                <w:rFonts w:ascii="Nunito Sans" w:hAnsi="Nunito Sans"/>
                <w:b/>
                <w:color w:val="005B8E"/>
                <w:spacing w:val="-5"/>
                <w:w w:val="115"/>
                <w:sz w:val="24"/>
                <w:szCs w:val="24"/>
              </w:rPr>
              <w:t>66%</w:t>
            </w:r>
          </w:p>
          <w:p w14:paraId="2DCA24A5" w14:textId="77777777" w:rsidR="003A7EDC" w:rsidRPr="00676658" w:rsidRDefault="003A7EDC" w:rsidP="00174174">
            <w:pPr>
              <w:pStyle w:val="TableParagraph"/>
              <w:spacing w:before="0"/>
              <w:ind w:left="293"/>
              <w:rPr>
                <w:rFonts w:ascii="Nunito Sans" w:hAnsi="Nunito Sans"/>
                <w:bCs/>
                <w:sz w:val="24"/>
                <w:szCs w:val="24"/>
              </w:rPr>
            </w:pPr>
            <w:r w:rsidRPr="00676658">
              <w:rPr>
                <w:rFonts w:ascii="Nunito Sans" w:hAnsi="Nunito Sans"/>
                <w:bCs/>
                <w:color w:val="005B8E"/>
                <w:spacing w:val="-2"/>
                <w:w w:val="120"/>
              </w:rPr>
              <w:t>(2025)</w:t>
            </w:r>
          </w:p>
        </w:tc>
      </w:tr>
    </w:tbl>
    <w:p w14:paraId="06D979F6" w14:textId="77777777" w:rsidR="00EB01A9" w:rsidRDefault="00EB01A9" w:rsidP="00EB01A9">
      <w:pPr>
        <w:pStyle w:val="Body"/>
      </w:pPr>
    </w:p>
    <w:p w14:paraId="5E1952D2" w14:textId="7411F220" w:rsidR="006C58A3" w:rsidRPr="000144E7" w:rsidRDefault="00DB4F6D" w:rsidP="00C44E2B">
      <w:pPr>
        <w:pStyle w:val="Heading3"/>
        <w:keepNext/>
        <w:keepLines/>
        <w:spacing w:before="240"/>
        <w:rPr>
          <w:lang w:val="en-AU"/>
        </w:rPr>
      </w:pPr>
      <w:r>
        <w:rPr>
          <w:sz w:val="32"/>
          <w:szCs w:val="32"/>
          <w:lang w:val="en-AU"/>
        </w:rPr>
        <w:t>Crisis and tra</w:t>
      </w:r>
      <w:r w:rsidR="00AD1D77" w:rsidRPr="0033482E">
        <w:rPr>
          <w:sz w:val="32"/>
          <w:szCs w:val="32"/>
          <w:lang w:val="en-AU"/>
        </w:rPr>
        <w:t>nsitional accommodation</w:t>
      </w:r>
      <w:r w:rsidR="00AD1D77" w:rsidRPr="000144E7">
        <w:rPr>
          <w:lang w:val="en-AU"/>
        </w:rPr>
        <w:br/>
      </w:r>
      <w:r w:rsidR="00AD1D77" w:rsidRPr="000144E7">
        <w:rPr>
          <w:b w:val="0"/>
          <w:bCs w:val="0"/>
          <w:lang w:val="en-AU"/>
        </w:rPr>
        <w:t>Australian Government</w:t>
      </w:r>
      <w:bookmarkEnd w:id="268"/>
      <w:bookmarkEnd w:id="269"/>
      <w:bookmarkEnd w:id="270"/>
      <w:bookmarkEnd w:id="271"/>
      <w:bookmarkEnd w:id="272"/>
      <w:bookmarkEnd w:id="273"/>
    </w:p>
    <w:p w14:paraId="5A252D93" w14:textId="1A6030C7" w:rsidR="007B52A0" w:rsidRPr="000144E7" w:rsidRDefault="008B392B" w:rsidP="00062CB8">
      <w:pPr>
        <w:pStyle w:val="BodyText"/>
      </w:pPr>
      <w:r w:rsidRPr="000144E7">
        <w:rPr>
          <w:noProof/>
          <w:highlight w:val="cyan"/>
        </w:rPr>
        <mc:AlternateContent>
          <mc:Choice Requires="wps">
            <w:drawing>
              <wp:anchor distT="45720" distB="45720" distL="114300" distR="114300" simplePos="0" relativeHeight="251658259" behindDoc="0" locked="0" layoutInCell="1" allowOverlap="1" wp14:anchorId="140F7209" wp14:editId="45DBF5DC">
                <wp:simplePos x="0" y="0"/>
                <wp:positionH relativeFrom="column">
                  <wp:posOffset>4804410</wp:posOffset>
                </wp:positionH>
                <wp:positionV relativeFrom="paragraph">
                  <wp:posOffset>10795</wp:posOffset>
                </wp:positionV>
                <wp:extent cx="1381125" cy="4204970"/>
                <wp:effectExtent l="0" t="0" r="9525" b="5080"/>
                <wp:wrapSquare wrapText="bothSides"/>
                <wp:docPr id="998705940" name="Text Box 2" descr="Side note: Family and domestic violence is one of the leading causes of homelessness for women and children in Australia. &#10;Access to safe accommodation is fundamental to the immediate safety of women and children experiencing family and domestic violenc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4204970"/>
                        </a:xfrm>
                        <a:prstGeom prst="rect">
                          <a:avLst/>
                        </a:prstGeom>
                        <a:solidFill>
                          <a:srgbClr val="FFFFFF"/>
                        </a:solidFill>
                        <a:ln w="9525">
                          <a:noFill/>
                          <a:miter lim="800000"/>
                          <a:headEnd/>
                          <a:tailEnd/>
                        </a:ln>
                      </wps:spPr>
                      <wps:txbx>
                        <w:txbxContent>
                          <w:p w14:paraId="13B3387D" w14:textId="77777777" w:rsidR="008B392B" w:rsidRPr="000144E7" w:rsidRDefault="008B392B" w:rsidP="008B392B">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4B28F121" wp14:editId="19035D7A">
                                  <wp:extent cx="638175" cy="638175"/>
                                  <wp:effectExtent l="0" t="0" r="0" b="0"/>
                                  <wp:docPr id="1808835356"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218">
                                            <a:extLst>
                                              <a:ext uri="{96DAC541-7B7A-43D3-8B79-37D633B846F1}">
                                                <asvg:svgBlip xmlns:asvg="http://schemas.microsoft.com/office/drawing/2016/SVG/main" r:embed="rId219"/>
                                              </a:ext>
                                            </a:extLst>
                                          </a:blip>
                                          <a:stretch>
                                            <a:fillRect/>
                                          </a:stretch>
                                        </pic:blipFill>
                                        <pic:spPr>
                                          <a:xfrm>
                                            <a:off x="0" y="0"/>
                                            <a:ext cx="638175" cy="638175"/>
                                          </a:xfrm>
                                          <a:prstGeom prst="rect">
                                            <a:avLst/>
                                          </a:prstGeom>
                                        </pic:spPr>
                                      </pic:pic>
                                    </a:graphicData>
                                  </a:graphic>
                                </wp:inline>
                              </w:drawing>
                            </w:r>
                          </w:p>
                          <w:p w14:paraId="6AABD72F" w14:textId="28775B81" w:rsidR="008B392B" w:rsidRPr="000144E7" w:rsidRDefault="008B392B" w:rsidP="008B392B">
                            <w:pPr>
                              <w:spacing w:after="120"/>
                              <w:rPr>
                                <w:rFonts w:ascii="Nunito Sans" w:hAnsi="Nunito Sans"/>
                                <w:color w:val="005689"/>
                                <w:sz w:val="19"/>
                                <w:szCs w:val="19"/>
                              </w:rPr>
                            </w:pPr>
                            <w:r w:rsidRPr="000144E7">
                              <w:rPr>
                                <w:rFonts w:ascii="Nunito Sans" w:hAnsi="Nunito Sans"/>
                                <w:color w:val="005689"/>
                                <w:sz w:val="19"/>
                                <w:szCs w:val="19"/>
                              </w:rPr>
                              <w:t>Family and domestic violence is one</w:t>
                            </w:r>
                            <w:r w:rsidR="00BF7141">
                              <w:rPr>
                                <w:rFonts w:ascii="Nunito Sans" w:hAnsi="Nunito Sans"/>
                                <w:color w:val="005689"/>
                                <w:sz w:val="19"/>
                                <w:szCs w:val="19"/>
                              </w:rPr>
                              <w:t xml:space="preserve"> of </w:t>
                            </w:r>
                            <w:r w:rsidRPr="000144E7">
                              <w:rPr>
                                <w:rFonts w:ascii="Nunito Sans" w:hAnsi="Nunito Sans"/>
                                <w:color w:val="005689"/>
                                <w:sz w:val="19"/>
                                <w:szCs w:val="19"/>
                              </w:rPr>
                              <w:t>the leading causes</w:t>
                            </w:r>
                            <w:r w:rsidR="00BF7141">
                              <w:rPr>
                                <w:rFonts w:ascii="Nunito Sans" w:hAnsi="Nunito Sans"/>
                                <w:color w:val="005689"/>
                                <w:sz w:val="19"/>
                                <w:szCs w:val="19"/>
                              </w:rPr>
                              <w:t xml:space="preserve"> of </w:t>
                            </w:r>
                            <w:r w:rsidRPr="000144E7">
                              <w:rPr>
                                <w:rFonts w:ascii="Nunito Sans" w:hAnsi="Nunito Sans"/>
                                <w:color w:val="005689"/>
                                <w:sz w:val="19"/>
                                <w:szCs w:val="19"/>
                              </w:rPr>
                              <w:t>homelessness for women and children</w:t>
                            </w:r>
                            <w:r w:rsidR="00BF7141">
                              <w:rPr>
                                <w:rFonts w:ascii="Nunito Sans" w:hAnsi="Nunito Sans"/>
                                <w:color w:val="005689"/>
                                <w:sz w:val="19"/>
                                <w:szCs w:val="19"/>
                              </w:rPr>
                              <w:t xml:space="preserve"> in </w:t>
                            </w:r>
                            <w:r w:rsidRPr="000144E7">
                              <w:rPr>
                                <w:rFonts w:ascii="Nunito Sans" w:hAnsi="Nunito Sans"/>
                                <w:color w:val="005689"/>
                                <w:sz w:val="19"/>
                                <w:szCs w:val="19"/>
                              </w:rPr>
                              <w:t xml:space="preserve">Australia. </w:t>
                            </w:r>
                          </w:p>
                          <w:p w14:paraId="5D6B13D8" w14:textId="02B3D239" w:rsidR="008B392B" w:rsidRPr="000144E7" w:rsidRDefault="008B392B" w:rsidP="008B392B">
                            <w:pPr>
                              <w:spacing w:after="120"/>
                              <w:rPr>
                                <w:rFonts w:ascii="Nunito Sans" w:hAnsi="Nunito Sans"/>
                                <w:color w:val="005689"/>
                                <w:sz w:val="19"/>
                                <w:szCs w:val="19"/>
                              </w:rPr>
                            </w:pPr>
                            <w:r w:rsidRPr="000144E7">
                              <w:rPr>
                                <w:rFonts w:ascii="Nunito Sans" w:hAnsi="Nunito Sans"/>
                                <w:color w:val="005689"/>
                                <w:sz w:val="19"/>
                                <w:szCs w:val="19"/>
                              </w:rPr>
                              <w:t>Access</w:t>
                            </w:r>
                            <w:r w:rsidR="00BF7141">
                              <w:rPr>
                                <w:rFonts w:ascii="Nunito Sans" w:hAnsi="Nunito Sans"/>
                                <w:color w:val="005689"/>
                                <w:sz w:val="19"/>
                                <w:szCs w:val="19"/>
                              </w:rPr>
                              <w:t xml:space="preserve"> to </w:t>
                            </w:r>
                            <w:r w:rsidRPr="000144E7">
                              <w:rPr>
                                <w:rFonts w:ascii="Nunito Sans" w:hAnsi="Nunito Sans"/>
                                <w:color w:val="005689"/>
                                <w:sz w:val="19"/>
                                <w:szCs w:val="19"/>
                              </w:rPr>
                              <w:t>safe accommodation is</w:t>
                            </w:r>
                            <w:r w:rsidR="00E73A24">
                              <w:rPr>
                                <w:rFonts w:ascii="Nunito Sans" w:hAnsi="Nunito Sans"/>
                                <w:color w:val="005689"/>
                                <w:sz w:val="19"/>
                                <w:szCs w:val="19"/>
                              </w:rPr>
                              <w:t> </w:t>
                            </w:r>
                            <w:r w:rsidRPr="000144E7">
                              <w:rPr>
                                <w:rFonts w:ascii="Nunito Sans" w:hAnsi="Nunito Sans"/>
                                <w:color w:val="005689"/>
                                <w:sz w:val="19"/>
                                <w:szCs w:val="19"/>
                              </w:rPr>
                              <w:t>fundamental</w:t>
                            </w:r>
                            <w:r w:rsidR="00BF7141">
                              <w:rPr>
                                <w:rFonts w:ascii="Nunito Sans" w:hAnsi="Nunito Sans"/>
                                <w:color w:val="005689"/>
                                <w:sz w:val="19"/>
                                <w:szCs w:val="19"/>
                              </w:rPr>
                              <w:t xml:space="preserve"> to </w:t>
                            </w:r>
                            <w:r w:rsidRPr="000144E7">
                              <w:rPr>
                                <w:rFonts w:ascii="Nunito Sans" w:hAnsi="Nunito Sans"/>
                                <w:color w:val="005689"/>
                                <w:sz w:val="19"/>
                                <w:szCs w:val="19"/>
                              </w:rPr>
                              <w:t>the immediate safety</w:t>
                            </w:r>
                            <w:r w:rsidR="00BF7141">
                              <w:rPr>
                                <w:rFonts w:ascii="Nunito Sans" w:hAnsi="Nunito Sans"/>
                                <w:color w:val="005689"/>
                                <w:sz w:val="19"/>
                                <w:szCs w:val="19"/>
                              </w:rPr>
                              <w:t xml:space="preserve"> of </w:t>
                            </w:r>
                            <w:r w:rsidRPr="000144E7">
                              <w:rPr>
                                <w:rFonts w:ascii="Nunito Sans" w:hAnsi="Nunito Sans"/>
                                <w:color w:val="005689"/>
                                <w:sz w:val="19"/>
                                <w:szCs w:val="19"/>
                              </w:rPr>
                              <w:t xml:space="preserve">women and children experiencing family and domestic violence. </w:t>
                            </w:r>
                          </w:p>
                          <w:p w14:paraId="480AB512" w14:textId="6FE52347" w:rsidR="008B392B" w:rsidRPr="000144E7" w:rsidRDefault="008B39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F7209" id="_x0000_s1177" type="#_x0000_t202" alt="Side note: Family and domestic violence is one of the leading causes of homelessness for women and children in Australia. &#10;Access to safe accommodation is fundamental to the immediate safety of women and children experiencing family and domestic violence. &#10;" style="position:absolute;margin-left:378.3pt;margin-top:.85pt;width:108.75pt;height:331.1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" stroked="f">
                <v:textbox>
                  <w:txbxContent>
                    <w:p w14:paraId="13B3387D" w14:textId="77777777" w:rsidR="008B392B" w:rsidRPr="000144E7" w:rsidRDefault="008B392B" w:rsidP="008B392B">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4B28F121" wp14:editId="19035D7A">
                            <wp:extent cx="638175" cy="638175"/>
                            <wp:effectExtent l="0" t="0" r="0" b="0"/>
                            <wp:docPr id="1808835356"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218">
                                      <a:extLst>
                                        <a:ext uri="{96DAC541-7B7A-43D3-8B79-37D633B846F1}">
                                          <asvg:svgBlip xmlns:asvg="http://schemas.microsoft.com/office/drawing/2016/SVG/main" r:embed="rId219"/>
                                        </a:ext>
                                      </a:extLst>
                                    </a:blip>
                                    <a:stretch>
                                      <a:fillRect/>
                                    </a:stretch>
                                  </pic:blipFill>
                                  <pic:spPr>
                                    <a:xfrm>
                                      <a:off x="0" y="0"/>
                                      <a:ext cx="638175" cy="638175"/>
                                    </a:xfrm>
                                    <a:prstGeom prst="rect">
                                      <a:avLst/>
                                    </a:prstGeom>
                                  </pic:spPr>
                                </pic:pic>
                              </a:graphicData>
                            </a:graphic>
                          </wp:inline>
                        </w:drawing>
                      </w:r>
                    </w:p>
                    <w:p w14:paraId="6AABD72F" w14:textId="28775B81" w:rsidR="008B392B" w:rsidRPr="000144E7" w:rsidRDefault="008B392B" w:rsidP="008B392B">
                      <w:pPr>
                        <w:spacing w:after="120"/>
                        <w:rPr>
                          <w:rFonts w:ascii="Nunito Sans" w:hAnsi="Nunito Sans"/>
                          <w:color w:val="005689"/>
                          <w:sz w:val="19"/>
                          <w:szCs w:val="19"/>
                        </w:rPr>
                      </w:pPr>
                      <w:r w:rsidRPr="000144E7">
                        <w:rPr>
                          <w:rFonts w:ascii="Nunito Sans" w:hAnsi="Nunito Sans"/>
                          <w:color w:val="005689"/>
                          <w:sz w:val="19"/>
                          <w:szCs w:val="19"/>
                        </w:rPr>
                        <w:t>Family and domestic violence is one</w:t>
                      </w:r>
                      <w:r w:rsidR="00BF7141">
                        <w:rPr>
                          <w:rFonts w:ascii="Nunito Sans" w:hAnsi="Nunito Sans"/>
                          <w:color w:val="005689"/>
                          <w:sz w:val="19"/>
                          <w:szCs w:val="19"/>
                        </w:rPr>
                        <w:t xml:space="preserve"> of </w:t>
                      </w:r>
                      <w:r w:rsidRPr="000144E7">
                        <w:rPr>
                          <w:rFonts w:ascii="Nunito Sans" w:hAnsi="Nunito Sans"/>
                          <w:color w:val="005689"/>
                          <w:sz w:val="19"/>
                          <w:szCs w:val="19"/>
                        </w:rPr>
                        <w:t>the leading causes</w:t>
                      </w:r>
                      <w:r w:rsidR="00BF7141">
                        <w:rPr>
                          <w:rFonts w:ascii="Nunito Sans" w:hAnsi="Nunito Sans"/>
                          <w:color w:val="005689"/>
                          <w:sz w:val="19"/>
                          <w:szCs w:val="19"/>
                        </w:rPr>
                        <w:t xml:space="preserve"> of </w:t>
                      </w:r>
                      <w:r w:rsidRPr="000144E7">
                        <w:rPr>
                          <w:rFonts w:ascii="Nunito Sans" w:hAnsi="Nunito Sans"/>
                          <w:color w:val="005689"/>
                          <w:sz w:val="19"/>
                          <w:szCs w:val="19"/>
                        </w:rPr>
                        <w:t>homelessness for women and children</w:t>
                      </w:r>
                      <w:r w:rsidR="00BF7141">
                        <w:rPr>
                          <w:rFonts w:ascii="Nunito Sans" w:hAnsi="Nunito Sans"/>
                          <w:color w:val="005689"/>
                          <w:sz w:val="19"/>
                          <w:szCs w:val="19"/>
                        </w:rPr>
                        <w:t xml:space="preserve"> in </w:t>
                      </w:r>
                      <w:r w:rsidRPr="000144E7">
                        <w:rPr>
                          <w:rFonts w:ascii="Nunito Sans" w:hAnsi="Nunito Sans"/>
                          <w:color w:val="005689"/>
                          <w:sz w:val="19"/>
                          <w:szCs w:val="19"/>
                        </w:rPr>
                        <w:t xml:space="preserve">Australia. </w:t>
                      </w:r>
                    </w:p>
                    <w:p w14:paraId="5D6B13D8" w14:textId="02B3D239" w:rsidR="008B392B" w:rsidRPr="000144E7" w:rsidRDefault="008B392B" w:rsidP="008B392B">
                      <w:pPr>
                        <w:spacing w:after="120"/>
                        <w:rPr>
                          <w:rFonts w:ascii="Nunito Sans" w:hAnsi="Nunito Sans"/>
                          <w:color w:val="005689"/>
                          <w:sz w:val="19"/>
                          <w:szCs w:val="19"/>
                        </w:rPr>
                      </w:pPr>
                      <w:r w:rsidRPr="000144E7">
                        <w:rPr>
                          <w:rFonts w:ascii="Nunito Sans" w:hAnsi="Nunito Sans"/>
                          <w:color w:val="005689"/>
                          <w:sz w:val="19"/>
                          <w:szCs w:val="19"/>
                        </w:rPr>
                        <w:t>Access</w:t>
                      </w:r>
                      <w:r w:rsidR="00BF7141">
                        <w:rPr>
                          <w:rFonts w:ascii="Nunito Sans" w:hAnsi="Nunito Sans"/>
                          <w:color w:val="005689"/>
                          <w:sz w:val="19"/>
                          <w:szCs w:val="19"/>
                        </w:rPr>
                        <w:t xml:space="preserve"> to </w:t>
                      </w:r>
                      <w:r w:rsidRPr="000144E7">
                        <w:rPr>
                          <w:rFonts w:ascii="Nunito Sans" w:hAnsi="Nunito Sans"/>
                          <w:color w:val="005689"/>
                          <w:sz w:val="19"/>
                          <w:szCs w:val="19"/>
                        </w:rPr>
                        <w:t>safe accommodation is</w:t>
                      </w:r>
                      <w:r w:rsidR="00E73A24">
                        <w:rPr>
                          <w:rFonts w:ascii="Nunito Sans" w:hAnsi="Nunito Sans"/>
                          <w:color w:val="005689"/>
                          <w:sz w:val="19"/>
                          <w:szCs w:val="19"/>
                        </w:rPr>
                        <w:t> </w:t>
                      </w:r>
                      <w:r w:rsidRPr="000144E7">
                        <w:rPr>
                          <w:rFonts w:ascii="Nunito Sans" w:hAnsi="Nunito Sans"/>
                          <w:color w:val="005689"/>
                          <w:sz w:val="19"/>
                          <w:szCs w:val="19"/>
                        </w:rPr>
                        <w:t>fundamental</w:t>
                      </w:r>
                      <w:r w:rsidR="00BF7141">
                        <w:rPr>
                          <w:rFonts w:ascii="Nunito Sans" w:hAnsi="Nunito Sans"/>
                          <w:color w:val="005689"/>
                          <w:sz w:val="19"/>
                          <w:szCs w:val="19"/>
                        </w:rPr>
                        <w:t xml:space="preserve"> to </w:t>
                      </w:r>
                      <w:r w:rsidRPr="000144E7">
                        <w:rPr>
                          <w:rFonts w:ascii="Nunito Sans" w:hAnsi="Nunito Sans"/>
                          <w:color w:val="005689"/>
                          <w:sz w:val="19"/>
                          <w:szCs w:val="19"/>
                        </w:rPr>
                        <w:t>the immediate safety</w:t>
                      </w:r>
                      <w:r w:rsidR="00BF7141">
                        <w:rPr>
                          <w:rFonts w:ascii="Nunito Sans" w:hAnsi="Nunito Sans"/>
                          <w:color w:val="005689"/>
                          <w:sz w:val="19"/>
                          <w:szCs w:val="19"/>
                        </w:rPr>
                        <w:t xml:space="preserve"> of </w:t>
                      </w:r>
                      <w:r w:rsidRPr="000144E7">
                        <w:rPr>
                          <w:rFonts w:ascii="Nunito Sans" w:hAnsi="Nunito Sans"/>
                          <w:color w:val="005689"/>
                          <w:sz w:val="19"/>
                          <w:szCs w:val="19"/>
                        </w:rPr>
                        <w:t xml:space="preserve">women and children experiencing family and domestic violence. </w:t>
                      </w:r>
                    </w:p>
                    <w:p w14:paraId="480AB512" w14:textId="6FE52347" w:rsidR="008B392B" w:rsidRPr="000144E7" w:rsidRDefault="008B392B"/>
                  </w:txbxContent>
                </v:textbox>
                <w10:wrap type="square"/>
              </v:shape>
            </w:pict>
          </mc:Fallback>
        </mc:AlternateContent>
      </w:r>
      <w:r w:rsidR="007B52A0" w:rsidRPr="000144E7">
        <w:t>The Australian Government is investing more than $270 million</w:t>
      </w:r>
      <w:r w:rsidR="00BF7141">
        <w:t xml:space="preserve"> in </w:t>
      </w:r>
      <w:r w:rsidR="007B52A0" w:rsidRPr="000144E7">
        <w:t>new crisis and transitional accommodation for women and children experiencing domestic violence</w:t>
      </w:r>
      <w:r w:rsidR="00415D2B">
        <w:t xml:space="preserve"> as </w:t>
      </w:r>
      <w:r w:rsidR="007B52A0" w:rsidRPr="000144E7">
        <w:t>well</w:t>
      </w:r>
      <w:r w:rsidR="00415D2B">
        <w:t xml:space="preserve"> as </w:t>
      </w:r>
      <w:r w:rsidR="007B52A0" w:rsidRPr="000144E7">
        <w:t>older women</w:t>
      </w:r>
      <w:r w:rsidR="00BF7141">
        <w:t xml:space="preserve"> at </w:t>
      </w:r>
      <w:r w:rsidR="007B52A0" w:rsidRPr="000144E7">
        <w:t>risk</w:t>
      </w:r>
      <w:r w:rsidR="00BF7141">
        <w:t xml:space="preserve"> of </w:t>
      </w:r>
      <w:r w:rsidR="007B52A0" w:rsidRPr="000144E7">
        <w:t>homelessness, through the Crisis and Transitional Accommodation Program</w:t>
      </w:r>
      <w:r w:rsidR="006306F6" w:rsidRPr="000144E7">
        <w:t xml:space="preserve"> (CTAP)</w:t>
      </w:r>
      <w:r w:rsidR="007B52A0" w:rsidRPr="000144E7">
        <w:t xml:space="preserve"> and the Safe Places</w:t>
      </w:r>
      <w:r w:rsidR="00487052" w:rsidRPr="000144E7">
        <w:t xml:space="preserve"> Emergency Accommodation Program (Safe Places)</w:t>
      </w:r>
      <w:r w:rsidR="007B52A0" w:rsidRPr="000144E7">
        <w:t xml:space="preserve">. </w:t>
      </w:r>
    </w:p>
    <w:p w14:paraId="71A5CBFE" w14:textId="510FD498" w:rsidR="00C04116" w:rsidRPr="000144E7" w:rsidRDefault="003934D4" w:rsidP="00B03A93">
      <w:pPr>
        <w:pStyle w:val="BodyText"/>
        <w:spacing w:after="60"/>
      </w:pPr>
      <w:r w:rsidRPr="000144E7">
        <w:t xml:space="preserve">CTAP and </w:t>
      </w:r>
      <w:r w:rsidR="00D97CBE" w:rsidRPr="000144E7">
        <w:t>Safe Places</w:t>
      </w:r>
      <w:r w:rsidRPr="000144E7">
        <w:t xml:space="preserve"> are</w:t>
      </w:r>
      <w:r w:rsidR="00D97CBE" w:rsidRPr="000144E7">
        <w:t xml:space="preserve"> capital works program</w:t>
      </w:r>
      <w:r w:rsidRPr="000144E7">
        <w:t>s</w:t>
      </w:r>
      <w:r w:rsidR="00D97CBE" w:rsidRPr="000144E7">
        <w:t xml:space="preserve">. </w:t>
      </w:r>
      <w:r w:rsidRPr="000144E7">
        <w:t>They</w:t>
      </w:r>
      <w:r w:rsidR="00D97CBE" w:rsidRPr="000144E7">
        <w:t xml:space="preserve"> fund building, renovation or purchase</w:t>
      </w:r>
      <w:r w:rsidR="00BF7141">
        <w:t xml:space="preserve"> of </w:t>
      </w:r>
      <w:r w:rsidR="00D97CBE" w:rsidRPr="000144E7">
        <w:t>accommodation for women and children experiencing family and domestic violence</w:t>
      </w:r>
      <w:r w:rsidR="00351C8D" w:rsidRPr="000144E7">
        <w:t xml:space="preserve"> or older women experiencing homelessness. </w:t>
      </w:r>
      <w:r w:rsidR="00487052" w:rsidRPr="000144E7">
        <w:t xml:space="preserve">The </w:t>
      </w:r>
      <w:r w:rsidR="00C04116" w:rsidRPr="000144E7">
        <w:t xml:space="preserve">Safe Places </w:t>
      </w:r>
      <w:r w:rsidR="00487052" w:rsidRPr="000144E7">
        <w:t xml:space="preserve">Inclusion Round </w:t>
      </w:r>
      <w:r w:rsidR="00C04116" w:rsidRPr="000144E7">
        <w:t>focuses on providing specific accessible supports</w:t>
      </w:r>
      <w:r w:rsidR="00BF7141">
        <w:t xml:space="preserve"> to </w:t>
      </w:r>
      <w:r w:rsidR="00C04116" w:rsidRPr="000144E7">
        <w:t>meet the housing needs of:</w:t>
      </w:r>
    </w:p>
    <w:p w14:paraId="008FBBB3" w14:textId="77777777" w:rsidR="00C04116" w:rsidRPr="000144E7" w:rsidRDefault="00C04116" w:rsidP="009B6E3F">
      <w:pPr>
        <w:pStyle w:val="BodyText"/>
        <w:numPr>
          <w:ilvl w:val="0"/>
          <w:numId w:val="25"/>
        </w:numPr>
        <w:spacing w:after="60"/>
      </w:pPr>
      <w:r w:rsidRPr="000144E7">
        <w:t>First Nations women</w:t>
      </w:r>
    </w:p>
    <w:p w14:paraId="25206F36" w14:textId="77777777" w:rsidR="00C04116" w:rsidRPr="000144E7" w:rsidRDefault="00C04116" w:rsidP="009B6E3F">
      <w:pPr>
        <w:pStyle w:val="BodyText"/>
        <w:numPr>
          <w:ilvl w:val="0"/>
          <w:numId w:val="25"/>
        </w:numPr>
        <w:spacing w:after="60"/>
      </w:pPr>
      <w:r w:rsidRPr="000144E7">
        <w:t>women and children from culturally and linguistically diverse backgrounds</w:t>
      </w:r>
    </w:p>
    <w:p w14:paraId="7700B45E" w14:textId="15F377F3" w:rsidR="00F92590" w:rsidRPr="000144E7" w:rsidRDefault="00C04116" w:rsidP="009B6E3F">
      <w:pPr>
        <w:pStyle w:val="BodyText"/>
        <w:numPr>
          <w:ilvl w:val="0"/>
          <w:numId w:val="25"/>
        </w:numPr>
      </w:pPr>
      <w:r w:rsidRPr="000144E7">
        <w:t>women and children with disability.</w:t>
      </w:r>
    </w:p>
    <w:p w14:paraId="5474799A" w14:textId="773BFF48" w:rsidR="006C58A3" w:rsidRPr="000144E7" w:rsidRDefault="007B52A0" w:rsidP="00062CB8">
      <w:pPr>
        <w:pStyle w:val="BodyText"/>
      </w:pPr>
      <w:r w:rsidRPr="000144E7">
        <w:t>All new</w:t>
      </w:r>
      <w:r w:rsidR="006D2BFB">
        <w:noBreakHyphen/>
      </w:r>
      <w:r w:rsidRPr="000144E7">
        <w:t xml:space="preserve">build housing for the </w:t>
      </w:r>
      <w:r w:rsidR="00320179" w:rsidRPr="000144E7">
        <w:t xml:space="preserve">Safe Places </w:t>
      </w:r>
      <w:r w:rsidRPr="000144E7">
        <w:t>Inclusion Round is required</w:t>
      </w:r>
      <w:r w:rsidR="00BF7141">
        <w:t xml:space="preserve"> to </w:t>
      </w:r>
      <w:r w:rsidRPr="000144E7">
        <w:t>meet Livable Housing Australia’s (LHA) Silver</w:t>
      </w:r>
      <w:r w:rsidR="006D2BFB">
        <w:noBreakHyphen/>
      </w:r>
      <w:r w:rsidRPr="000144E7">
        <w:t>level accreditation and CTAP new builds are required</w:t>
      </w:r>
      <w:r w:rsidR="00BF7141">
        <w:t xml:space="preserve"> to </w:t>
      </w:r>
      <w:r w:rsidRPr="000144E7">
        <w:t>meet this accreditation, where practical. Applicants who proposed</w:t>
      </w:r>
      <w:r w:rsidR="00BF7141">
        <w:t xml:space="preserve"> to </w:t>
      </w:r>
      <w:r w:rsidRPr="000144E7">
        <w:t>remodel or purchase existing buildings under both programs were also encouraged</w:t>
      </w:r>
      <w:r w:rsidR="00BF7141">
        <w:t xml:space="preserve"> to </w:t>
      </w:r>
      <w:r w:rsidRPr="000144E7">
        <w:t>consider LHA Silver accreditation or equivalent</w:t>
      </w:r>
      <w:r w:rsidR="00C232B1" w:rsidRPr="000144E7">
        <w:t>—</w:t>
      </w:r>
      <w:r w:rsidRPr="000144E7">
        <w:t xml:space="preserve">particularly for CTAP projects supporting older women and </w:t>
      </w:r>
      <w:r w:rsidR="000E3140" w:rsidRPr="000144E7">
        <w:t xml:space="preserve">Safe Places </w:t>
      </w:r>
      <w:r w:rsidRPr="000144E7">
        <w:t>projects with</w:t>
      </w:r>
      <w:r w:rsidR="00827093">
        <w:t xml:space="preserve"> a </w:t>
      </w:r>
      <w:r w:rsidRPr="000144E7">
        <w:t>disability focus.</w:t>
      </w:r>
      <w:r w:rsidR="00487052" w:rsidRPr="000144E7">
        <w:t xml:space="preserve"> Outcomes</w:t>
      </w:r>
      <w:r w:rsidR="00BF7141">
        <w:t xml:space="preserve"> of </w:t>
      </w:r>
      <w:r w:rsidR="00487052" w:rsidRPr="000144E7">
        <w:t>the Safe Places Inclusion Round were announced</w:t>
      </w:r>
      <w:r w:rsidR="00BF7141">
        <w:t xml:space="preserve"> in</w:t>
      </w:r>
      <w:r w:rsidR="00415D2B">
        <w:t> July </w:t>
      </w:r>
      <w:r w:rsidR="00487052" w:rsidRPr="000144E7">
        <w:t>2024, while CTAP outcomes were announced</w:t>
      </w:r>
      <w:r w:rsidR="00BF7141">
        <w:t xml:space="preserve"> in</w:t>
      </w:r>
      <w:r w:rsidR="00415D2B">
        <w:t> February </w:t>
      </w:r>
      <w:r w:rsidR="00487052" w:rsidRPr="000144E7">
        <w:t>2025.</w:t>
      </w:r>
    </w:p>
    <w:p w14:paraId="5D941CED" w14:textId="4748A9C7" w:rsidR="00D86478" w:rsidRPr="000144E7" w:rsidRDefault="008B392B" w:rsidP="00237A9E">
      <w:pPr>
        <w:pStyle w:val="Heading3"/>
        <w:keepNext/>
        <w:keepLines/>
        <w:rPr>
          <w:lang w:val="en-AU"/>
        </w:rPr>
      </w:pPr>
      <w:bookmarkStart w:id="274" w:name="_Toc207791256"/>
      <w:bookmarkStart w:id="275" w:name="_Toc209519693"/>
      <w:bookmarkStart w:id="276" w:name="_Toc211422196"/>
      <w:bookmarkStart w:id="277" w:name="_Toc214361979"/>
      <w:bookmarkStart w:id="278" w:name="_Toc215134689"/>
      <w:bookmarkStart w:id="279" w:name="_Toc215487056"/>
      <w:r w:rsidRPr="000144E7">
        <w:rPr>
          <w:noProof/>
          <w:highlight w:val="cyan"/>
          <w:lang w:val="en-AU"/>
        </w:rPr>
        <w:lastRenderedPageBreak/>
        <mc:AlternateContent>
          <mc:Choice Requires="wps">
            <w:drawing>
              <wp:anchor distT="45720" distB="45720" distL="114300" distR="114300" simplePos="0" relativeHeight="251658260" behindDoc="0" locked="0" layoutInCell="1" allowOverlap="1" wp14:anchorId="42D46650" wp14:editId="2273C128">
                <wp:simplePos x="0" y="0"/>
                <wp:positionH relativeFrom="column">
                  <wp:posOffset>4737735</wp:posOffset>
                </wp:positionH>
                <wp:positionV relativeFrom="paragraph">
                  <wp:posOffset>494030</wp:posOffset>
                </wp:positionV>
                <wp:extent cx="1381125" cy="2228850"/>
                <wp:effectExtent l="0" t="0" r="9525" b="0"/>
                <wp:wrapSquare wrapText="bothSides"/>
                <wp:docPr id="592472072" name="Text Box 2" descr="Side note: As of 30 September 2024, there were 1,161 people under the age of 65 living in residential aged care in Australi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2228850"/>
                        </a:xfrm>
                        <a:prstGeom prst="rect">
                          <a:avLst/>
                        </a:prstGeom>
                        <a:solidFill>
                          <a:srgbClr val="FFFFFF"/>
                        </a:solidFill>
                        <a:ln w="9525">
                          <a:noFill/>
                          <a:miter lim="800000"/>
                          <a:headEnd/>
                          <a:tailEnd/>
                        </a:ln>
                      </wps:spPr>
                      <wps:txbx>
                        <w:txbxContent>
                          <w:p w14:paraId="0D6CE745" w14:textId="1A9684D1" w:rsidR="008B392B" w:rsidRPr="000144E7" w:rsidRDefault="008B392B" w:rsidP="008B392B">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281B9D93" wp14:editId="4678E020">
                                  <wp:extent cx="638175" cy="638175"/>
                                  <wp:effectExtent l="0" t="0" r="0" b="0"/>
                                  <wp:docPr id="327589487"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218">
                                            <a:extLst>
                                              <a:ext uri="{96DAC541-7B7A-43D3-8B79-37D633B846F1}">
                                                <asvg:svgBlip xmlns:asvg="http://schemas.microsoft.com/office/drawing/2016/SVG/main" r:embed="rId219"/>
                                              </a:ext>
                                            </a:extLst>
                                          </a:blip>
                                          <a:stretch>
                                            <a:fillRect/>
                                          </a:stretch>
                                        </pic:blipFill>
                                        <pic:spPr>
                                          <a:xfrm>
                                            <a:off x="0" y="0"/>
                                            <a:ext cx="638175" cy="638175"/>
                                          </a:xfrm>
                                          <a:prstGeom prst="rect">
                                            <a:avLst/>
                                          </a:prstGeom>
                                        </pic:spPr>
                                      </pic:pic>
                                    </a:graphicData>
                                  </a:graphic>
                                </wp:inline>
                              </w:drawing>
                            </w:r>
                          </w:p>
                          <w:p w14:paraId="5E09714A" w14:textId="5261FA09" w:rsidR="00B00E0B" w:rsidRPr="000144E7" w:rsidRDefault="00B00E0B" w:rsidP="00B00E0B">
                            <w:pPr>
                              <w:spacing w:after="120"/>
                              <w:rPr>
                                <w:rFonts w:ascii="Nunito Sans" w:hAnsi="Nunito Sans"/>
                                <w:color w:val="005689"/>
                                <w:sz w:val="19"/>
                                <w:szCs w:val="19"/>
                              </w:rPr>
                            </w:pPr>
                            <w:r w:rsidRPr="000144E7">
                              <w:rPr>
                                <w:rFonts w:ascii="Nunito Sans" w:hAnsi="Nunito Sans"/>
                                <w:color w:val="005689"/>
                                <w:sz w:val="19"/>
                                <w:szCs w:val="19"/>
                              </w:rPr>
                              <w:t>As</w:t>
                            </w:r>
                            <w:r w:rsidR="00BF7141">
                              <w:rPr>
                                <w:rFonts w:ascii="Nunito Sans" w:hAnsi="Nunito Sans"/>
                                <w:color w:val="005689"/>
                                <w:sz w:val="19"/>
                                <w:szCs w:val="19"/>
                              </w:rPr>
                              <w:t xml:space="preserve"> of </w:t>
                            </w:r>
                            <w:r w:rsidRPr="000144E7">
                              <w:rPr>
                                <w:rFonts w:ascii="Nunito Sans" w:hAnsi="Nunito Sans"/>
                                <w:color w:val="005689"/>
                                <w:sz w:val="19"/>
                                <w:szCs w:val="19"/>
                              </w:rPr>
                              <w:t>31</w:t>
                            </w:r>
                            <w:r w:rsidR="00415D2B">
                              <w:rPr>
                                <w:rFonts w:ascii="Nunito Sans" w:hAnsi="Nunito Sans"/>
                                <w:color w:val="005689"/>
                                <w:sz w:val="19"/>
                                <w:szCs w:val="19"/>
                              </w:rPr>
                              <w:t> March </w:t>
                            </w:r>
                            <w:r w:rsidRPr="000144E7">
                              <w:rPr>
                                <w:rFonts w:ascii="Nunito Sans" w:hAnsi="Nunito Sans"/>
                                <w:color w:val="005689"/>
                                <w:sz w:val="19"/>
                                <w:szCs w:val="19"/>
                              </w:rPr>
                              <w:t>2025, there were 959 people under the age</w:t>
                            </w:r>
                            <w:r w:rsidR="00BF7141">
                              <w:rPr>
                                <w:rFonts w:ascii="Nunito Sans" w:hAnsi="Nunito Sans"/>
                                <w:color w:val="005689"/>
                                <w:sz w:val="19"/>
                                <w:szCs w:val="19"/>
                              </w:rPr>
                              <w:t xml:space="preserve"> of </w:t>
                            </w:r>
                            <w:r w:rsidRPr="000144E7">
                              <w:rPr>
                                <w:rFonts w:ascii="Nunito Sans" w:hAnsi="Nunito Sans"/>
                                <w:color w:val="005689"/>
                                <w:sz w:val="19"/>
                                <w:szCs w:val="19"/>
                              </w:rPr>
                              <w:t>65 living</w:t>
                            </w:r>
                            <w:r w:rsidR="00BF7141">
                              <w:rPr>
                                <w:rFonts w:ascii="Nunito Sans" w:hAnsi="Nunito Sans"/>
                                <w:color w:val="005689"/>
                                <w:sz w:val="19"/>
                                <w:szCs w:val="19"/>
                              </w:rPr>
                              <w:t xml:space="preserve"> in </w:t>
                            </w:r>
                            <w:r w:rsidRPr="000144E7">
                              <w:rPr>
                                <w:rFonts w:ascii="Nunito Sans" w:hAnsi="Nunito Sans"/>
                                <w:color w:val="005689"/>
                                <w:sz w:val="19"/>
                                <w:szCs w:val="19"/>
                              </w:rPr>
                              <w:t>residential aged care</w:t>
                            </w:r>
                            <w:r w:rsidR="00BF7141">
                              <w:rPr>
                                <w:rFonts w:ascii="Nunito Sans" w:hAnsi="Nunito Sans"/>
                                <w:color w:val="005689"/>
                                <w:sz w:val="19"/>
                                <w:szCs w:val="19"/>
                              </w:rPr>
                              <w:t xml:space="preserve"> in </w:t>
                            </w:r>
                            <w:r w:rsidRPr="000144E7">
                              <w:rPr>
                                <w:rFonts w:ascii="Nunito Sans" w:hAnsi="Nunito Sans"/>
                                <w:color w:val="005689"/>
                                <w:sz w:val="19"/>
                                <w:szCs w:val="19"/>
                              </w:rPr>
                              <w:t>Australia.</w:t>
                            </w:r>
                          </w:p>
                          <w:p w14:paraId="25F0F5D8" w14:textId="035A32F7" w:rsidR="008B392B" w:rsidRPr="000144E7" w:rsidRDefault="008B392B" w:rsidP="008B392B">
                            <w:pPr>
                              <w:spacing w:after="120"/>
                              <w:rPr>
                                <w:rFonts w:ascii="Nunito Sans" w:hAnsi="Nunito Sans"/>
                                <w:color w:val="005689"/>
                                <w:sz w:val="20"/>
                                <w:szCs w:val="20"/>
                              </w:rPr>
                            </w:pPr>
                          </w:p>
                          <w:p w14:paraId="281426A7" w14:textId="77777777" w:rsidR="008B392B" w:rsidRPr="000144E7" w:rsidRDefault="008B392B" w:rsidP="008B39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46650" id="_x0000_s1178" type="#_x0000_t202" alt="Side note: As of 30 September 2024, there were 1,161 people under the age of 65 living in residential aged care in Australia." style="position:absolute;margin-left:373.05pt;margin-top:38.9pt;width:108.75pt;height:175.5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" stroked="f">
                <v:textbox>
                  <w:txbxContent>
                    <w:p w14:paraId="0D6CE745" w14:textId="1A9684D1" w:rsidR="008B392B" w:rsidRPr="000144E7" w:rsidRDefault="008B392B" w:rsidP="008B392B">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281B9D93" wp14:editId="4678E020">
                            <wp:extent cx="638175" cy="638175"/>
                            <wp:effectExtent l="0" t="0" r="0" b="0"/>
                            <wp:docPr id="327589487"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218">
                                      <a:extLst>
                                        <a:ext uri="{96DAC541-7B7A-43D3-8B79-37D633B846F1}">
                                          <asvg:svgBlip xmlns:asvg="http://schemas.microsoft.com/office/drawing/2016/SVG/main" r:embed="rId219"/>
                                        </a:ext>
                                      </a:extLst>
                                    </a:blip>
                                    <a:stretch>
                                      <a:fillRect/>
                                    </a:stretch>
                                  </pic:blipFill>
                                  <pic:spPr>
                                    <a:xfrm>
                                      <a:off x="0" y="0"/>
                                      <a:ext cx="638175" cy="638175"/>
                                    </a:xfrm>
                                    <a:prstGeom prst="rect">
                                      <a:avLst/>
                                    </a:prstGeom>
                                  </pic:spPr>
                                </pic:pic>
                              </a:graphicData>
                            </a:graphic>
                          </wp:inline>
                        </w:drawing>
                      </w:r>
                    </w:p>
                    <w:p w14:paraId="5E09714A" w14:textId="5261FA09" w:rsidR="00B00E0B" w:rsidRPr="000144E7" w:rsidRDefault="00B00E0B" w:rsidP="00B00E0B">
                      <w:pPr>
                        <w:spacing w:after="120"/>
                        <w:rPr>
                          <w:rFonts w:ascii="Nunito Sans" w:hAnsi="Nunito Sans"/>
                          <w:color w:val="005689"/>
                          <w:sz w:val="19"/>
                          <w:szCs w:val="19"/>
                        </w:rPr>
                      </w:pPr>
                      <w:r w:rsidRPr="000144E7">
                        <w:rPr>
                          <w:rFonts w:ascii="Nunito Sans" w:hAnsi="Nunito Sans"/>
                          <w:color w:val="005689"/>
                          <w:sz w:val="19"/>
                          <w:szCs w:val="19"/>
                        </w:rPr>
                        <w:t>As</w:t>
                      </w:r>
                      <w:r w:rsidR="00BF7141">
                        <w:rPr>
                          <w:rFonts w:ascii="Nunito Sans" w:hAnsi="Nunito Sans"/>
                          <w:color w:val="005689"/>
                          <w:sz w:val="19"/>
                          <w:szCs w:val="19"/>
                        </w:rPr>
                        <w:t xml:space="preserve"> of </w:t>
                      </w:r>
                      <w:r w:rsidRPr="000144E7">
                        <w:rPr>
                          <w:rFonts w:ascii="Nunito Sans" w:hAnsi="Nunito Sans"/>
                          <w:color w:val="005689"/>
                          <w:sz w:val="19"/>
                          <w:szCs w:val="19"/>
                        </w:rPr>
                        <w:t>31</w:t>
                      </w:r>
                      <w:r w:rsidR="00415D2B">
                        <w:rPr>
                          <w:rFonts w:ascii="Nunito Sans" w:hAnsi="Nunito Sans"/>
                          <w:color w:val="005689"/>
                          <w:sz w:val="19"/>
                          <w:szCs w:val="19"/>
                        </w:rPr>
                        <w:t> March </w:t>
                      </w:r>
                      <w:r w:rsidRPr="000144E7">
                        <w:rPr>
                          <w:rFonts w:ascii="Nunito Sans" w:hAnsi="Nunito Sans"/>
                          <w:color w:val="005689"/>
                          <w:sz w:val="19"/>
                          <w:szCs w:val="19"/>
                        </w:rPr>
                        <w:t>2025, there were 959 people under the age</w:t>
                      </w:r>
                      <w:r w:rsidR="00BF7141">
                        <w:rPr>
                          <w:rFonts w:ascii="Nunito Sans" w:hAnsi="Nunito Sans"/>
                          <w:color w:val="005689"/>
                          <w:sz w:val="19"/>
                          <w:szCs w:val="19"/>
                        </w:rPr>
                        <w:t xml:space="preserve"> of </w:t>
                      </w:r>
                      <w:r w:rsidRPr="000144E7">
                        <w:rPr>
                          <w:rFonts w:ascii="Nunito Sans" w:hAnsi="Nunito Sans"/>
                          <w:color w:val="005689"/>
                          <w:sz w:val="19"/>
                          <w:szCs w:val="19"/>
                        </w:rPr>
                        <w:t>65 living</w:t>
                      </w:r>
                      <w:r w:rsidR="00BF7141">
                        <w:rPr>
                          <w:rFonts w:ascii="Nunito Sans" w:hAnsi="Nunito Sans"/>
                          <w:color w:val="005689"/>
                          <w:sz w:val="19"/>
                          <w:szCs w:val="19"/>
                        </w:rPr>
                        <w:t xml:space="preserve"> in </w:t>
                      </w:r>
                      <w:r w:rsidRPr="000144E7">
                        <w:rPr>
                          <w:rFonts w:ascii="Nunito Sans" w:hAnsi="Nunito Sans"/>
                          <w:color w:val="005689"/>
                          <w:sz w:val="19"/>
                          <w:szCs w:val="19"/>
                        </w:rPr>
                        <w:t>residential aged care</w:t>
                      </w:r>
                      <w:r w:rsidR="00BF7141">
                        <w:rPr>
                          <w:rFonts w:ascii="Nunito Sans" w:hAnsi="Nunito Sans"/>
                          <w:color w:val="005689"/>
                          <w:sz w:val="19"/>
                          <w:szCs w:val="19"/>
                        </w:rPr>
                        <w:t xml:space="preserve"> in </w:t>
                      </w:r>
                      <w:r w:rsidRPr="000144E7">
                        <w:rPr>
                          <w:rFonts w:ascii="Nunito Sans" w:hAnsi="Nunito Sans"/>
                          <w:color w:val="005689"/>
                          <w:sz w:val="19"/>
                          <w:szCs w:val="19"/>
                        </w:rPr>
                        <w:t>Australia.</w:t>
                      </w:r>
                    </w:p>
                    <w:p w14:paraId="25F0F5D8" w14:textId="035A32F7" w:rsidR="008B392B" w:rsidRPr="000144E7" w:rsidRDefault="008B392B" w:rsidP="008B392B">
                      <w:pPr>
                        <w:spacing w:after="120"/>
                        <w:rPr>
                          <w:rFonts w:ascii="Nunito Sans" w:hAnsi="Nunito Sans"/>
                          <w:color w:val="005689"/>
                          <w:sz w:val="20"/>
                          <w:szCs w:val="20"/>
                        </w:rPr>
                      </w:pPr>
                    </w:p>
                    <w:p w14:paraId="281426A7" w14:textId="77777777" w:rsidR="008B392B" w:rsidRPr="000144E7" w:rsidRDefault="008B392B" w:rsidP="008B392B"/>
                  </w:txbxContent>
                </v:textbox>
                <w10:wrap type="square"/>
              </v:shape>
            </w:pict>
          </mc:Fallback>
        </mc:AlternateContent>
      </w:r>
      <w:r w:rsidR="00D86478" w:rsidRPr="000144E7">
        <w:rPr>
          <w:lang w:val="en-AU"/>
        </w:rPr>
        <w:t xml:space="preserve">Younger </w:t>
      </w:r>
      <w:r w:rsidR="00C644D0" w:rsidRPr="000144E7">
        <w:rPr>
          <w:lang w:val="en-AU"/>
        </w:rPr>
        <w:t>people</w:t>
      </w:r>
      <w:r w:rsidR="00BF7141">
        <w:rPr>
          <w:lang w:val="en-AU"/>
        </w:rPr>
        <w:t xml:space="preserve"> in </w:t>
      </w:r>
      <w:r w:rsidR="00C644D0" w:rsidRPr="000144E7">
        <w:rPr>
          <w:lang w:val="en-AU"/>
        </w:rPr>
        <w:t>residential aged care toolkit</w:t>
      </w:r>
      <w:r w:rsidR="00D86478" w:rsidRPr="000144E7">
        <w:rPr>
          <w:lang w:val="en-AU"/>
        </w:rPr>
        <w:br/>
      </w:r>
      <w:r w:rsidR="00D86478" w:rsidRPr="000144E7">
        <w:rPr>
          <w:b w:val="0"/>
          <w:bCs w:val="0"/>
          <w:lang w:val="en-AU"/>
        </w:rPr>
        <w:t>Australian Government</w:t>
      </w:r>
      <w:bookmarkEnd w:id="274"/>
      <w:bookmarkEnd w:id="275"/>
      <w:bookmarkEnd w:id="276"/>
      <w:bookmarkEnd w:id="277"/>
      <w:bookmarkEnd w:id="278"/>
      <w:bookmarkEnd w:id="279"/>
    </w:p>
    <w:p w14:paraId="607AE2DD" w14:textId="1B7B27A9" w:rsidR="00D86478" w:rsidRPr="000144E7" w:rsidRDefault="00D86478" w:rsidP="00062CB8">
      <w:pPr>
        <w:pStyle w:val="BodyText"/>
      </w:pPr>
      <w:r w:rsidRPr="000144E7">
        <w:t>Through the Australian Government Budget 2023–24, the Australian Government Department</w:t>
      </w:r>
      <w:r w:rsidR="00BF7141">
        <w:t xml:space="preserve"> of </w:t>
      </w:r>
      <w:r w:rsidR="009A342B" w:rsidRPr="000144E7">
        <w:t xml:space="preserve">Social Services </w:t>
      </w:r>
      <w:r w:rsidRPr="000144E7">
        <w:t>was funded</w:t>
      </w:r>
      <w:r w:rsidR="00BF7141">
        <w:t xml:space="preserve"> to </w:t>
      </w:r>
      <w:r w:rsidRPr="000144E7">
        <w:t>develop education and resources aimed</w:t>
      </w:r>
      <w:r w:rsidR="00BF7141">
        <w:t xml:space="preserve"> at </w:t>
      </w:r>
      <w:r w:rsidRPr="000144E7">
        <w:t>younger people</w:t>
      </w:r>
      <w:r w:rsidR="00BF7141">
        <w:t xml:space="preserve"> in </w:t>
      </w:r>
      <w:r w:rsidRPr="000144E7">
        <w:t>residential aged care (YPIRAC), family members, carers, guardians and other supporters</w:t>
      </w:r>
      <w:r w:rsidR="00BF7141">
        <w:t xml:space="preserve"> in </w:t>
      </w:r>
      <w:r w:rsidRPr="000144E7">
        <w:t>non</w:t>
      </w:r>
      <w:r w:rsidR="006D2BFB">
        <w:noBreakHyphen/>
      </w:r>
      <w:r w:rsidRPr="000144E7">
        <w:t>clinical settings.</w:t>
      </w:r>
    </w:p>
    <w:p w14:paraId="69D80E85" w14:textId="7033473E" w:rsidR="00D86478" w:rsidRPr="000144E7" w:rsidRDefault="00D86478" w:rsidP="00062CB8">
      <w:pPr>
        <w:pStyle w:val="BodyText"/>
      </w:pPr>
      <w:r w:rsidRPr="000144E7">
        <w:t xml:space="preserve">The </w:t>
      </w:r>
      <w:hyperlink r:id="rId220" w:history="1">
        <w:r w:rsidR="0018549C" w:rsidRPr="000144E7">
          <w:rPr>
            <w:rStyle w:val="Hyperlink"/>
            <w:rFonts w:ascii="Nunito Sans" w:hAnsi="Nunito Sans"/>
          </w:rPr>
          <w:t xml:space="preserve">YPIRAC </w:t>
        </w:r>
        <w:r w:rsidRPr="000144E7">
          <w:rPr>
            <w:rStyle w:val="Hyperlink"/>
            <w:rFonts w:ascii="Nunito Sans" w:hAnsi="Nunito Sans"/>
          </w:rPr>
          <w:t>toolki</w:t>
        </w:r>
        <w:r w:rsidRPr="000144E7">
          <w:rPr>
            <w:rStyle w:val="Hyperlink"/>
            <w:rFonts w:ascii="Aptos" w:hAnsi="Aptos"/>
          </w:rPr>
          <w:t>t</w:t>
        </w:r>
      </w:hyperlink>
      <w:r w:rsidRPr="000144E7">
        <w:t xml:space="preserve"> is designed</w:t>
      </w:r>
      <w:r w:rsidR="00BF7141">
        <w:t xml:space="preserve"> to </w:t>
      </w:r>
      <w:r w:rsidRPr="000144E7">
        <w:t xml:space="preserve">help younger people consider their housing options </w:t>
      </w:r>
      <w:r w:rsidR="00B1407F" w:rsidRPr="000144E7">
        <w:t xml:space="preserve">and </w:t>
      </w:r>
      <w:r w:rsidRPr="000144E7">
        <w:t>understand the steps involved</w:t>
      </w:r>
      <w:r w:rsidR="00BF7141">
        <w:t xml:space="preserve"> in </w:t>
      </w:r>
      <w:r w:rsidRPr="000144E7">
        <w:t>moving out</w:t>
      </w:r>
      <w:r w:rsidR="00BF7141">
        <w:t xml:space="preserve"> of </w:t>
      </w:r>
      <w:r w:rsidRPr="000144E7">
        <w:t>residential aged care.</w:t>
      </w:r>
    </w:p>
    <w:p w14:paraId="3BF32BCF" w14:textId="0750D78A" w:rsidR="00D86478" w:rsidRDefault="00D86478" w:rsidP="00062CB8">
      <w:pPr>
        <w:pStyle w:val="BodyText"/>
      </w:pPr>
      <w:r w:rsidRPr="000144E7">
        <w:t>It includes fact sheets, guides, practical tips and links</w:t>
      </w:r>
      <w:r w:rsidR="00BF7141">
        <w:t xml:space="preserve"> to </w:t>
      </w:r>
      <w:r w:rsidRPr="000144E7">
        <w:t>resources</w:t>
      </w:r>
      <w:r w:rsidR="00BF7141">
        <w:t xml:space="preserve"> to </w:t>
      </w:r>
      <w:r w:rsidRPr="000144E7">
        <w:t>support people</w:t>
      </w:r>
      <w:r w:rsidR="00BF7141">
        <w:t xml:space="preserve"> at </w:t>
      </w:r>
      <w:r w:rsidRPr="000144E7">
        <w:t>different stages</w:t>
      </w:r>
      <w:r w:rsidR="00BF7141">
        <w:t xml:space="preserve"> of </w:t>
      </w:r>
      <w:r w:rsidRPr="000144E7">
        <w:t>their housing journey. It’s intended</w:t>
      </w:r>
      <w:r w:rsidR="00BF7141">
        <w:t xml:space="preserve"> to </w:t>
      </w:r>
      <w:r w:rsidRPr="000144E7">
        <w:t>help YPIRAC</w:t>
      </w:r>
      <w:r w:rsidR="00BF7141">
        <w:t xml:space="preserve"> to </w:t>
      </w:r>
      <w:r w:rsidRPr="000144E7">
        <w:t>consider how living outside aged care could look for them and support them</w:t>
      </w:r>
      <w:r w:rsidR="00BF7141">
        <w:t xml:space="preserve"> to </w:t>
      </w:r>
      <w:r w:rsidRPr="000144E7">
        <w:t>take the steps required</w:t>
      </w:r>
      <w:r w:rsidR="00BF7141">
        <w:t xml:space="preserve"> to </w:t>
      </w:r>
      <w:r w:rsidRPr="000144E7">
        <w:t>achieve their goals.</w:t>
      </w:r>
    </w:p>
    <w:p w14:paraId="5A659CF0" w14:textId="377828FC" w:rsidR="001A6961" w:rsidRDefault="00990A8C" w:rsidP="00062CB8">
      <w:pPr>
        <w:pStyle w:val="BodyText"/>
      </w:pPr>
      <w:r>
        <w:rPr>
          <w:noProof/>
          <w:sz w:val="24"/>
        </w:rPr>
        <mc:AlternateContent>
          <mc:Choice Requires="wpg">
            <w:drawing>
              <wp:anchor distT="0" distB="0" distL="0" distR="0" simplePos="0" relativeHeight="251658386" behindDoc="0" locked="0" layoutInCell="1" allowOverlap="1" wp14:anchorId="6DDD3E88" wp14:editId="79FB3332">
                <wp:simplePos x="0" y="0"/>
                <wp:positionH relativeFrom="page">
                  <wp:align>right</wp:align>
                </wp:positionH>
                <wp:positionV relativeFrom="page">
                  <wp:align>bottom</wp:align>
                </wp:positionV>
                <wp:extent cx="7560309" cy="5299710"/>
                <wp:effectExtent l="0" t="0" r="3175" b="0"/>
                <wp:wrapNone/>
                <wp:docPr id="253" name="Group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99710"/>
                          <a:chOff x="0" y="0"/>
                          <a:chExt cx="7560309" cy="5299710"/>
                        </a:xfrm>
                      </wpg:grpSpPr>
                      <pic:pic xmlns:pic="http://schemas.openxmlformats.org/drawingml/2006/picture">
                        <pic:nvPicPr>
                          <pic:cNvPr id="254" name="Image 254"/>
                          <pic:cNvPicPr/>
                        </pic:nvPicPr>
                        <pic:blipFill>
                          <a:blip r:embed="rId221" cstate="print"/>
                          <a:stretch>
                            <a:fillRect/>
                          </a:stretch>
                        </pic:blipFill>
                        <pic:spPr>
                          <a:xfrm>
                            <a:off x="0" y="0"/>
                            <a:ext cx="7560005" cy="4276419"/>
                          </a:xfrm>
                          <a:prstGeom prst="rect">
                            <a:avLst/>
                          </a:prstGeom>
                        </pic:spPr>
                      </pic:pic>
                      <pic:pic xmlns:pic="http://schemas.openxmlformats.org/drawingml/2006/picture">
                        <pic:nvPicPr>
                          <pic:cNvPr id="255" name="Image 255"/>
                          <pic:cNvPicPr/>
                        </pic:nvPicPr>
                        <pic:blipFill>
                          <a:blip r:embed="rId222" cstate="print"/>
                          <a:stretch>
                            <a:fillRect/>
                          </a:stretch>
                        </pic:blipFill>
                        <pic:spPr>
                          <a:xfrm>
                            <a:off x="0" y="363143"/>
                            <a:ext cx="7559998" cy="4936185"/>
                          </a:xfrm>
                          <a:prstGeom prst="rect">
                            <a:avLst/>
                          </a:prstGeom>
                        </pic:spPr>
                      </pic:pic>
                    </wpg:wgp>
                  </a:graphicData>
                </a:graphic>
              </wp:anchor>
            </w:drawing>
          </mc:Choice>
          <mc:Fallback>
            <w:pict>
              <v:group w14:anchorId="5B2F124F" id="Group 253" o:spid="_x0000_s1026" alt="&quot;&quot;" style="position:absolute;margin-left:544.1pt;margin-top:0;width:595.3pt;height:417.3pt;z-index:251658386;mso-wrap-distance-left:0;mso-wrap-distance-right:0;mso-position-horizontal:right;mso-position-horizontal-relative:page;mso-position-vertical:bottom;mso-position-vertical-relative:page" coordsize="75603,5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">
                <v:shape id="Image 254"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">
                  <v:imagedata r:id="rId223" o:title=""/>
                </v:shape>
                <v:shape id="Image 255" o:spid="_x0000_s1028" type="#_x0000_t75" style="position:absolute;top:3631;width:75599;height:4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">
                  <v:imagedata r:id="rId224" o:title=""/>
                </v:shape>
                <w10:wrap anchorx="page" anchory="page"/>
              </v:group>
            </w:pict>
          </mc:Fallback>
        </mc:AlternateContent>
      </w:r>
      <w:r w:rsidR="001A6961">
        <w:br w:type="page"/>
      </w:r>
    </w:p>
    <w:bookmarkStart w:id="280" w:name="_Toc209519694"/>
    <w:bookmarkStart w:id="281" w:name="_Toc211422197"/>
    <w:bookmarkStart w:id="282" w:name="_Toc207791257"/>
    <w:bookmarkStart w:id="283" w:name="_Toc214361980"/>
    <w:bookmarkStart w:id="284" w:name="_Toc215134690"/>
    <w:bookmarkStart w:id="285" w:name="_Toc215487057"/>
    <w:p w14:paraId="17CC871C" w14:textId="4DD9CC1C" w:rsidR="00D97AC7" w:rsidRPr="000144E7" w:rsidRDefault="00FE3765" w:rsidP="00DF7575">
      <w:pPr>
        <w:pStyle w:val="Heading3"/>
        <w:keepNext/>
        <w:keepLines/>
        <w:shd w:val="clear" w:color="auto" w:fill="DEEAF6"/>
        <w:rPr>
          <w:color w:val="FF0000"/>
          <w:lang w:val="en-AU"/>
        </w:rPr>
      </w:pPr>
      <w:r>
        <w:rPr>
          <w:noProof/>
          <w:color w:val="573275"/>
          <w:lang w:val="en-AU"/>
        </w:rPr>
        <w:lastRenderedPageBreak/>
        <mc:AlternateContent>
          <mc:Choice Requires="wps">
            <w:drawing>
              <wp:anchor distT="0" distB="0" distL="114300" distR="114300" simplePos="0" relativeHeight="251658307" behindDoc="1" locked="0" layoutInCell="1" allowOverlap="1" wp14:anchorId="213943CF" wp14:editId="3CAA084C">
                <wp:simplePos x="0" y="0"/>
                <wp:positionH relativeFrom="margin">
                  <wp:posOffset>-167197</wp:posOffset>
                </wp:positionH>
                <wp:positionV relativeFrom="paragraph">
                  <wp:posOffset>-164524</wp:posOffset>
                </wp:positionV>
                <wp:extent cx="6453963" cy="8963246"/>
                <wp:effectExtent l="0" t="0" r="4445" b="9525"/>
                <wp:wrapNone/>
                <wp:docPr id="49297777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8963246"/>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6C565F" id="Rectangle 1" o:spid="_x0000_s1026" alt="&quot;&quot;" style="position:absolute;margin-left:-13.15pt;margin-top:-12.95pt;width:508.2pt;height:705.75pt;z-index:-25165817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" fillcolor="#deeaf6" stroked="f" strokeweight="1pt">
                <w10:wrap anchorx="margin"/>
              </v:rect>
            </w:pict>
          </mc:Fallback>
        </mc:AlternateContent>
      </w:r>
      <w:r w:rsidR="00D97AC7" w:rsidRPr="000144E7">
        <w:rPr>
          <w:lang w:val="en-AU"/>
        </w:rPr>
        <w:t>Accessible Australia</w:t>
      </w:r>
      <w:bookmarkEnd w:id="280"/>
      <w:bookmarkEnd w:id="281"/>
      <w:r w:rsidR="00D97AC7" w:rsidRPr="000144E7">
        <w:rPr>
          <w:lang w:val="en-AU"/>
        </w:rPr>
        <w:t xml:space="preserve"> </w:t>
      </w:r>
      <w:bookmarkEnd w:id="282"/>
      <w:bookmarkEnd w:id="283"/>
      <w:bookmarkEnd w:id="284"/>
      <w:bookmarkEnd w:id="285"/>
    </w:p>
    <w:p w14:paraId="1C6805B4" w14:textId="52C4BE67" w:rsidR="00D97AC7" w:rsidRPr="000144E7" w:rsidRDefault="00D97AC7" w:rsidP="00DF7575">
      <w:pPr>
        <w:pStyle w:val="BodyText"/>
        <w:keepNext/>
        <w:keepLines/>
        <w:shd w:val="clear" w:color="auto" w:fill="DEEAF6"/>
      </w:pPr>
      <w:r w:rsidRPr="000144E7">
        <w:t xml:space="preserve">Across Australia, many governments are working towards </w:t>
      </w:r>
      <w:r w:rsidR="0020609E" w:rsidRPr="000144E7">
        <w:t>improving the accessibility</w:t>
      </w:r>
      <w:r w:rsidR="00BF7141">
        <w:t xml:space="preserve"> of </w:t>
      </w:r>
      <w:r w:rsidR="0020609E" w:rsidRPr="000144E7">
        <w:t>their community facilities and infrastructure.</w:t>
      </w:r>
    </w:p>
    <w:p w14:paraId="1E7A1B8A" w14:textId="15E49853" w:rsidR="0020609E" w:rsidRPr="000144E7" w:rsidRDefault="0020609E" w:rsidP="00DF7575">
      <w:pPr>
        <w:pStyle w:val="Heading4"/>
        <w:keepNext/>
        <w:keepLines/>
        <w:shd w:val="clear" w:color="auto" w:fill="DEEAF6"/>
        <w:rPr>
          <w:lang w:val="en-AU"/>
        </w:rPr>
      </w:pPr>
      <w:r w:rsidRPr="000144E7">
        <w:rPr>
          <w:lang w:val="en-AU"/>
        </w:rPr>
        <w:t>Australian Government</w:t>
      </w:r>
    </w:p>
    <w:p w14:paraId="7DDA42A2" w14:textId="6D624696" w:rsidR="00DC76B7" w:rsidRPr="000144E7" w:rsidRDefault="00DC76B7" w:rsidP="00DC76B7">
      <w:pPr>
        <w:pStyle w:val="BodyText"/>
        <w:shd w:val="clear" w:color="auto" w:fill="DEEAF6"/>
      </w:pPr>
      <w:r w:rsidRPr="000144E7">
        <w:t>The Australian Government is investing $17.1 million from 2024</w:t>
      </w:r>
      <w:r w:rsidR="00DC7157" w:rsidRPr="000144E7">
        <w:t>–</w:t>
      </w:r>
      <w:r w:rsidRPr="000144E7">
        <w:t>25</w:t>
      </w:r>
      <w:r w:rsidR="00BF7141">
        <w:t xml:space="preserve"> to </w:t>
      </w:r>
      <w:r w:rsidRPr="000144E7">
        <w:t>2027</w:t>
      </w:r>
      <w:r w:rsidR="00DC7157" w:rsidRPr="000144E7">
        <w:t>–</w:t>
      </w:r>
      <w:r w:rsidRPr="000144E7">
        <w:t>28</w:t>
      </w:r>
      <w:r w:rsidR="00BF7141">
        <w:t xml:space="preserve"> to </w:t>
      </w:r>
      <w:r w:rsidRPr="000144E7">
        <w:t>increase inclusion</w:t>
      </w:r>
      <w:r w:rsidR="00BF7141">
        <w:t xml:space="preserve"> in </w:t>
      </w:r>
      <w:r w:rsidRPr="000144E7">
        <w:t>community spaces across Australia. Accessible Australia builds on the Changing Places initiative announced</w:t>
      </w:r>
      <w:r w:rsidR="00BF7141">
        <w:t xml:space="preserve"> in</w:t>
      </w:r>
      <w:r w:rsidR="00415D2B">
        <w:t> October </w:t>
      </w:r>
      <w:r w:rsidRPr="000144E7">
        <w:t>2022. Funding is delivered through Federation Funding Agreements between the Commonwealth and states and territories. Tranche 1</w:t>
      </w:r>
      <w:r w:rsidR="00BF7141">
        <w:t xml:space="preserve"> of </w:t>
      </w:r>
      <w:r w:rsidRPr="000144E7">
        <w:t>Accessible Australia has been finalised, while Tranche 2 is scheduled for 2025</w:t>
      </w:r>
      <w:r w:rsidR="00DC7157" w:rsidRPr="000144E7">
        <w:t>–</w:t>
      </w:r>
      <w:r w:rsidRPr="000144E7">
        <w:t xml:space="preserve">26. </w:t>
      </w:r>
    </w:p>
    <w:p w14:paraId="028FBDB2" w14:textId="1C4F77EA" w:rsidR="00DC76B7" w:rsidRPr="000144E7" w:rsidRDefault="00DC76B7" w:rsidP="00106E68">
      <w:pPr>
        <w:pStyle w:val="BodyText"/>
        <w:shd w:val="clear" w:color="auto" w:fill="DEEAF6"/>
      </w:pPr>
      <w:r w:rsidRPr="000144E7">
        <w:t>Under the initiative, funding</w:t>
      </w:r>
      <w:r w:rsidR="00BF7141">
        <w:t xml:space="preserve"> of </w:t>
      </w:r>
      <w:r w:rsidRPr="000144E7">
        <w:t>up</w:t>
      </w:r>
      <w:r w:rsidR="00BF7141">
        <w:t xml:space="preserve"> to </w:t>
      </w:r>
      <w:r w:rsidRPr="000144E7">
        <w:t>100</w:t>
      </w:r>
      <w:r w:rsidR="00EE2D6B">
        <w:t>% </w:t>
      </w:r>
      <w:r w:rsidR="00BF7141">
        <w:t>of </w:t>
      </w:r>
      <w:r w:rsidRPr="000144E7">
        <w:t>the build cost is offered for accessible amenities that improve access for people with disability</w:t>
      </w:r>
      <w:r w:rsidR="00BF7141">
        <w:t xml:space="preserve"> to </w:t>
      </w:r>
      <w:r w:rsidRPr="000144E7">
        <w:t>both the built and natural environments across Australian communities. Up</w:t>
      </w:r>
      <w:r w:rsidR="00BF7141">
        <w:t xml:space="preserve"> to </w:t>
      </w:r>
      <w:r w:rsidRPr="000144E7">
        <w:t>100</w:t>
      </w:r>
      <w:r w:rsidR="00EE2D6B">
        <w:t>% </w:t>
      </w:r>
      <w:r w:rsidR="00BF7141">
        <w:t>of </w:t>
      </w:r>
      <w:r w:rsidRPr="000144E7">
        <w:t>the total build cost is available for: inclusive beaches (</w:t>
      </w:r>
      <w:r w:rsidR="000A3CED" w:rsidRPr="000144E7">
        <w:t>for example,</w:t>
      </w:r>
      <w:r w:rsidRPr="000144E7">
        <w:t xml:space="preserve"> beach wheelchairs, accessible matting), inclusive national parks (</w:t>
      </w:r>
      <w:r w:rsidR="000A3CED" w:rsidRPr="000144E7">
        <w:t>for example,</w:t>
      </w:r>
      <w:r w:rsidRPr="000144E7">
        <w:t xml:space="preserve"> all</w:t>
      </w:r>
      <w:r w:rsidR="006D2BFB">
        <w:noBreakHyphen/>
      </w:r>
      <w:r w:rsidRPr="000144E7">
        <w:t>terrain wheelchairs and accessible paths)</w:t>
      </w:r>
      <w:r w:rsidR="00BE3D22">
        <w:t>, and </w:t>
      </w:r>
      <w:r w:rsidRPr="000144E7">
        <w:t>portable Changing Places facilities. Up</w:t>
      </w:r>
      <w:r w:rsidR="00BF7141">
        <w:t xml:space="preserve"> to </w:t>
      </w:r>
      <w:r w:rsidRPr="000144E7">
        <w:t>50</w:t>
      </w:r>
      <w:r w:rsidR="00EE2D6B">
        <w:t>% </w:t>
      </w:r>
      <w:r w:rsidR="00BF7141">
        <w:t>of </w:t>
      </w:r>
      <w:r w:rsidRPr="000144E7">
        <w:t>the total build cost is available for inclusive play spaces (</w:t>
      </w:r>
      <w:r w:rsidR="000A3CED" w:rsidRPr="000144E7">
        <w:t>for example,</w:t>
      </w:r>
      <w:r w:rsidRPr="000144E7">
        <w:t xml:space="preserve"> liberty swings, all</w:t>
      </w:r>
      <w:r w:rsidR="006D2BFB">
        <w:noBreakHyphen/>
      </w:r>
      <w:r w:rsidRPr="000144E7">
        <w:t>access spinners) and fixed Changing Places facilities.</w:t>
      </w:r>
    </w:p>
    <w:p w14:paraId="7F582849" w14:textId="6E3AE09A" w:rsidR="0020609E" w:rsidRPr="000144E7" w:rsidRDefault="00CC7DA4" w:rsidP="007002EC">
      <w:pPr>
        <w:pStyle w:val="Heading4"/>
        <w:shd w:val="clear" w:color="auto" w:fill="DEEAF6"/>
        <w:rPr>
          <w:lang w:val="en-AU"/>
        </w:rPr>
      </w:pPr>
      <w:r w:rsidRPr="000144E7">
        <w:rPr>
          <w:lang w:val="en-AU"/>
        </w:rPr>
        <w:t xml:space="preserve">Australian Capital Territory </w:t>
      </w:r>
      <w:r w:rsidR="0020609E" w:rsidRPr="000144E7">
        <w:rPr>
          <w:lang w:val="en-AU"/>
        </w:rPr>
        <w:t>Government</w:t>
      </w:r>
    </w:p>
    <w:p w14:paraId="4A5B169A" w14:textId="59152C45" w:rsidR="0020609E" w:rsidRPr="000144E7" w:rsidRDefault="00CF56B1" w:rsidP="007002EC">
      <w:pPr>
        <w:pStyle w:val="BodyText"/>
        <w:shd w:val="clear" w:color="auto" w:fill="DEEAF6"/>
      </w:pPr>
      <w:r w:rsidRPr="000144E7">
        <w:t>As</w:t>
      </w:r>
      <w:r w:rsidR="00827093">
        <w:t xml:space="preserve"> a </w:t>
      </w:r>
      <w:r w:rsidRPr="000144E7">
        <w:t>part</w:t>
      </w:r>
      <w:r w:rsidR="00BF7141">
        <w:t xml:space="preserve"> of </w:t>
      </w:r>
      <w:r w:rsidRPr="000144E7">
        <w:t>the ACT Disability Strategy First Action Plan, the ACT Government is improving access</w:t>
      </w:r>
      <w:r w:rsidR="00BF7141">
        <w:t xml:space="preserve"> at </w:t>
      </w:r>
      <w:r w:rsidRPr="000144E7">
        <w:t>public spaces and events by delivering more Changing Places facilities</w:t>
      </w:r>
      <w:r w:rsidR="00BF7141">
        <w:t xml:space="preserve"> in </w:t>
      </w:r>
      <w:r w:rsidRPr="000144E7">
        <w:t>the ACT.</w:t>
      </w:r>
      <w:r w:rsidR="00C6119C" w:rsidRPr="000144E7">
        <w:t xml:space="preserve"> </w:t>
      </w:r>
      <w:r w:rsidRPr="000144E7">
        <w:t>During reporting period, the ACT Government built its first permanent Changing Places facility within the Canberra Hospital</w:t>
      </w:r>
      <w:r w:rsidR="00415D2B">
        <w:t xml:space="preserve"> as </w:t>
      </w:r>
      <w:r w:rsidRPr="000144E7">
        <w:t>part</w:t>
      </w:r>
      <w:r w:rsidR="00BF7141">
        <w:t xml:space="preserve"> of </w:t>
      </w:r>
      <w:r w:rsidRPr="000144E7">
        <w:t>the Canberra Hospital Expansion Project.</w:t>
      </w:r>
      <w:r w:rsidR="00880336" w:rsidRPr="000144E7">
        <w:t xml:space="preserve"> </w:t>
      </w:r>
      <w:r w:rsidRPr="000144E7">
        <w:t>In 2024, the ACT Government purchased its first Portable Changing Places facility. This Portable Pod will</w:t>
      </w:r>
      <w:r w:rsidR="00BE3D22">
        <w:t xml:space="preserve"> be </w:t>
      </w:r>
      <w:r w:rsidRPr="000144E7">
        <w:t>used</w:t>
      </w:r>
      <w:r w:rsidR="00BF7141">
        <w:t xml:space="preserve"> at </w:t>
      </w:r>
      <w:r w:rsidRPr="000144E7">
        <w:t>major ACT festivals and events.</w:t>
      </w:r>
    </w:p>
    <w:p w14:paraId="5AE78776" w14:textId="130BCF28" w:rsidR="00FD27B4" w:rsidRPr="000144E7" w:rsidRDefault="00FD27B4" w:rsidP="007002EC">
      <w:pPr>
        <w:pStyle w:val="Heading4"/>
        <w:shd w:val="clear" w:color="auto" w:fill="DEEAF6"/>
        <w:rPr>
          <w:lang w:val="en-AU"/>
        </w:rPr>
      </w:pPr>
      <w:r w:rsidRPr="000144E7">
        <w:rPr>
          <w:lang w:val="en-AU"/>
        </w:rPr>
        <w:t>Tas</w:t>
      </w:r>
      <w:r w:rsidR="00706B59" w:rsidRPr="000144E7">
        <w:rPr>
          <w:lang w:val="en-AU"/>
        </w:rPr>
        <w:t>manian</w:t>
      </w:r>
      <w:r w:rsidRPr="000144E7">
        <w:rPr>
          <w:lang w:val="en-AU"/>
        </w:rPr>
        <w:t xml:space="preserve"> Government</w:t>
      </w:r>
    </w:p>
    <w:p w14:paraId="33B311AC" w14:textId="0552ACFF" w:rsidR="00FD27B4" w:rsidRPr="000144E7" w:rsidRDefault="00FD27B4" w:rsidP="007002EC">
      <w:pPr>
        <w:pStyle w:val="BodyText"/>
        <w:shd w:val="clear" w:color="auto" w:fill="DEEAF6"/>
        <w:rPr>
          <w:color w:val="auto"/>
        </w:rPr>
      </w:pPr>
      <w:r w:rsidRPr="000144E7">
        <w:rPr>
          <w:color w:val="auto"/>
        </w:rPr>
        <w:t>Tasmania has committed funding</w:t>
      </w:r>
      <w:r w:rsidR="00BF7141">
        <w:rPr>
          <w:color w:val="auto"/>
        </w:rPr>
        <w:t xml:space="preserve"> to </w:t>
      </w:r>
      <w:r w:rsidRPr="000144E7">
        <w:rPr>
          <w:color w:val="auto"/>
        </w:rPr>
        <w:t>existing Australian Government funding</w:t>
      </w:r>
      <w:r w:rsidR="00BF7141">
        <w:rPr>
          <w:color w:val="auto"/>
        </w:rPr>
        <w:t xml:space="preserve"> to </w:t>
      </w:r>
      <w:r w:rsidRPr="000144E7">
        <w:rPr>
          <w:color w:val="auto"/>
        </w:rPr>
        <w:t>assist</w:t>
      </w:r>
      <w:r w:rsidR="00BF7141">
        <w:rPr>
          <w:color w:val="auto"/>
        </w:rPr>
        <w:t xml:space="preserve"> in </w:t>
      </w:r>
      <w:r w:rsidRPr="000144E7">
        <w:rPr>
          <w:color w:val="auto"/>
        </w:rPr>
        <w:t>the planning and delivery</w:t>
      </w:r>
      <w:r w:rsidR="00BF7141">
        <w:rPr>
          <w:color w:val="auto"/>
        </w:rPr>
        <w:t xml:space="preserve"> of </w:t>
      </w:r>
      <w:r w:rsidRPr="000144E7">
        <w:rPr>
          <w:color w:val="auto"/>
        </w:rPr>
        <w:t>new Changing Places amenities</w:t>
      </w:r>
      <w:r w:rsidR="00BF7141">
        <w:rPr>
          <w:color w:val="auto"/>
        </w:rPr>
        <w:t xml:space="preserve"> in </w:t>
      </w:r>
      <w:r w:rsidRPr="000144E7">
        <w:rPr>
          <w:color w:val="auto"/>
        </w:rPr>
        <w:t xml:space="preserve">Tasmania. </w:t>
      </w:r>
    </w:p>
    <w:p w14:paraId="279205C0" w14:textId="4943C554" w:rsidR="0020609E" w:rsidRPr="000144E7" w:rsidRDefault="00FD27B4" w:rsidP="007002EC">
      <w:pPr>
        <w:pStyle w:val="BodyText"/>
        <w:shd w:val="clear" w:color="auto" w:fill="DEEAF6"/>
        <w:rPr>
          <w:color w:val="auto"/>
        </w:rPr>
      </w:pPr>
      <w:r w:rsidRPr="000144E7">
        <w:rPr>
          <w:color w:val="auto"/>
        </w:rPr>
        <w:t>Following Tranche 2</w:t>
      </w:r>
      <w:r w:rsidR="00BF7141">
        <w:rPr>
          <w:color w:val="auto"/>
        </w:rPr>
        <w:t xml:space="preserve"> of </w:t>
      </w:r>
      <w:r w:rsidRPr="000144E7">
        <w:rPr>
          <w:color w:val="auto"/>
        </w:rPr>
        <w:t>the Australian Government Changing Places Initiative, Tasmania had</w:t>
      </w:r>
      <w:r w:rsidR="00827093">
        <w:rPr>
          <w:color w:val="auto"/>
        </w:rPr>
        <w:t xml:space="preserve"> a </w:t>
      </w:r>
      <w:r w:rsidRPr="000144E7">
        <w:rPr>
          <w:color w:val="auto"/>
        </w:rPr>
        <w:t>total</w:t>
      </w:r>
      <w:r w:rsidR="00BF7141">
        <w:rPr>
          <w:color w:val="auto"/>
        </w:rPr>
        <w:t xml:space="preserve"> of </w:t>
      </w:r>
      <w:r w:rsidR="00184F58" w:rsidRPr="000144E7">
        <w:rPr>
          <w:color w:val="auto"/>
        </w:rPr>
        <w:t>5</w:t>
      </w:r>
      <w:r w:rsidR="00B17088">
        <w:rPr>
          <w:color w:val="auto"/>
        </w:rPr>
        <w:t> </w:t>
      </w:r>
      <w:r w:rsidRPr="000144E7">
        <w:rPr>
          <w:color w:val="auto"/>
        </w:rPr>
        <w:t>accredited Changing Places amenities, with</w:t>
      </w:r>
      <w:r w:rsidR="00827093">
        <w:rPr>
          <w:color w:val="auto"/>
        </w:rPr>
        <w:t xml:space="preserve"> a </w:t>
      </w:r>
      <w:r w:rsidRPr="000144E7">
        <w:rPr>
          <w:color w:val="auto"/>
        </w:rPr>
        <w:t>sixth under development. Tasmania is currently</w:t>
      </w:r>
      <w:r w:rsidR="00BF7141">
        <w:rPr>
          <w:color w:val="auto"/>
        </w:rPr>
        <w:t xml:space="preserve"> in </w:t>
      </w:r>
      <w:r w:rsidRPr="000144E7">
        <w:rPr>
          <w:color w:val="auto"/>
        </w:rPr>
        <w:t>negotiation through the Australian Government Accessible Australia Initiative</w:t>
      </w:r>
      <w:r w:rsidR="00BF7141">
        <w:rPr>
          <w:color w:val="auto"/>
        </w:rPr>
        <w:t xml:space="preserve"> to </w:t>
      </w:r>
      <w:r w:rsidRPr="000144E7">
        <w:rPr>
          <w:color w:val="auto"/>
        </w:rPr>
        <w:t>progress up</w:t>
      </w:r>
      <w:r w:rsidR="00BF7141">
        <w:rPr>
          <w:color w:val="auto"/>
        </w:rPr>
        <w:t xml:space="preserve"> to </w:t>
      </w:r>
      <w:r w:rsidR="00971F0D" w:rsidRPr="000144E7">
        <w:rPr>
          <w:color w:val="auto"/>
        </w:rPr>
        <w:t>8</w:t>
      </w:r>
      <w:r w:rsidR="00B17088">
        <w:rPr>
          <w:color w:val="auto"/>
        </w:rPr>
        <w:t> </w:t>
      </w:r>
      <w:r w:rsidRPr="000144E7">
        <w:rPr>
          <w:color w:val="auto"/>
        </w:rPr>
        <w:t>additional Changing Places amenities across Tasmania.</w:t>
      </w:r>
    </w:p>
    <w:p w14:paraId="326E7437" w14:textId="63C76B4E" w:rsidR="008962F4" w:rsidRPr="000144E7" w:rsidRDefault="008962F4" w:rsidP="007002EC">
      <w:pPr>
        <w:pStyle w:val="Heading4"/>
        <w:shd w:val="clear" w:color="auto" w:fill="DEEAF6"/>
        <w:rPr>
          <w:lang w:val="en-AU"/>
        </w:rPr>
      </w:pPr>
      <w:r w:rsidRPr="000144E7">
        <w:rPr>
          <w:lang w:val="en-AU"/>
        </w:rPr>
        <w:t>W</w:t>
      </w:r>
      <w:r w:rsidR="00D8257D" w:rsidRPr="000144E7">
        <w:rPr>
          <w:lang w:val="en-AU"/>
        </w:rPr>
        <w:t>estern Australian</w:t>
      </w:r>
      <w:r w:rsidRPr="000144E7">
        <w:rPr>
          <w:lang w:val="en-AU"/>
        </w:rPr>
        <w:t xml:space="preserve"> Government</w:t>
      </w:r>
    </w:p>
    <w:p w14:paraId="526D3945" w14:textId="793F262C" w:rsidR="008962F4" w:rsidRPr="000144E7" w:rsidRDefault="008962F4" w:rsidP="007002EC">
      <w:pPr>
        <w:pStyle w:val="BodyText"/>
        <w:shd w:val="clear" w:color="auto" w:fill="DEEAF6"/>
      </w:pPr>
      <w:r w:rsidRPr="000144E7">
        <w:t>In 2021, the WA Government committed $2 million</w:t>
      </w:r>
      <w:r w:rsidR="00BF7141">
        <w:t xml:space="preserve"> to </w:t>
      </w:r>
      <w:r w:rsidRPr="000144E7">
        <w:t>expand WA’s network</w:t>
      </w:r>
      <w:r w:rsidR="00BF7141">
        <w:t xml:space="preserve"> of </w:t>
      </w:r>
      <w:r w:rsidRPr="000144E7">
        <w:t>Changing Places, resulting</w:t>
      </w:r>
      <w:r w:rsidR="00BF7141">
        <w:t xml:space="preserve"> in </w:t>
      </w:r>
      <w:r w:rsidRPr="000144E7">
        <w:t>12 Changing Places being constructed across the State including regional locations such</w:t>
      </w:r>
      <w:r w:rsidR="00415D2B">
        <w:t xml:space="preserve"> as </w:t>
      </w:r>
      <w:r w:rsidRPr="000144E7">
        <w:t>Broome, Kununurra, Margaret River and Mandurah.</w:t>
      </w:r>
    </w:p>
    <w:p w14:paraId="0F0428E2" w14:textId="023A75A9" w:rsidR="00CF56B1" w:rsidRPr="000144E7" w:rsidRDefault="008962F4" w:rsidP="007002EC">
      <w:pPr>
        <w:pStyle w:val="BodyText"/>
        <w:shd w:val="clear" w:color="auto" w:fill="DEEAF6"/>
      </w:pPr>
      <w:r w:rsidRPr="000144E7">
        <w:t>In</w:t>
      </w:r>
      <w:r w:rsidR="00415D2B">
        <w:t> August </w:t>
      </w:r>
      <w:r w:rsidRPr="000144E7">
        <w:t>2023, funding was provided</w:t>
      </w:r>
      <w:r w:rsidR="00BF7141">
        <w:t xml:space="preserve"> to </w:t>
      </w:r>
      <w:r w:rsidRPr="000144E7">
        <w:t>construct</w:t>
      </w:r>
      <w:r w:rsidR="00827093">
        <w:t xml:space="preserve"> a </w:t>
      </w:r>
      <w:r w:rsidRPr="000144E7">
        <w:t>13</w:t>
      </w:r>
      <w:r w:rsidRPr="00D9672A">
        <w:t>th</w:t>
      </w:r>
      <w:r w:rsidRPr="009F550F">
        <w:t xml:space="preserve"> </w:t>
      </w:r>
      <w:r w:rsidRPr="000144E7">
        <w:t>Changing Places</w:t>
      </w:r>
      <w:r w:rsidR="00BF7141">
        <w:t xml:space="preserve"> at </w:t>
      </w:r>
      <w:r w:rsidRPr="000144E7">
        <w:t>the Perth Zoo. Over 700,000 people visit this iconic tourism and education attraction annually. Construction commenced</w:t>
      </w:r>
      <w:r w:rsidR="00BF7141">
        <w:t xml:space="preserve"> in </w:t>
      </w:r>
      <w:r w:rsidRPr="000144E7">
        <w:t>2024</w:t>
      </w:r>
      <w:r w:rsidR="00415D2B">
        <w:t xml:space="preserve"> as </w:t>
      </w:r>
      <w:r w:rsidRPr="000144E7">
        <w:t>part</w:t>
      </w:r>
      <w:r w:rsidR="00BF7141">
        <w:t xml:space="preserve"> of</w:t>
      </w:r>
      <w:r w:rsidR="00827093">
        <w:t xml:space="preserve"> a </w:t>
      </w:r>
      <w:r w:rsidRPr="000144E7">
        <w:t>significant upgrade</w:t>
      </w:r>
      <w:r w:rsidR="00BF7141">
        <w:t xml:space="preserve"> to </w:t>
      </w:r>
      <w:r w:rsidRPr="000144E7">
        <w:t>Perth Zoo</w:t>
      </w:r>
      <w:r w:rsidR="00BF7141">
        <w:t xml:space="preserve"> to </w:t>
      </w:r>
      <w:r w:rsidRPr="000144E7">
        <w:t xml:space="preserve">complement other accessibility </w:t>
      </w:r>
      <w:r w:rsidR="00ED6C5F" w:rsidRPr="000144E7">
        <w:t>improvements and</w:t>
      </w:r>
      <w:r w:rsidRPr="000144E7">
        <w:t xml:space="preserve"> was completed</w:t>
      </w:r>
      <w:r w:rsidR="00BF7141">
        <w:t xml:space="preserve"> in</w:t>
      </w:r>
      <w:r w:rsidR="00415D2B">
        <w:t> April </w:t>
      </w:r>
      <w:r w:rsidRPr="000144E7">
        <w:t>2025. There are now 52 registered Changing Places across WA, with 37</w:t>
      </w:r>
      <w:r w:rsidR="00BF7141">
        <w:t xml:space="preserve"> in </w:t>
      </w:r>
      <w:r w:rsidRPr="000144E7">
        <w:t>metropolitan Perth and 15</w:t>
      </w:r>
      <w:r w:rsidR="00BF7141">
        <w:t xml:space="preserve"> in </w:t>
      </w:r>
      <w:r w:rsidRPr="000144E7">
        <w:t xml:space="preserve">regional areas. </w:t>
      </w:r>
    </w:p>
    <w:p w14:paraId="7B598D3F" w14:textId="77777777" w:rsidR="00A6062D" w:rsidRPr="000144E7" w:rsidRDefault="00A6062D" w:rsidP="00A6062D">
      <w:pPr>
        <w:pStyle w:val="Heading3"/>
        <w:keepNext/>
        <w:keepLines/>
        <w:rPr>
          <w:lang w:val="en-AU"/>
        </w:rPr>
      </w:pPr>
      <w:bookmarkStart w:id="286" w:name="_Toc207791267"/>
      <w:bookmarkStart w:id="287" w:name="_Toc209519702"/>
      <w:bookmarkStart w:id="288" w:name="_Toc211422205"/>
      <w:bookmarkStart w:id="289" w:name="_Toc214361988"/>
      <w:bookmarkStart w:id="290" w:name="_Toc215134698"/>
      <w:bookmarkStart w:id="291" w:name="_Toc215487065"/>
      <w:bookmarkStart w:id="292" w:name="_Toc207791259"/>
      <w:bookmarkStart w:id="293" w:name="_Toc209519696"/>
      <w:bookmarkStart w:id="294" w:name="_Toc211422199"/>
      <w:bookmarkStart w:id="295" w:name="_Toc214361982"/>
      <w:bookmarkStart w:id="296" w:name="_Toc215134692"/>
      <w:bookmarkStart w:id="297" w:name="_Toc215487059"/>
      <w:r w:rsidRPr="000144E7">
        <w:rPr>
          <w:lang w:val="en-AU"/>
        </w:rPr>
        <w:lastRenderedPageBreak/>
        <w:t>Reform</w:t>
      </w:r>
      <w:r>
        <w:rPr>
          <w:lang w:val="en-AU"/>
        </w:rPr>
        <w:t xml:space="preserve"> of </w:t>
      </w:r>
      <w:r w:rsidRPr="000144E7">
        <w:rPr>
          <w:lang w:val="en-AU"/>
        </w:rPr>
        <w:t>the Transport Standards</w:t>
      </w:r>
      <w:r w:rsidRPr="000144E7">
        <w:rPr>
          <w:lang w:val="en-AU"/>
        </w:rPr>
        <w:br/>
      </w:r>
      <w:r w:rsidRPr="000144E7">
        <w:rPr>
          <w:b w:val="0"/>
          <w:bCs w:val="0"/>
          <w:lang w:val="en-AU"/>
        </w:rPr>
        <w:t>Australian Government</w:t>
      </w:r>
      <w:bookmarkEnd w:id="286"/>
      <w:bookmarkEnd w:id="287"/>
      <w:bookmarkEnd w:id="288"/>
      <w:bookmarkEnd w:id="289"/>
      <w:bookmarkEnd w:id="290"/>
      <w:bookmarkEnd w:id="291"/>
      <w:r w:rsidRPr="000144E7">
        <w:rPr>
          <w:lang w:val="en-AU"/>
        </w:rPr>
        <w:t xml:space="preserve"> </w:t>
      </w:r>
    </w:p>
    <w:p w14:paraId="358C92A3" w14:textId="77777777" w:rsidR="00A6062D" w:rsidRPr="000144E7" w:rsidRDefault="00A6062D" w:rsidP="00A6062D">
      <w:pPr>
        <w:pStyle w:val="BodyText"/>
      </w:pPr>
      <w:r w:rsidRPr="000144E7">
        <w:rPr>
          <w:noProof/>
          <w:highlight w:val="cyan"/>
        </w:rPr>
        <mc:AlternateContent>
          <mc:Choice Requires="wps">
            <w:drawing>
              <wp:anchor distT="45720" distB="0" distL="114300" distR="0" simplePos="0" relativeHeight="251658337" behindDoc="0" locked="0" layoutInCell="1" allowOverlap="1" wp14:anchorId="3988F076" wp14:editId="77CFF0C6">
                <wp:simplePos x="0" y="0"/>
                <wp:positionH relativeFrom="margin">
                  <wp:posOffset>3985260</wp:posOffset>
                </wp:positionH>
                <wp:positionV relativeFrom="paragraph">
                  <wp:posOffset>40005</wp:posOffset>
                </wp:positionV>
                <wp:extent cx="2114550" cy="2476500"/>
                <wp:effectExtent l="38100" t="38100" r="114300" b="114300"/>
                <wp:wrapSquare wrapText="bothSides"/>
                <wp:docPr id="2119815013" name="Text Box 2" descr="Side note: The Disability Standards for Accessible Public Transport 2002 (Transport Standards) are made under the Disability Discrimination Act 1992 (Cwth). &#10;The Transport Standards set requirements for public transport operators and providers to make their services accessible for people with disabilit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476500"/>
                        </a:xfrm>
                        <a:prstGeom prst="rect">
                          <a:avLst/>
                        </a:prstGeom>
                        <a:solidFill>
                          <a:schemeClr val="bg1"/>
                        </a:solidFill>
                        <a:ln w="9525">
                          <a:solidFill>
                            <a:srgbClr val="005689"/>
                          </a:solidFill>
                          <a:miter lim="800000"/>
                          <a:headEnd/>
                          <a:tailEnd/>
                        </a:ln>
                        <a:effectLst>
                          <a:outerShdw blurRad="50800" dist="38100" dir="2700000" algn="tl" rotWithShape="0">
                            <a:prstClr val="black">
                              <a:alpha val="40000"/>
                            </a:prstClr>
                          </a:outerShdw>
                        </a:effectLst>
                      </wps:spPr>
                      <wps:txbx>
                        <w:txbxContent>
                          <w:p w14:paraId="13B75269" w14:textId="77777777" w:rsidR="00A6062D" w:rsidRPr="000144E7" w:rsidRDefault="00A6062D" w:rsidP="00A6062D">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74845E66" wp14:editId="15265A0E">
                                  <wp:extent cx="647700" cy="647700"/>
                                  <wp:effectExtent l="0" t="0" r="0" b="0"/>
                                  <wp:docPr id="261767336"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25">
                                            <a:extLst>
                                              <a:ext uri="{96DAC541-7B7A-43D3-8B79-37D633B846F1}">
                                                <asvg:svgBlip xmlns:asvg="http://schemas.microsoft.com/office/drawing/2016/SVG/main" r:embed="rId226"/>
                                              </a:ext>
                                            </a:extLst>
                                          </a:blip>
                                          <a:stretch>
                                            <a:fillRect/>
                                          </a:stretch>
                                        </pic:blipFill>
                                        <pic:spPr>
                                          <a:xfrm>
                                            <a:off x="0" y="0"/>
                                            <a:ext cx="647700" cy="647700"/>
                                          </a:xfrm>
                                          <a:prstGeom prst="rect">
                                            <a:avLst/>
                                          </a:prstGeom>
                                        </pic:spPr>
                                      </pic:pic>
                                    </a:graphicData>
                                  </a:graphic>
                                </wp:inline>
                              </w:drawing>
                            </w:r>
                          </w:p>
                          <w:p w14:paraId="7AE13E7D" w14:textId="77777777" w:rsidR="00A6062D" w:rsidRPr="000144E7" w:rsidRDefault="00A6062D" w:rsidP="00A6062D">
                            <w:pPr>
                              <w:spacing w:after="120"/>
                              <w:rPr>
                                <w:rFonts w:ascii="Nunito Sans" w:hAnsi="Nunito Sans"/>
                                <w:color w:val="005689"/>
                                <w:sz w:val="18"/>
                                <w:szCs w:val="18"/>
                              </w:rPr>
                            </w:pPr>
                            <w:r w:rsidRPr="000144E7">
                              <w:rPr>
                                <w:rFonts w:ascii="Nunito Sans" w:hAnsi="Nunito Sans"/>
                                <w:color w:val="005689"/>
                                <w:sz w:val="18"/>
                                <w:szCs w:val="18"/>
                              </w:rPr>
                              <w:t xml:space="preserve">The </w:t>
                            </w:r>
                            <w:r w:rsidRPr="000144E7">
                              <w:rPr>
                                <w:rFonts w:ascii="Nunito Sans" w:hAnsi="Nunito Sans"/>
                                <w:b/>
                                <w:bCs/>
                                <w:color w:val="005689"/>
                                <w:sz w:val="18"/>
                                <w:szCs w:val="18"/>
                              </w:rPr>
                              <w:t xml:space="preserve">Disability Standards for Accessible Public Transport 2002 </w:t>
                            </w:r>
                            <w:r w:rsidRPr="000144E7">
                              <w:rPr>
                                <w:rFonts w:ascii="Nunito Sans" w:hAnsi="Nunito Sans"/>
                                <w:color w:val="005689"/>
                                <w:sz w:val="18"/>
                                <w:szCs w:val="18"/>
                              </w:rPr>
                              <w:t xml:space="preserve">(Transport Standards) are made under the </w:t>
                            </w:r>
                            <w:r w:rsidRPr="000872A4">
                              <w:rPr>
                                <w:rFonts w:ascii="Nunito Sans" w:hAnsi="Nunito Sans"/>
                                <w:color w:val="005689"/>
                                <w:sz w:val="18"/>
                                <w:szCs w:val="18"/>
                              </w:rPr>
                              <w:t>Disability Discrimination Act</w:t>
                            </w:r>
                            <w:r w:rsidRPr="000144E7">
                              <w:rPr>
                                <w:rFonts w:ascii="Nunito Sans" w:hAnsi="Nunito Sans"/>
                                <w:color w:val="005689"/>
                                <w:sz w:val="18"/>
                                <w:szCs w:val="18"/>
                              </w:rPr>
                              <w:t xml:space="preserve">. </w:t>
                            </w:r>
                          </w:p>
                          <w:p w14:paraId="2E273207" w14:textId="77777777" w:rsidR="00A6062D" w:rsidRPr="000144E7" w:rsidRDefault="00A6062D" w:rsidP="00A6062D">
                            <w:pPr>
                              <w:spacing w:after="120"/>
                              <w:rPr>
                                <w:rFonts w:ascii="Nunito Sans" w:hAnsi="Nunito Sans"/>
                                <w:color w:val="005689"/>
                                <w:sz w:val="18"/>
                                <w:szCs w:val="18"/>
                              </w:rPr>
                            </w:pPr>
                            <w:r w:rsidRPr="000144E7">
                              <w:rPr>
                                <w:rFonts w:ascii="Nunito Sans" w:hAnsi="Nunito Sans"/>
                                <w:color w:val="005689"/>
                                <w:sz w:val="18"/>
                                <w:szCs w:val="18"/>
                              </w:rPr>
                              <w:t>The Transport Standards set requirements for public transport operators and providers</w:t>
                            </w:r>
                            <w:r>
                              <w:rPr>
                                <w:rFonts w:ascii="Nunito Sans" w:hAnsi="Nunito Sans"/>
                                <w:color w:val="005689"/>
                                <w:sz w:val="18"/>
                                <w:szCs w:val="18"/>
                              </w:rPr>
                              <w:t xml:space="preserve"> to </w:t>
                            </w:r>
                            <w:r w:rsidRPr="000144E7">
                              <w:rPr>
                                <w:rFonts w:ascii="Nunito Sans" w:hAnsi="Nunito Sans"/>
                                <w:color w:val="005689"/>
                                <w:sz w:val="18"/>
                                <w:szCs w:val="18"/>
                              </w:rPr>
                              <w:t>make their services accessible for people with disability.</w:t>
                            </w:r>
                          </w:p>
                          <w:p w14:paraId="30B710AF" w14:textId="77777777" w:rsidR="00A6062D" w:rsidRPr="000144E7" w:rsidRDefault="00A6062D" w:rsidP="00A6062D">
                            <w:pPr>
                              <w:spacing w:after="120"/>
                              <w:rPr>
                                <w:rFonts w:ascii="Nunito Sans" w:hAnsi="Nunito Sans"/>
                                <w:color w:val="005689"/>
                                <w:sz w:val="18"/>
                                <w:szCs w:val="18"/>
                              </w:rPr>
                            </w:pPr>
                            <w:r w:rsidRPr="000144E7">
                              <w:rPr>
                                <w:rFonts w:ascii="Nunito Sans" w:hAnsi="Nunito Sans"/>
                                <w:color w:val="005689"/>
                                <w:sz w:val="18"/>
                                <w:szCs w:val="18"/>
                              </w:rPr>
                              <w:t>.</w:t>
                            </w:r>
                          </w:p>
                          <w:p w14:paraId="7A07D0C1" w14:textId="77777777" w:rsidR="00A6062D" w:rsidRPr="000144E7" w:rsidRDefault="00A6062D" w:rsidP="00A6062D">
                            <w:pPr>
                              <w:spacing w:after="120"/>
                              <w:rPr>
                                <w:rFonts w:ascii="Nunito Sans" w:hAnsi="Nunito Sans"/>
                                <w:color w:val="005689"/>
                                <w:sz w:val="18"/>
                                <w:szCs w:val="18"/>
                              </w:rPr>
                            </w:pPr>
                          </w:p>
                          <w:p w14:paraId="18E06B62" w14:textId="77777777" w:rsidR="00A6062D" w:rsidRPr="000144E7" w:rsidRDefault="00A6062D" w:rsidP="00A6062D">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8F076" id="_x0000_s1179" type="#_x0000_t202" alt="Side note: The Disability Standards for Accessible Public Transport 2002 (Transport Standards) are made under the Disability Discrimination Act 1992 (Cwth). &#10;The Transport Standards set requirements for public transport operators and providers to make their services accessible for people with disability.&#10;" style="position:absolute;margin-left:313.8pt;margin-top:3.15pt;width:166.5pt;height:195pt;z-index:251658337;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" fillcolor="white [3212]" strokecolor="#005689">
                <v:shadow on="t" color="black" opacity="26214f" origin="-.5,-.5" offset=".74836mm,.74836mm"/>
                <v:textbox>
                  <w:txbxContent>
                    <w:p w14:paraId="13B75269" w14:textId="77777777" w:rsidR="00A6062D" w:rsidRPr="000144E7" w:rsidRDefault="00A6062D" w:rsidP="00A6062D">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74845E66" wp14:editId="15265A0E">
                            <wp:extent cx="647700" cy="647700"/>
                            <wp:effectExtent l="0" t="0" r="0" b="0"/>
                            <wp:docPr id="261767336"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25">
                                      <a:extLst>
                                        <a:ext uri="{96DAC541-7B7A-43D3-8B79-37D633B846F1}">
                                          <asvg:svgBlip xmlns:asvg="http://schemas.microsoft.com/office/drawing/2016/SVG/main" r:embed="rId226"/>
                                        </a:ext>
                                      </a:extLst>
                                    </a:blip>
                                    <a:stretch>
                                      <a:fillRect/>
                                    </a:stretch>
                                  </pic:blipFill>
                                  <pic:spPr>
                                    <a:xfrm>
                                      <a:off x="0" y="0"/>
                                      <a:ext cx="647700" cy="647700"/>
                                    </a:xfrm>
                                    <a:prstGeom prst="rect">
                                      <a:avLst/>
                                    </a:prstGeom>
                                  </pic:spPr>
                                </pic:pic>
                              </a:graphicData>
                            </a:graphic>
                          </wp:inline>
                        </w:drawing>
                      </w:r>
                    </w:p>
                    <w:p w14:paraId="7AE13E7D" w14:textId="77777777" w:rsidR="00A6062D" w:rsidRPr="000144E7" w:rsidRDefault="00A6062D" w:rsidP="00A6062D">
                      <w:pPr>
                        <w:spacing w:after="120"/>
                        <w:rPr>
                          <w:rFonts w:ascii="Nunito Sans" w:hAnsi="Nunito Sans"/>
                          <w:color w:val="005689"/>
                          <w:sz w:val="18"/>
                          <w:szCs w:val="18"/>
                        </w:rPr>
                      </w:pPr>
                      <w:r w:rsidRPr="000144E7">
                        <w:rPr>
                          <w:rFonts w:ascii="Nunito Sans" w:hAnsi="Nunito Sans"/>
                          <w:color w:val="005689"/>
                          <w:sz w:val="18"/>
                          <w:szCs w:val="18"/>
                        </w:rPr>
                        <w:t xml:space="preserve">The </w:t>
                      </w:r>
                      <w:r w:rsidRPr="000144E7">
                        <w:rPr>
                          <w:rFonts w:ascii="Nunito Sans" w:hAnsi="Nunito Sans"/>
                          <w:b/>
                          <w:bCs/>
                          <w:color w:val="005689"/>
                          <w:sz w:val="18"/>
                          <w:szCs w:val="18"/>
                        </w:rPr>
                        <w:t xml:space="preserve">Disability Standards for Accessible Public Transport 2002 </w:t>
                      </w:r>
                      <w:r w:rsidRPr="000144E7">
                        <w:rPr>
                          <w:rFonts w:ascii="Nunito Sans" w:hAnsi="Nunito Sans"/>
                          <w:color w:val="005689"/>
                          <w:sz w:val="18"/>
                          <w:szCs w:val="18"/>
                        </w:rPr>
                        <w:t xml:space="preserve">(Transport Standards) are made under the </w:t>
                      </w:r>
                      <w:r w:rsidRPr="000872A4">
                        <w:rPr>
                          <w:rFonts w:ascii="Nunito Sans" w:hAnsi="Nunito Sans"/>
                          <w:color w:val="005689"/>
                          <w:sz w:val="18"/>
                          <w:szCs w:val="18"/>
                        </w:rPr>
                        <w:t>Disability Discrimination Act</w:t>
                      </w:r>
                      <w:r w:rsidRPr="000144E7">
                        <w:rPr>
                          <w:rFonts w:ascii="Nunito Sans" w:hAnsi="Nunito Sans"/>
                          <w:color w:val="005689"/>
                          <w:sz w:val="18"/>
                          <w:szCs w:val="18"/>
                        </w:rPr>
                        <w:t xml:space="preserve">. </w:t>
                      </w:r>
                    </w:p>
                    <w:p w14:paraId="2E273207" w14:textId="77777777" w:rsidR="00A6062D" w:rsidRPr="000144E7" w:rsidRDefault="00A6062D" w:rsidP="00A6062D">
                      <w:pPr>
                        <w:spacing w:after="120"/>
                        <w:rPr>
                          <w:rFonts w:ascii="Nunito Sans" w:hAnsi="Nunito Sans"/>
                          <w:color w:val="005689"/>
                          <w:sz w:val="18"/>
                          <w:szCs w:val="18"/>
                        </w:rPr>
                      </w:pPr>
                      <w:r w:rsidRPr="000144E7">
                        <w:rPr>
                          <w:rFonts w:ascii="Nunito Sans" w:hAnsi="Nunito Sans"/>
                          <w:color w:val="005689"/>
                          <w:sz w:val="18"/>
                          <w:szCs w:val="18"/>
                        </w:rPr>
                        <w:t>The Transport Standards set requirements for public transport operators and providers</w:t>
                      </w:r>
                      <w:r>
                        <w:rPr>
                          <w:rFonts w:ascii="Nunito Sans" w:hAnsi="Nunito Sans"/>
                          <w:color w:val="005689"/>
                          <w:sz w:val="18"/>
                          <w:szCs w:val="18"/>
                        </w:rPr>
                        <w:t xml:space="preserve"> to </w:t>
                      </w:r>
                      <w:r w:rsidRPr="000144E7">
                        <w:rPr>
                          <w:rFonts w:ascii="Nunito Sans" w:hAnsi="Nunito Sans"/>
                          <w:color w:val="005689"/>
                          <w:sz w:val="18"/>
                          <w:szCs w:val="18"/>
                        </w:rPr>
                        <w:t>make their services accessible for people with disability.</w:t>
                      </w:r>
                    </w:p>
                    <w:p w14:paraId="30B710AF" w14:textId="77777777" w:rsidR="00A6062D" w:rsidRPr="000144E7" w:rsidRDefault="00A6062D" w:rsidP="00A6062D">
                      <w:pPr>
                        <w:spacing w:after="120"/>
                        <w:rPr>
                          <w:rFonts w:ascii="Nunito Sans" w:hAnsi="Nunito Sans"/>
                          <w:color w:val="005689"/>
                          <w:sz w:val="18"/>
                          <w:szCs w:val="18"/>
                        </w:rPr>
                      </w:pPr>
                      <w:r w:rsidRPr="000144E7">
                        <w:rPr>
                          <w:rFonts w:ascii="Nunito Sans" w:hAnsi="Nunito Sans"/>
                          <w:color w:val="005689"/>
                          <w:sz w:val="18"/>
                          <w:szCs w:val="18"/>
                        </w:rPr>
                        <w:t>.</w:t>
                      </w:r>
                    </w:p>
                    <w:p w14:paraId="7A07D0C1" w14:textId="77777777" w:rsidR="00A6062D" w:rsidRPr="000144E7" w:rsidRDefault="00A6062D" w:rsidP="00A6062D">
                      <w:pPr>
                        <w:spacing w:after="120"/>
                        <w:rPr>
                          <w:rFonts w:ascii="Nunito Sans" w:hAnsi="Nunito Sans"/>
                          <w:color w:val="005689"/>
                          <w:sz w:val="18"/>
                          <w:szCs w:val="18"/>
                        </w:rPr>
                      </w:pPr>
                    </w:p>
                    <w:p w14:paraId="18E06B62" w14:textId="77777777" w:rsidR="00A6062D" w:rsidRPr="000144E7" w:rsidRDefault="00A6062D" w:rsidP="00A6062D">
                      <w:pPr>
                        <w:spacing w:after="120"/>
                        <w:rPr>
                          <w:rFonts w:ascii="Nunito Sans" w:hAnsi="Nunito Sans"/>
                          <w:color w:val="005689"/>
                          <w:sz w:val="18"/>
                          <w:szCs w:val="18"/>
                        </w:rPr>
                      </w:pPr>
                    </w:p>
                  </w:txbxContent>
                </v:textbox>
                <w10:wrap type="square" anchorx="margin"/>
              </v:shape>
            </w:pict>
          </mc:Fallback>
        </mc:AlternateContent>
      </w:r>
      <w:r w:rsidRPr="000144E7">
        <w:t xml:space="preserve">The </w:t>
      </w:r>
      <w:hyperlink r:id="rId227" w:history="1">
        <w:r w:rsidRPr="000144E7">
          <w:rPr>
            <w:rStyle w:val="Hyperlink"/>
            <w:rFonts w:ascii="Nunito Sans" w:hAnsi="Nunito Sans"/>
          </w:rPr>
          <w:t>2022 Review</w:t>
        </w:r>
        <w:r>
          <w:rPr>
            <w:rStyle w:val="Hyperlink"/>
            <w:rFonts w:ascii="Nunito Sans" w:hAnsi="Nunito Sans"/>
          </w:rPr>
          <w:t xml:space="preserve"> of </w:t>
        </w:r>
        <w:r w:rsidRPr="000144E7">
          <w:rPr>
            <w:rStyle w:val="Hyperlink"/>
            <w:rFonts w:ascii="Nunito Sans" w:hAnsi="Nunito Sans"/>
          </w:rPr>
          <w:t>the Transport Standards</w:t>
        </w:r>
      </w:hyperlink>
      <w:r w:rsidRPr="000144E7">
        <w:t xml:space="preserve"> report and Australian Government response were published</w:t>
      </w:r>
      <w:r>
        <w:t xml:space="preserve"> in November </w:t>
      </w:r>
      <w:r w:rsidRPr="000144E7">
        <w:t>2024 following extensive consultation with people with disability. The</w:t>
      </w:r>
      <w:r>
        <w:t> </w:t>
      </w:r>
      <w:r w:rsidRPr="000144E7">
        <w:t>Review identified 6 opportunities for action</w:t>
      </w:r>
      <w:r>
        <w:t xml:space="preserve"> to </w:t>
      </w:r>
      <w:r w:rsidRPr="000144E7">
        <w:t>improve the Transport Standards. This was</w:t>
      </w:r>
      <w:r>
        <w:t xml:space="preserve"> a </w:t>
      </w:r>
      <w:r w:rsidRPr="000144E7">
        <w:t>deliverable committed</w:t>
      </w:r>
      <w:r>
        <w:t xml:space="preserve"> to </w:t>
      </w:r>
      <w:r w:rsidRPr="000144E7">
        <w:t>under the Strategy</w:t>
      </w:r>
      <w:r>
        <w:t xml:space="preserve"> as </w:t>
      </w:r>
      <w:r w:rsidRPr="000144E7">
        <w:t>per the Roadmap. The Australian Government will continue</w:t>
      </w:r>
      <w:r>
        <w:t xml:space="preserve"> to </w:t>
      </w:r>
      <w:r w:rsidRPr="000144E7">
        <w:t>work with people with disability and public transport operators and providers</w:t>
      </w:r>
      <w:r>
        <w:t xml:space="preserve"> to </w:t>
      </w:r>
      <w:r w:rsidRPr="000144E7">
        <w:t>address the opportunities for action, including through reforms</w:t>
      </w:r>
      <w:r>
        <w:t xml:space="preserve"> to </w:t>
      </w:r>
      <w:r w:rsidRPr="000144E7">
        <w:t>the Transport Standards and through implementation</w:t>
      </w:r>
      <w:r>
        <w:t xml:space="preserve"> of </w:t>
      </w:r>
      <w:r w:rsidRPr="000144E7">
        <w:t>accessibility initiatives announced</w:t>
      </w:r>
      <w:r>
        <w:t xml:space="preserve"> in </w:t>
      </w:r>
      <w:r w:rsidRPr="000144E7">
        <w:t>the Aviation White Paper.</w:t>
      </w:r>
    </w:p>
    <w:p w14:paraId="6CE24EA7" w14:textId="77777777" w:rsidR="00A6062D" w:rsidRPr="000144E7" w:rsidRDefault="00A6062D" w:rsidP="00A6062D">
      <w:pPr>
        <w:pStyle w:val="BodyText"/>
      </w:pPr>
      <w:r w:rsidRPr="000144E7">
        <w:t>In</w:t>
      </w:r>
      <w:r>
        <w:t> March </w:t>
      </w:r>
      <w:r w:rsidRPr="000144E7">
        <w:t>2024, the Australian Government announced</w:t>
      </w:r>
      <w:r>
        <w:t xml:space="preserve"> a </w:t>
      </w:r>
      <w:r w:rsidRPr="000144E7">
        <w:t>package</w:t>
      </w:r>
      <w:r>
        <w:t xml:space="preserve"> of </w:t>
      </w:r>
      <w:hyperlink r:id="rId228" w:history="1">
        <w:r w:rsidRPr="000144E7">
          <w:rPr>
            <w:rStyle w:val="Hyperlink"/>
            <w:rFonts w:ascii="Nunito Sans" w:hAnsi="Nunito Sans"/>
          </w:rPr>
          <w:t>reforms</w:t>
        </w:r>
        <w:r>
          <w:rPr>
            <w:rStyle w:val="Hyperlink"/>
            <w:rFonts w:ascii="Nunito Sans" w:hAnsi="Nunito Sans"/>
          </w:rPr>
          <w:t xml:space="preserve"> to </w:t>
        </w:r>
        <w:r w:rsidRPr="000144E7">
          <w:rPr>
            <w:rStyle w:val="Hyperlink"/>
            <w:rFonts w:ascii="Nunito Sans" w:hAnsi="Nunito Sans"/>
          </w:rPr>
          <w:t>the Transport Standards</w:t>
        </w:r>
      </w:hyperlink>
      <w:r w:rsidRPr="000144E7">
        <w:t>. The reforms were developed</w:t>
      </w:r>
      <w:r>
        <w:t xml:space="preserve"> in </w:t>
      </w:r>
      <w:r w:rsidRPr="000144E7">
        <w:t>collaboration with people with disability, public transport operators and providers</w:t>
      </w:r>
      <w:r>
        <w:t>, and </w:t>
      </w:r>
      <w:r w:rsidRPr="000144E7">
        <w:t>state and territory governments. The reforms will improve accessibility across the whole public transport journey. This includes new training requirements for public transport workers and making it easier</w:t>
      </w:r>
      <w:r>
        <w:t xml:space="preserve"> to </w:t>
      </w:r>
      <w:r w:rsidRPr="000144E7">
        <w:t>find and understand information</w:t>
      </w:r>
      <w:r>
        <w:t xml:space="preserve"> to </w:t>
      </w:r>
      <w:r w:rsidRPr="000144E7">
        <w:t>plan</w:t>
      </w:r>
      <w:r>
        <w:t xml:space="preserve"> a </w:t>
      </w:r>
      <w:r w:rsidRPr="000144E7">
        <w:t xml:space="preserve">journey. The </w:t>
      </w:r>
      <w:r>
        <w:t xml:space="preserve">Australian </w:t>
      </w:r>
      <w:r w:rsidRPr="000144E7">
        <w:t>Government is now updating the Transport Standards</w:t>
      </w:r>
      <w:r>
        <w:t xml:space="preserve"> to </w:t>
      </w:r>
      <w:r w:rsidRPr="000144E7">
        <w:t>implement the reforms and working with the disability community, state and territory governments</w:t>
      </w:r>
      <w:r>
        <w:t>, and </w:t>
      </w:r>
      <w:r w:rsidRPr="000144E7">
        <w:t>public transport operators and providers</w:t>
      </w:r>
      <w:r>
        <w:t xml:space="preserve"> to </w:t>
      </w:r>
      <w:r w:rsidRPr="000144E7">
        <w:t>progress unresolved areas</w:t>
      </w:r>
      <w:r>
        <w:t xml:space="preserve"> of </w:t>
      </w:r>
      <w:r w:rsidRPr="000144E7">
        <w:t>reform.</w:t>
      </w:r>
    </w:p>
    <w:p w14:paraId="40F05BE6" w14:textId="77777777" w:rsidR="00A6062D" w:rsidRPr="000144E7" w:rsidRDefault="00A6062D" w:rsidP="00A6062D">
      <w:pPr>
        <w:pStyle w:val="Heading4"/>
        <w:rPr>
          <w:lang w:val="en-AU"/>
        </w:rPr>
      </w:pPr>
      <w:r w:rsidRPr="000144E7">
        <w:rPr>
          <w:lang w:val="en-AU"/>
        </w:rPr>
        <w:t>New aviation</w:t>
      </w:r>
      <w:r>
        <w:rPr>
          <w:lang w:val="en-AU"/>
        </w:rPr>
        <w:noBreakHyphen/>
      </w:r>
      <w:r w:rsidRPr="000144E7">
        <w:rPr>
          <w:lang w:val="en-AU"/>
        </w:rPr>
        <w:t>specific disability standards</w:t>
      </w:r>
    </w:p>
    <w:p w14:paraId="60024A83" w14:textId="77777777" w:rsidR="00A6062D" w:rsidRPr="000144E7" w:rsidRDefault="00A6062D" w:rsidP="00A6062D">
      <w:pPr>
        <w:pStyle w:val="BodyText"/>
        <w:spacing w:after="60"/>
      </w:pPr>
      <w:r w:rsidRPr="000144E7">
        <w:t xml:space="preserve">In 2024, the Australian Government released an </w:t>
      </w:r>
      <w:hyperlink r:id="rId229" w:history="1">
        <w:r w:rsidRPr="000144E7">
          <w:rPr>
            <w:rStyle w:val="Hyperlink"/>
            <w:rFonts w:ascii="Nunito Sans" w:hAnsi="Nunito Sans"/>
          </w:rPr>
          <w:t>Aviation White Paper</w:t>
        </w:r>
      </w:hyperlink>
      <w:r w:rsidRPr="000144E7">
        <w:t>. It includes ways</w:t>
      </w:r>
      <w:r>
        <w:t xml:space="preserve"> to </w:t>
      </w:r>
      <w:r w:rsidRPr="000144E7">
        <w:t>improve how people with disability are treated when they travel by air. The Australian Government is working on:</w:t>
      </w:r>
    </w:p>
    <w:p w14:paraId="52F17A20" w14:textId="77777777" w:rsidR="00A6062D" w:rsidRPr="000144E7" w:rsidRDefault="00A6062D" w:rsidP="00A6062D">
      <w:pPr>
        <w:pStyle w:val="BodyText"/>
        <w:numPr>
          <w:ilvl w:val="0"/>
          <w:numId w:val="81"/>
        </w:numPr>
        <w:spacing w:after="60"/>
      </w:pPr>
      <w:r w:rsidRPr="000144E7">
        <w:t>Co</w:t>
      </w:r>
      <w:r>
        <w:noBreakHyphen/>
      </w:r>
      <w:r w:rsidRPr="000144E7">
        <w:t>designing new aviation specific disability standards with people with disability. The new requirements will</w:t>
      </w:r>
      <w:r>
        <w:t xml:space="preserve"> be a </w:t>
      </w:r>
      <w:r w:rsidRPr="000144E7">
        <w:t>schedule</w:t>
      </w:r>
      <w:r>
        <w:t xml:space="preserve"> to </w:t>
      </w:r>
      <w:r w:rsidRPr="000144E7">
        <w:t>the existing Transport Standards.</w:t>
      </w:r>
    </w:p>
    <w:p w14:paraId="14E7051B" w14:textId="77777777" w:rsidR="00A6062D" w:rsidRPr="000144E7" w:rsidRDefault="00A6062D" w:rsidP="00A6062D">
      <w:pPr>
        <w:pStyle w:val="BodyText"/>
        <w:numPr>
          <w:ilvl w:val="0"/>
          <w:numId w:val="81"/>
        </w:numPr>
        <w:spacing w:after="60"/>
      </w:pPr>
      <w:r w:rsidRPr="000144E7">
        <w:t>Requiring airlines and airports</w:t>
      </w:r>
      <w:r>
        <w:t xml:space="preserve"> to </w:t>
      </w:r>
      <w:r w:rsidRPr="000144E7">
        <w:t xml:space="preserve">coordinate how they help people with disability across their aviation journey. </w:t>
      </w:r>
    </w:p>
    <w:p w14:paraId="7DBB8A5D" w14:textId="77777777" w:rsidR="00A6062D" w:rsidRPr="000144E7" w:rsidRDefault="00A6062D" w:rsidP="00A6062D">
      <w:pPr>
        <w:pStyle w:val="BodyText"/>
        <w:numPr>
          <w:ilvl w:val="0"/>
          <w:numId w:val="81"/>
        </w:numPr>
        <w:spacing w:after="60"/>
      </w:pPr>
      <w:r w:rsidRPr="000144E7">
        <w:t>Requiring airlines</w:t>
      </w:r>
      <w:r>
        <w:t xml:space="preserve"> to </w:t>
      </w:r>
      <w:r w:rsidRPr="000144E7">
        <w:t>offer ‘passenger assistance profiles’, so people with disability don’t have</w:t>
      </w:r>
      <w:r>
        <w:t xml:space="preserve"> to </w:t>
      </w:r>
      <w:r w:rsidRPr="000144E7">
        <w:t>say repeatedly what help they may need when they book flights.</w:t>
      </w:r>
    </w:p>
    <w:p w14:paraId="1EB7FC69" w14:textId="77777777" w:rsidR="00A6062D" w:rsidRPr="000144E7" w:rsidRDefault="00A6062D" w:rsidP="00A6062D">
      <w:pPr>
        <w:pStyle w:val="BodyText"/>
        <w:numPr>
          <w:ilvl w:val="0"/>
          <w:numId w:val="81"/>
        </w:numPr>
        <w:spacing w:after="60"/>
      </w:pPr>
      <w:r w:rsidRPr="000144E7">
        <w:t>Informing people with disability about their rights when travelling by air.</w:t>
      </w:r>
    </w:p>
    <w:p w14:paraId="135B0DE8" w14:textId="77777777" w:rsidR="00A6062D" w:rsidRPr="000144E7" w:rsidRDefault="00A6062D" w:rsidP="00A6062D">
      <w:pPr>
        <w:pStyle w:val="BodyText"/>
        <w:numPr>
          <w:ilvl w:val="0"/>
          <w:numId w:val="81"/>
        </w:numPr>
        <w:ind w:left="714" w:hanging="357"/>
      </w:pPr>
      <w:r w:rsidRPr="000144E7">
        <w:t>Improving how people are compensated if their wheelchairs are damaged or lost by airlines.</w:t>
      </w:r>
    </w:p>
    <w:p w14:paraId="273134E1" w14:textId="77777777" w:rsidR="00A6062D" w:rsidRPr="000144E7" w:rsidRDefault="00A6062D" w:rsidP="00A6062D">
      <w:pPr>
        <w:pStyle w:val="BodyText"/>
      </w:pPr>
      <w:r w:rsidRPr="000144E7">
        <w:t>Three co</w:t>
      </w:r>
      <w:r>
        <w:noBreakHyphen/>
      </w:r>
      <w:r w:rsidRPr="000144E7">
        <w:t>design workshops were held with people with disability during</w:t>
      </w:r>
      <w:r>
        <w:t> July </w:t>
      </w:r>
      <w:r w:rsidRPr="000144E7">
        <w:t>and</w:t>
      </w:r>
      <w:r>
        <w:t> August </w:t>
      </w:r>
      <w:r w:rsidRPr="000144E7">
        <w:t>2025. The workshops identified solutions</w:t>
      </w:r>
      <w:r>
        <w:t xml:space="preserve"> to </w:t>
      </w:r>
      <w:r w:rsidRPr="000144E7">
        <w:t>the accessibility issues people with disability often face when travelling by air. The workshop outcomes are being used</w:t>
      </w:r>
      <w:r>
        <w:t xml:space="preserve"> to </w:t>
      </w:r>
      <w:r w:rsidRPr="000144E7">
        <w:t>draft the new aviation disability standards. Public consultation on options for the new standards is planned for late 2025.</w:t>
      </w:r>
    </w:p>
    <w:p w14:paraId="25C66D0A" w14:textId="77777777" w:rsidR="00A6062D" w:rsidRPr="000144E7" w:rsidRDefault="00A6062D" w:rsidP="00990A8C">
      <w:pPr>
        <w:pStyle w:val="Heading3"/>
        <w:keepNext/>
        <w:keepLines/>
        <w:rPr>
          <w:lang w:val="en-AU"/>
        </w:rPr>
      </w:pPr>
      <w:bookmarkStart w:id="298" w:name="_Toc207791356"/>
      <w:bookmarkStart w:id="299" w:name="_Toc209519703"/>
      <w:bookmarkStart w:id="300" w:name="_Toc211422206"/>
      <w:bookmarkStart w:id="301" w:name="_Toc214361989"/>
      <w:bookmarkStart w:id="302" w:name="_Toc215134699"/>
      <w:bookmarkStart w:id="303" w:name="_Toc215487066"/>
      <w:r w:rsidRPr="000144E7">
        <w:rPr>
          <w:lang w:val="en-AU"/>
        </w:rPr>
        <w:lastRenderedPageBreak/>
        <w:t>Disability Standards for Accessible Public Transport</w:t>
      </w:r>
      <w:r w:rsidRPr="000144E7">
        <w:rPr>
          <w:lang w:val="en-AU"/>
        </w:rPr>
        <w:br/>
      </w:r>
      <w:bookmarkEnd w:id="298"/>
      <w:r w:rsidRPr="000144E7">
        <w:rPr>
          <w:b w:val="0"/>
          <w:bCs w:val="0"/>
          <w:lang w:val="en-AU"/>
        </w:rPr>
        <w:t>South Australian Government</w:t>
      </w:r>
      <w:bookmarkEnd w:id="299"/>
      <w:bookmarkEnd w:id="300"/>
      <w:bookmarkEnd w:id="301"/>
      <w:bookmarkEnd w:id="302"/>
      <w:bookmarkEnd w:id="303"/>
    </w:p>
    <w:p w14:paraId="4851CF2E" w14:textId="77777777" w:rsidR="00A6062D" w:rsidRPr="000144E7" w:rsidRDefault="00A6062D" w:rsidP="00990A8C">
      <w:pPr>
        <w:pStyle w:val="BodyText"/>
        <w:keepNext/>
        <w:keepLines/>
      </w:pPr>
      <w:r w:rsidRPr="000144E7">
        <w:t>In 2024, the South Australian Government Department for Infrastructure and Transport continued</w:t>
      </w:r>
      <w:r>
        <w:t xml:space="preserve"> to </w:t>
      </w:r>
      <w:r w:rsidRPr="000144E7">
        <w:t>contribute</w:t>
      </w:r>
      <w:r>
        <w:t xml:space="preserve"> to </w:t>
      </w:r>
      <w:r w:rsidRPr="000144E7">
        <w:t>the national inclusion efforts through its participation</w:t>
      </w:r>
      <w:r>
        <w:t xml:space="preserve"> in </w:t>
      </w:r>
      <w:r w:rsidRPr="000144E7">
        <w:t>the reform</w:t>
      </w:r>
      <w:r>
        <w:t xml:space="preserve"> of </w:t>
      </w:r>
      <w:r w:rsidRPr="000144E7">
        <w:t>the Disability Standards for Accessible Public Transport (the Transport Standards). Under an additional reform process, led by the Australian Government, which involved 5 national working groups tasked with addressing unresolved areas</w:t>
      </w:r>
      <w:r>
        <w:t xml:space="preserve"> of </w:t>
      </w:r>
      <w:r w:rsidRPr="000144E7">
        <w:t>Transport Standards reform. These groups included representatives from state and territory governments, public transport operators, disability advocates</w:t>
      </w:r>
      <w:r>
        <w:t>, and </w:t>
      </w:r>
      <w:r w:rsidRPr="000144E7">
        <w:t xml:space="preserve">subject matter experts. </w:t>
      </w:r>
    </w:p>
    <w:p w14:paraId="0585FA8C" w14:textId="77777777" w:rsidR="00A6062D" w:rsidRPr="000144E7" w:rsidRDefault="00A6062D" w:rsidP="00A6062D">
      <w:pPr>
        <w:pStyle w:val="BodyText"/>
      </w:pPr>
      <w:r w:rsidRPr="000144E7">
        <w:t>The department representatives served</w:t>
      </w:r>
      <w:r>
        <w:t xml:space="preserve"> as </w:t>
      </w:r>
      <w:r w:rsidRPr="000144E7">
        <w:t>subject</w:t>
      </w:r>
      <w:r>
        <w:noBreakHyphen/>
      </w:r>
      <w:r w:rsidRPr="000144E7">
        <w:t>matter experts within the ‘Reporting’ working group, which progressed the development</w:t>
      </w:r>
      <w:r>
        <w:t xml:space="preserve"> of a </w:t>
      </w:r>
      <w:r w:rsidRPr="000144E7">
        <w:t>prioritisation tool and framework. This tool is designed</w:t>
      </w:r>
      <w:r>
        <w:t xml:space="preserve"> to </w:t>
      </w:r>
      <w:r w:rsidRPr="000144E7">
        <w:t xml:space="preserve">help transport operators and providers improve Transport Standards compliance and promote functional accessibility outcomes across jurisdictions. </w:t>
      </w:r>
    </w:p>
    <w:p w14:paraId="7FE9705F" w14:textId="77777777" w:rsidR="00A6062D" w:rsidRPr="000144E7" w:rsidRDefault="00A6062D" w:rsidP="00A6062D">
      <w:pPr>
        <w:pStyle w:val="BodyText"/>
      </w:pPr>
      <w:r w:rsidRPr="000144E7">
        <w:t>This collaboration highlights the importance</w:t>
      </w:r>
      <w:r>
        <w:t xml:space="preserve"> of </w:t>
      </w:r>
      <w:r w:rsidRPr="000144E7">
        <w:t>aligning national accessibility standards with lived experience and operational expertise and reaffirms the South Australia’s commitment</w:t>
      </w:r>
      <w:r>
        <w:t xml:space="preserve"> to </w:t>
      </w:r>
      <w:r w:rsidRPr="000144E7">
        <w:t>improving transport accessibility for people with disability, while contributing</w:t>
      </w:r>
      <w:r>
        <w:t xml:space="preserve"> to </w:t>
      </w:r>
      <w:r w:rsidRPr="000144E7">
        <w:t>consistent, inclusive policy outcomes across Australia.</w:t>
      </w:r>
    </w:p>
    <w:p w14:paraId="4F5AB094" w14:textId="080EFF80" w:rsidR="00880336" w:rsidRPr="000144E7" w:rsidRDefault="008863F9" w:rsidP="008863F9">
      <w:pPr>
        <w:pStyle w:val="Heading3"/>
        <w:rPr>
          <w:lang w:val="en-AU"/>
        </w:rPr>
      </w:pPr>
      <w:bookmarkStart w:id="304" w:name="_Toc207791261"/>
      <w:bookmarkStart w:id="305" w:name="_Toc209519697"/>
      <w:bookmarkStart w:id="306" w:name="_Toc211422200"/>
      <w:bookmarkStart w:id="307" w:name="_Toc214361983"/>
      <w:bookmarkStart w:id="308" w:name="_Toc215134693"/>
      <w:bookmarkStart w:id="309" w:name="_Toc215487060"/>
      <w:bookmarkEnd w:id="292"/>
      <w:bookmarkEnd w:id="293"/>
      <w:bookmarkEnd w:id="294"/>
      <w:bookmarkEnd w:id="295"/>
      <w:bookmarkEnd w:id="296"/>
      <w:bookmarkEnd w:id="297"/>
      <w:r w:rsidRPr="000144E7">
        <w:rPr>
          <w:lang w:val="en-AU"/>
        </w:rPr>
        <w:t>Liv</w:t>
      </w:r>
      <w:r w:rsidR="00484DF3" w:rsidRPr="000144E7">
        <w:rPr>
          <w:lang w:val="en-AU"/>
        </w:rPr>
        <w:t>e</w:t>
      </w:r>
      <w:r w:rsidRPr="000144E7">
        <w:rPr>
          <w:lang w:val="en-AU"/>
        </w:rPr>
        <w:t xml:space="preserve">able </w:t>
      </w:r>
      <w:r w:rsidR="00484DF3" w:rsidRPr="000144E7">
        <w:rPr>
          <w:lang w:val="en-AU"/>
        </w:rPr>
        <w:t>housing design requirements</w:t>
      </w:r>
      <w:r w:rsidRPr="000144E7">
        <w:rPr>
          <w:lang w:val="en-AU"/>
        </w:rPr>
        <w:br/>
      </w:r>
      <w:r w:rsidR="00706B59" w:rsidRPr="000144E7">
        <w:rPr>
          <w:b w:val="0"/>
          <w:bCs w:val="0"/>
          <w:lang w:val="en-AU"/>
        </w:rPr>
        <w:t xml:space="preserve">Northern Territory </w:t>
      </w:r>
      <w:r w:rsidRPr="000144E7">
        <w:rPr>
          <w:b w:val="0"/>
          <w:bCs w:val="0"/>
          <w:lang w:val="en-AU"/>
        </w:rPr>
        <w:t>Government</w:t>
      </w:r>
      <w:bookmarkEnd w:id="304"/>
      <w:bookmarkEnd w:id="305"/>
      <w:bookmarkEnd w:id="306"/>
      <w:bookmarkEnd w:id="307"/>
      <w:bookmarkEnd w:id="308"/>
      <w:bookmarkEnd w:id="309"/>
    </w:p>
    <w:p w14:paraId="2EEDCA7E" w14:textId="471D987C" w:rsidR="008863F9" w:rsidRPr="000144E7" w:rsidRDefault="00666775" w:rsidP="00062CB8">
      <w:pPr>
        <w:pStyle w:val="BodyText"/>
      </w:pPr>
      <w:r w:rsidRPr="000144E7">
        <w:rPr>
          <w:noProof/>
          <w:highlight w:val="cyan"/>
        </w:rPr>
        <mc:AlternateContent>
          <mc:Choice Requires="wps">
            <w:drawing>
              <wp:anchor distT="45720" distB="0" distL="114300" distR="0" simplePos="0" relativeHeight="251658284" behindDoc="0" locked="0" layoutInCell="1" allowOverlap="1" wp14:anchorId="015F820C" wp14:editId="72FC714C">
                <wp:simplePos x="0" y="0"/>
                <wp:positionH relativeFrom="margin">
                  <wp:posOffset>4132162</wp:posOffset>
                </wp:positionH>
                <wp:positionV relativeFrom="paragraph">
                  <wp:posOffset>48613</wp:posOffset>
                </wp:positionV>
                <wp:extent cx="2114550" cy="2396490"/>
                <wp:effectExtent l="38100" t="38100" r="111760" b="118110"/>
                <wp:wrapSquare wrapText="bothSides"/>
                <wp:docPr id="219458287" name="Text Box 2" descr="Side note: Ableism refers to attitudes and behaviours that label people with disability as different, less than or inferior to people without disability, incapable of exercising choice and control and a burden on society. Ableism, like other forms of discrimination, can manifest both personally and structurall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396490"/>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761AA06A" w14:textId="77777777" w:rsidR="00666775" w:rsidRPr="000144E7" w:rsidRDefault="00666775" w:rsidP="00666775">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1647D4C6" wp14:editId="789AD18B">
                                  <wp:extent cx="647700" cy="647700"/>
                                  <wp:effectExtent l="0" t="0" r="0" b="0"/>
                                  <wp:docPr id="95454841"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10">
                                            <a:extLst>
                                              <a:ext uri="{96DAC541-7B7A-43D3-8B79-37D633B846F1}">
                                                <asvg:svgBlip xmlns:asvg="http://schemas.microsoft.com/office/drawing/2016/SVG/main" r:embed="rId211"/>
                                              </a:ext>
                                            </a:extLst>
                                          </a:blip>
                                          <a:stretch>
                                            <a:fillRect/>
                                          </a:stretch>
                                        </pic:blipFill>
                                        <pic:spPr>
                                          <a:xfrm>
                                            <a:off x="0" y="0"/>
                                            <a:ext cx="647700" cy="647700"/>
                                          </a:xfrm>
                                          <a:prstGeom prst="rect">
                                            <a:avLst/>
                                          </a:prstGeom>
                                        </pic:spPr>
                                      </pic:pic>
                                    </a:graphicData>
                                  </a:graphic>
                                </wp:inline>
                              </w:drawing>
                            </w:r>
                          </w:p>
                          <w:p w14:paraId="7D687DD5" w14:textId="5DC72B8B" w:rsidR="00666775" w:rsidRPr="000144E7" w:rsidRDefault="007907DE" w:rsidP="00666775">
                            <w:pPr>
                              <w:spacing w:after="120"/>
                              <w:rPr>
                                <w:rFonts w:ascii="Nunito Sans" w:hAnsi="Nunito Sans"/>
                                <w:color w:val="005689"/>
                                <w:sz w:val="18"/>
                                <w:szCs w:val="18"/>
                              </w:rPr>
                            </w:pPr>
                            <w:r w:rsidRPr="000144E7">
                              <w:rPr>
                                <w:rFonts w:ascii="Nunito Sans" w:hAnsi="Nunito Sans"/>
                                <w:color w:val="005688"/>
                                <w:sz w:val="18"/>
                                <w:szCs w:val="18"/>
                              </w:rPr>
                              <w:t>The Livable Housing Design Standard was introduced as part</w:t>
                            </w:r>
                            <w:r w:rsidR="00BF7141">
                              <w:rPr>
                                <w:rFonts w:ascii="Nunito Sans" w:hAnsi="Nunito Sans"/>
                                <w:color w:val="005688"/>
                                <w:sz w:val="18"/>
                                <w:szCs w:val="18"/>
                              </w:rPr>
                              <w:t xml:space="preserve"> of </w:t>
                            </w:r>
                            <w:r w:rsidRPr="000144E7">
                              <w:rPr>
                                <w:rFonts w:ascii="Nunito Sans" w:hAnsi="Nunito Sans"/>
                                <w:color w:val="005688"/>
                                <w:sz w:val="18"/>
                                <w:szCs w:val="18"/>
                              </w:rPr>
                              <w:t>the National Construction Code 2022. This standard provides</w:t>
                            </w:r>
                            <w:r w:rsidR="00827093">
                              <w:rPr>
                                <w:rFonts w:ascii="Nunito Sans" w:hAnsi="Nunito Sans"/>
                                <w:color w:val="005688"/>
                                <w:sz w:val="18"/>
                                <w:szCs w:val="18"/>
                              </w:rPr>
                              <w:t xml:space="preserve"> a </w:t>
                            </w:r>
                            <w:r w:rsidRPr="000144E7">
                              <w:rPr>
                                <w:rFonts w:ascii="Nunito Sans" w:hAnsi="Nunito Sans"/>
                                <w:color w:val="005688"/>
                                <w:sz w:val="18"/>
                                <w:szCs w:val="18"/>
                              </w:rPr>
                              <w:t>set</w:t>
                            </w:r>
                            <w:r w:rsidR="00BF7141">
                              <w:rPr>
                                <w:rFonts w:ascii="Nunito Sans" w:hAnsi="Nunito Sans"/>
                                <w:color w:val="005688"/>
                                <w:sz w:val="18"/>
                                <w:szCs w:val="18"/>
                              </w:rPr>
                              <w:t xml:space="preserve"> of </w:t>
                            </w:r>
                            <w:r w:rsidRPr="000144E7">
                              <w:rPr>
                                <w:rFonts w:ascii="Nunito Sans" w:hAnsi="Nunito Sans"/>
                                <w:color w:val="005688"/>
                                <w:sz w:val="18"/>
                                <w:szCs w:val="18"/>
                              </w:rPr>
                              <w:t>technical provisions that if</w:t>
                            </w:r>
                            <w:r w:rsidR="00B17088">
                              <w:rPr>
                                <w:rFonts w:ascii="Nunito Sans" w:hAnsi="Nunito Sans"/>
                                <w:color w:val="005688"/>
                                <w:sz w:val="18"/>
                                <w:szCs w:val="18"/>
                              </w:rPr>
                              <w:t> </w:t>
                            </w:r>
                            <w:r w:rsidR="00827093">
                              <w:rPr>
                                <w:rFonts w:ascii="Nunito Sans" w:hAnsi="Nunito Sans"/>
                                <w:color w:val="005688"/>
                                <w:sz w:val="18"/>
                                <w:szCs w:val="18"/>
                              </w:rPr>
                              <w:t>c</w:t>
                            </w:r>
                            <w:r w:rsidRPr="000144E7">
                              <w:rPr>
                                <w:rFonts w:ascii="Nunito Sans" w:hAnsi="Nunito Sans"/>
                                <w:color w:val="005688"/>
                                <w:sz w:val="18"/>
                                <w:szCs w:val="18"/>
                              </w:rPr>
                              <w:t>omplied with will enable dwellings</w:t>
                            </w:r>
                            <w:r w:rsidR="00BF7141">
                              <w:rPr>
                                <w:rFonts w:ascii="Nunito Sans" w:hAnsi="Nunito Sans"/>
                                <w:color w:val="005688"/>
                                <w:sz w:val="18"/>
                                <w:szCs w:val="18"/>
                              </w:rPr>
                              <w:t xml:space="preserve"> to </w:t>
                            </w:r>
                            <w:r w:rsidRPr="000144E7">
                              <w:rPr>
                                <w:rFonts w:ascii="Nunito Sans" w:hAnsi="Nunito Sans"/>
                                <w:color w:val="005688"/>
                                <w:sz w:val="18"/>
                                <w:szCs w:val="18"/>
                              </w:rPr>
                              <w:t>better meet the needs</w:t>
                            </w:r>
                            <w:r w:rsidR="00BF7141">
                              <w:rPr>
                                <w:rFonts w:ascii="Nunito Sans" w:hAnsi="Nunito Sans"/>
                                <w:color w:val="005688"/>
                                <w:sz w:val="18"/>
                                <w:szCs w:val="18"/>
                              </w:rPr>
                              <w:t xml:space="preserve"> of </w:t>
                            </w:r>
                            <w:r w:rsidRPr="000144E7">
                              <w:rPr>
                                <w:rFonts w:ascii="Nunito Sans" w:hAnsi="Nunito Sans"/>
                                <w:color w:val="005688"/>
                                <w:sz w:val="18"/>
                                <w:szCs w:val="18"/>
                              </w:rPr>
                              <w:t>the community, including older people and people with mobility limitations</w:t>
                            </w:r>
                            <w:r w:rsidR="00666775" w:rsidRPr="000144E7">
                              <w:rPr>
                                <w:rFonts w:ascii="Nunito Sans" w:hAnsi="Nunito Sans"/>
                                <w:color w:val="005689"/>
                                <w:sz w:val="18"/>
                                <w:szCs w:val="18"/>
                              </w:rPr>
                              <w:t>.</w:t>
                            </w:r>
                          </w:p>
                          <w:p w14:paraId="2CB048E5" w14:textId="77777777" w:rsidR="00666775" w:rsidRPr="000144E7" w:rsidRDefault="00666775" w:rsidP="00666775">
                            <w:pPr>
                              <w:spacing w:after="120"/>
                              <w:rPr>
                                <w:rFonts w:ascii="Nunito Sans" w:hAnsi="Nunito Sans"/>
                                <w:color w:val="005689"/>
                                <w:sz w:val="18"/>
                                <w:szCs w:val="18"/>
                              </w:rPr>
                            </w:pPr>
                          </w:p>
                          <w:p w14:paraId="01E93E0E" w14:textId="77777777" w:rsidR="00666775" w:rsidRPr="000144E7" w:rsidRDefault="00666775" w:rsidP="00666775">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F820C" id="_x0000_s1180" type="#_x0000_t202" alt="Side note: Ableism refers to attitudes and behaviours that label people with disability as different, less than or inferior to people without disability, incapable of exercising choice and control and a burden on society. Ableism, like other forms of discrimination, can manifest both personally and structurally." style="position:absolute;margin-left:325.35pt;margin-top:3.85pt;width:166.5pt;height:188.7pt;z-index:251658284;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" fillcolor="white [3212]" strokecolor="#005688">
                <v:shadow on="t" color="black" opacity="26214f" origin="-.5,-.5" offset=".74836mm,.74836mm"/>
                <v:textbox>
                  <w:txbxContent>
                    <w:p w14:paraId="761AA06A" w14:textId="77777777" w:rsidR="00666775" w:rsidRPr="000144E7" w:rsidRDefault="00666775" w:rsidP="00666775">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1647D4C6" wp14:editId="789AD18B">
                            <wp:extent cx="647700" cy="647700"/>
                            <wp:effectExtent l="0" t="0" r="0" b="0"/>
                            <wp:docPr id="95454841"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10">
                                      <a:extLst>
                                        <a:ext uri="{96DAC541-7B7A-43D3-8B79-37D633B846F1}">
                                          <asvg:svgBlip xmlns:asvg="http://schemas.microsoft.com/office/drawing/2016/SVG/main" r:embed="rId211"/>
                                        </a:ext>
                                      </a:extLst>
                                    </a:blip>
                                    <a:stretch>
                                      <a:fillRect/>
                                    </a:stretch>
                                  </pic:blipFill>
                                  <pic:spPr>
                                    <a:xfrm>
                                      <a:off x="0" y="0"/>
                                      <a:ext cx="647700" cy="647700"/>
                                    </a:xfrm>
                                    <a:prstGeom prst="rect">
                                      <a:avLst/>
                                    </a:prstGeom>
                                  </pic:spPr>
                                </pic:pic>
                              </a:graphicData>
                            </a:graphic>
                          </wp:inline>
                        </w:drawing>
                      </w:r>
                    </w:p>
                    <w:p w14:paraId="7D687DD5" w14:textId="5DC72B8B" w:rsidR="00666775" w:rsidRPr="000144E7" w:rsidRDefault="007907DE" w:rsidP="00666775">
                      <w:pPr>
                        <w:spacing w:after="120"/>
                        <w:rPr>
                          <w:rFonts w:ascii="Nunito Sans" w:hAnsi="Nunito Sans"/>
                          <w:color w:val="005689"/>
                          <w:sz w:val="18"/>
                          <w:szCs w:val="18"/>
                        </w:rPr>
                      </w:pPr>
                      <w:r w:rsidRPr="000144E7">
                        <w:rPr>
                          <w:rFonts w:ascii="Nunito Sans" w:hAnsi="Nunito Sans"/>
                          <w:color w:val="005688"/>
                          <w:sz w:val="18"/>
                          <w:szCs w:val="18"/>
                        </w:rPr>
                        <w:t>The Livable Housing Design Standard was introduced as part</w:t>
                      </w:r>
                      <w:r w:rsidR="00BF7141">
                        <w:rPr>
                          <w:rFonts w:ascii="Nunito Sans" w:hAnsi="Nunito Sans"/>
                          <w:color w:val="005688"/>
                          <w:sz w:val="18"/>
                          <w:szCs w:val="18"/>
                        </w:rPr>
                        <w:t xml:space="preserve"> of </w:t>
                      </w:r>
                      <w:r w:rsidRPr="000144E7">
                        <w:rPr>
                          <w:rFonts w:ascii="Nunito Sans" w:hAnsi="Nunito Sans"/>
                          <w:color w:val="005688"/>
                          <w:sz w:val="18"/>
                          <w:szCs w:val="18"/>
                        </w:rPr>
                        <w:t>the National Construction Code 2022. This standard provides</w:t>
                      </w:r>
                      <w:r w:rsidR="00827093">
                        <w:rPr>
                          <w:rFonts w:ascii="Nunito Sans" w:hAnsi="Nunito Sans"/>
                          <w:color w:val="005688"/>
                          <w:sz w:val="18"/>
                          <w:szCs w:val="18"/>
                        </w:rPr>
                        <w:t xml:space="preserve"> a </w:t>
                      </w:r>
                      <w:r w:rsidRPr="000144E7">
                        <w:rPr>
                          <w:rFonts w:ascii="Nunito Sans" w:hAnsi="Nunito Sans"/>
                          <w:color w:val="005688"/>
                          <w:sz w:val="18"/>
                          <w:szCs w:val="18"/>
                        </w:rPr>
                        <w:t>set</w:t>
                      </w:r>
                      <w:r w:rsidR="00BF7141">
                        <w:rPr>
                          <w:rFonts w:ascii="Nunito Sans" w:hAnsi="Nunito Sans"/>
                          <w:color w:val="005688"/>
                          <w:sz w:val="18"/>
                          <w:szCs w:val="18"/>
                        </w:rPr>
                        <w:t xml:space="preserve"> of </w:t>
                      </w:r>
                      <w:r w:rsidRPr="000144E7">
                        <w:rPr>
                          <w:rFonts w:ascii="Nunito Sans" w:hAnsi="Nunito Sans"/>
                          <w:color w:val="005688"/>
                          <w:sz w:val="18"/>
                          <w:szCs w:val="18"/>
                        </w:rPr>
                        <w:t>technical provisions that if</w:t>
                      </w:r>
                      <w:r w:rsidR="00B17088">
                        <w:rPr>
                          <w:rFonts w:ascii="Nunito Sans" w:hAnsi="Nunito Sans"/>
                          <w:color w:val="005688"/>
                          <w:sz w:val="18"/>
                          <w:szCs w:val="18"/>
                        </w:rPr>
                        <w:t> </w:t>
                      </w:r>
                      <w:r w:rsidR="00827093">
                        <w:rPr>
                          <w:rFonts w:ascii="Nunito Sans" w:hAnsi="Nunito Sans"/>
                          <w:color w:val="005688"/>
                          <w:sz w:val="18"/>
                          <w:szCs w:val="18"/>
                        </w:rPr>
                        <w:t>c</w:t>
                      </w:r>
                      <w:r w:rsidRPr="000144E7">
                        <w:rPr>
                          <w:rFonts w:ascii="Nunito Sans" w:hAnsi="Nunito Sans"/>
                          <w:color w:val="005688"/>
                          <w:sz w:val="18"/>
                          <w:szCs w:val="18"/>
                        </w:rPr>
                        <w:t>omplied with will enable dwellings</w:t>
                      </w:r>
                      <w:r w:rsidR="00BF7141">
                        <w:rPr>
                          <w:rFonts w:ascii="Nunito Sans" w:hAnsi="Nunito Sans"/>
                          <w:color w:val="005688"/>
                          <w:sz w:val="18"/>
                          <w:szCs w:val="18"/>
                        </w:rPr>
                        <w:t xml:space="preserve"> to </w:t>
                      </w:r>
                      <w:r w:rsidRPr="000144E7">
                        <w:rPr>
                          <w:rFonts w:ascii="Nunito Sans" w:hAnsi="Nunito Sans"/>
                          <w:color w:val="005688"/>
                          <w:sz w:val="18"/>
                          <w:szCs w:val="18"/>
                        </w:rPr>
                        <w:t>better meet the needs</w:t>
                      </w:r>
                      <w:r w:rsidR="00BF7141">
                        <w:rPr>
                          <w:rFonts w:ascii="Nunito Sans" w:hAnsi="Nunito Sans"/>
                          <w:color w:val="005688"/>
                          <w:sz w:val="18"/>
                          <w:szCs w:val="18"/>
                        </w:rPr>
                        <w:t xml:space="preserve"> of </w:t>
                      </w:r>
                      <w:r w:rsidRPr="000144E7">
                        <w:rPr>
                          <w:rFonts w:ascii="Nunito Sans" w:hAnsi="Nunito Sans"/>
                          <w:color w:val="005688"/>
                          <w:sz w:val="18"/>
                          <w:szCs w:val="18"/>
                        </w:rPr>
                        <w:t>the community, including older people and people with mobility limitations</w:t>
                      </w:r>
                      <w:r w:rsidR="00666775" w:rsidRPr="000144E7">
                        <w:rPr>
                          <w:rFonts w:ascii="Nunito Sans" w:hAnsi="Nunito Sans"/>
                          <w:color w:val="005689"/>
                          <w:sz w:val="18"/>
                          <w:szCs w:val="18"/>
                        </w:rPr>
                        <w:t>.</w:t>
                      </w:r>
                    </w:p>
                    <w:p w14:paraId="2CB048E5" w14:textId="77777777" w:rsidR="00666775" w:rsidRPr="000144E7" w:rsidRDefault="00666775" w:rsidP="00666775">
                      <w:pPr>
                        <w:spacing w:after="120"/>
                        <w:rPr>
                          <w:rFonts w:ascii="Nunito Sans" w:hAnsi="Nunito Sans"/>
                          <w:color w:val="005689"/>
                          <w:sz w:val="18"/>
                          <w:szCs w:val="18"/>
                        </w:rPr>
                      </w:pPr>
                    </w:p>
                    <w:p w14:paraId="01E93E0E" w14:textId="77777777" w:rsidR="00666775" w:rsidRPr="000144E7" w:rsidRDefault="00666775" w:rsidP="00666775">
                      <w:pPr>
                        <w:spacing w:after="120"/>
                        <w:rPr>
                          <w:rFonts w:ascii="Nunito Sans" w:hAnsi="Nunito Sans"/>
                          <w:color w:val="005689"/>
                          <w:sz w:val="18"/>
                          <w:szCs w:val="18"/>
                        </w:rPr>
                      </w:pPr>
                    </w:p>
                  </w:txbxContent>
                </v:textbox>
                <w10:wrap type="square" anchorx="margin"/>
              </v:shape>
            </w:pict>
          </mc:Fallback>
        </mc:AlternateContent>
      </w:r>
      <w:r w:rsidR="008863F9" w:rsidRPr="000144E7">
        <w:t>The Northern Territory Government has implemented liv</w:t>
      </w:r>
      <w:r w:rsidR="00484DF3" w:rsidRPr="000144E7">
        <w:t>e</w:t>
      </w:r>
      <w:r w:rsidR="008863F9" w:rsidRPr="000144E7">
        <w:t>able housing design requirements for all government housing and ensures all new remote community housing dwellings are designed</w:t>
      </w:r>
      <w:r w:rsidR="00BF7141">
        <w:t xml:space="preserve"> to </w:t>
      </w:r>
      <w:r w:rsidR="008863F9" w:rsidRPr="000144E7">
        <w:t>achieve silver standards</w:t>
      </w:r>
      <w:r w:rsidR="00BF7141">
        <w:t xml:space="preserve"> of </w:t>
      </w:r>
      <w:r w:rsidR="008863F9" w:rsidRPr="000144E7">
        <w:t>the Livable Housing Design Guidelines (2017) and requirements</w:t>
      </w:r>
      <w:r w:rsidR="00BF7141">
        <w:t xml:space="preserve"> of </w:t>
      </w:r>
      <w:r w:rsidR="008863F9" w:rsidRPr="000144E7">
        <w:t>AS 4299</w:t>
      </w:r>
      <w:r w:rsidR="00C232B1" w:rsidRPr="000144E7">
        <w:t>–</w:t>
      </w:r>
      <w:r w:rsidR="008863F9" w:rsidRPr="000144E7">
        <w:t xml:space="preserve">1995 Adaptable Housing Standards. </w:t>
      </w:r>
    </w:p>
    <w:p w14:paraId="737DFFDD" w14:textId="717E739F" w:rsidR="008863F9" w:rsidRPr="000144E7" w:rsidRDefault="008863F9" w:rsidP="00062CB8">
      <w:pPr>
        <w:pStyle w:val="BodyText"/>
      </w:pPr>
      <w:r w:rsidRPr="000144E7">
        <w:t>All new houses, through their compliance with the design guidelines</w:t>
      </w:r>
      <w:r w:rsidR="00B03108" w:rsidRPr="000144E7">
        <w:t>,</w:t>
      </w:r>
      <w:r w:rsidRPr="000144E7">
        <w:t xml:space="preserve"> will</w:t>
      </w:r>
      <w:r w:rsidR="00BE3D22">
        <w:t xml:space="preserve"> be </w:t>
      </w:r>
      <w:r w:rsidRPr="000144E7">
        <w:t>accessible,</w:t>
      </w:r>
      <w:r w:rsidR="00415D2B">
        <w:t xml:space="preserve"> as </w:t>
      </w:r>
      <w:r w:rsidRPr="000144E7">
        <w:t>well</w:t>
      </w:r>
      <w:r w:rsidR="00415D2B">
        <w:t xml:space="preserve"> as </w:t>
      </w:r>
      <w:r w:rsidRPr="000144E7">
        <w:t>‘visitable’</w:t>
      </w:r>
      <w:r w:rsidR="00BE3D22">
        <w:t>, and </w:t>
      </w:r>
      <w:r w:rsidRPr="000144E7">
        <w:t>allow basic provisions for ramp access, level thresholds</w:t>
      </w:r>
      <w:r w:rsidR="00BF7141">
        <w:t xml:space="preserve"> to </w:t>
      </w:r>
      <w:r w:rsidRPr="000144E7">
        <w:t>wet areas and living areas</w:t>
      </w:r>
      <w:r w:rsidR="00BE3D22">
        <w:t>, and </w:t>
      </w:r>
      <w:r w:rsidRPr="000144E7">
        <w:t>ease</w:t>
      </w:r>
      <w:r w:rsidR="00BF7141">
        <w:t xml:space="preserve"> of </w:t>
      </w:r>
      <w:r w:rsidRPr="000144E7">
        <w:t xml:space="preserve">use within toilets and showers. </w:t>
      </w:r>
    </w:p>
    <w:p w14:paraId="43CDB50D" w14:textId="433211D9" w:rsidR="008863F9" w:rsidRPr="000144E7" w:rsidRDefault="008863F9" w:rsidP="00062CB8">
      <w:pPr>
        <w:pStyle w:val="BodyText"/>
      </w:pPr>
      <w:r w:rsidRPr="000144E7">
        <w:t>Liveability works</w:t>
      </w:r>
      <w:r w:rsidR="00BF7141">
        <w:t xml:space="preserve"> to </w:t>
      </w:r>
      <w:r w:rsidRPr="000144E7">
        <w:t>address</w:t>
      </w:r>
      <w:r w:rsidR="00827093">
        <w:t xml:space="preserve"> a </w:t>
      </w:r>
      <w:r w:rsidRPr="000144E7">
        <w:t>range</w:t>
      </w:r>
      <w:r w:rsidR="00BF7141">
        <w:t xml:space="preserve"> of </w:t>
      </w:r>
      <w:r w:rsidRPr="000144E7">
        <w:t>accessibility needs and includes alterations and modifications</w:t>
      </w:r>
      <w:r w:rsidR="00BF7141">
        <w:t xml:space="preserve"> to </w:t>
      </w:r>
      <w:r w:rsidRPr="000144E7">
        <w:t>homes</w:t>
      </w:r>
      <w:r w:rsidR="00BF7141">
        <w:t xml:space="preserve"> to </w:t>
      </w:r>
      <w:r w:rsidRPr="000144E7">
        <w:t>support disability or medical requirements. Improvements</w:t>
      </w:r>
      <w:r w:rsidR="00BF7141">
        <w:t xml:space="preserve"> to </w:t>
      </w:r>
      <w:r w:rsidRPr="000144E7">
        <w:t>accessibility, particularly</w:t>
      </w:r>
      <w:r w:rsidR="00BF7141">
        <w:t xml:space="preserve"> in </w:t>
      </w:r>
      <w:r w:rsidRPr="000144E7">
        <w:t>remote communities, can have profound implications and allow</w:t>
      </w:r>
      <w:r w:rsidR="00827093">
        <w:t xml:space="preserve"> a </w:t>
      </w:r>
      <w:r w:rsidRPr="000144E7">
        <w:t>person with disability</w:t>
      </w:r>
      <w:r w:rsidR="00BF7141">
        <w:t xml:space="preserve"> to </w:t>
      </w:r>
      <w:r w:rsidRPr="000144E7">
        <w:t>remain</w:t>
      </w:r>
      <w:r w:rsidR="00BF7141">
        <w:t xml:space="preserve"> in </w:t>
      </w:r>
      <w:r w:rsidRPr="000144E7">
        <w:t xml:space="preserve">their community longer, increasing connection and positive health outcomes. </w:t>
      </w:r>
    </w:p>
    <w:p w14:paraId="092D1347" w14:textId="0F0021FE" w:rsidR="008863F9" w:rsidRPr="000144E7" w:rsidRDefault="008863F9" w:rsidP="00062CB8">
      <w:pPr>
        <w:pStyle w:val="BodyText"/>
      </w:pPr>
      <w:r w:rsidRPr="000144E7">
        <w:t>Since 1</w:t>
      </w:r>
      <w:r w:rsidR="00415D2B">
        <w:t> July </w:t>
      </w:r>
      <w:r w:rsidRPr="000144E7">
        <w:t>2023</w:t>
      </w:r>
      <w:r w:rsidR="00BF7141">
        <w:t xml:space="preserve"> to </w:t>
      </w:r>
      <w:r w:rsidRPr="000144E7">
        <w:t>31 May 2025, 514 homes have been built</w:t>
      </w:r>
      <w:r w:rsidR="00BF7141">
        <w:t xml:space="preserve"> in </w:t>
      </w:r>
      <w:r w:rsidRPr="000144E7">
        <w:t>accordance with the Livable Housing Design Guidelines.</w:t>
      </w:r>
      <w:r w:rsidR="00B755E1" w:rsidRPr="000144E7">
        <w:t xml:space="preserve"> </w:t>
      </w:r>
      <w:r w:rsidRPr="000144E7">
        <w:t>Recent construction</w:t>
      </w:r>
      <w:r w:rsidR="00BF7141">
        <w:t xml:space="preserve"> of </w:t>
      </w:r>
      <w:r w:rsidR="00184F58" w:rsidRPr="000144E7">
        <w:t>6</w:t>
      </w:r>
      <w:r w:rsidR="005B5499" w:rsidRPr="000144E7">
        <w:t xml:space="preserve"> </w:t>
      </w:r>
      <w:r w:rsidRPr="000144E7">
        <w:t>new homes</w:t>
      </w:r>
      <w:r w:rsidR="00BF7141">
        <w:t xml:space="preserve"> in </w:t>
      </w:r>
      <w:r w:rsidRPr="000144E7">
        <w:t>Canteen Creek included grab rails</w:t>
      </w:r>
      <w:r w:rsidR="00BF7141">
        <w:t xml:space="preserve"> in </w:t>
      </w:r>
      <w:r w:rsidR="00ED6C5F" w:rsidRPr="000144E7">
        <w:t>all</w:t>
      </w:r>
      <w:r w:rsidRPr="000144E7">
        <w:t xml:space="preserve"> the bathrooms, with </w:t>
      </w:r>
      <w:r w:rsidR="00A33D5A" w:rsidRPr="000144E7">
        <w:t xml:space="preserve">one </w:t>
      </w:r>
      <w:r w:rsidRPr="000144E7">
        <w:t>home fully equipped with a</w:t>
      </w:r>
      <w:r w:rsidR="00A33D5A" w:rsidRPr="000144E7">
        <w:t xml:space="preserve">n accessible </w:t>
      </w:r>
      <w:r w:rsidRPr="000144E7">
        <w:t xml:space="preserve">toilet and shower seat. </w:t>
      </w:r>
    </w:p>
    <w:p w14:paraId="111EE290" w14:textId="6EF756B4" w:rsidR="00F47499" w:rsidRPr="000144E7" w:rsidRDefault="00F47499" w:rsidP="006D4CED">
      <w:pPr>
        <w:pStyle w:val="Heading3"/>
        <w:keepNext/>
        <w:keepLines/>
        <w:rPr>
          <w:lang w:val="en-AU"/>
        </w:rPr>
      </w:pPr>
      <w:bookmarkStart w:id="310" w:name="_Toc207791262"/>
      <w:bookmarkStart w:id="311" w:name="_Toc209519698"/>
      <w:bookmarkStart w:id="312" w:name="_Toc211422201"/>
      <w:bookmarkStart w:id="313" w:name="_Toc214361984"/>
      <w:bookmarkStart w:id="314" w:name="_Toc215134694"/>
      <w:bookmarkStart w:id="315" w:name="_Toc215487061"/>
      <w:r w:rsidRPr="000144E7">
        <w:rPr>
          <w:lang w:val="en-AU"/>
        </w:rPr>
        <w:lastRenderedPageBreak/>
        <w:t>Implementing housing standards</w:t>
      </w:r>
      <w:r w:rsidRPr="000144E7">
        <w:rPr>
          <w:lang w:val="en-AU"/>
        </w:rPr>
        <w:br/>
      </w:r>
      <w:r w:rsidRPr="000144E7">
        <w:rPr>
          <w:b w:val="0"/>
          <w:bCs w:val="0"/>
          <w:lang w:val="en-AU"/>
        </w:rPr>
        <w:t>Tas</w:t>
      </w:r>
      <w:r w:rsidR="00706B59" w:rsidRPr="000144E7">
        <w:rPr>
          <w:b w:val="0"/>
          <w:bCs w:val="0"/>
          <w:lang w:val="en-AU"/>
        </w:rPr>
        <w:t>manian</w:t>
      </w:r>
      <w:r w:rsidRPr="000144E7">
        <w:rPr>
          <w:b w:val="0"/>
          <w:bCs w:val="0"/>
          <w:lang w:val="en-AU"/>
        </w:rPr>
        <w:t xml:space="preserve"> Government</w:t>
      </w:r>
      <w:bookmarkEnd w:id="310"/>
      <w:bookmarkEnd w:id="311"/>
      <w:bookmarkEnd w:id="312"/>
      <w:bookmarkEnd w:id="313"/>
      <w:bookmarkEnd w:id="314"/>
      <w:bookmarkEnd w:id="315"/>
    </w:p>
    <w:p w14:paraId="2B6AF028" w14:textId="39FA2643" w:rsidR="00F47499" w:rsidRPr="000144E7" w:rsidRDefault="00F47499" w:rsidP="006D4CED">
      <w:pPr>
        <w:pStyle w:val="BodyText"/>
        <w:keepNext/>
        <w:keepLines/>
        <w:spacing w:after="60"/>
        <w:rPr>
          <w:color w:val="auto"/>
        </w:rPr>
      </w:pPr>
      <w:r w:rsidRPr="000144E7">
        <w:rPr>
          <w:color w:val="auto"/>
        </w:rPr>
        <w:t>From 1</w:t>
      </w:r>
      <w:r w:rsidR="00415D2B">
        <w:rPr>
          <w:color w:val="auto"/>
        </w:rPr>
        <w:t> October </w:t>
      </w:r>
      <w:r w:rsidRPr="000144E7">
        <w:rPr>
          <w:color w:val="auto"/>
        </w:rPr>
        <w:t xml:space="preserve">2024, new </w:t>
      </w:r>
      <w:r w:rsidR="00D845D3" w:rsidRPr="000144E7">
        <w:rPr>
          <w:color w:val="auto"/>
        </w:rPr>
        <w:t>residential dwellings</w:t>
      </w:r>
      <w:r w:rsidR="00BF7141">
        <w:rPr>
          <w:color w:val="auto"/>
        </w:rPr>
        <w:t xml:space="preserve"> in </w:t>
      </w:r>
      <w:r w:rsidRPr="000144E7">
        <w:rPr>
          <w:color w:val="auto"/>
        </w:rPr>
        <w:t xml:space="preserve">Tasmania </w:t>
      </w:r>
      <w:r w:rsidR="00D845D3" w:rsidRPr="000144E7">
        <w:rPr>
          <w:color w:val="auto"/>
        </w:rPr>
        <w:t>must</w:t>
      </w:r>
      <w:r w:rsidR="00BE3D22">
        <w:rPr>
          <w:color w:val="auto"/>
        </w:rPr>
        <w:t xml:space="preserve"> be </w:t>
      </w:r>
      <w:r w:rsidR="00D845D3" w:rsidRPr="000144E7">
        <w:rPr>
          <w:color w:val="auto"/>
        </w:rPr>
        <w:t>designed and built</w:t>
      </w:r>
      <w:r w:rsidR="00BF7141">
        <w:rPr>
          <w:color w:val="auto"/>
        </w:rPr>
        <w:t xml:space="preserve"> to </w:t>
      </w:r>
      <w:r w:rsidRPr="000144E7">
        <w:rPr>
          <w:color w:val="auto"/>
        </w:rPr>
        <w:t xml:space="preserve">comply with </w:t>
      </w:r>
      <w:r w:rsidR="00A72EEA" w:rsidRPr="000144E7">
        <w:rPr>
          <w:color w:val="auto"/>
        </w:rPr>
        <w:t>P</w:t>
      </w:r>
      <w:r w:rsidRPr="000144E7">
        <w:rPr>
          <w:color w:val="auto"/>
        </w:rPr>
        <w:t>art</w:t>
      </w:r>
      <w:r w:rsidR="00A72EEA" w:rsidRPr="000144E7">
        <w:rPr>
          <w:color w:val="auto"/>
        </w:rPr>
        <w:t xml:space="preserve"> H8</w:t>
      </w:r>
      <w:r w:rsidR="00BF7141">
        <w:rPr>
          <w:color w:val="auto"/>
        </w:rPr>
        <w:t xml:space="preserve"> of </w:t>
      </w:r>
      <w:r w:rsidRPr="000144E7">
        <w:rPr>
          <w:color w:val="auto"/>
        </w:rPr>
        <w:t xml:space="preserve">the </w:t>
      </w:r>
      <w:r w:rsidR="00A72EEA" w:rsidRPr="000144E7">
        <w:rPr>
          <w:color w:val="auto"/>
        </w:rPr>
        <w:t>National Construction Code, that includes</w:t>
      </w:r>
      <w:r w:rsidRPr="000144E7">
        <w:rPr>
          <w:color w:val="auto"/>
        </w:rPr>
        <w:t xml:space="preserve"> Livable Housing Design features, including</w:t>
      </w:r>
      <w:r w:rsidR="00A72EEA" w:rsidRPr="000144E7">
        <w:rPr>
          <w:color w:val="auto"/>
        </w:rPr>
        <w:t>:</w:t>
      </w:r>
    </w:p>
    <w:p w14:paraId="408C04B3" w14:textId="6C7C4DAA" w:rsidR="00F47499" w:rsidRPr="000144E7" w:rsidRDefault="00F47499" w:rsidP="009B6E3F">
      <w:pPr>
        <w:pStyle w:val="BodyText"/>
        <w:numPr>
          <w:ilvl w:val="0"/>
          <w:numId w:val="66"/>
        </w:numPr>
        <w:spacing w:after="60"/>
        <w:rPr>
          <w:color w:val="auto"/>
        </w:rPr>
      </w:pPr>
      <w:r w:rsidRPr="000144E7">
        <w:rPr>
          <w:color w:val="auto"/>
        </w:rPr>
        <w:t xml:space="preserve">clear opening width for entrance doors </w:t>
      </w:r>
    </w:p>
    <w:p w14:paraId="569D2805" w14:textId="10439A3A" w:rsidR="00F47499" w:rsidRPr="000144E7" w:rsidRDefault="00F47499" w:rsidP="009B6E3F">
      <w:pPr>
        <w:pStyle w:val="BodyText"/>
        <w:numPr>
          <w:ilvl w:val="0"/>
          <w:numId w:val="66"/>
        </w:numPr>
        <w:spacing w:after="60"/>
        <w:rPr>
          <w:color w:val="auto"/>
        </w:rPr>
      </w:pPr>
      <w:r w:rsidRPr="000144E7">
        <w:rPr>
          <w:color w:val="auto"/>
        </w:rPr>
        <w:t>requirements for</w:t>
      </w:r>
      <w:r w:rsidR="00BF7141">
        <w:rPr>
          <w:color w:val="auto"/>
        </w:rPr>
        <w:t xml:space="preserve"> at </w:t>
      </w:r>
      <w:r w:rsidRPr="000144E7">
        <w:rPr>
          <w:color w:val="auto"/>
        </w:rPr>
        <w:t>least one shower</w:t>
      </w:r>
      <w:r w:rsidR="00BF7141">
        <w:rPr>
          <w:color w:val="auto"/>
        </w:rPr>
        <w:t xml:space="preserve"> to</w:t>
      </w:r>
      <w:r w:rsidR="00BE3D22">
        <w:rPr>
          <w:color w:val="auto"/>
        </w:rPr>
        <w:t xml:space="preserve"> be </w:t>
      </w:r>
      <w:r w:rsidRPr="000144E7">
        <w:rPr>
          <w:color w:val="auto"/>
        </w:rPr>
        <w:t>hobless and have step free access and</w:t>
      </w:r>
      <w:r w:rsidR="00827093">
        <w:rPr>
          <w:color w:val="auto"/>
        </w:rPr>
        <w:t xml:space="preserve"> a </w:t>
      </w:r>
      <w:r w:rsidRPr="000144E7">
        <w:rPr>
          <w:color w:val="auto"/>
        </w:rPr>
        <w:t>lip</w:t>
      </w:r>
      <w:r w:rsidR="00BF7141">
        <w:rPr>
          <w:color w:val="auto"/>
        </w:rPr>
        <w:t xml:space="preserve"> of </w:t>
      </w:r>
      <w:r w:rsidRPr="000144E7">
        <w:rPr>
          <w:color w:val="auto"/>
        </w:rPr>
        <w:t>not more 5mm</w:t>
      </w:r>
    </w:p>
    <w:p w14:paraId="66153A01" w14:textId="744679AD" w:rsidR="00F47499" w:rsidRPr="000144E7" w:rsidRDefault="00F47499" w:rsidP="009B6E3F">
      <w:pPr>
        <w:pStyle w:val="BodyText"/>
        <w:numPr>
          <w:ilvl w:val="0"/>
          <w:numId w:val="66"/>
        </w:numPr>
        <w:rPr>
          <w:color w:val="auto"/>
        </w:rPr>
      </w:pPr>
      <w:r w:rsidRPr="000144E7">
        <w:rPr>
          <w:color w:val="auto"/>
        </w:rPr>
        <w:t>reinforcement</w:t>
      </w:r>
      <w:r w:rsidR="00BF7141">
        <w:rPr>
          <w:color w:val="auto"/>
        </w:rPr>
        <w:t xml:space="preserve"> of </w:t>
      </w:r>
      <w:r w:rsidRPr="000144E7">
        <w:rPr>
          <w:color w:val="auto"/>
        </w:rPr>
        <w:t xml:space="preserve">bathroom and sanitary compartment walls. </w:t>
      </w:r>
    </w:p>
    <w:p w14:paraId="575F31AC" w14:textId="31379989" w:rsidR="00F47499" w:rsidRPr="000144E7" w:rsidRDefault="00F47499" w:rsidP="00062CB8">
      <w:pPr>
        <w:pStyle w:val="BodyText"/>
        <w:rPr>
          <w:color w:val="auto"/>
        </w:rPr>
      </w:pPr>
      <w:r w:rsidRPr="000144E7">
        <w:rPr>
          <w:color w:val="auto"/>
        </w:rPr>
        <w:t>Additional standards will</w:t>
      </w:r>
      <w:r w:rsidR="00BE3D22">
        <w:rPr>
          <w:color w:val="auto"/>
        </w:rPr>
        <w:t xml:space="preserve"> be </w:t>
      </w:r>
      <w:r w:rsidRPr="000144E7">
        <w:rPr>
          <w:color w:val="auto"/>
        </w:rPr>
        <w:t>introduced</w:t>
      </w:r>
      <w:r w:rsidR="00BF7141">
        <w:rPr>
          <w:color w:val="auto"/>
        </w:rPr>
        <w:t xml:space="preserve"> in </w:t>
      </w:r>
      <w:r w:rsidRPr="000144E7">
        <w:rPr>
          <w:color w:val="auto"/>
        </w:rPr>
        <w:t>coming years.</w:t>
      </w:r>
    </w:p>
    <w:p w14:paraId="7A01703E" w14:textId="5BD09C7C" w:rsidR="00F47499" w:rsidRPr="000144E7" w:rsidRDefault="00F47499" w:rsidP="00062CB8">
      <w:pPr>
        <w:pStyle w:val="BodyText"/>
        <w:rPr>
          <w:color w:val="auto"/>
        </w:rPr>
      </w:pPr>
      <w:r w:rsidRPr="000144E7">
        <w:rPr>
          <w:color w:val="auto"/>
        </w:rPr>
        <w:t>The ‘voluntary’ Australian Building Codes Board standard refers</w:t>
      </w:r>
      <w:r w:rsidR="00BF7141">
        <w:rPr>
          <w:color w:val="auto"/>
        </w:rPr>
        <w:t xml:space="preserve"> to </w:t>
      </w:r>
      <w:r w:rsidRPr="000144E7">
        <w:rPr>
          <w:color w:val="auto"/>
        </w:rPr>
        <w:t xml:space="preserve">the gold and/or platinum </w:t>
      </w:r>
      <w:r w:rsidR="002539D3" w:rsidRPr="000144E7">
        <w:rPr>
          <w:color w:val="auto"/>
        </w:rPr>
        <w:t>L</w:t>
      </w:r>
      <w:r w:rsidRPr="000144E7">
        <w:rPr>
          <w:color w:val="auto"/>
        </w:rPr>
        <w:t xml:space="preserve">ivable </w:t>
      </w:r>
      <w:r w:rsidR="002539D3" w:rsidRPr="000144E7">
        <w:rPr>
          <w:color w:val="auto"/>
        </w:rPr>
        <w:t>H</w:t>
      </w:r>
      <w:r w:rsidRPr="000144E7">
        <w:rPr>
          <w:color w:val="auto"/>
        </w:rPr>
        <w:t xml:space="preserve">ousing </w:t>
      </w:r>
      <w:r w:rsidR="002539D3" w:rsidRPr="000144E7">
        <w:rPr>
          <w:color w:val="auto"/>
        </w:rPr>
        <w:t>D</w:t>
      </w:r>
      <w:r w:rsidRPr="000144E7">
        <w:rPr>
          <w:color w:val="auto"/>
        </w:rPr>
        <w:t>esign standards. Some dwellings delivered by Homes Tasmania do meet these standards.</w:t>
      </w:r>
    </w:p>
    <w:p w14:paraId="094DF2B6" w14:textId="6F56BB72" w:rsidR="008863F9" w:rsidRDefault="00F47499" w:rsidP="00062CB8">
      <w:pPr>
        <w:pStyle w:val="BodyText"/>
        <w:rPr>
          <w:color w:val="auto"/>
        </w:rPr>
      </w:pPr>
      <w:r w:rsidRPr="000144E7">
        <w:rPr>
          <w:color w:val="auto"/>
        </w:rPr>
        <w:t>Homes Tasmania will conduct</w:t>
      </w:r>
      <w:r w:rsidR="00827093">
        <w:rPr>
          <w:color w:val="auto"/>
        </w:rPr>
        <w:t xml:space="preserve"> a </w:t>
      </w:r>
      <w:r w:rsidRPr="000144E7">
        <w:rPr>
          <w:color w:val="auto"/>
        </w:rPr>
        <w:t>review</w:t>
      </w:r>
      <w:r w:rsidR="00BF7141">
        <w:rPr>
          <w:color w:val="auto"/>
        </w:rPr>
        <w:t xml:space="preserve"> of </w:t>
      </w:r>
      <w:r w:rsidRPr="000144E7">
        <w:rPr>
          <w:color w:val="auto"/>
        </w:rPr>
        <w:t>its social housing policy</w:t>
      </w:r>
      <w:r w:rsidR="00BF7141">
        <w:rPr>
          <w:color w:val="auto"/>
        </w:rPr>
        <w:t xml:space="preserve"> in </w:t>
      </w:r>
      <w:r w:rsidRPr="000144E7">
        <w:rPr>
          <w:color w:val="auto"/>
        </w:rPr>
        <w:t>2025</w:t>
      </w:r>
      <w:r w:rsidR="00CE3FE9" w:rsidRPr="000144E7">
        <w:rPr>
          <w:color w:val="auto"/>
        </w:rPr>
        <w:t>–</w:t>
      </w:r>
      <w:r w:rsidRPr="000144E7">
        <w:rPr>
          <w:color w:val="auto"/>
        </w:rPr>
        <w:t>26. This will include consultation on</w:t>
      </w:r>
      <w:r w:rsidR="00827093">
        <w:rPr>
          <w:color w:val="auto"/>
        </w:rPr>
        <w:t xml:space="preserve"> a </w:t>
      </w:r>
      <w:r w:rsidRPr="000144E7">
        <w:rPr>
          <w:color w:val="auto"/>
        </w:rPr>
        <w:t>revised social housing policy</w:t>
      </w:r>
      <w:r w:rsidR="00BF7141">
        <w:rPr>
          <w:color w:val="auto"/>
        </w:rPr>
        <w:t xml:space="preserve"> to </w:t>
      </w:r>
      <w:r w:rsidRPr="000144E7">
        <w:rPr>
          <w:color w:val="auto"/>
        </w:rPr>
        <w:t>ensure the prioritisation</w:t>
      </w:r>
      <w:r w:rsidR="00BF7141">
        <w:rPr>
          <w:color w:val="auto"/>
        </w:rPr>
        <w:t xml:space="preserve"> of </w:t>
      </w:r>
      <w:r w:rsidRPr="000144E7">
        <w:rPr>
          <w:color w:val="auto"/>
        </w:rPr>
        <w:t>social housing and collection</w:t>
      </w:r>
      <w:r w:rsidR="00BF7141">
        <w:rPr>
          <w:color w:val="auto"/>
        </w:rPr>
        <w:t xml:space="preserve"> of </w:t>
      </w:r>
      <w:r w:rsidRPr="000144E7">
        <w:rPr>
          <w:color w:val="auto"/>
        </w:rPr>
        <w:t>applicant information continues</w:t>
      </w:r>
      <w:r w:rsidR="00BF7141">
        <w:rPr>
          <w:color w:val="auto"/>
        </w:rPr>
        <w:t xml:space="preserve"> to </w:t>
      </w:r>
      <w:r w:rsidRPr="000144E7">
        <w:rPr>
          <w:color w:val="auto"/>
        </w:rPr>
        <w:t>prioritise contemporary housing need effectively and efficiently. Updated policies will replace those currently available online, including</w:t>
      </w:r>
      <w:r w:rsidR="00BF7141">
        <w:rPr>
          <w:color w:val="auto"/>
        </w:rPr>
        <w:t xml:space="preserve"> in </w:t>
      </w:r>
      <w:r w:rsidRPr="000144E7">
        <w:rPr>
          <w:color w:val="auto"/>
        </w:rPr>
        <w:t>accessible easy</w:t>
      </w:r>
      <w:r w:rsidR="00BF7141">
        <w:rPr>
          <w:color w:val="auto"/>
        </w:rPr>
        <w:t xml:space="preserve"> to </w:t>
      </w:r>
      <w:r w:rsidRPr="000144E7">
        <w:rPr>
          <w:color w:val="auto"/>
        </w:rPr>
        <w:t>read guides.</w:t>
      </w:r>
    </w:p>
    <w:p w14:paraId="751D2653" w14:textId="77777777" w:rsidR="00B4248E" w:rsidRPr="000144E7" w:rsidRDefault="00B4248E" w:rsidP="00B4248E">
      <w:pPr>
        <w:pStyle w:val="Heading3"/>
        <w:rPr>
          <w:lang w:val="en-AU"/>
        </w:rPr>
      </w:pPr>
      <w:bookmarkStart w:id="316" w:name="_Toc207791258"/>
      <w:bookmarkStart w:id="317" w:name="_Toc209519695"/>
      <w:bookmarkStart w:id="318" w:name="_Toc211422198"/>
      <w:bookmarkStart w:id="319" w:name="_Toc214361981"/>
      <w:bookmarkStart w:id="320" w:name="_Toc215134691"/>
      <w:bookmarkStart w:id="321" w:name="_Toc215487058"/>
      <w:r w:rsidRPr="000144E7">
        <w:rPr>
          <w:noProof/>
          <w:highlight w:val="cyan"/>
          <w:lang w:val="en-AU"/>
        </w:rPr>
        <mc:AlternateContent>
          <mc:Choice Requires="wps">
            <w:drawing>
              <wp:anchor distT="45720" distB="0" distL="114300" distR="0" simplePos="0" relativeHeight="251658336" behindDoc="0" locked="0" layoutInCell="1" allowOverlap="1" wp14:anchorId="1C29571D" wp14:editId="0636917D">
                <wp:simplePos x="0" y="0"/>
                <wp:positionH relativeFrom="margin">
                  <wp:align>right</wp:align>
                </wp:positionH>
                <wp:positionV relativeFrom="paragraph">
                  <wp:posOffset>626745</wp:posOffset>
                </wp:positionV>
                <wp:extent cx="2552700" cy="2276475"/>
                <wp:effectExtent l="38100" t="38100" r="114300" b="123825"/>
                <wp:wrapSquare wrapText="bothSides"/>
                <wp:docPr id="824850567" name="Text Box 2" descr="More action in ACT: &#10;Implementing the National Construction Code.&#10;Since 15 January 2024, 100% of Building Approvals in the ACT have complied with NCC 2022 and the Livable Housing Design Standard&#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276475"/>
                        </a:xfrm>
                        <a:prstGeom prst="rect">
                          <a:avLst/>
                        </a:prstGeom>
                        <a:solidFill>
                          <a:schemeClr val="bg1"/>
                        </a:solidFill>
                        <a:ln w="9525">
                          <a:solidFill>
                            <a:srgbClr val="005689"/>
                          </a:solidFill>
                          <a:miter lim="800000"/>
                          <a:headEnd/>
                          <a:tailEnd/>
                        </a:ln>
                        <a:effectLst>
                          <a:outerShdw blurRad="50800" dist="38100" dir="2700000" algn="tl" rotWithShape="0">
                            <a:prstClr val="black">
                              <a:alpha val="40000"/>
                            </a:prstClr>
                          </a:outerShdw>
                        </a:effectLst>
                      </wps:spPr>
                      <wps:txbx>
                        <w:txbxContent>
                          <w:p w14:paraId="5C0BF1A5" w14:textId="77777777" w:rsidR="00B4248E" w:rsidRPr="000144E7" w:rsidRDefault="00B4248E" w:rsidP="00B4248E">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6E48E473" wp14:editId="7D710D6E">
                                  <wp:extent cx="571500" cy="571500"/>
                                  <wp:effectExtent l="0" t="0" r="0" b="0"/>
                                  <wp:docPr id="445465750"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30">
                                            <a:extLst>
                                              <a:ext uri="{96DAC541-7B7A-43D3-8B79-37D633B846F1}">
                                                <asvg:svgBlip xmlns:asvg="http://schemas.microsoft.com/office/drawing/2016/SVG/main" r:embed="rId231"/>
                                              </a:ext>
                                            </a:extLst>
                                          </a:blip>
                                          <a:stretch>
                                            <a:fillRect/>
                                          </a:stretch>
                                        </pic:blipFill>
                                        <pic:spPr>
                                          <a:xfrm>
                                            <a:off x="0" y="0"/>
                                            <a:ext cx="571500" cy="571500"/>
                                          </a:xfrm>
                                          <a:prstGeom prst="rect">
                                            <a:avLst/>
                                          </a:prstGeom>
                                        </pic:spPr>
                                      </pic:pic>
                                    </a:graphicData>
                                  </a:graphic>
                                </wp:inline>
                              </w:drawing>
                            </w:r>
                          </w:p>
                          <w:p w14:paraId="51423563" w14:textId="77777777" w:rsidR="00B4248E" w:rsidRPr="000144E7" w:rsidRDefault="00B4248E" w:rsidP="00B4248E">
                            <w:pPr>
                              <w:spacing w:after="120"/>
                              <w:rPr>
                                <w:rFonts w:ascii="Nunito Sans" w:hAnsi="Nunito Sans"/>
                                <w:b/>
                                <w:bCs/>
                                <w:color w:val="005689"/>
                                <w:sz w:val="19"/>
                                <w:szCs w:val="19"/>
                              </w:rPr>
                            </w:pPr>
                            <w:r w:rsidRPr="000144E7">
                              <w:rPr>
                                <w:rFonts w:ascii="Nunito Sans" w:hAnsi="Nunito Sans"/>
                                <w:b/>
                                <w:bCs/>
                                <w:color w:val="005689"/>
                                <w:sz w:val="19"/>
                                <w:szCs w:val="19"/>
                              </w:rPr>
                              <w:t>More action</w:t>
                            </w:r>
                            <w:r>
                              <w:rPr>
                                <w:rFonts w:ascii="Nunito Sans" w:hAnsi="Nunito Sans"/>
                                <w:b/>
                                <w:bCs/>
                                <w:color w:val="005689"/>
                                <w:sz w:val="19"/>
                                <w:szCs w:val="19"/>
                              </w:rPr>
                              <w:t xml:space="preserve"> in </w:t>
                            </w:r>
                            <w:r w:rsidRPr="000144E7">
                              <w:rPr>
                                <w:rFonts w:ascii="Nunito Sans" w:hAnsi="Nunito Sans"/>
                                <w:b/>
                                <w:bCs/>
                                <w:color w:val="005689"/>
                                <w:sz w:val="19"/>
                                <w:szCs w:val="19"/>
                              </w:rPr>
                              <w:t xml:space="preserve">the ACT: </w:t>
                            </w:r>
                          </w:p>
                          <w:p w14:paraId="7406E6C3" w14:textId="77777777" w:rsidR="00B4248E" w:rsidRPr="000144E7" w:rsidRDefault="00B4248E" w:rsidP="00B4248E">
                            <w:pPr>
                              <w:spacing w:after="120"/>
                              <w:rPr>
                                <w:rFonts w:ascii="Nunito Sans" w:hAnsi="Nunito Sans"/>
                                <w:color w:val="005689"/>
                                <w:sz w:val="18"/>
                                <w:szCs w:val="18"/>
                              </w:rPr>
                            </w:pPr>
                            <w:r w:rsidRPr="000144E7">
                              <w:rPr>
                                <w:rFonts w:ascii="Nunito Sans" w:hAnsi="Nunito Sans"/>
                                <w:color w:val="005689"/>
                                <w:sz w:val="18"/>
                                <w:szCs w:val="18"/>
                              </w:rPr>
                              <w:t>Implementing the National Construction Code (NCC)</w:t>
                            </w:r>
                            <w:r>
                              <w:rPr>
                                <w:rFonts w:ascii="Nunito Sans" w:hAnsi="Nunito Sans"/>
                                <w:color w:val="005689"/>
                                <w:sz w:val="18"/>
                                <w:szCs w:val="18"/>
                              </w:rPr>
                              <w:t xml:space="preserve"> in </w:t>
                            </w:r>
                            <w:r w:rsidRPr="000144E7">
                              <w:rPr>
                                <w:rFonts w:ascii="Nunito Sans" w:hAnsi="Nunito Sans"/>
                                <w:color w:val="005689"/>
                                <w:sz w:val="18"/>
                                <w:szCs w:val="18"/>
                              </w:rPr>
                              <w:t>the ACT:</w:t>
                            </w:r>
                          </w:p>
                          <w:p w14:paraId="47CFB1D6" w14:textId="77777777" w:rsidR="00B4248E" w:rsidRPr="000144E7" w:rsidRDefault="00B4248E" w:rsidP="00B4248E">
                            <w:pPr>
                              <w:spacing w:after="120"/>
                              <w:rPr>
                                <w:rFonts w:ascii="Nunito Sans" w:hAnsi="Nunito Sans"/>
                                <w:color w:val="005689"/>
                                <w:sz w:val="18"/>
                                <w:szCs w:val="18"/>
                              </w:rPr>
                            </w:pPr>
                            <w:r w:rsidRPr="000144E7">
                              <w:rPr>
                                <w:rFonts w:ascii="Nunito Sans" w:hAnsi="Nunito Sans"/>
                                <w:color w:val="005689"/>
                                <w:sz w:val="18"/>
                                <w:szCs w:val="18"/>
                              </w:rPr>
                              <w:t>Since 15</w:t>
                            </w:r>
                            <w:r>
                              <w:rPr>
                                <w:rFonts w:ascii="Nunito Sans" w:hAnsi="Nunito Sans"/>
                                <w:color w:val="005689"/>
                                <w:sz w:val="18"/>
                                <w:szCs w:val="18"/>
                              </w:rPr>
                              <w:t> January </w:t>
                            </w:r>
                            <w:r w:rsidRPr="000144E7">
                              <w:rPr>
                                <w:rFonts w:ascii="Nunito Sans" w:hAnsi="Nunito Sans"/>
                                <w:color w:val="005689"/>
                                <w:sz w:val="18"/>
                                <w:szCs w:val="18"/>
                              </w:rPr>
                              <w:t>2024, 100</w:t>
                            </w:r>
                            <w:r>
                              <w:rPr>
                                <w:rFonts w:ascii="Nunito Sans" w:hAnsi="Nunito Sans"/>
                                <w:color w:val="005689"/>
                                <w:sz w:val="18"/>
                                <w:szCs w:val="18"/>
                              </w:rPr>
                              <w:t>% of </w:t>
                            </w:r>
                            <w:r w:rsidRPr="000144E7">
                              <w:rPr>
                                <w:rFonts w:ascii="Nunito Sans" w:hAnsi="Nunito Sans"/>
                                <w:color w:val="005689"/>
                                <w:sz w:val="18"/>
                                <w:szCs w:val="18"/>
                              </w:rPr>
                              <w:t>Building Approvals have complied with NCC Silver Level Livable Housing Design Standard. This</w:t>
                            </w:r>
                            <w:r>
                              <w:rPr>
                                <w:rFonts w:ascii="Nunito Sans" w:hAnsi="Nunito Sans"/>
                                <w:color w:val="005689"/>
                                <w:sz w:val="18"/>
                                <w:szCs w:val="18"/>
                              </w:rPr>
                              <w:t> </w:t>
                            </w:r>
                            <w:r w:rsidRPr="000144E7">
                              <w:rPr>
                                <w:rFonts w:ascii="Nunito Sans" w:hAnsi="Nunito Sans"/>
                                <w:color w:val="005689"/>
                                <w:sz w:val="18"/>
                                <w:szCs w:val="18"/>
                              </w:rPr>
                              <w:t>data includes both private and social housing.</w:t>
                            </w:r>
                          </w:p>
                          <w:p w14:paraId="05E64745" w14:textId="77777777" w:rsidR="00B4248E" w:rsidRPr="000144E7" w:rsidRDefault="00B4248E" w:rsidP="00B4248E">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9571D" id="_x0000_s1181" type="#_x0000_t202" alt="More action in ACT: &#10;Implementing the National Construction Code.&#10;Since 15 January 2024, 100% of Building Approvals in the ACT have complied with NCC 2022 and the Livable Housing Design Standard&#10;" style="position:absolute;margin-left:149.8pt;margin-top:49.35pt;width:201pt;height:179.25pt;z-index:251658336;visibility:visible;mso-wrap-style:square;mso-width-percent:0;mso-height-percent:0;mso-wrap-distance-left:9pt;mso-wrap-distance-top:3.6pt;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" fillcolor="white [3212]" strokecolor="#005689">
                <v:shadow on="t" color="black" opacity="26214f" origin="-.5,-.5" offset=".74836mm,.74836mm"/>
                <v:textbox>
                  <w:txbxContent>
                    <w:p w14:paraId="5C0BF1A5" w14:textId="77777777" w:rsidR="00B4248E" w:rsidRPr="000144E7" w:rsidRDefault="00B4248E" w:rsidP="00B4248E">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6E48E473" wp14:editId="7D710D6E">
                            <wp:extent cx="571500" cy="571500"/>
                            <wp:effectExtent l="0" t="0" r="0" b="0"/>
                            <wp:docPr id="445465750"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30">
                                      <a:extLst>
                                        <a:ext uri="{96DAC541-7B7A-43D3-8B79-37D633B846F1}">
                                          <asvg:svgBlip xmlns:asvg="http://schemas.microsoft.com/office/drawing/2016/SVG/main" r:embed="rId231"/>
                                        </a:ext>
                                      </a:extLst>
                                    </a:blip>
                                    <a:stretch>
                                      <a:fillRect/>
                                    </a:stretch>
                                  </pic:blipFill>
                                  <pic:spPr>
                                    <a:xfrm>
                                      <a:off x="0" y="0"/>
                                      <a:ext cx="571500" cy="571500"/>
                                    </a:xfrm>
                                    <a:prstGeom prst="rect">
                                      <a:avLst/>
                                    </a:prstGeom>
                                  </pic:spPr>
                                </pic:pic>
                              </a:graphicData>
                            </a:graphic>
                          </wp:inline>
                        </w:drawing>
                      </w:r>
                    </w:p>
                    <w:p w14:paraId="51423563" w14:textId="77777777" w:rsidR="00B4248E" w:rsidRPr="000144E7" w:rsidRDefault="00B4248E" w:rsidP="00B4248E">
                      <w:pPr>
                        <w:spacing w:after="120"/>
                        <w:rPr>
                          <w:rFonts w:ascii="Nunito Sans" w:hAnsi="Nunito Sans"/>
                          <w:b/>
                          <w:bCs/>
                          <w:color w:val="005689"/>
                          <w:sz w:val="19"/>
                          <w:szCs w:val="19"/>
                        </w:rPr>
                      </w:pPr>
                      <w:r w:rsidRPr="000144E7">
                        <w:rPr>
                          <w:rFonts w:ascii="Nunito Sans" w:hAnsi="Nunito Sans"/>
                          <w:b/>
                          <w:bCs/>
                          <w:color w:val="005689"/>
                          <w:sz w:val="19"/>
                          <w:szCs w:val="19"/>
                        </w:rPr>
                        <w:t>More action</w:t>
                      </w:r>
                      <w:r>
                        <w:rPr>
                          <w:rFonts w:ascii="Nunito Sans" w:hAnsi="Nunito Sans"/>
                          <w:b/>
                          <w:bCs/>
                          <w:color w:val="005689"/>
                          <w:sz w:val="19"/>
                          <w:szCs w:val="19"/>
                        </w:rPr>
                        <w:t xml:space="preserve"> in </w:t>
                      </w:r>
                      <w:r w:rsidRPr="000144E7">
                        <w:rPr>
                          <w:rFonts w:ascii="Nunito Sans" w:hAnsi="Nunito Sans"/>
                          <w:b/>
                          <w:bCs/>
                          <w:color w:val="005689"/>
                          <w:sz w:val="19"/>
                          <w:szCs w:val="19"/>
                        </w:rPr>
                        <w:t xml:space="preserve">the ACT: </w:t>
                      </w:r>
                    </w:p>
                    <w:p w14:paraId="7406E6C3" w14:textId="77777777" w:rsidR="00B4248E" w:rsidRPr="000144E7" w:rsidRDefault="00B4248E" w:rsidP="00B4248E">
                      <w:pPr>
                        <w:spacing w:after="120"/>
                        <w:rPr>
                          <w:rFonts w:ascii="Nunito Sans" w:hAnsi="Nunito Sans"/>
                          <w:color w:val="005689"/>
                          <w:sz w:val="18"/>
                          <w:szCs w:val="18"/>
                        </w:rPr>
                      </w:pPr>
                      <w:r w:rsidRPr="000144E7">
                        <w:rPr>
                          <w:rFonts w:ascii="Nunito Sans" w:hAnsi="Nunito Sans"/>
                          <w:color w:val="005689"/>
                          <w:sz w:val="18"/>
                          <w:szCs w:val="18"/>
                        </w:rPr>
                        <w:t>Implementing the National Construction Code (NCC)</w:t>
                      </w:r>
                      <w:r>
                        <w:rPr>
                          <w:rFonts w:ascii="Nunito Sans" w:hAnsi="Nunito Sans"/>
                          <w:color w:val="005689"/>
                          <w:sz w:val="18"/>
                          <w:szCs w:val="18"/>
                        </w:rPr>
                        <w:t xml:space="preserve"> in </w:t>
                      </w:r>
                      <w:r w:rsidRPr="000144E7">
                        <w:rPr>
                          <w:rFonts w:ascii="Nunito Sans" w:hAnsi="Nunito Sans"/>
                          <w:color w:val="005689"/>
                          <w:sz w:val="18"/>
                          <w:szCs w:val="18"/>
                        </w:rPr>
                        <w:t>the ACT:</w:t>
                      </w:r>
                    </w:p>
                    <w:p w14:paraId="47CFB1D6" w14:textId="77777777" w:rsidR="00B4248E" w:rsidRPr="000144E7" w:rsidRDefault="00B4248E" w:rsidP="00B4248E">
                      <w:pPr>
                        <w:spacing w:after="120"/>
                        <w:rPr>
                          <w:rFonts w:ascii="Nunito Sans" w:hAnsi="Nunito Sans"/>
                          <w:color w:val="005689"/>
                          <w:sz w:val="18"/>
                          <w:szCs w:val="18"/>
                        </w:rPr>
                      </w:pPr>
                      <w:r w:rsidRPr="000144E7">
                        <w:rPr>
                          <w:rFonts w:ascii="Nunito Sans" w:hAnsi="Nunito Sans"/>
                          <w:color w:val="005689"/>
                          <w:sz w:val="18"/>
                          <w:szCs w:val="18"/>
                        </w:rPr>
                        <w:t>Since 15</w:t>
                      </w:r>
                      <w:r>
                        <w:rPr>
                          <w:rFonts w:ascii="Nunito Sans" w:hAnsi="Nunito Sans"/>
                          <w:color w:val="005689"/>
                          <w:sz w:val="18"/>
                          <w:szCs w:val="18"/>
                        </w:rPr>
                        <w:t> January </w:t>
                      </w:r>
                      <w:r w:rsidRPr="000144E7">
                        <w:rPr>
                          <w:rFonts w:ascii="Nunito Sans" w:hAnsi="Nunito Sans"/>
                          <w:color w:val="005689"/>
                          <w:sz w:val="18"/>
                          <w:szCs w:val="18"/>
                        </w:rPr>
                        <w:t>2024, 100</w:t>
                      </w:r>
                      <w:r>
                        <w:rPr>
                          <w:rFonts w:ascii="Nunito Sans" w:hAnsi="Nunito Sans"/>
                          <w:color w:val="005689"/>
                          <w:sz w:val="18"/>
                          <w:szCs w:val="18"/>
                        </w:rPr>
                        <w:t>% of </w:t>
                      </w:r>
                      <w:r w:rsidRPr="000144E7">
                        <w:rPr>
                          <w:rFonts w:ascii="Nunito Sans" w:hAnsi="Nunito Sans"/>
                          <w:color w:val="005689"/>
                          <w:sz w:val="18"/>
                          <w:szCs w:val="18"/>
                        </w:rPr>
                        <w:t>Building Approvals have complied with NCC Silver Level Livable Housing Design Standard. This</w:t>
                      </w:r>
                      <w:r>
                        <w:rPr>
                          <w:rFonts w:ascii="Nunito Sans" w:hAnsi="Nunito Sans"/>
                          <w:color w:val="005689"/>
                          <w:sz w:val="18"/>
                          <w:szCs w:val="18"/>
                        </w:rPr>
                        <w:t> </w:t>
                      </w:r>
                      <w:r w:rsidRPr="000144E7">
                        <w:rPr>
                          <w:rFonts w:ascii="Nunito Sans" w:hAnsi="Nunito Sans"/>
                          <w:color w:val="005689"/>
                          <w:sz w:val="18"/>
                          <w:szCs w:val="18"/>
                        </w:rPr>
                        <w:t>data includes both private and social housing.</w:t>
                      </w:r>
                    </w:p>
                    <w:p w14:paraId="05E64745" w14:textId="77777777" w:rsidR="00B4248E" w:rsidRPr="000144E7" w:rsidRDefault="00B4248E" w:rsidP="00B4248E">
                      <w:pPr>
                        <w:spacing w:after="120"/>
                        <w:rPr>
                          <w:rFonts w:ascii="Nunito Sans" w:hAnsi="Nunito Sans"/>
                          <w:color w:val="005689"/>
                          <w:sz w:val="18"/>
                          <w:szCs w:val="18"/>
                        </w:rPr>
                      </w:pPr>
                    </w:p>
                  </w:txbxContent>
                </v:textbox>
                <w10:wrap type="square" anchorx="margin"/>
              </v:shape>
            </w:pict>
          </mc:Fallback>
        </mc:AlternateContent>
      </w:r>
      <w:r w:rsidRPr="000144E7">
        <w:rPr>
          <w:lang w:val="en-AU"/>
        </w:rPr>
        <w:t xml:space="preserve">Housing ACT </w:t>
      </w:r>
      <w:r w:rsidRPr="000144E7">
        <w:rPr>
          <w:lang w:val="en-AU"/>
        </w:rPr>
        <w:br/>
      </w:r>
      <w:r w:rsidRPr="000144E7">
        <w:rPr>
          <w:b w:val="0"/>
          <w:bCs w:val="0"/>
          <w:lang w:val="en-AU"/>
        </w:rPr>
        <w:t>Australian Capital Territory Government</w:t>
      </w:r>
      <w:bookmarkEnd w:id="316"/>
      <w:bookmarkEnd w:id="317"/>
      <w:bookmarkEnd w:id="318"/>
      <w:bookmarkEnd w:id="319"/>
      <w:bookmarkEnd w:id="320"/>
      <w:bookmarkEnd w:id="321"/>
    </w:p>
    <w:p w14:paraId="7A54379C" w14:textId="77777777" w:rsidR="00B4248E" w:rsidRPr="000144E7" w:rsidRDefault="00B4248E" w:rsidP="00B4248E">
      <w:pPr>
        <w:pStyle w:val="BodyText"/>
      </w:pPr>
      <w:r w:rsidRPr="000144E7">
        <w:t>The implementation</w:t>
      </w:r>
      <w:r>
        <w:t xml:space="preserve"> of </w:t>
      </w:r>
      <w:r w:rsidRPr="000144E7">
        <w:t>the ACT Disability Strategy First Action Plan has affirmed the ACT Government’s commitment</w:t>
      </w:r>
      <w:r>
        <w:t xml:space="preserve"> to </w:t>
      </w:r>
      <w:r w:rsidRPr="000144E7">
        <w:t>improving the accessibility</w:t>
      </w:r>
      <w:r>
        <w:t xml:space="preserve"> of </w:t>
      </w:r>
      <w:r w:rsidRPr="000144E7">
        <w:t>public housing services. The ACT Government has established</w:t>
      </w:r>
      <w:r>
        <w:t xml:space="preserve"> a </w:t>
      </w:r>
      <w:r w:rsidRPr="00B17088">
        <w:t>disability</w:t>
      </w:r>
      <w:r w:rsidRPr="000144E7">
        <w:t xml:space="preserve"> liaison officer position</w:t>
      </w:r>
      <w:r>
        <w:t xml:space="preserve"> in </w:t>
      </w:r>
      <w:r w:rsidRPr="000144E7">
        <w:t>Housing ACT</w:t>
      </w:r>
      <w:r>
        <w:t xml:space="preserve"> to </w:t>
      </w:r>
      <w:r w:rsidRPr="000144E7">
        <w:t>support enhanced communication, reasonable adjustments and staff confidence</w:t>
      </w:r>
      <w:r>
        <w:t xml:space="preserve"> in </w:t>
      </w:r>
      <w:r w:rsidRPr="000144E7">
        <w:t>supporting people with disability. Housing ACT is also working</w:t>
      </w:r>
      <w:r>
        <w:t xml:space="preserve"> to </w:t>
      </w:r>
      <w:r w:rsidRPr="000144E7">
        <w:t>ensure staff are informed and educated on the systemic barriers faced</w:t>
      </w:r>
      <w:r>
        <w:t xml:space="preserve"> by</w:t>
      </w:r>
      <w:r w:rsidRPr="000144E7">
        <w:t xml:space="preserve"> people with disability. Of the 93 staff</w:t>
      </w:r>
      <w:r>
        <w:t xml:space="preserve"> in </w:t>
      </w:r>
      <w:r w:rsidRPr="000144E7">
        <w:t>the Housing ACT tenant engagement team, 88 have attended disability awareness training.</w:t>
      </w:r>
    </w:p>
    <w:p w14:paraId="0BE64673" w14:textId="77777777" w:rsidR="00B4248E" w:rsidRPr="000144E7" w:rsidRDefault="00B4248E" w:rsidP="00B4248E">
      <w:pPr>
        <w:pStyle w:val="BodyText"/>
      </w:pPr>
      <w:r w:rsidRPr="000144E7">
        <w:t>In addition, Housing ACT continues</w:t>
      </w:r>
      <w:r>
        <w:t xml:space="preserve"> to </w:t>
      </w:r>
      <w:r w:rsidRPr="000144E7">
        <w:t>make home improvements</w:t>
      </w:r>
      <w:r>
        <w:t xml:space="preserve"> to </w:t>
      </w:r>
      <w:r w:rsidRPr="000144E7">
        <w:t>its asset base. Across 2023 and 2024 more than 470 homes had</w:t>
      </w:r>
      <w:r>
        <w:t xml:space="preserve"> a </w:t>
      </w:r>
      <w:r w:rsidRPr="000144E7">
        <w:t>disability modification made. This supports wellbeing and has improved the living standards for older tenants and/or tenants with disability.</w:t>
      </w:r>
    </w:p>
    <w:p w14:paraId="16B0E519" w14:textId="77777777" w:rsidR="00765F80" w:rsidRPr="000144E7" w:rsidRDefault="00765F80" w:rsidP="006D4CED">
      <w:pPr>
        <w:pStyle w:val="Heading3"/>
        <w:keepNext/>
        <w:keepLines/>
        <w:rPr>
          <w:lang w:val="en-AU"/>
        </w:rPr>
      </w:pPr>
      <w:r w:rsidRPr="000144E7">
        <w:rPr>
          <w:lang w:val="en-AU"/>
        </w:rPr>
        <w:lastRenderedPageBreak/>
        <w:t>First Nations housing</w:t>
      </w:r>
      <w:r w:rsidRPr="000144E7">
        <w:rPr>
          <w:lang w:val="en-AU"/>
        </w:rPr>
        <w:br/>
      </w:r>
      <w:r w:rsidRPr="000144E7">
        <w:rPr>
          <w:b w:val="0"/>
          <w:bCs w:val="0"/>
          <w:lang w:val="en-AU"/>
        </w:rPr>
        <w:t>Australian Government &amp; Northern Territory Government</w:t>
      </w:r>
    </w:p>
    <w:p w14:paraId="1B51B671" w14:textId="77777777" w:rsidR="00765F80" w:rsidRPr="000144E7" w:rsidRDefault="00765F80" w:rsidP="006D4CED">
      <w:pPr>
        <w:pStyle w:val="BodyText"/>
        <w:keepNext/>
        <w:keepLines/>
        <w:rPr>
          <w:color w:val="auto"/>
        </w:rPr>
      </w:pPr>
      <w:r w:rsidRPr="000144E7">
        <w:rPr>
          <w:color w:val="auto"/>
        </w:rPr>
        <w:t>The Australian Government is investing</w:t>
      </w:r>
      <w:r>
        <w:rPr>
          <w:color w:val="auto"/>
        </w:rPr>
        <w:t xml:space="preserve"> in </w:t>
      </w:r>
      <w:r w:rsidRPr="000144E7">
        <w:rPr>
          <w:color w:val="auto"/>
        </w:rPr>
        <w:t>housing for First Nations people with disability</w:t>
      </w:r>
      <w:r>
        <w:rPr>
          <w:color w:val="auto"/>
        </w:rPr>
        <w:t xml:space="preserve"> as </w:t>
      </w:r>
      <w:r w:rsidRPr="000144E7">
        <w:rPr>
          <w:color w:val="auto"/>
        </w:rPr>
        <w:t>part</w:t>
      </w:r>
      <w:r>
        <w:rPr>
          <w:color w:val="auto"/>
        </w:rPr>
        <w:t xml:space="preserve"> of </w:t>
      </w:r>
      <w:r w:rsidRPr="000144E7">
        <w:rPr>
          <w:color w:val="auto"/>
        </w:rPr>
        <w:t>the joint Australian Government and Northern Territory Government investment</w:t>
      </w:r>
      <w:r>
        <w:rPr>
          <w:color w:val="auto"/>
        </w:rPr>
        <w:t xml:space="preserve"> of </w:t>
      </w:r>
      <w:r w:rsidRPr="000144E7">
        <w:rPr>
          <w:color w:val="auto"/>
        </w:rPr>
        <w:t>$4 billion</w:t>
      </w:r>
      <w:r>
        <w:rPr>
          <w:color w:val="auto"/>
        </w:rPr>
        <w:t xml:space="preserve"> in </w:t>
      </w:r>
      <w:r w:rsidRPr="000144E7">
        <w:rPr>
          <w:color w:val="auto"/>
        </w:rPr>
        <w:t>housing and homelands</w:t>
      </w:r>
      <w:r>
        <w:rPr>
          <w:color w:val="auto"/>
        </w:rPr>
        <w:t xml:space="preserve"> in </w:t>
      </w:r>
      <w:r w:rsidRPr="000144E7">
        <w:rPr>
          <w:color w:val="auto"/>
        </w:rPr>
        <w:t>remote communities across the Northern Territory over the next 10 years, from 2024</w:t>
      </w:r>
      <w:r>
        <w:rPr>
          <w:color w:val="auto"/>
        </w:rPr>
        <w:t xml:space="preserve"> to </w:t>
      </w:r>
      <w:r w:rsidRPr="000144E7">
        <w:rPr>
          <w:color w:val="auto"/>
        </w:rPr>
        <w:t>2034.</w:t>
      </w:r>
    </w:p>
    <w:p w14:paraId="28D0D608" w14:textId="77777777" w:rsidR="00765F80" w:rsidRPr="000144E7" w:rsidRDefault="00765F80" w:rsidP="006D4CED">
      <w:pPr>
        <w:pStyle w:val="BodyText"/>
        <w:keepNext/>
        <w:keepLines/>
        <w:rPr>
          <w:color w:val="auto"/>
        </w:rPr>
      </w:pPr>
      <w:r w:rsidRPr="000144E7">
        <w:rPr>
          <w:color w:val="auto"/>
        </w:rPr>
        <w:t>Remote Northern Territory communities have the highest levels</w:t>
      </w:r>
      <w:r>
        <w:rPr>
          <w:color w:val="auto"/>
        </w:rPr>
        <w:t xml:space="preserve"> of </w:t>
      </w:r>
      <w:r w:rsidRPr="000144E7">
        <w:rPr>
          <w:color w:val="auto"/>
        </w:rPr>
        <w:t>overcrowding</w:t>
      </w:r>
      <w:r>
        <w:rPr>
          <w:color w:val="auto"/>
        </w:rPr>
        <w:t xml:space="preserve"> in </w:t>
      </w:r>
      <w:r w:rsidRPr="000144E7">
        <w:rPr>
          <w:color w:val="auto"/>
        </w:rPr>
        <w:t>the country. Programs such</w:t>
      </w:r>
      <w:r>
        <w:rPr>
          <w:color w:val="auto"/>
        </w:rPr>
        <w:t xml:space="preserve"> as </w:t>
      </w:r>
      <w:r w:rsidRPr="000144E7">
        <w:rPr>
          <w:color w:val="auto"/>
        </w:rPr>
        <w:t>the new 10</w:t>
      </w:r>
      <w:r>
        <w:rPr>
          <w:color w:val="auto"/>
        </w:rPr>
        <w:noBreakHyphen/>
      </w:r>
      <w:r w:rsidRPr="000144E7">
        <w:rPr>
          <w:color w:val="auto"/>
        </w:rPr>
        <w:t>year Northern Territory Remote Housing Agreement will deliver up</w:t>
      </w:r>
      <w:r>
        <w:rPr>
          <w:color w:val="auto"/>
        </w:rPr>
        <w:t xml:space="preserve"> to </w:t>
      </w:r>
      <w:r w:rsidRPr="000144E7">
        <w:rPr>
          <w:color w:val="auto"/>
        </w:rPr>
        <w:t>2,700 houses. Delivery will</w:t>
      </w:r>
      <w:r>
        <w:rPr>
          <w:color w:val="auto"/>
        </w:rPr>
        <w:t xml:space="preserve"> be </w:t>
      </w:r>
      <w:r w:rsidRPr="000144E7">
        <w:rPr>
          <w:color w:val="auto"/>
        </w:rPr>
        <w:t>informed by</w:t>
      </w:r>
      <w:r>
        <w:rPr>
          <w:color w:val="auto"/>
        </w:rPr>
        <w:t xml:space="preserve"> a </w:t>
      </w:r>
      <w:r w:rsidRPr="000144E7">
        <w:rPr>
          <w:color w:val="auto"/>
        </w:rPr>
        <w:t>Partnership Agreement between Land Councils, Aboriginal Housing NT</w:t>
      </w:r>
      <w:r>
        <w:rPr>
          <w:color w:val="auto"/>
        </w:rPr>
        <w:t>, and </w:t>
      </w:r>
      <w:r w:rsidRPr="000144E7">
        <w:rPr>
          <w:color w:val="auto"/>
        </w:rPr>
        <w:t xml:space="preserve">the Australian Government and Northern Territory Government that embeds shared decision making. </w:t>
      </w:r>
    </w:p>
    <w:p w14:paraId="6EAFC799" w14:textId="77777777" w:rsidR="00765F80" w:rsidRPr="000144E7" w:rsidRDefault="00765F80" w:rsidP="00765F80">
      <w:pPr>
        <w:pStyle w:val="BodyText"/>
        <w:rPr>
          <w:color w:val="auto"/>
        </w:rPr>
      </w:pPr>
      <w:r w:rsidRPr="000144E7">
        <w:rPr>
          <w:color w:val="auto"/>
        </w:rPr>
        <w:t>The Australian and Northern Territory Governments are each contributing 50</w:t>
      </w:r>
      <w:r>
        <w:rPr>
          <w:color w:val="auto"/>
        </w:rPr>
        <w:t>% of </w:t>
      </w:r>
      <w:r w:rsidRPr="000144E7">
        <w:rPr>
          <w:color w:val="auto"/>
        </w:rPr>
        <w:t>the costs associated with each house, including the work required</w:t>
      </w:r>
      <w:r>
        <w:rPr>
          <w:color w:val="auto"/>
        </w:rPr>
        <w:t xml:space="preserve"> to </w:t>
      </w:r>
      <w:r w:rsidRPr="000144E7">
        <w:rPr>
          <w:color w:val="auto"/>
        </w:rPr>
        <w:t>make sure each house provides disability access for tenants.</w:t>
      </w:r>
    </w:p>
    <w:p w14:paraId="2F8BAD9D" w14:textId="09AD1CA5" w:rsidR="006D4CED" w:rsidRDefault="00B32952" w:rsidP="00765F80">
      <w:pPr>
        <w:pStyle w:val="BodyText"/>
        <w:rPr>
          <w:color w:val="auto"/>
        </w:rPr>
      </w:pPr>
      <w:r>
        <w:rPr>
          <w:noProof/>
          <w:sz w:val="24"/>
        </w:rPr>
        <mc:AlternateContent>
          <mc:Choice Requires="wpg">
            <w:drawing>
              <wp:anchor distT="0" distB="0" distL="0" distR="0" simplePos="0" relativeHeight="251659776" behindDoc="0" locked="0" layoutInCell="1" allowOverlap="1" wp14:anchorId="392EB2DD" wp14:editId="3E36CF1C">
                <wp:simplePos x="0" y="0"/>
                <wp:positionH relativeFrom="page">
                  <wp:align>left</wp:align>
                </wp:positionH>
                <wp:positionV relativeFrom="page">
                  <wp:align>bottom</wp:align>
                </wp:positionV>
                <wp:extent cx="7560309" cy="5299710"/>
                <wp:effectExtent l="0" t="0" r="3175" b="0"/>
                <wp:wrapNone/>
                <wp:docPr id="563935270" name="Group 563935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99710"/>
                          <a:chOff x="0" y="0"/>
                          <a:chExt cx="7560309" cy="5299710"/>
                        </a:xfrm>
                      </wpg:grpSpPr>
                      <pic:pic xmlns:pic="http://schemas.openxmlformats.org/drawingml/2006/picture">
                        <pic:nvPicPr>
                          <pic:cNvPr id="194406561" name="Image 254"/>
                          <pic:cNvPicPr/>
                        </pic:nvPicPr>
                        <pic:blipFill>
                          <a:blip r:embed="rId221" cstate="print"/>
                          <a:stretch>
                            <a:fillRect/>
                          </a:stretch>
                        </pic:blipFill>
                        <pic:spPr>
                          <a:xfrm>
                            <a:off x="0" y="0"/>
                            <a:ext cx="7560005" cy="4276419"/>
                          </a:xfrm>
                          <a:prstGeom prst="rect">
                            <a:avLst/>
                          </a:prstGeom>
                        </pic:spPr>
                      </pic:pic>
                      <pic:pic xmlns:pic="http://schemas.openxmlformats.org/drawingml/2006/picture">
                        <pic:nvPicPr>
                          <pic:cNvPr id="1302587463" name="Image 255"/>
                          <pic:cNvPicPr/>
                        </pic:nvPicPr>
                        <pic:blipFill>
                          <a:blip r:embed="rId222" cstate="print"/>
                          <a:stretch>
                            <a:fillRect/>
                          </a:stretch>
                        </pic:blipFill>
                        <pic:spPr>
                          <a:xfrm>
                            <a:off x="0" y="363143"/>
                            <a:ext cx="7559998" cy="4936185"/>
                          </a:xfrm>
                          <a:prstGeom prst="rect">
                            <a:avLst/>
                          </a:prstGeom>
                        </pic:spPr>
                      </pic:pic>
                    </wpg:wgp>
                  </a:graphicData>
                </a:graphic>
              </wp:anchor>
            </w:drawing>
          </mc:Choice>
          <mc:Fallback>
            <w:pict>
              <v:group w14:anchorId="056426F9" id="Group 563935270" o:spid="_x0000_s1026" alt="&quot;&quot;" style="position:absolute;margin-left:0;margin-top:0;width:595.3pt;height:417.3pt;z-index:251659776;mso-wrap-distance-left:0;mso-wrap-distance-right:0;mso-position-horizontal:left;mso-position-horizontal-relative:page;mso-position-vertical:bottom;mso-position-vertical-relative:page" coordsize="75603,5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">
                <v:shape id="Image 254"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">
                  <v:imagedata r:id="rId223" o:title=""/>
                </v:shape>
                <v:shape id="Image 255" o:spid="_x0000_s1028" type="#_x0000_t75" style="position:absolute;top:3631;width:75599;height:4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">
                  <v:imagedata r:id="rId224" o:title=""/>
                </v:shape>
                <w10:wrap anchorx="page" anchory="page"/>
              </v:group>
            </w:pict>
          </mc:Fallback>
        </mc:AlternateContent>
      </w:r>
      <w:r w:rsidR="00765F80" w:rsidRPr="000144E7">
        <w:rPr>
          <w:color w:val="auto"/>
        </w:rPr>
        <w:t>Disability supports and accessibility are also included</w:t>
      </w:r>
      <w:r w:rsidR="00765F80">
        <w:rPr>
          <w:color w:val="auto"/>
        </w:rPr>
        <w:t xml:space="preserve"> as </w:t>
      </w:r>
      <w:r w:rsidR="00765F80" w:rsidRPr="000144E7">
        <w:rPr>
          <w:color w:val="auto"/>
        </w:rPr>
        <w:t>part</w:t>
      </w:r>
      <w:r w:rsidR="00765F80">
        <w:rPr>
          <w:color w:val="auto"/>
        </w:rPr>
        <w:t xml:space="preserve"> of a </w:t>
      </w:r>
      <w:r w:rsidR="00765F80" w:rsidRPr="000144E7">
        <w:rPr>
          <w:color w:val="auto"/>
        </w:rPr>
        <w:t>$200 million measure for repairs, maintenance and improvements</w:t>
      </w:r>
      <w:r w:rsidR="00765F80">
        <w:rPr>
          <w:color w:val="auto"/>
        </w:rPr>
        <w:t xml:space="preserve"> of </w:t>
      </w:r>
      <w:r w:rsidR="00765F80" w:rsidRPr="000144E7">
        <w:rPr>
          <w:color w:val="auto"/>
        </w:rPr>
        <w:t>housing</w:t>
      </w:r>
      <w:r w:rsidR="00765F80">
        <w:rPr>
          <w:color w:val="auto"/>
        </w:rPr>
        <w:t xml:space="preserve"> in </w:t>
      </w:r>
      <w:r w:rsidR="00765F80" w:rsidRPr="000144E7">
        <w:rPr>
          <w:color w:val="auto"/>
        </w:rPr>
        <w:t>remote Indigenous communities under the Housing Australia Future Fund.</w:t>
      </w:r>
      <w:r w:rsidR="001E6301" w:rsidRPr="001E6301">
        <w:rPr>
          <w:noProof/>
          <w:sz w:val="24"/>
        </w:rPr>
        <w:t xml:space="preserve"> </w:t>
      </w:r>
      <w:r w:rsidR="006D4CED">
        <w:rPr>
          <w:color w:val="auto"/>
        </w:rPr>
        <w:br w:type="page"/>
      </w:r>
    </w:p>
    <w:p w14:paraId="3CF7F847" w14:textId="36E70538" w:rsidR="00B4248E" w:rsidRDefault="006D4CED" w:rsidP="006D4CED">
      <w:pPr>
        <w:pStyle w:val="BodyText"/>
        <w:jc w:val="center"/>
        <w:rPr>
          <w:color w:val="auto"/>
        </w:rPr>
      </w:pPr>
      <w:r w:rsidRPr="000144E7">
        <w:rPr>
          <w:noProof/>
        </w:rPr>
        <w:lastRenderedPageBreak/>
        <w:drawing>
          <wp:inline distT="0" distB="0" distL="0" distR="0" wp14:anchorId="57BFFA47" wp14:editId="7AF153D3">
            <wp:extent cx="5619600" cy="4496400"/>
            <wp:effectExtent l="0" t="0" r="635" b="0"/>
            <wp:docPr id="1372522241" name="Picture 5" descr="A group of six people is standing and jumping on a paved street lined with large green trees.  Some are jumping, some are holding sports balls, and some are holding signs that say 'Count Us In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22241" name="Picture 5" descr="A group of six people is standing and jumping on a paved street lined with large green trees.  Some are jumping, some are holding sports balls, and some are holding signs that say 'Count Us In Sport’."/>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619600" cy="4496400"/>
                    </a:xfrm>
                    <a:prstGeom prst="rect">
                      <a:avLst/>
                    </a:prstGeom>
                  </pic:spPr>
                </pic:pic>
              </a:graphicData>
            </a:graphic>
          </wp:inline>
        </w:drawing>
      </w:r>
      <w:r>
        <w:rPr>
          <w:noProof/>
          <w:color w:val="573275"/>
        </w:rPr>
        <mc:AlternateContent>
          <mc:Choice Requires="wps">
            <w:drawing>
              <wp:anchor distT="0" distB="0" distL="114300" distR="114300" simplePos="0" relativeHeight="251658308" behindDoc="1" locked="0" layoutInCell="1" allowOverlap="1" wp14:anchorId="6920E976" wp14:editId="5173D9CC">
                <wp:simplePos x="0" y="0"/>
                <wp:positionH relativeFrom="margin">
                  <wp:posOffset>-167005</wp:posOffset>
                </wp:positionH>
                <wp:positionV relativeFrom="paragraph">
                  <wp:posOffset>-155797</wp:posOffset>
                </wp:positionV>
                <wp:extent cx="6453963" cy="9643730"/>
                <wp:effectExtent l="0" t="0" r="4445" b="0"/>
                <wp:wrapNone/>
                <wp:docPr id="1195939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9643730"/>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24DBDA" id="Rectangle 1" o:spid="_x0000_s1026" alt="&quot;&quot;" style="position:absolute;margin-left:-13.15pt;margin-top:-12.25pt;width:508.2pt;height:759.35pt;z-index:-2516581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" fillcolor="#deeaf6" stroked="f" strokeweight="1pt">
                <w10:wrap anchorx="margin"/>
              </v:rect>
            </w:pict>
          </mc:Fallback>
        </mc:AlternateContent>
      </w:r>
    </w:p>
    <w:p w14:paraId="54C5002B" w14:textId="088CE116" w:rsidR="00801C4D" w:rsidRPr="000144E7" w:rsidRDefault="00D2614F" w:rsidP="006D4CED">
      <w:pPr>
        <w:pStyle w:val="Caption"/>
        <w:shd w:val="clear" w:color="auto" w:fill="DEEAF6"/>
        <w:jc w:val="right"/>
        <w:rPr>
          <w:color w:val="005689"/>
        </w:rPr>
      </w:pPr>
      <w:r w:rsidRPr="000144E7">
        <w:rPr>
          <w:rFonts w:ascii="Nunito Sans" w:hAnsi="Nunito Sans"/>
          <w:i w:val="0"/>
          <w:iCs w:val="0"/>
          <w:color w:val="005689"/>
        </w:rPr>
        <w:t>Count Us In participants, City</w:t>
      </w:r>
      <w:r w:rsidR="00BF7141">
        <w:rPr>
          <w:rFonts w:ascii="Nunito Sans" w:hAnsi="Nunito Sans"/>
          <w:i w:val="0"/>
          <w:iCs w:val="0"/>
          <w:color w:val="005689"/>
        </w:rPr>
        <w:t xml:space="preserve"> of </w:t>
      </w:r>
      <w:r w:rsidRPr="000144E7">
        <w:rPr>
          <w:rFonts w:ascii="Nunito Sans" w:hAnsi="Nunito Sans"/>
          <w:i w:val="0"/>
          <w:iCs w:val="0"/>
          <w:color w:val="005689"/>
        </w:rPr>
        <w:t>Newcastle, NSW</w:t>
      </w:r>
    </w:p>
    <w:p w14:paraId="75AD07B5" w14:textId="6AA84E24" w:rsidR="008D5633" w:rsidRPr="000144E7" w:rsidRDefault="00F10CE9" w:rsidP="007002EC">
      <w:pPr>
        <w:pStyle w:val="Heading3"/>
        <w:shd w:val="clear" w:color="auto" w:fill="DEEAF6"/>
        <w:spacing w:before="0"/>
        <w:rPr>
          <w:rStyle w:val="Hyperlink"/>
          <w:rFonts w:ascii="Arial" w:hAnsi="Arial"/>
          <w:color w:val="005688"/>
          <w:u w:val="none"/>
          <w:lang w:val="en-AU"/>
        </w:rPr>
      </w:pPr>
      <w:bookmarkStart w:id="322" w:name="_Toc207791263"/>
      <w:bookmarkStart w:id="323" w:name="_Toc209519699"/>
      <w:bookmarkStart w:id="324" w:name="_Toc211422202"/>
      <w:bookmarkStart w:id="325" w:name="_Toc214361985"/>
      <w:bookmarkStart w:id="326" w:name="_Toc215134695"/>
      <w:bookmarkStart w:id="327" w:name="_Toc215487062"/>
      <w:r w:rsidRPr="000144E7">
        <w:rPr>
          <w:rStyle w:val="Hyperlink"/>
          <w:rFonts w:ascii="Arial" w:hAnsi="Arial"/>
          <w:color w:val="005688"/>
          <w:u w:val="none"/>
          <w:lang w:val="en-AU"/>
        </w:rPr>
        <w:t xml:space="preserve">Count Us In </w:t>
      </w:r>
      <w:r w:rsidR="005E4B11" w:rsidRPr="000144E7">
        <w:rPr>
          <w:rStyle w:val="Hyperlink"/>
          <w:rFonts w:ascii="Arial" w:hAnsi="Arial"/>
          <w:color w:val="005688"/>
          <w:u w:val="none"/>
          <w:lang w:val="en-AU"/>
        </w:rPr>
        <w:t xml:space="preserve">Sport </w:t>
      </w:r>
      <w:r w:rsidRPr="000144E7">
        <w:rPr>
          <w:rStyle w:val="Hyperlink"/>
          <w:rFonts w:ascii="Arial" w:hAnsi="Arial"/>
          <w:color w:val="005688"/>
          <w:u w:val="none"/>
          <w:lang w:val="en-AU"/>
        </w:rPr>
        <w:t>2024</w:t>
      </w:r>
      <w:r w:rsidRPr="000144E7">
        <w:rPr>
          <w:rStyle w:val="Hyperlink"/>
          <w:rFonts w:ascii="Arial" w:hAnsi="Arial"/>
          <w:color w:val="005688"/>
          <w:u w:val="none"/>
          <w:lang w:val="en-AU"/>
        </w:rPr>
        <w:br/>
      </w:r>
      <w:r w:rsidRPr="000144E7">
        <w:rPr>
          <w:rStyle w:val="Hyperlink"/>
          <w:rFonts w:ascii="Arial" w:hAnsi="Arial"/>
          <w:b w:val="0"/>
          <w:bCs w:val="0"/>
          <w:color w:val="005688"/>
          <w:u w:val="none"/>
          <w:lang w:val="en-AU"/>
        </w:rPr>
        <w:t>City</w:t>
      </w:r>
      <w:r w:rsidR="00BF7141">
        <w:rPr>
          <w:rStyle w:val="Hyperlink"/>
          <w:rFonts w:ascii="Arial" w:hAnsi="Arial"/>
          <w:b w:val="0"/>
          <w:bCs w:val="0"/>
          <w:color w:val="005688"/>
          <w:u w:val="none"/>
          <w:lang w:val="en-AU"/>
        </w:rPr>
        <w:t xml:space="preserve"> of </w:t>
      </w:r>
      <w:r w:rsidRPr="000144E7">
        <w:rPr>
          <w:rStyle w:val="Hyperlink"/>
          <w:rFonts w:ascii="Arial" w:hAnsi="Arial"/>
          <w:b w:val="0"/>
          <w:bCs w:val="0"/>
          <w:color w:val="005688"/>
          <w:u w:val="none"/>
          <w:lang w:val="en-AU"/>
        </w:rPr>
        <w:t>Newcastle, NSW</w:t>
      </w:r>
      <w:bookmarkEnd w:id="322"/>
      <w:bookmarkEnd w:id="323"/>
      <w:bookmarkEnd w:id="324"/>
      <w:bookmarkEnd w:id="325"/>
      <w:bookmarkEnd w:id="326"/>
      <w:bookmarkEnd w:id="327"/>
    </w:p>
    <w:p w14:paraId="0E180445" w14:textId="2F7927FF" w:rsidR="000D0844" w:rsidRPr="000144E7" w:rsidRDefault="000D0844" w:rsidP="007002EC">
      <w:pPr>
        <w:pStyle w:val="BodyText"/>
        <w:shd w:val="clear" w:color="auto" w:fill="DEEAF6"/>
      </w:pPr>
      <w:r w:rsidRPr="000144E7">
        <w:t>City</w:t>
      </w:r>
      <w:r w:rsidR="00BF7141">
        <w:t xml:space="preserve"> of </w:t>
      </w:r>
      <w:r w:rsidRPr="000144E7">
        <w:t xml:space="preserve">Newcastle's </w:t>
      </w:r>
      <w:hyperlink r:id="rId233" w:history="1">
        <w:r w:rsidRPr="000144E7">
          <w:rPr>
            <w:rStyle w:val="Hyperlink"/>
            <w:rFonts w:ascii="Nunito Sans" w:hAnsi="Nunito Sans"/>
            <w:color w:val="00408A"/>
          </w:rPr>
          <w:t>Count Us In Sport</w:t>
        </w:r>
      </w:hyperlink>
      <w:r w:rsidRPr="000144E7">
        <w:t xml:space="preserve"> 2024 program promoted inclusive sport and recreational opportunities, encouraged sports and recreational providers</w:t>
      </w:r>
      <w:r w:rsidR="00BF7141">
        <w:t xml:space="preserve"> to </w:t>
      </w:r>
      <w:r w:rsidRPr="000144E7">
        <w:t>increase the participation</w:t>
      </w:r>
      <w:r w:rsidR="00BF7141">
        <w:t xml:space="preserve"> of </w:t>
      </w:r>
      <w:r w:rsidRPr="000144E7">
        <w:t>people with disabilit</w:t>
      </w:r>
      <w:r w:rsidR="00786888" w:rsidRPr="000144E7">
        <w:t>y</w:t>
      </w:r>
      <w:r w:rsidRPr="000144E7">
        <w:t xml:space="preserve"> within their clubs/activities</w:t>
      </w:r>
      <w:r w:rsidR="00BE3D22">
        <w:t>, and </w:t>
      </w:r>
      <w:r w:rsidRPr="000144E7">
        <w:t xml:space="preserve">celebrated both elite level and grassroots participation. </w:t>
      </w:r>
    </w:p>
    <w:p w14:paraId="27B4162F" w14:textId="1612085C" w:rsidR="000D0844" w:rsidRPr="000144E7" w:rsidRDefault="000D0844" w:rsidP="00C61C87">
      <w:pPr>
        <w:pStyle w:val="BodyText"/>
        <w:shd w:val="clear" w:color="auto" w:fill="DEEAF6"/>
        <w:spacing w:after="60"/>
      </w:pPr>
      <w:r w:rsidRPr="000144E7">
        <w:t>City</w:t>
      </w:r>
      <w:r w:rsidR="00BF7141">
        <w:t xml:space="preserve"> of </w:t>
      </w:r>
      <w:r w:rsidRPr="000144E7">
        <w:t>Newcastle also provided resources</w:t>
      </w:r>
      <w:r w:rsidR="00BF7141">
        <w:t xml:space="preserve"> to </w:t>
      </w:r>
      <w:r w:rsidRPr="000144E7">
        <w:t>clubs, associations</w:t>
      </w:r>
      <w:r w:rsidR="00BE3D22">
        <w:t>, and </w:t>
      </w:r>
      <w:r w:rsidRPr="000144E7">
        <w:t>others</w:t>
      </w:r>
      <w:r w:rsidR="00BF7141">
        <w:t xml:space="preserve"> to </w:t>
      </w:r>
      <w:r w:rsidRPr="000144E7">
        <w:t>upskill through training on</w:t>
      </w:r>
      <w:r w:rsidR="003D24C8">
        <w:t> </w:t>
      </w:r>
      <w:r w:rsidRPr="000144E7">
        <w:t>how</w:t>
      </w:r>
      <w:r w:rsidR="00BF7141">
        <w:t xml:space="preserve"> to </w:t>
      </w:r>
      <w:r w:rsidRPr="000144E7">
        <w:t>make their sport more inclusive</w:t>
      </w:r>
      <w:r w:rsidR="00BE3D22">
        <w:t>, and </w:t>
      </w:r>
      <w:r w:rsidRPr="000144E7">
        <w:t>the benefits</w:t>
      </w:r>
      <w:r w:rsidR="00BF7141">
        <w:t xml:space="preserve"> of </w:t>
      </w:r>
      <w:r w:rsidRPr="000144E7">
        <w:t>having</w:t>
      </w:r>
      <w:r w:rsidR="00827093">
        <w:t xml:space="preserve"> a </w:t>
      </w:r>
      <w:r w:rsidRPr="000144E7">
        <w:t>more diverse membership/volunteer group.</w:t>
      </w:r>
      <w:r w:rsidR="00EF7FCF" w:rsidRPr="000144E7">
        <w:t xml:space="preserve"> </w:t>
      </w:r>
      <w:r w:rsidRPr="000144E7">
        <w:t xml:space="preserve">The </w:t>
      </w:r>
      <w:r w:rsidR="00EF7FCF" w:rsidRPr="000144E7">
        <w:t xml:space="preserve">2024 </w:t>
      </w:r>
      <w:r w:rsidRPr="000144E7">
        <w:t>program included:</w:t>
      </w:r>
    </w:p>
    <w:p w14:paraId="42C3D86C" w14:textId="0EC69EF7" w:rsidR="000D0844" w:rsidRPr="000144E7" w:rsidRDefault="005E4B11" w:rsidP="009B6E3F">
      <w:pPr>
        <w:pStyle w:val="BodyText"/>
        <w:numPr>
          <w:ilvl w:val="0"/>
          <w:numId w:val="24"/>
        </w:numPr>
        <w:shd w:val="clear" w:color="auto" w:fill="DEEAF6"/>
        <w:spacing w:after="60"/>
      </w:pPr>
      <w:r w:rsidRPr="000144E7">
        <w:t>A</w:t>
      </w:r>
      <w:r w:rsidR="000D0844" w:rsidRPr="000144E7">
        <w:t>n Inclusive Sports Forum with high profile guest speakers for clubs, associations and recreation providers</w:t>
      </w:r>
      <w:r w:rsidRPr="000144E7">
        <w:t>.</w:t>
      </w:r>
    </w:p>
    <w:p w14:paraId="6E528EC8" w14:textId="2C31E439" w:rsidR="000D0844" w:rsidRPr="000144E7" w:rsidRDefault="005E4B11" w:rsidP="009B6E3F">
      <w:pPr>
        <w:pStyle w:val="BodyText"/>
        <w:numPr>
          <w:ilvl w:val="0"/>
          <w:numId w:val="24"/>
        </w:numPr>
        <w:shd w:val="clear" w:color="auto" w:fill="DEEAF6"/>
        <w:spacing w:after="60"/>
      </w:pPr>
      <w:r w:rsidRPr="000144E7">
        <w:t>I</w:t>
      </w:r>
      <w:r w:rsidR="000D0844" w:rsidRPr="000144E7">
        <w:t>nstallation</w:t>
      </w:r>
      <w:r w:rsidR="00BF7141">
        <w:t xml:space="preserve"> of </w:t>
      </w:r>
      <w:r w:rsidR="000D0844" w:rsidRPr="000144E7">
        <w:t>street banners depicting people with disabilit</w:t>
      </w:r>
      <w:r w:rsidRPr="000144E7">
        <w:t>y</w:t>
      </w:r>
      <w:r w:rsidR="000D0844" w:rsidRPr="000144E7">
        <w:t xml:space="preserve"> participating</w:t>
      </w:r>
      <w:r w:rsidR="00BF7141">
        <w:t xml:space="preserve"> in </w:t>
      </w:r>
      <w:r w:rsidR="000D0844" w:rsidRPr="000144E7">
        <w:t>sport</w:t>
      </w:r>
      <w:r w:rsidRPr="000144E7">
        <w:t>.</w:t>
      </w:r>
      <w:r w:rsidR="000D0844" w:rsidRPr="000144E7">
        <w:t xml:space="preserve"> </w:t>
      </w:r>
    </w:p>
    <w:p w14:paraId="703C8FE8" w14:textId="421D38EA" w:rsidR="000D0844" w:rsidRPr="000144E7" w:rsidRDefault="005E4B11" w:rsidP="009B6E3F">
      <w:pPr>
        <w:pStyle w:val="BodyText"/>
        <w:numPr>
          <w:ilvl w:val="0"/>
          <w:numId w:val="24"/>
        </w:numPr>
        <w:shd w:val="clear" w:color="auto" w:fill="DEEAF6"/>
        <w:spacing w:after="60"/>
      </w:pPr>
      <w:r w:rsidRPr="000144E7">
        <w:t>A</w:t>
      </w:r>
      <w:r w:rsidR="000D0844" w:rsidRPr="000144E7">
        <w:t xml:space="preserve"> funding pitch night where organisations pitched for $2</w:t>
      </w:r>
      <w:r w:rsidRPr="000144E7">
        <w:t>,</w:t>
      </w:r>
      <w:r w:rsidR="000D0844" w:rsidRPr="000144E7">
        <w:t>500 each</w:t>
      </w:r>
      <w:r w:rsidR="00BF7141">
        <w:t xml:space="preserve"> to </w:t>
      </w:r>
      <w:r w:rsidR="000D0844" w:rsidRPr="000144E7">
        <w:t>help them improve inclusion</w:t>
      </w:r>
      <w:r w:rsidR="00BF7141">
        <w:t xml:space="preserve"> at </w:t>
      </w:r>
      <w:r w:rsidR="000D0844" w:rsidRPr="000144E7">
        <w:t>their club with</w:t>
      </w:r>
      <w:r w:rsidR="005B5499" w:rsidRPr="000144E7">
        <w:t xml:space="preserve"> </w:t>
      </w:r>
      <w:r w:rsidR="00971F0D" w:rsidRPr="000144E7">
        <w:t>7</w:t>
      </w:r>
      <w:r w:rsidR="005B5499" w:rsidRPr="000144E7">
        <w:t xml:space="preserve"> </w:t>
      </w:r>
      <w:r w:rsidR="000D0844" w:rsidRPr="000144E7">
        <w:t>successful pitch activities being funded and delivered over</w:t>
      </w:r>
      <w:r w:rsidR="00827093">
        <w:t xml:space="preserve"> a </w:t>
      </w:r>
      <w:r w:rsidR="000D0844" w:rsidRPr="000144E7">
        <w:t>12</w:t>
      </w:r>
      <w:r w:rsidR="006D2BFB">
        <w:noBreakHyphen/>
      </w:r>
      <w:r w:rsidR="000D0844" w:rsidRPr="000144E7">
        <w:t>month period</w:t>
      </w:r>
      <w:r w:rsidR="00592ECD" w:rsidRPr="000144E7">
        <w:t>.</w:t>
      </w:r>
    </w:p>
    <w:p w14:paraId="5E699DDB" w14:textId="5DC5178B" w:rsidR="000D0844" w:rsidRPr="000144E7" w:rsidRDefault="00592ECD" w:rsidP="009B6E3F">
      <w:pPr>
        <w:pStyle w:val="BodyText"/>
        <w:numPr>
          <w:ilvl w:val="0"/>
          <w:numId w:val="24"/>
        </w:numPr>
        <w:shd w:val="clear" w:color="auto" w:fill="DEEAF6"/>
        <w:spacing w:after="60"/>
      </w:pPr>
      <w:r w:rsidRPr="000144E7">
        <w:t>C</w:t>
      </w:r>
      <w:r w:rsidR="000D0844" w:rsidRPr="000144E7">
        <w:t>ome and try inclusive sports activities held</w:t>
      </w:r>
      <w:r w:rsidR="00BF7141">
        <w:t xml:space="preserve"> to </w:t>
      </w:r>
      <w:r w:rsidR="000D0844" w:rsidRPr="000144E7">
        <w:t>attract school</w:t>
      </w:r>
      <w:r w:rsidR="006D2BFB">
        <w:noBreakHyphen/>
      </w:r>
      <w:r w:rsidR="000D0844" w:rsidRPr="000144E7">
        <w:t xml:space="preserve">aged participants </w:t>
      </w:r>
      <w:r w:rsidR="00ED6C5F" w:rsidRPr="000144E7">
        <w:t>and</w:t>
      </w:r>
      <w:r w:rsidR="000D0844" w:rsidRPr="000144E7">
        <w:t xml:space="preserve"> </w:t>
      </w:r>
      <w:proofErr w:type="gramStart"/>
      <w:r w:rsidR="000D0844" w:rsidRPr="000144E7">
        <w:t>general public</w:t>
      </w:r>
      <w:proofErr w:type="gramEnd"/>
      <w:r w:rsidR="000D0844" w:rsidRPr="000144E7">
        <w:t xml:space="preserve"> participation</w:t>
      </w:r>
      <w:r w:rsidRPr="000144E7">
        <w:t>.</w:t>
      </w:r>
    </w:p>
    <w:p w14:paraId="14D9CE07" w14:textId="00AA345E" w:rsidR="000D0844" w:rsidRPr="000144E7" w:rsidRDefault="00592ECD" w:rsidP="009B6E3F">
      <w:pPr>
        <w:pStyle w:val="BodyText"/>
        <w:numPr>
          <w:ilvl w:val="0"/>
          <w:numId w:val="24"/>
        </w:numPr>
        <w:shd w:val="clear" w:color="auto" w:fill="DEEAF6"/>
        <w:spacing w:after="60"/>
      </w:pPr>
      <w:r w:rsidRPr="000144E7">
        <w:t>A</w:t>
      </w:r>
      <w:r w:rsidR="000D0844" w:rsidRPr="000144E7">
        <w:t xml:space="preserve"> Paralympics Watch Party</w:t>
      </w:r>
      <w:r w:rsidR="00BF7141">
        <w:t xml:space="preserve"> in </w:t>
      </w:r>
      <w:r w:rsidR="000D0844" w:rsidRPr="000144E7">
        <w:t>association with</w:t>
      </w:r>
      <w:r w:rsidR="00827093">
        <w:t xml:space="preserve"> a </w:t>
      </w:r>
      <w:r w:rsidR="000D0844" w:rsidRPr="000144E7">
        <w:t>community disability advocacy organisation</w:t>
      </w:r>
      <w:r w:rsidRPr="000144E7">
        <w:t>.</w:t>
      </w:r>
    </w:p>
    <w:p w14:paraId="02C19280" w14:textId="421CD198" w:rsidR="000D0844" w:rsidRPr="000144E7" w:rsidRDefault="00592ECD" w:rsidP="009B6E3F">
      <w:pPr>
        <w:pStyle w:val="BodyText"/>
        <w:numPr>
          <w:ilvl w:val="0"/>
          <w:numId w:val="24"/>
        </w:numPr>
        <w:shd w:val="clear" w:color="auto" w:fill="DEEAF6"/>
        <w:spacing w:after="60"/>
      </w:pPr>
      <w:r w:rsidRPr="000144E7">
        <w:t>A</w:t>
      </w:r>
      <w:r w:rsidR="000D0844" w:rsidRPr="000144E7">
        <w:t xml:space="preserve"> base line survey</w:t>
      </w:r>
      <w:r w:rsidR="00BF7141">
        <w:t xml:space="preserve"> of </w:t>
      </w:r>
      <w:r w:rsidR="000D0844" w:rsidRPr="000144E7">
        <w:t>local sports and recreation providers on inclusion</w:t>
      </w:r>
      <w:r w:rsidRPr="000144E7">
        <w:t>.</w:t>
      </w:r>
    </w:p>
    <w:p w14:paraId="571DF591" w14:textId="7C38F75E" w:rsidR="000D0844" w:rsidRPr="000144E7" w:rsidRDefault="00592ECD" w:rsidP="009B6E3F">
      <w:pPr>
        <w:pStyle w:val="BodyText"/>
        <w:numPr>
          <w:ilvl w:val="0"/>
          <w:numId w:val="24"/>
        </w:numPr>
        <w:shd w:val="clear" w:color="auto" w:fill="DEEAF6"/>
      </w:pPr>
      <w:r w:rsidRPr="000144E7">
        <w:t>D</w:t>
      </w:r>
      <w:r w:rsidR="000D0844" w:rsidRPr="000144E7">
        <w:t>evelopment</w:t>
      </w:r>
      <w:r w:rsidR="00BF7141">
        <w:t xml:space="preserve"> of </w:t>
      </w:r>
      <w:r w:rsidR="000D0844" w:rsidRPr="000144E7">
        <w:t>promotional videos</w:t>
      </w:r>
      <w:r w:rsidR="00BF7141">
        <w:t xml:space="preserve"> to </w:t>
      </w:r>
      <w:r w:rsidR="000D0844" w:rsidRPr="000144E7">
        <w:t>share stories</w:t>
      </w:r>
      <w:r w:rsidR="00BF7141">
        <w:t xml:space="preserve"> of </w:t>
      </w:r>
      <w:r w:rsidR="000D0844" w:rsidRPr="000144E7">
        <w:t>sports inclusion</w:t>
      </w:r>
      <w:r w:rsidRPr="000144E7">
        <w:t>.</w:t>
      </w:r>
    </w:p>
    <w:p w14:paraId="336296F1" w14:textId="59D4353C" w:rsidR="000D0844" w:rsidRPr="000144E7" w:rsidRDefault="000D0844" w:rsidP="007002EC">
      <w:pPr>
        <w:pStyle w:val="BodyText"/>
        <w:shd w:val="clear" w:color="auto" w:fill="DEEAF6"/>
      </w:pPr>
      <w:r w:rsidRPr="000144E7">
        <w:t>Sport was used</w:t>
      </w:r>
      <w:r w:rsidR="00BF7141">
        <w:t xml:space="preserve"> to </w:t>
      </w:r>
      <w:r w:rsidRPr="000144E7">
        <w:t>leverage the message</w:t>
      </w:r>
      <w:r w:rsidR="00BF7141">
        <w:t xml:space="preserve"> of </w:t>
      </w:r>
      <w:r w:rsidRPr="000144E7">
        <w:t>inclusion, that everyone can play.</w:t>
      </w:r>
    </w:p>
    <w:p w14:paraId="1046BF74" w14:textId="77777777" w:rsidR="0080637E" w:rsidRPr="000144E7" w:rsidRDefault="0080637E" w:rsidP="0080637E">
      <w:pPr>
        <w:pStyle w:val="Heading3"/>
        <w:rPr>
          <w:lang w:val="en-AU"/>
        </w:rPr>
      </w:pPr>
      <w:bookmarkStart w:id="328" w:name="_Toc207791270"/>
      <w:bookmarkStart w:id="329" w:name="_Toc209519704"/>
      <w:bookmarkStart w:id="330" w:name="_Toc211422207"/>
      <w:bookmarkStart w:id="331" w:name="_Toc214361990"/>
      <w:bookmarkStart w:id="332" w:name="_Toc215134700"/>
      <w:bookmarkStart w:id="333" w:name="_Toc215487067"/>
      <w:bookmarkStart w:id="334" w:name="_Toc207791265"/>
      <w:bookmarkStart w:id="335" w:name="_Toc209519700"/>
      <w:bookmarkStart w:id="336" w:name="_Toc211422203"/>
      <w:bookmarkStart w:id="337" w:name="_Toc214361986"/>
      <w:bookmarkStart w:id="338" w:name="_Toc215134696"/>
      <w:bookmarkStart w:id="339" w:name="_Toc215487063"/>
      <w:r w:rsidRPr="000144E7">
        <w:rPr>
          <w:lang w:val="en-AU"/>
        </w:rPr>
        <w:lastRenderedPageBreak/>
        <w:t>Sport participation</w:t>
      </w:r>
      <w:r w:rsidRPr="000144E7">
        <w:rPr>
          <w:lang w:val="en-AU"/>
        </w:rPr>
        <w:br/>
      </w:r>
      <w:r w:rsidRPr="000144E7">
        <w:rPr>
          <w:b w:val="0"/>
          <w:bCs w:val="0"/>
          <w:lang w:val="en-AU"/>
        </w:rPr>
        <w:t>Australian Government</w:t>
      </w:r>
      <w:bookmarkEnd w:id="328"/>
      <w:bookmarkEnd w:id="329"/>
      <w:bookmarkEnd w:id="330"/>
      <w:bookmarkEnd w:id="331"/>
      <w:bookmarkEnd w:id="332"/>
      <w:bookmarkEnd w:id="333"/>
    </w:p>
    <w:p w14:paraId="052B7CD1" w14:textId="77777777" w:rsidR="0080637E" w:rsidRPr="000144E7" w:rsidRDefault="0080637E" w:rsidP="0080637E">
      <w:pPr>
        <w:pStyle w:val="BodyText"/>
        <w:spacing w:after="60"/>
      </w:pPr>
      <w:r w:rsidRPr="000144E7">
        <w:t>Between 1</w:t>
      </w:r>
      <w:r>
        <w:t> July </w:t>
      </w:r>
      <w:r w:rsidRPr="000144E7">
        <w:t>2023 and 30</w:t>
      </w:r>
      <w:r>
        <w:t> June </w:t>
      </w:r>
      <w:r w:rsidRPr="000144E7">
        <w:t>2025, the Australian Government, through the Australian Sports Commission (ASC), supported initiatives</w:t>
      </w:r>
      <w:r>
        <w:t xml:space="preserve"> to </w:t>
      </w:r>
      <w:r w:rsidRPr="000144E7">
        <w:t>increase the participation</w:t>
      </w:r>
      <w:r>
        <w:t xml:space="preserve"> of </w:t>
      </w:r>
      <w:r w:rsidRPr="000144E7">
        <w:t>people with disability</w:t>
      </w:r>
      <w:r>
        <w:t xml:space="preserve"> in </w:t>
      </w:r>
      <w:r w:rsidRPr="000144E7">
        <w:t xml:space="preserve">sport across Australia. This includes: </w:t>
      </w:r>
    </w:p>
    <w:p w14:paraId="70600FD3" w14:textId="77777777" w:rsidR="0080637E" w:rsidRPr="000144E7" w:rsidRDefault="0080637E" w:rsidP="0080637E">
      <w:pPr>
        <w:pStyle w:val="BodyText"/>
        <w:numPr>
          <w:ilvl w:val="0"/>
          <w:numId w:val="32"/>
        </w:numPr>
        <w:spacing w:after="60"/>
      </w:pPr>
      <w:r w:rsidRPr="000144E7">
        <w:t>Through the 2024–25 Federal Budget the Australian Government committed $54.9</w:t>
      </w:r>
      <w:r>
        <w:t xml:space="preserve"> </w:t>
      </w:r>
      <w:r w:rsidRPr="000144E7">
        <w:t>m</w:t>
      </w:r>
      <w:r>
        <w:t>illion</w:t>
      </w:r>
      <w:r w:rsidRPr="000144E7">
        <w:t xml:space="preserve"> for the ASC</w:t>
      </w:r>
      <w:r>
        <w:t xml:space="preserve"> to </w:t>
      </w:r>
      <w:r w:rsidRPr="000144E7">
        <w:t>support Paralympic athletes and sports, doubling the existing funding</w:t>
      </w:r>
      <w:r>
        <w:t xml:space="preserve"> to </w:t>
      </w:r>
      <w:r w:rsidRPr="000144E7">
        <w:t>Paralympic sport.</w:t>
      </w:r>
    </w:p>
    <w:p w14:paraId="304C10CF" w14:textId="77777777" w:rsidR="0080637E" w:rsidRPr="000144E7" w:rsidRDefault="0080637E" w:rsidP="0080637E">
      <w:pPr>
        <w:pStyle w:val="BodyText"/>
        <w:numPr>
          <w:ilvl w:val="0"/>
          <w:numId w:val="32"/>
        </w:numPr>
        <w:spacing w:after="60"/>
      </w:pPr>
      <w:r w:rsidRPr="000144E7">
        <w:t xml:space="preserve">Approximately </w:t>
      </w:r>
      <w:r>
        <w:t xml:space="preserve">$37 million </w:t>
      </w:r>
      <w:r w:rsidRPr="000144E7">
        <w:t>has been provided</w:t>
      </w:r>
      <w:r>
        <w:t xml:space="preserve"> to </w:t>
      </w:r>
      <w:r w:rsidRPr="000144E7">
        <w:t xml:space="preserve">Paralympics Australia across 2023–24 and </w:t>
      </w:r>
      <w:r>
        <w:br/>
      </w:r>
      <w:r w:rsidRPr="000144E7">
        <w:t>2024–25 to support Australia’s elite Paralympic sport programs (including high performance, pathways</w:t>
      </w:r>
      <w:r>
        <w:t>, and </w:t>
      </w:r>
      <w:r w:rsidRPr="000144E7">
        <w:t>participation outcomes</w:t>
      </w:r>
      <w:r>
        <w:t xml:space="preserve"> as </w:t>
      </w:r>
      <w:r w:rsidRPr="000144E7">
        <w:t>well</w:t>
      </w:r>
      <w:r>
        <w:t xml:space="preserve"> as </w:t>
      </w:r>
      <w:r w:rsidRPr="000144E7">
        <w:t>specific support</w:t>
      </w:r>
      <w:r>
        <w:t xml:space="preserve"> for</w:t>
      </w:r>
      <w:r w:rsidRPr="000144E7">
        <w:t xml:space="preserve"> the Australian team’s participation</w:t>
      </w:r>
      <w:r>
        <w:t xml:space="preserve"> at </w:t>
      </w:r>
      <w:r w:rsidRPr="000144E7">
        <w:t xml:space="preserve">the Paris 2024 Paralympic Games). </w:t>
      </w:r>
    </w:p>
    <w:p w14:paraId="712D921D" w14:textId="77777777" w:rsidR="0080637E" w:rsidRPr="000144E7" w:rsidRDefault="0080637E" w:rsidP="0080637E">
      <w:pPr>
        <w:pStyle w:val="BodyText"/>
        <w:numPr>
          <w:ilvl w:val="0"/>
          <w:numId w:val="32"/>
        </w:numPr>
        <w:spacing w:after="60"/>
      </w:pPr>
      <w:r w:rsidRPr="000144E7">
        <w:t>Approximately $52</w:t>
      </w:r>
      <w:r>
        <w:t xml:space="preserve"> </w:t>
      </w:r>
      <w:r w:rsidRPr="000144E7">
        <w:t>m</w:t>
      </w:r>
      <w:r>
        <w:t>illion in </w:t>
      </w:r>
      <w:r w:rsidRPr="000144E7">
        <w:t>high performance funding</w:t>
      </w:r>
      <w:r>
        <w:t xml:space="preserve"> to </w:t>
      </w:r>
      <w:r w:rsidRPr="000144E7">
        <w:t>National Sporting Organisations and National Sporting Organisations for People with Disability across 2023–24 and 2024–25</w:t>
      </w:r>
      <w:r>
        <w:t xml:space="preserve"> to </w:t>
      </w:r>
      <w:r w:rsidRPr="000144E7">
        <w:t xml:space="preserve">support Paralympic sport programs. </w:t>
      </w:r>
    </w:p>
    <w:p w14:paraId="7C4B5639" w14:textId="77777777" w:rsidR="0080637E" w:rsidRPr="000144E7" w:rsidRDefault="0080637E" w:rsidP="0080637E">
      <w:pPr>
        <w:pStyle w:val="BodyText"/>
        <w:numPr>
          <w:ilvl w:val="0"/>
          <w:numId w:val="32"/>
        </w:numPr>
        <w:spacing w:after="60"/>
      </w:pPr>
      <w:r w:rsidRPr="000144E7">
        <w:t xml:space="preserve">Approximately </w:t>
      </w:r>
      <w:r>
        <w:t xml:space="preserve">$5 million </w:t>
      </w:r>
      <w:r w:rsidRPr="000144E7">
        <w:t>across 2023–24 and 2024–25</w:t>
      </w:r>
      <w:r>
        <w:t xml:space="preserve"> in </w:t>
      </w:r>
      <w:r w:rsidRPr="000144E7">
        <w:t>participation growth and other funding grants across 11 National Sporting Organisations for People with Disability</w:t>
      </w:r>
      <w:r>
        <w:t xml:space="preserve"> to </w:t>
      </w:r>
      <w:r w:rsidRPr="000144E7">
        <w:t>increase participation</w:t>
      </w:r>
      <w:r>
        <w:t xml:space="preserve"> in </w:t>
      </w:r>
      <w:r w:rsidRPr="000144E7">
        <w:t>sport.</w:t>
      </w:r>
    </w:p>
    <w:p w14:paraId="7137B3ED" w14:textId="77777777" w:rsidR="0080637E" w:rsidRPr="000144E7" w:rsidRDefault="0080637E" w:rsidP="0080637E">
      <w:pPr>
        <w:pStyle w:val="BodyText"/>
        <w:numPr>
          <w:ilvl w:val="0"/>
          <w:numId w:val="32"/>
        </w:numPr>
        <w:spacing w:after="60"/>
      </w:pPr>
      <w:r w:rsidRPr="000144E7">
        <w:t>$10.9</w:t>
      </w:r>
      <w:r>
        <w:t xml:space="preserve"> </w:t>
      </w:r>
      <w:r w:rsidRPr="000144E7">
        <w:t>m</w:t>
      </w:r>
      <w:r>
        <w:t>illion</w:t>
      </w:r>
      <w:r w:rsidRPr="000144E7">
        <w:t xml:space="preserve"> across 2023–24 and 2024–25 has been provided</w:t>
      </w:r>
      <w:r>
        <w:t xml:space="preserve"> to </w:t>
      </w:r>
      <w:r w:rsidRPr="000144E7">
        <w:t>para</w:t>
      </w:r>
      <w:r>
        <w:noBreakHyphen/>
      </w:r>
      <w:r w:rsidRPr="000144E7">
        <w:t>athletes through the ASC’s direct athlete support scheme which provides athletes with financial support</w:t>
      </w:r>
      <w:r>
        <w:t xml:space="preserve"> to </w:t>
      </w:r>
      <w:r w:rsidRPr="000144E7">
        <w:t>achieve their best</w:t>
      </w:r>
      <w:r>
        <w:t xml:space="preserve"> at </w:t>
      </w:r>
      <w:r w:rsidRPr="000144E7">
        <w:t xml:space="preserve">Olympic, Paralympic and Commonwealth Games. </w:t>
      </w:r>
    </w:p>
    <w:p w14:paraId="00FE889B" w14:textId="77777777" w:rsidR="0080637E" w:rsidRPr="000144E7" w:rsidRDefault="0080637E" w:rsidP="0080637E">
      <w:pPr>
        <w:pStyle w:val="BodyText"/>
        <w:numPr>
          <w:ilvl w:val="0"/>
          <w:numId w:val="32"/>
        </w:numPr>
        <w:spacing w:after="60"/>
      </w:pPr>
      <w:r w:rsidRPr="000144E7">
        <w:t>Approximately $725,000 through the Local Para Champions program providing eligible young athletes, coaches, officials</w:t>
      </w:r>
      <w:r>
        <w:t>, and </w:t>
      </w:r>
      <w:r w:rsidRPr="000144E7">
        <w:t>support staff individual grants</w:t>
      </w:r>
      <w:r>
        <w:t xml:space="preserve"> to </w:t>
      </w:r>
      <w:r w:rsidRPr="000144E7">
        <w:t>support their attendance</w:t>
      </w:r>
      <w:r>
        <w:t xml:space="preserve"> at </w:t>
      </w:r>
      <w:r w:rsidRPr="000144E7">
        <w:t xml:space="preserve">state, national and international sporting championships. </w:t>
      </w:r>
    </w:p>
    <w:p w14:paraId="3FCB5F60" w14:textId="77777777" w:rsidR="0080637E" w:rsidRPr="000144E7" w:rsidRDefault="0080637E" w:rsidP="0080637E">
      <w:pPr>
        <w:pStyle w:val="BodyText"/>
        <w:numPr>
          <w:ilvl w:val="0"/>
          <w:numId w:val="32"/>
        </w:numPr>
        <w:spacing w:after="60"/>
      </w:pPr>
      <w:r w:rsidRPr="000144E7">
        <w:t>$10.3</w:t>
      </w:r>
      <w:r>
        <w:t xml:space="preserve"> </w:t>
      </w:r>
      <w:r w:rsidRPr="000144E7">
        <w:t>m</w:t>
      </w:r>
      <w:r>
        <w:t>illion</w:t>
      </w:r>
      <w:r w:rsidRPr="000144E7">
        <w:t xml:space="preserve"> over 4 years, commencing 2022–23</w:t>
      </w:r>
      <w:r>
        <w:t xml:space="preserve"> to </w:t>
      </w:r>
      <w:r w:rsidRPr="000144E7">
        <w:t>Get Skilled Access</w:t>
      </w:r>
      <w:r>
        <w:t xml:space="preserve"> to </w:t>
      </w:r>
      <w:r w:rsidRPr="000144E7">
        <w:t>deliver the Sport4All – First Nations Program expansion.</w:t>
      </w:r>
    </w:p>
    <w:p w14:paraId="7816C123" w14:textId="77777777" w:rsidR="0080637E" w:rsidRPr="000144E7" w:rsidRDefault="0080637E" w:rsidP="0080637E">
      <w:pPr>
        <w:pStyle w:val="BodyText"/>
        <w:numPr>
          <w:ilvl w:val="0"/>
          <w:numId w:val="32"/>
        </w:numPr>
        <w:spacing w:after="60"/>
      </w:pPr>
      <w:r w:rsidRPr="000144E7">
        <w:t>$0.98</w:t>
      </w:r>
      <w:r>
        <w:t xml:space="preserve"> </w:t>
      </w:r>
      <w:r w:rsidRPr="000144E7">
        <w:t>m</w:t>
      </w:r>
      <w:r>
        <w:t>illion to </w:t>
      </w:r>
      <w:r w:rsidRPr="000144E7">
        <w:t>provide one</w:t>
      </w:r>
      <w:r>
        <w:noBreakHyphen/>
      </w:r>
      <w:r w:rsidRPr="000144E7">
        <w:t>off medal incentive payments</w:t>
      </w:r>
      <w:r>
        <w:t xml:space="preserve"> to </w:t>
      </w:r>
      <w:r w:rsidRPr="000144E7">
        <w:t>eligible athletes following the Paris 2024 Paralympic Games.</w:t>
      </w:r>
    </w:p>
    <w:p w14:paraId="1BFC4A29" w14:textId="77777777" w:rsidR="0080637E" w:rsidRPr="000144E7" w:rsidRDefault="0080637E" w:rsidP="0080637E">
      <w:pPr>
        <w:pStyle w:val="BodyText"/>
        <w:numPr>
          <w:ilvl w:val="0"/>
          <w:numId w:val="32"/>
        </w:numPr>
      </w:pPr>
      <w:r w:rsidRPr="000144E7">
        <w:t>$1.2</w:t>
      </w:r>
      <w:r>
        <w:t xml:space="preserve"> </w:t>
      </w:r>
      <w:r w:rsidRPr="000144E7">
        <w:t>m</w:t>
      </w:r>
      <w:r>
        <w:t>illion</w:t>
      </w:r>
      <w:r w:rsidRPr="000144E7">
        <w:t xml:space="preserve"> over 2 years from 2024–25</w:t>
      </w:r>
      <w:r>
        <w:t xml:space="preserve"> to </w:t>
      </w:r>
      <w:r w:rsidRPr="000144E7">
        <w:t>support the delivery</w:t>
      </w:r>
      <w:r>
        <w:t xml:space="preserve"> of </w:t>
      </w:r>
      <w:r w:rsidRPr="000144E7">
        <w:t xml:space="preserve">the VIRTUS World Athletic Championships and the 2025 World Boccia Challenger. </w:t>
      </w:r>
    </w:p>
    <w:p w14:paraId="38B5D6D8" w14:textId="77777777" w:rsidR="0080637E" w:rsidRPr="000144E7" w:rsidRDefault="0080637E" w:rsidP="0080637E">
      <w:pPr>
        <w:pStyle w:val="Heading3"/>
        <w:keepNext/>
        <w:keepLines/>
        <w:rPr>
          <w:lang w:val="en-AU"/>
        </w:rPr>
      </w:pPr>
      <w:bookmarkStart w:id="340" w:name="_Toc209519705"/>
      <w:bookmarkStart w:id="341" w:name="_Toc211422208"/>
      <w:bookmarkStart w:id="342" w:name="_Toc214361991"/>
      <w:bookmarkStart w:id="343" w:name="_Toc215134701"/>
      <w:bookmarkStart w:id="344" w:name="_Toc215487068"/>
      <w:r w:rsidRPr="000144E7">
        <w:rPr>
          <w:lang w:val="en-AU"/>
        </w:rPr>
        <w:t>Accessible tools</w:t>
      </w:r>
      <w:r>
        <w:rPr>
          <w:lang w:val="en-AU"/>
        </w:rPr>
        <w:t xml:space="preserve"> to </w:t>
      </w:r>
      <w:r w:rsidRPr="000144E7">
        <w:rPr>
          <w:lang w:val="en-AU"/>
        </w:rPr>
        <w:t>help people manage their tax</w:t>
      </w:r>
      <w:r w:rsidRPr="000144E7">
        <w:rPr>
          <w:lang w:val="en-AU"/>
        </w:rPr>
        <w:br/>
      </w:r>
      <w:r w:rsidRPr="000144E7">
        <w:rPr>
          <w:b w:val="0"/>
          <w:bCs w:val="0"/>
          <w:lang w:val="en-AU"/>
        </w:rPr>
        <w:t>Australian Government</w:t>
      </w:r>
      <w:bookmarkEnd w:id="340"/>
      <w:bookmarkEnd w:id="341"/>
      <w:bookmarkEnd w:id="342"/>
      <w:bookmarkEnd w:id="343"/>
      <w:bookmarkEnd w:id="344"/>
    </w:p>
    <w:p w14:paraId="32FFEF0A" w14:textId="77777777" w:rsidR="0080637E" w:rsidRPr="000144E7" w:rsidRDefault="0080637E" w:rsidP="0080637E">
      <w:pPr>
        <w:pStyle w:val="BodyText"/>
        <w:spacing w:line="259" w:lineRule="auto"/>
      </w:pPr>
      <w:r w:rsidRPr="000144E7">
        <w:t>The Australian Taxation Office (ATO) have published resources</w:t>
      </w:r>
      <w:r>
        <w:t xml:space="preserve"> to </w:t>
      </w:r>
      <w:r w:rsidRPr="000144E7">
        <w:t xml:space="preserve">support all people manage their tax obligations with confidence. Specialised help and support is available on the ATO website for taxpayers, including tailored tax and super information for </w:t>
      </w:r>
      <w:hyperlink r:id="rId234" w:history="1">
        <w:r w:rsidRPr="000144E7">
          <w:rPr>
            <w:rStyle w:val="Hyperlink"/>
            <w:rFonts w:ascii="Nunito Sans" w:hAnsi="Nunito Sans"/>
          </w:rPr>
          <w:t>people with disability</w:t>
        </w:r>
      </w:hyperlink>
      <w:r w:rsidRPr="000144E7">
        <w:t xml:space="preserve">. </w:t>
      </w:r>
    </w:p>
    <w:p w14:paraId="1F8232EB" w14:textId="77777777" w:rsidR="0080637E" w:rsidRPr="000144E7" w:rsidRDefault="0080637E" w:rsidP="0080637E">
      <w:pPr>
        <w:pStyle w:val="BodyText"/>
        <w:spacing w:after="60" w:line="259" w:lineRule="auto"/>
      </w:pPr>
      <w:r w:rsidRPr="000144E7">
        <w:t>The ATO resources are available</w:t>
      </w:r>
      <w:r>
        <w:t xml:space="preserve"> in </w:t>
      </w:r>
      <w:r w:rsidRPr="000144E7">
        <w:t>accessible formats, including:</w:t>
      </w:r>
    </w:p>
    <w:p w14:paraId="60E82481" w14:textId="77777777" w:rsidR="0080637E" w:rsidRPr="000144E7" w:rsidRDefault="0080637E" w:rsidP="0080637E">
      <w:pPr>
        <w:pStyle w:val="BodyText"/>
        <w:numPr>
          <w:ilvl w:val="0"/>
          <w:numId w:val="64"/>
        </w:numPr>
        <w:spacing w:after="60" w:line="259" w:lineRule="auto"/>
      </w:pPr>
      <w:hyperlink r:id="rId235" w:history="1">
        <w:r w:rsidRPr="000144E7">
          <w:rPr>
            <w:rStyle w:val="Hyperlink"/>
            <w:rFonts w:ascii="Nunito Sans" w:hAnsi="Nunito Sans"/>
          </w:rPr>
          <w:t>easier</w:t>
        </w:r>
        <w:r>
          <w:rPr>
            <w:rStyle w:val="Hyperlink"/>
            <w:rFonts w:ascii="Nunito Sans" w:hAnsi="Nunito Sans"/>
          </w:rPr>
          <w:t xml:space="preserve"> to </w:t>
        </w:r>
        <w:r w:rsidRPr="000144E7">
          <w:rPr>
            <w:rStyle w:val="Hyperlink"/>
            <w:rFonts w:ascii="Nunito Sans" w:hAnsi="Nunito Sans"/>
          </w:rPr>
          <w:t>read guides</w:t>
        </w:r>
      </w:hyperlink>
      <w:r w:rsidRPr="000144E7">
        <w:t xml:space="preserve"> on popular topics for people with lower literacy or reading difficulties</w:t>
      </w:r>
    </w:p>
    <w:p w14:paraId="44CD5F7A" w14:textId="77777777" w:rsidR="0080637E" w:rsidRPr="000144E7" w:rsidRDefault="0080637E" w:rsidP="0080637E">
      <w:pPr>
        <w:pStyle w:val="BodyText"/>
        <w:numPr>
          <w:ilvl w:val="0"/>
          <w:numId w:val="64"/>
        </w:numPr>
        <w:spacing w:after="60" w:line="259" w:lineRule="auto"/>
      </w:pPr>
      <w:hyperlink r:id="rId236" w:history="1">
        <w:r w:rsidRPr="000144E7">
          <w:rPr>
            <w:rStyle w:val="Hyperlink"/>
            <w:rFonts w:ascii="Nunito Sans" w:hAnsi="Nunito Sans"/>
          </w:rPr>
          <w:t>video guides</w:t>
        </w:r>
      </w:hyperlink>
      <w:r w:rsidRPr="000144E7">
        <w:t xml:space="preserve"> with transcripts you can download,</w:t>
      </w:r>
      <w:r>
        <w:t xml:space="preserve"> in </w:t>
      </w:r>
      <w:r w:rsidRPr="000144E7">
        <w:t>Auslan and community languages</w:t>
      </w:r>
    </w:p>
    <w:p w14:paraId="15D49367" w14:textId="77777777" w:rsidR="0080637E" w:rsidRPr="000144E7" w:rsidRDefault="0080637E" w:rsidP="0080637E">
      <w:pPr>
        <w:pStyle w:val="BodyText"/>
        <w:numPr>
          <w:ilvl w:val="0"/>
          <w:numId w:val="64"/>
        </w:numPr>
        <w:spacing w:line="259" w:lineRule="auto"/>
      </w:pPr>
      <w:hyperlink r:id="rId237" w:history="1">
        <w:r w:rsidRPr="000144E7">
          <w:rPr>
            <w:rStyle w:val="Hyperlink"/>
            <w:rFonts w:ascii="Nunito Sans" w:hAnsi="Nunito Sans"/>
          </w:rPr>
          <w:t>tax return instructions</w:t>
        </w:r>
      </w:hyperlink>
      <w:r>
        <w:t xml:space="preserve"> in </w:t>
      </w:r>
      <w:r w:rsidRPr="000144E7">
        <w:t>accessible formats.</w:t>
      </w:r>
    </w:p>
    <w:p w14:paraId="029D2B3A" w14:textId="6DD115FB" w:rsidR="00512612" w:rsidRPr="000144E7" w:rsidRDefault="00512612" w:rsidP="0080637E">
      <w:pPr>
        <w:pStyle w:val="Heading3"/>
        <w:keepNext/>
        <w:keepLines/>
        <w:rPr>
          <w:lang w:val="en-AU"/>
        </w:rPr>
      </w:pPr>
      <w:r w:rsidRPr="000144E7">
        <w:rPr>
          <w:lang w:val="en-AU"/>
        </w:rPr>
        <w:lastRenderedPageBreak/>
        <w:t>Accessible Books Consortium and Right</w:t>
      </w:r>
      <w:r w:rsidR="00BF7141">
        <w:rPr>
          <w:lang w:val="en-AU"/>
        </w:rPr>
        <w:t xml:space="preserve"> to </w:t>
      </w:r>
      <w:r w:rsidRPr="000144E7">
        <w:rPr>
          <w:lang w:val="en-AU"/>
        </w:rPr>
        <w:t>Read Conference</w:t>
      </w:r>
      <w:r w:rsidR="00B01E33" w:rsidRPr="000144E7">
        <w:rPr>
          <w:lang w:val="en-AU"/>
        </w:rPr>
        <w:br/>
      </w:r>
      <w:r w:rsidR="00B01E33" w:rsidRPr="000144E7">
        <w:rPr>
          <w:b w:val="0"/>
          <w:bCs w:val="0"/>
          <w:lang w:val="en-AU"/>
        </w:rPr>
        <w:t>Australian Government</w:t>
      </w:r>
      <w:bookmarkEnd w:id="334"/>
      <w:bookmarkEnd w:id="335"/>
      <w:bookmarkEnd w:id="336"/>
      <w:bookmarkEnd w:id="337"/>
      <w:bookmarkEnd w:id="338"/>
      <w:bookmarkEnd w:id="339"/>
    </w:p>
    <w:p w14:paraId="628FEEB7" w14:textId="659DD16E" w:rsidR="00512612" w:rsidRPr="000144E7" w:rsidRDefault="00512612" w:rsidP="00062CB8">
      <w:pPr>
        <w:pStyle w:val="BodyText"/>
      </w:pPr>
      <w:r w:rsidRPr="000144E7">
        <w:t xml:space="preserve">The Accessible Books Consortium (ABC) </w:t>
      </w:r>
      <w:r w:rsidR="00AD30F1" w:rsidRPr="000144E7">
        <w:t>aims</w:t>
      </w:r>
      <w:r w:rsidR="00BF7141">
        <w:t xml:space="preserve"> to </w:t>
      </w:r>
      <w:r w:rsidRPr="000144E7">
        <w:t>increase the number</w:t>
      </w:r>
      <w:r w:rsidR="00BF7141">
        <w:t xml:space="preserve"> of </w:t>
      </w:r>
      <w:r w:rsidRPr="000144E7">
        <w:t>books worldwide</w:t>
      </w:r>
      <w:r w:rsidR="00BF7141">
        <w:t xml:space="preserve"> in </w:t>
      </w:r>
      <w:r w:rsidRPr="000144E7">
        <w:t>accessible formats</w:t>
      </w:r>
      <w:r w:rsidR="008F3B8C">
        <w:t>—</w:t>
      </w:r>
      <w:r w:rsidRPr="000144E7">
        <w:t>such</w:t>
      </w:r>
      <w:r w:rsidR="00415D2B">
        <w:t xml:space="preserve"> as </w:t>
      </w:r>
      <w:r w:rsidRPr="000144E7">
        <w:t>braille, audio, e</w:t>
      </w:r>
      <w:r w:rsidR="006D2BFB">
        <w:noBreakHyphen/>
      </w:r>
      <w:r w:rsidRPr="000144E7">
        <w:t>text, large print</w:t>
      </w:r>
      <w:r w:rsidR="008F3B8C">
        <w:t>—</w:t>
      </w:r>
      <w:r w:rsidRPr="000144E7">
        <w:t>and</w:t>
      </w:r>
      <w:r w:rsidR="00BF7141">
        <w:t xml:space="preserve"> to </w:t>
      </w:r>
      <w:r w:rsidRPr="000144E7">
        <w:t>make them available</w:t>
      </w:r>
      <w:r w:rsidR="00BF7141">
        <w:t xml:space="preserve"> to </w:t>
      </w:r>
      <w:r w:rsidRPr="000144E7">
        <w:t xml:space="preserve">people </w:t>
      </w:r>
      <w:r w:rsidR="00530ABD" w:rsidRPr="000144E7">
        <w:t>with print disabili</w:t>
      </w:r>
      <w:r w:rsidR="00F00C88" w:rsidRPr="000144E7">
        <w:t>t</w:t>
      </w:r>
      <w:r w:rsidR="00BD744A" w:rsidRPr="000144E7">
        <w:t>y</w:t>
      </w:r>
      <w:r w:rsidR="00F00C88" w:rsidRPr="000144E7">
        <w:t xml:space="preserve">, including people </w:t>
      </w:r>
      <w:r w:rsidRPr="000144E7">
        <w:t>who are blind</w:t>
      </w:r>
      <w:r w:rsidR="00F00C88" w:rsidRPr="000144E7">
        <w:t xml:space="preserve"> or </w:t>
      </w:r>
      <w:r w:rsidRPr="000144E7">
        <w:t>have low vision.</w:t>
      </w:r>
    </w:p>
    <w:p w14:paraId="2C82CB32" w14:textId="595FF609" w:rsidR="00512612" w:rsidRPr="000144E7" w:rsidRDefault="00512612" w:rsidP="00062CB8">
      <w:pPr>
        <w:pStyle w:val="BodyText"/>
      </w:pPr>
      <w:r w:rsidRPr="000144E7">
        <w:t>The Australian Government provide</w:t>
      </w:r>
      <w:r w:rsidR="00C10B44" w:rsidRPr="000144E7">
        <w:t>d</w:t>
      </w:r>
      <w:r w:rsidRPr="000144E7">
        <w:t xml:space="preserve"> funding for ABC</w:t>
      </w:r>
      <w:r w:rsidR="00C10B44" w:rsidRPr="000144E7">
        <w:t>’s</w:t>
      </w:r>
      <w:r w:rsidRPr="000144E7">
        <w:t xml:space="preserve"> ‘Right</w:t>
      </w:r>
      <w:r w:rsidR="00BF7141">
        <w:t xml:space="preserve"> to </w:t>
      </w:r>
      <w:r w:rsidRPr="000144E7">
        <w:t>Read’ Conference held</w:t>
      </w:r>
      <w:r w:rsidR="00BF7141">
        <w:t xml:space="preserve"> in </w:t>
      </w:r>
      <w:r w:rsidRPr="000144E7">
        <w:t>Australia from 30</w:t>
      </w:r>
      <w:r w:rsidR="00415D2B">
        <w:t> October </w:t>
      </w:r>
      <w:r w:rsidR="00BF7141">
        <w:t>to </w:t>
      </w:r>
      <w:r w:rsidRPr="000144E7">
        <w:t>2</w:t>
      </w:r>
      <w:r w:rsidR="00415D2B">
        <w:t> November </w:t>
      </w:r>
      <w:r w:rsidRPr="000144E7">
        <w:t>2024.</w:t>
      </w:r>
      <w:r w:rsidR="00C10B44" w:rsidRPr="000144E7">
        <w:t xml:space="preserve"> </w:t>
      </w:r>
      <w:r w:rsidRPr="000144E7">
        <w:t>The conference brought together accessibility specialists</w:t>
      </w:r>
      <w:r w:rsidR="00C10B44" w:rsidRPr="000144E7">
        <w:t xml:space="preserve">, </w:t>
      </w:r>
      <w:r w:rsidRPr="000144E7">
        <w:t>ABC</w:t>
      </w:r>
      <w:r w:rsidR="00C10B44" w:rsidRPr="000144E7">
        <w:t xml:space="preserve"> members,</w:t>
      </w:r>
      <w:r w:rsidRPr="000144E7">
        <w:t xml:space="preserve"> </w:t>
      </w:r>
      <w:r w:rsidR="00C10B44" w:rsidRPr="000144E7">
        <w:t>d</w:t>
      </w:r>
      <w:r w:rsidRPr="000144E7">
        <w:t>isability advocates</w:t>
      </w:r>
      <w:r w:rsidR="00C10B44" w:rsidRPr="000144E7">
        <w:t xml:space="preserve">, </w:t>
      </w:r>
      <w:r w:rsidRPr="000144E7">
        <w:t>government representatives from</w:t>
      </w:r>
      <w:r w:rsidR="005B5499" w:rsidRPr="000144E7">
        <w:t xml:space="preserve"> </w:t>
      </w:r>
      <w:r w:rsidR="00971F0D" w:rsidRPr="000144E7">
        <w:t>9</w:t>
      </w:r>
      <w:r w:rsidR="005B5499" w:rsidRPr="000144E7">
        <w:t xml:space="preserve"> </w:t>
      </w:r>
      <w:r w:rsidRPr="000144E7">
        <w:t>Pacific Island countries and</w:t>
      </w:r>
      <w:r w:rsidR="00C10B44" w:rsidRPr="000144E7">
        <w:t xml:space="preserve"> </w:t>
      </w:r>
      <w:r w:rsidRPr="000144E7">
        <w:t>Australian Government</w:t>
      </w:r>
      <w:r w:rsidR="00C10B44" w:rsidRPr="000144E7">
        <w:t xml:space="preserve"> representatives</w:t>
      </w:r>
      <w:r w:rsidRPr="000144E7">
        <w:t xml:space="preserve">. </w:t>
      </w:r>
    </w:p>
    <w:p w14:paraId="30BA0D43" w14:textId="267CAE18" w:rsidR="00512612" w:rsidRPr="000144E7" w:rsidRDefault="00512612" w:rsidP="00062CB8">
      <w:pPr>
        <w:pStyle w:val="BodyText"/>
      </w:pPr>
      <w:r w:rsidRPr="000144E7">
        <w:t>The conference increased participants</w:t>
      </w:r>
      <w:r w:rsidR="00B75B0E" w:rsidRPr="000144E7">
        <w:t>’</w:t>
      </w:r>
      <w:r w:rsidRPr="000144E7">
        <w:t xml:space="preserve"> </w:t>
      </w:r>
      <w:r w:rsidR="00B75B0E" w:rsidRPr="000144E7">
        <w:t>knowledge</w:t>
      </w:r>
      <w:r w:rsidR="00BF7141">
        <w:t xml:space="preserve"> of </w:t>
      </w:r>
      <w:r w:rsidRPr="000144E7">
        <w:t>best practices for the creation and distribution</w:t>
      </w:r>
      <w:r w:rsidR="00BF7141">
        <w:t xml:space="preserve"> of </w:t>
      </w:r>
      <w:r w:rsidRPr="000144E7">
        <w:t xml:space="preserve">accessible books for people </w:t>
      </w:r>
      <w:r w:rsidR="00C10B44" w:rsidRPr="000144E7">
        <w:t xml:space="preserve">with print </w:t>
      </w:r>
      <w:r w:rsidR="00ED6C5F" w:rsidRPr="000144E7">
        <w:t>disability and</w:t>
      </w:r>
      <w:r w:rsidRPr="000144E7">
        <w:t xml:space="preserve"> identified further opportunities where the ABC could implement </w:t>
      </w:r>
      <w:r w:rsidR="00B75B0E" w:rsidRPr="000144E7">
        <w:t>t</w:t>
      </w:r>
      <w:r w:rsidRPr="000144E7">
        <w:t xml:space="preserve">raining and </w:t>
      </w:r>
      <w:r w:rsidR="00B75B0E" w:rsidRPr="000144E7">
        <w:t>t</w:t>
      </w:r>
      <w:r w:rsidRPr="000144E7">
        <w:t xml:space="preserve">echnical </w:t>
      </w:r>
      <w:r w:rsidR="00B75B0E" w:rsidRPr="000144E7">
        <w:t xml:space="preserve">assistance </w:t>
      </w:r>
      <w:r w:rsidRPr="000144E7">
        <w:t>projects</w:t>
      </w:r>
      <w:r w:rsidR="00BF7141">
        <w:t xml:space="preserve"> in </w:t>
      </w:r>
      <w:r w:rsidRPr="000144E7">
        <w:t>the Pacific Islands.</w:t>
      </w:r>
    </w:p>
    <w:p w14:paraId="6CD62468" w14:textId="22A50D9C" w:rsidR="00C6760A" w:rsidRDefault="00512612" w:rsidP="00062CB8">
      <w:pPr>
        <w:pStyle w:val="BodyText"/>
      </w:pPr>
      <w:r w:rsidRPr="000144E7">
        <w:t>The Australian Government continues</w:t>
      </w:r>
      <w:r w:rsidR="00BF7141">
        <w:t xml:space="preserve"> to </w:t>
      </w:r>
      <w:r w:rsidRPr="000144E7">
        <w:t>support the goals and ongoing work</w:t>
      </w:r>
      <w:r w:rsidR="00BF7141">
        <w:t xml:space="preserve"> of </w:t>
      </w:r>
      <w:r w:rsidRPr="000144E7">
        <w:t>the ABC.</w:t>
      </w:r>
    </w:p>
    <w:p w14:paraId="4656CAB1" w14:textId="19ABE7A2" w:rsidR="006F2E7F" w:rsidRPr="000144E7" w:rsidRDefault="000B02FD" w:rsidP="00062CB8">
      <w:pPr>
        <w:pStyle w:val="BodyText"/>
      </w:pPr>
      <w:r>
        <w:rPr>
          <w:noProof/>
          <w:sz w:val="24"/>
        </w:rPr>
        <mc:AlternateContent>
          <mc:Choice Requires="wpg">
            <w:drawing>
              <wp:anchor distT="0" distB="0" distL="0" distR="0" simplePos="0" relativeHeight="251660489" behindDoc="0" locked="0" layoutInCell="1" allowOverlap="1" wp14:anchorId="72E1F223" wp14:editId="0A4CCAD7">
                <wp:simplePos x="0" y="0"/>
                <wp:positionH relativeFrom="page">
                  <wp:align>left</wp:align>
                </wp:positionH>
                <wp:positionV relativeFrom="page">
                  <wp:align>bottom</wp:align>
                </wp:positionV>
                <wp:extent cx="7560309" cy="5299710"/>
                <wp:effectExtent l="0" t="0" r="3175" b="0"/>
                <wp:wrapNone/>
                <wp:docPr id="1978873865" name="Group 19788738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99710"/>
                          <a:chOff x="0" y="0"/>
                          <a:chExt cx="7560309" cy="5299710"/>
                        </a:xfrm>
                      </wpg:grpSpPr>
                      <pic:pic xmlns:pic="http://schemas.openxmlformats.org/drawingml/2006/picture">
                        <pic:nvPicPr>
                          <pic:cNvPr id="2041954277" name="Image 254"/>
                          <pic:cNvPicPr/>
                        </pic:nvPicPr>
                        <pic:blipFill>
                          <a:blip r:embed="rId221" cstate="print"/>
                          <a:stretch>
                            <a:fillRect/>
                          </a:stretch>
                        </pic:blipFill>
                        <pic:spPr>
                          <a:xfrm>
                            <a:off x="0" y="0"/>
                            <a:ext cx="7560005" cy="4276419"/>
                          </a:xfrm>
                          <a:prstGeom prst="rect">
                            <a:avLst/>
                          </a:prstGeom>
                        </pic:spPr>
                      </pic:pic>
                      <pic:pic xmlns:pic="http://schemas.openxmlformats.org/drawingml/2006/picture">
                        <pic:nvPicPr>
                          <pic:cNvPr id="60391061" name="Image 255"/>
                          <pic:cNvPicPr/>
                        </pic:nvPicPr>
                        <pic:blipFill>
                          <a:blip r:embed="rId222" cstate="print"/>
                          <a:stretch>
                            <a:fillRect/>
                          </a:stretch>
                        </pic:blipFill>
                        <pic:spPr>
                          <a:xfrm>
                            <a:off x="0" y="363143"/>
                            <a:ext cx="7559998" cy="4936185"/>
                          </a:xfrm>
                          <a:prstGeom prst="rect">
                            <a:avLst/>
                          </a:prstGeom>
                        </pic:spPr>
                      </pic:pic>
                    </wpg:wgp>
                  </a:graphicData>
                </a:graphic>
              </wp:anchor>
            </w:drawing>
          </mc:Choice>
          <mc:Fallback>
            <w:pict>
              <v:group w14:anchorId="230904FB" id="Group 1978873865" o:spid="_x0000_s1026" alt="&quot;&quot;" style="position:absolute;margin-left:0;margin-top:0;width:595.3pt;height:417.3pt;z-index:251660489;mso-wrap-distance-left:0;mso-wrap-distance-right:0;mso-position-horizontal:left;mso-position-horizontal-relative:page;mso-position-vertical:bottom;mso-position-vertical-relative:page" coordsize="75603,5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">
                <v:shape id="Image 254"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">
                  <v:imagedata r:id="rId223" o:title=""/>
                </v:shape>
                <v:shape id="Image 255" o:spid="_x0000_s1028" type="#_x0000_t75" style="position:absolute;top:3631;width:75599;height:4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">
                  <v:imagedata r:id="rId224" o:title=""/>
                </v:shape>
                <w10:wrap anchorx="page" anchory="page"/>
              </v:group>
            </w:pict>
          </mc:Fallback>
        </mc:AlternateContent>
      </w:r>
      <w:r w:rsidR="006F2E7F">
        <w:br w:type="page"/>
      </w:r>
    </w:p>
    <w:p w14:paraId="429D142D" w14:textId="77777777" w:rsidR="00D2614F" w:rsidRPr="000144E7" w:rsidRDefault="00E23AF4" w:rsidP="00D2614F">
      <w:pPr>
        <w:pStyle w:val="BodyText"/>
        <w:keepNext/>
        <w:spacing w:after="60"/>
        <w:jc w:val="center"/>
      </w:pPr>
      <w:bookmarkStart w:id="345" w:name="_Toc207791266"/>
      <w:bookmarkStart w:id="346" w:name="_Toc209519701"/>
      <w:bookmarkStart w:id="347" w:name="_Toc211422204"/>
      <w:r w:rsidRPr="000144E7">
        <w:rPr>
          <w:rFonts w:cs="Arial"/>
          <w:b/>
          <w:bCs/>
          <w:noProof/>
          <w:color w:val="005688"/>
          <w:spacing w:val="6"/>
          <w:sz w:val="28"/>
          <w:szCs w:val="28"/>
        </w:rPr>
        <w:lastRenderedPageBreak/>
        <w:drawing>
          <wp:inline distT="0" distB="0" distL="0" distR="0" wp14:anchorId="361E0F19" wp14:editId="26081512">
            <wp:extent cx="5508000" cy="2991600"/>
            <wp:effectExtent l="0" t="0" r="0" b="0"/>
            <wp:docPr id="500550309" name="Picture 2" descr="Two people seated at a desk having a video call with a third person displayed on a computer monitor. One person is typing on a keyboard, and the other is sitting opposite. The monitor shows a video conferencing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50309" name="Picture 2" descr="Two people seated at a desk having a video call with a third person displayed on a computer monitor. One person is typing on a keyboard, and the other is sitting opposite. The monitor shows a video conferencing interfac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508000" cy="2991600"/>
                    </a:xfrm>
                    <a:prstGeom prst="rect">
                      <a:avLst/>
                    </a:prstGeom>
                  </pic:spPr>
                </pic:pic>
              </a:graphicData>
            </a:graphic>
          </wp:inline>
        </w:drawing>
      </w:r>
    </w:p>
    <w:p w14:paraId="2D93C48F" w14:textId="64C8DBB5" w:rsidR="00E23AF4" w:rsidRPr="000144E7" w:rsidRDefault="00D2614F" w:rsidP="000D27F4">
      <w:pPr>
        <w:pStyle w:val="Caption"/>
        <w:jc w:val="right"/>
        <w:rPr>
          <w:rStyle w:val="Heading3Char"/>
          <w:rFonts w:ascii="Nunito Sans" w:hAnsi="Nunito Sans" w:cs="Segoe UI"/>
          <w:b w:val="0"/>
          <w:bCs w:val="0"/>
          <w:color w:val="005689"/>
          <w:spacing w:val="0"/>
          <w:sz w:val="20"/>
          <w:szCs w:val="20"/>
          <w:lang w:val="en-AU"/>
        </w:rPr>
      </w:pPr>
      <w:r w:rsidRPr="000144E7">
        <w:rPr>
          <w:rFonts w:ascii="Nunito Sans" w:hAnsi="Nunito Sans"/>
          <w:i w:val="0"/>
          <w:iCs w:val="0"/>
          <w:color w:val="005689"/>
        </w:rPr>
        <w:t>Services Australia</w:t>
      </w:r>
    </w:p>
    <w:p w14:paraId="0875ED05" w14:textId="6D61FB3F" w:rsidR="007B5611" w:rsidRPr="000144E7" w:rsidRDefault="007B5611" w:rsidP="00106E68">
      <w:pPr>
        <w:pStyle w:val="Heading3"/>
        <w:rPr>
          <w:lang w:val="en-AU"/>
        </w:rPr>
      </w:pPr>
      <w:bookmarkStart w:id="348" w:name="_Toc214361987"/>
      <w:bookmarkStart w:id="349" w:name="_Toc215134697"/>
      <w:bookmarkStart w:id="350" w:name="_Toc215487064"/>
      <w:r w:rsidRPr="000144E7">
        <w:rPr>
          <w:lang w:val="en-AU"/>
        </w:rPr>
        <w:t xml:space="preserve">Accessible </w:t>
      </w:r>
      <w:r w:rsidR="00C644D0" w:rsidRPr="000144E7">
        <w:rPr>
          <w:lang w:val="en-AU"/>
        </w:rPr>
        <w:t>information</w:t>
      </w:r>
      <w:r w:rsidRPr="000144E7">
        <w:rPr>
          <w:lang w:val="en-AU"/>
        </w:rPr>
        <w:br/>
      </w:r>
      <w:r w:rsidRPr="000144E7">
        <w:rPr>
          <w:b w:val="0"/>
          <w:bCs w:val="0"/>
          <w:lang w:val="en-AU"/>
        </w:rPr>
        <w:t>Australian Government</w:t>
      </w:r>
      <w:bookmarkEnd w:id="345"/>
      <w:bookmarkEnd w:id="346"/>
      <w:bookmarkEnd w:id="347"/>
      <w:bookmarkEnd w:id="348"/>
      <w:bookmarkEnd w:id="349"/>
      <w:bookmarkEnd w:id="350"/>
    </w:p>
    <w:p w14:paraId="6B47C052" w14:textId="71BD2B1F" w:rsidR="00E65DF0" w:rsidRPr="000144E7" w:rsidRDefault="00A6703D" w:rsidP="00062CB8">
      <w:pPr>
        <w:pStyle w:val="BodyText"/>
      </w:pPr>
      <w:r w:rsidRPr="000144E7">
        <w:t>Services Australia</w:t>
      </w:r>
      <w:r w:rsidR="00E65DF0" w:rsidRPr="000144E7">
        <w:t xml:space="preserve"> is reimagining and improving customer experience</w:t>
      </w:r>
      <w:r w:rsidR="00153F03" w:rsidRPr="000144E7">
        <w:t>s</w:t>
      </w:r>
      <w:r w:rsidR="00E65DF0" w:rsidRPr="000144E7">
        <w:t xml:space="preserve"> across face</w:t>
      </w:r>
      <w:r w:rsidR="006D2BFB">
        <w:noBreakHyphen/>
      </w:r>
      <w:r w:rsidR="00E65DF0" w:rsidRPr="000144E7">
        <w:t>to</w:t>
      </w:r>
      <w:r w:rsidR="006D2BFB">
        <w:noBreakHyphen/>
      </w:r>
      <w:r w:rsidR="00E65DF0" w:rsidRPr="000144E7">
        <w:t>face services through hum</w:t>
      </w:r>
      <w:r w:rsidR="007E3EF8" w:rsidRPr="000144E7">
        <w:t>an</w:t>
      </w:r>
      <w:r w:rsidR="006D2BFB">
        <w:noBreakHyphen/>
      </w:r>
      <w:r w:rsidR="00E65DF0" w:rsidRPr="000144E7">
        <w:t>centred design. This includes transforming service centre environments</w:t>
      </w:r>
      <w:r w:rsidR="00BF7141">
        <w:t xml:space="preserve"> to </w:t>
      </w:r>
      <w:r w:rsidR="00E65DF0" w:rsidRPr="000144E7">
        <w:t>ensure inclusive and accessible service delivery, for example identifying video chat capability and physical design improvements.</w:t>
      </w:r>
    </w:p>
    <w:p w14:paraId="494A6E74" w14:textId="0EFD352B" w:rsidR="007B5611" w:rsidRDefault="003E71D7" w:rsidP="00062CB8">
      <w:pPr>
        <w:pStyle w:val="BodyText"/>
      </w:pPr>
      <w:r w:rsidRPr="000144E7">
        <w:t>Services Australia</w:t>
      </w:r>
      <w:r w:rsidR="00182122" w:rsidRPr="000144E7">
        <w:t xml:space="preserve"> is focused </w:t>
      </w:r>
      <w:r w:rsidR="003E05FC" w:rsidRPr="000144E7">
        <w:t xml:space="preserve">on </w:t>
      </w:r>
      <w:r w:rsidR="00182122" w:rsidRPr="000144E7">
        <w:t>ensuring accessible information and communication for people who are d</w:t>
      </w:r>
      <w:r w:rsidR="00932428">
        <w:t>/D</w:t>
      </w:r>
      <w:r w:rsidR="00182122" w:rsidRPr="000144E7">
        <w:t xml:space="preserve">eaf </w:t>
      </w:r>
      <w:r w:rsidR="00DD7D42" w:rsidRPr="000144E7">
        <w:t xml:space="preserve">or </w:t>
      </w:r>
      <w:r w:rsidR="00182122" w:rsidRPr="000144E7">
        <w:t>hard</w:t>
      </w:r>
      <w:r w:rsidR="00BF7141">
        <w:t xml:space="preserve"> of </w:t>
      </w:r>
      <w:r w:rsidR="00182122" w:rsidRPr="000144E7">
        <w:t>hearing. Access</w:t>
      </w:r>
      <w:r w:rsidR="00BF7141">
        <w:t xml:space="preserve"> to </w:t>
      </w:r>
      <w:r w:rsidR="00182122" w:rsidRPr="000144E7">
        <w:t xml:space="preserve">interpreters is being expanded across </w:t>
      </w:r>
      <w:r w:rsidR="005453AC" w:rsidRPr="000144E7">
        <w:t>Services Australia</w:t>
      </w:r>
      <w:r w:rsidR="00182122" w:rsidRPr="000144E7">
        <w:t xml:space="preserve"> through the implementation</w:t>
      </w:r>
      <w:r w:rsidR="00BF7141">
        <w:t xml:space="preserve"> of</w:t>
      </w:r>
      <w:r w:rsidR="00827093">
        <w:t xml:space="preserve"> a </w:t>
      </w:r>
      <w:r w:rsidR="00182122" w:rsidRPr="000144E7">
        <w:t>new service, enabling access</w:t>
      </w:r>
      <w:r w:rsidR="00BF7141">
        <w:t xml:space="preserve"> to </w:t>
      </w:r>
      <w:r w:rsidR="00182122" w:rsidRPr="000144E7">
        <w:t>an Auslan interpreter within 30 minutes via video chat without the need for</w:t>
      </w:r>
      <w:r w:rsidR="00827093">
        <w:t xml:space="preserve"> a </w:t>
      </w:r>
      <w:r w:rsidR="00182122" w:rsidRPr="000144E7">
        <w:t>booked appointment. This service aims</w:t>
      </w:r>
      <w:r w:rsidR="00BF7141">
        <w:t xml:space="preserve"> to </w:t>
      </w:r>
      <w:r w:rsidR="00182122" w:rsidRPr="000144E7">
        <w:t>deliver improved equity</w:t>
      </w:r>
      <w:r w:rsidR="00BF7141">
        <w:t xml:space="preserve"> of </w:t>
      </w:r>
      <w:r w:rsidR="00182122" w:rsidRPr="000144E7">
        <w:t>access and increased choice and control for people who are d</w:t>
      </w:r>
      <w:r w:rsidR="00932428">
        <w:t>/D</w:t>
      </w:r>
      <w:r w:rsidR="00182122" w:rsidRPr="000144E7">
        <w:t xml:space="preserve">eaf </w:t>
      </w:r>
      <w:r w:rsidR="00DD7D42" w:rsidRPr="000144E7">
        <w:t xml:space="preserve">or </w:t>
      </w:r>
      <w:r w:rsidR="00182122" w:rsidRPr="000144E7">
        <w:t>hard</w:t>
      </w:r>
      <w:r w:rsidR="00BF7141">
        <w:t xml:space="preserve"> of </w:t>
      </w:r>
      <w:r w:rsidR="00182122" w:rsidRPr="000144E7">
        <w:t xml:space="preserve">hearing about the way they engage with </w:t>
      </w:r>
      <w:r w:rsidR="00F2059D" w:rsidRPr="000144E7">
        <w:t>Services Australia</w:t>
      </w:r>
      <w:r w:rsidR="00182122" w:rsidRPr="000144E7">
        <w:t>. Critical information currently available</w:t>
      </w:r>
      <w:r w:rsidR="00BF7141">
        <w:t xml:space="preserve"> in </w:t>
      </w:r>
      <w:r w:rsidR="00182122" w:rsidRPr="000144E7">
        <w:t>readable format on th</w:t>
      </w:r>
      <w:r w:rsidR="00F2059D" w:rsidRPr="000144E7">
        <w:t>e Serv</w:t>
      </w:r>
      <w:r w:rsidR="006A061A" w:rsidRPr="000144E7">
        <w:t>ices Australia</w:t>
      </w:r>
      <w:r w:rsidR="00182122" w:rsidRPr="000144E7">
        <w:t xml:space="preserve"> website is now </w:t>
      </w:r>
      <w:r w:rsidR="006A061A" w:rsidRPr="000144E7">
        <w:t xml:space="preserve">also </w:t>
      </w:r>
      <w:r w:rsidR="00182122" w:rsidRPr="000144E7">
        <w:t>offered via</w:t>
      </w:r>
      <w:r w:rsidR="00827093">
        <w:t xml:space="preserve"> a </w:t>
      </w:r>
      <w:r w:rsidR="00182122" w:rsidRPr="000144E7">
        <w:t>series</w:t>
      </w:r>
      <w:r w:rsidR="00BF7141">
        <w:t xml:space="preserve"> of </w:t>
      </w:r>
      <w:r w:rsidR="00182122" w:rsidRPr="000144E7">
        <w:t>Auslan interpreted videos. This aims</w:t>
      </w:r>
      <w:r w:rsidR="00BF7141">
        <w:t xml:space="preserve"> to </w:t>
      </w:r>
      <w:r w:rsidR="00182122" w:rsidRPr="000144E7">
        <w:t>ensure customers can receive accurate and timely information</w:t>
      </w:r>
      <w:r w:rsidR="00BF7141">
        <w:t xml:space="preserve"> to </w:t>
      </w:r>
      <w:r w:rsidR="00182122" w:rsidRPr="000144E7">
        <w:t xml:space="preserve">support informed decision making and autonomy. </w:t>
      </w:r>
    </w:p>
    <w:p w14:paraId="5EF71BF5" w14:textId="27197955" w:rsidR="006F2E7F" w:rsidRDefault="006F2E7F" w:rsidP="00062CB8">
      <w:pPr>
        <w:pStyle w:val="BodyText"/>
      </w:pPr>
      <w:r>
        <w:br w:type="page"/>
      </w:r>
    </w:p>
    <w:p w14:paraId="34D975A0" w14:textId="7EE45450" w:rsidR="00D97AC7" w:rsidRPr="000144E7" w:rsidRDefault="006F2E7F" w:rsidP="006F2E7F">
      <w:pPr>
        <w:pStyle w:val="Heading3"/>
        <w:rPr>
          <w:lang w:val="en-AU"/>
        </w:rPr>
      </w:pPr>
      <w:r w:rsidRPr="006F2E7F">
        <w:rPr>
          <w:noProof/>
          <w:lang w:val="en-AU"/>
        </w:rPr>
        <w:lastRenderedPageBreak/>
        <mc:AlternateContent>
          <mc:Choice Requires="wps">
            <w:drawing>
              <wp:anchor distT="0" distB="0" distL="114300" distR="114300" simplePos="0" relativeHeight="251658309" behindDoc="1" locked="0" layoutInCell="1" allowOverlap="1" wp14:anchorId="5301534D" wp14:editId="4BE60F38">
                <wp:simplePos x="0" y="0"/>
                <wp:positionH relativeFrom="margin">
                  <wp:posOffset>-168910</wp:posOffset>
                </wp:positionH>
                <wp:positionV relativeFrom="paragraph">
                  <wp:posOffset>-58230</wp:posOffset>
                </wp:positionV>
                <wp:extent cx="6453505" cy="9440545"/>
                <wp:effectExtent l="0" t="0" r="4445" b="8255"/>
                <wp:wrapNone/>
                <wp:docPr id="130002167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9440545"/>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861B3C" id="Rectangle 1" o:spid="_x0000_s1026" alt="&quot;&quot;" style="position:absolute;margin-left:-13.3pt;margin-top:-4.6pt;width:508.15pt;height:743.35pt;z-index:-25165817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" fillcolor="#deeaf6" stroked="f" strokeweight="1pt">
                <w10:wrap anchorx="margin"/>
              </v:rect>
            </w:pict>
          </mc:Fallback>
        </mc:AlternateContent>
      </w:r>
      <w:bookmarkStart w:id="351" w:name="_Toc209519706"/>
      <w:bookmarkStart w:id="352" w:name="_Toc211422209"/>
      <w:bookmarkStart w:id="353" w:name="_Toc207791271"/>
      <w:bookmarkStart w:id="354" w:name="_Toc214361992"/>
      <w:bookmarkStart w:id="355" w:name="_Toc215134702"/>
      <w:bookmarkStart w:id="356" w:name="_Toc215487069"/>
      <w:r w:rsidR="0080273A" w:rsidRPr="006F2E7F">
        <w:rPr>
          <w:noProof/>
          <w:lang w:val="en-AU"/>
        </w:rPr>
        <mc:AlternateContent>
          <mc:Choice Requires="wps">
            <w:drawing>
              <wp:anchor distT="45720" distB="0" distL="0" distR="0" simplePos="0" relativeHeight="251658263" behindDoc="0" locked="0" layoutInCell="1" allowOverlap="1" wp14:anchorId="0F24D526" wp14:editId="14F644AD">
                <wp:simplePos x="0" y="0"/>
                <wp:positionH relativeFrom="margin">
                  <wp:posOffset>4314825</wp:posOffset>
                </wp:positionH>
                <wp:positionV relativeFrom="paragraph">
                  <wp:posOffset>329565</wp:posOffset>
                </wp:positionV>
                <wp:extent cx="1828165" cy="2042160"/>
                <wp:effectExtent l="0" t="0" r="635" b="0"/>
                <wp:wrapSquare wrapText="bothSides"/>
                <wp:docPr id="1441396597" name="Text Box 2" descr="Based on the June quarter of 2023:&#10;• 23% of domestic trips were by travellers with accessibility needs&#10;• This travel was estimated to be worth $6.8 billion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165" cy="2042160"/>
                        </a:xfrm>
                        <a:prstGeom prst="rect">
                          <a:avLst/>
                        </a:prstGeom>
                        <a:solidFill>
                          <a:srgbClr val="DEEAF6"/>
                        </a:solidFill>
                        <a:ln w="9525">
                          <a:noFill/>
                          <a:miter lim="800000"/>
                          <a:headEnd/>
                          <a:tailEnd/>
                        </a:ln>
                      </wps:spPr>
                      <wps:txbx>
                        <w:txbxContent>
                          <w:p w14:paraId="4287A657" w14:textId="77777777" w:rsidR="001C77DA" w:rsidRPr="000144E7" w:rsidRDefault="001C77DA" w:rsidP="001C77DA">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4526AF53" wp14:editId="26D996F7">
                                  <wp:extent cx="638175" cy="638175"/>
                                  <wp:effectExtent l="0" t="0" r="0" b="0"/>
                                  <wp:docPr id="1957880731"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218">
                                            <a:extLst>
                                              <a:ext uri="{96DAC541-7B7A-43D3-8B79-37D633B846F1}">
                                                <asvg:svgBlip xmlns:asvg="http://schemas.microsoft.com/office/drawing/2016/SVG/main" r:embed="rId219"/>
                                              </a:ext>
                                            </a:extLst>
                                          </a:blip>
                                          <a:stretch>
                                            <a:fillRect/>
                                          </a:stretch>
                                        </pic:blipFill>
                                        <pic:spPr>
                                          <a:xfrm>
                                            <a:off x="0" y="0"/>
                                            <a:ext cx="638175" cy="638175"/>
                                          </a:xfrm>
                                          <a:prstGeom prst="rect">
                                            <a:avLst/>
                                          </a:prstGeom>
                                        </pic:spPr>
                                      </pic:pic>
                                    </a:graphicData>
                                  </a:graphic>
                                </wp:inline>
                              </w:drawing>
                            </w:r>
                          </w:p>
                          <w:p w14:paraId="3BB408FC" w14:textId="532369AE" w:rsidR="001C77DA" w:rsidRPr="000144E7" w:rsidRDefault="0080273A" w:rsidP="003A31DC">
                            <w:pPr>
                              <w:shd w:val="clear" w:color="auto" w:fill="DEEAF6"/>
                              <w:spacing w:after="120"/>
                              <w:rPr>
                                <w:rFonts w:ascii="Nunito Sans" w:hAnsi="Nunito Sans"/>
                                <w:color w:val="005689"/>
                                <w:sz w:val="19"/>
                                <w:szCs w:val="19"/>
                              </w:rPr>
                            </w:pPr>
                            <w:r w:rsidRPr="000144E7">
                              <w:rPr>
                                <w:rFonts w:ascii="Nunito Sans" w:hAnsi="Nunito Sans"/>
                                <w:color w:val="005689"/>
                                <w:sz w:val="19"/>
                                <w:szCs w:val="19"/>
                              </w:rPr>
                              <w:t>In 2024, 22</w:t>
                            </w:r>
                            <w:r w:rsidR="00EE2D6B">
                              <w:rPr>
                                <w:rFonts w:ascii="Nunito Sans" w:hAnsi="Nunito Sans"/>
                                <w:color w:val="005689"/>
                                <w:sz w:val="19"/>
                                <w:szCs w:val="19"/>
                              </w:rPr>
                              <w:t>% </w:t>
                            </w:r>
                            <w:r w:rsidR="00BF7141">
                              <w:rPr>
                                <w:rFonts w:ascii="Nunito Sans" w:hAnsi="Nunito Sans"/>
                                <w:color w:val="005689"/>
                                <w:sz w:val="19"/>
                                <w:szCs w:val="19"/>
                              </w:rPr>
                              <w:t>of </w:t>
                            </w:r>
                            <w:r w:rsidRPr="000144E7">
                              <w:rPr>
                                <w:rFonts w:ascii="Nunito Sans" w:hAnsi="Nunito Sans"/>
                                <w:color w:val="005689"/>
                                <w:sz w:val="19"/>
                                <w:szCs w:val="19"/>
                              </w:rPr>
                              <w:t xml:space="preserve">all </w:t>
                            </w:r>
                            <w:r w:rsidR="001C77DA" w:rsidRPr="000144E7">
                              <w:rPr>
                                <w:rFonts w:ascii="Nunito Sans" w:hAnsi="Nunito Sans"/>
                                <w:color w:val="005689"/>
                                <w:sz w:val="19"/>
                                <w:szCs w:val="19"/>
                              </w:rPr>
                              <w:t>trips</w:t>
                            </w:r>
                            <w:r w:rsidR="00BF7141">
                              <w:rPr>
                                <w:rFonts w:ascii="Nunito Sans" w:hAnsi="Nunito Sans"/>
                                <w:color w:val="005689"/>
                                <w:sz w:val="19"/>
                                <w:szCs w:val="19"/>
                              </w:rPr>
                              <w:t xml:space="preserve"> in </w:t>
                            </w:r>
                            <w:r w:rsidRPr="000144E7">
                              <w:rPr>
                                <w:rFonts w:ascii="Nunito Sans" w:hAnsi="Nunito Sans"/>
                                <w:color w:val="005689"/>
                                <w:sz w:val="19"/>
                                <w:szCs w:val="19"/>
                              </w:rPr>
                              <w:t>Australia</w:t>
                            </w:r>
                            <w:r w:rsidR="001C77DA" w:rsidRPr="000144E7">
                              <w:rPr>
                                <w:rFonts w:ascii="Nunito Sans" w:hAnsi="Nunito Sans"/>
                                <w:color w:val="005689"/>
                                <w:sz w:val="19"/>
                                <w:szCs w:val="19"/>
                              </w:rPr>
                              <w:t xml:space="preserve"> were by travellers with accessibility needs</w:t>
                            </w:r>
                            <w:r w:rsidR="00F32C0A" w:rsidRPr="000144E7">
                              <w:rPr>
                                <w:rFonts w:ascii="Nunito Sans" w:hAnsi="Nunito Sans"/>
                                <w:color w:val="005689"/>
                                <w:sz w:val="19"/>
                                <w:szCs w:val="19"/>
                              </w:rPr>
                              <w:t>.</w:t>
                            </w:r>
                          </w:p>
                          <w:p w14:paraId="046C94F0" w14:textId="4844C83A" w:rsidR="001C77DA" w:rsidRPr="000144E7" w:rsidRDefault="0080273A" w:rsidP="001C77DA">
                            <w:pPr>
                              <w:spacing w:after="120"/>
                              <w:rPr>
                                <w:rFonts w:ascii="Nunito Sans" w:hAnsi="Nunito Sans"/>
                                <w:color w:val="005689"/>
                                <w:sz w:val="19"/>
                                <w:szCs w:val="19"/>
                              </w:rPr>
                            </w:pPr>
                            <w:r w:rsidRPr="000144E7">
                              <w:rPr>
                                <w:rFonts w:ascii="Nunito Sans" w:hAnsi="Nunito Sans"/>
                                <w:color w:val="005689"/>
                                <w:sz w:val="19"/>
                                <w:szCs w:val="19"/>
                              </w:rPr>
                              <w:t>The total trip spend</w:t>
                            </w:r>
                            <w:r w:rsidR="00BF7141">
                              <w:rPr>
                                <w:rFonts w:ascii="Nunito Sans" w:hAnsi="Nunito Sans"/>
                                <w:color w:val="005689"/>
                                <w:sz w:val="19"/>
                                <w:szCs w:val="19"/>
                              </w:rPr>
                              <w:t xml:space="preserve"> of </w:t>
                            </w:r>
                            <w:r w:rsidRPr="000144E7">
                              <w:rPr>
                                <w:rFonts w:ascii="Nunito Sans" w:hAnsi="Nunito Sans"/>
                                <w:color w:val="005689"/>
                                <w:sz w:val="19"/>
                                <w:szCs w:val="19"/>
                              </w:rPr>
                              <w:t>travellers with accessibility needs was $29.2 billion</w:t>
                            </w:r>
                            <w:r w:rsidR="00BF7141">
                              <w:rPr>
                                <w:rFonts w:ascii="Nunito Sans" w:hAnsi="Nunito Sans"/>
                                <w:color w:val="005689"/>
                                <w:sz w:val="19"/>
                                <w:szCs w:val="19"/>
                              </w:rPr>
                              <w:t xml:space="preserve"> in </w:t>
                            </w:r>
                            <w:r w:rsidRPr="000144E7">
                              <w:rPr>
                                <w:rFonts w:ascii="Nunito Sans" w:hAnsi="Nunito Sans"/>
                                <w:color w:val="005689"/>
                                <w:sz w:val="19"/>
                                <w:szCs w:val="19"/>
                              </w:rPr>
                              <w:t>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4D526" id="_x0000_s1182" type="#_x0000_t202" alt="Based on the June quarter of 2023:&#10;• 23% of domestic trips were by travellers with accessibility needs&#10;• This travel was estimated to be worth $6.8 billion &#10;" style="position:absolute;margin-left:339.75pt;margin-top:25.95pt;width:143.95pt;height:160.8pt;z-index:251658263;visibility:visible;mso-wrap-style:square;mso-width-percent:0;mso-height-percent:0;mso-wrap-distance-left:0;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" fillcolor="#deeaf6" stroked="f">
                <v:textbox>
                  <w:txbxContent>
                    <w:p w14:paraId="4287A657" w14:textId="77777777" w:rsidR="001C77DA" w:rsidRPr="000144E7" w:rsidRDefault="001C77DA" w:rsidP="001C77DA">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4526AF53" wp14:editId="26D996F7">
                            <wp:extent cx="638175" cy="638175"/>
                            <wp:effectExtent l="0" t="0" r="0" b="0"/>
                            <wp:docPr id="1957880731"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218">
                                      <a:extLst>
                                        <a:ext uri="{96DAC541-7B7A-43D3-8B79-37D633B846F1}">
                                          <asvg:svgBlip xmlns:asvg="http://schemas.microsoft.com/office/drawing/2016/SVG/main" r:embed="rId219"/>
                                        </a:ext>
                                      </a:extLst>
                                    </a:blip>
                                    <a:stretch>
                                      <a:fillRect/>
                                    </a:stretch>
                                  </pic:blipFill>
                                  <pic:spPr>
                                    <a:xfrm>
                                      <a:off x="0" y="0"/>
                                      <a:ext cx="638175" cy="638175"/>
                                    </a:xfrm>
                                    <a:prstGeom prst="rect">
                                      <a:avLst/>
                                    </a:prstGeom>
                                  </pic:spPr>
                                </pic:pic>
                              </a:graphicData>
                            </a:graphic>
                          </wp:inline>
                        </w:drawing>
                      </w:r>
                    </w:p>
                    <w:p w14:paraId="3BB408FC" w14:textId="532369AE" w:rsidR="001C77DA" w:rsidRPr="000144E7" w:rsidRDefault="0080273A" w:rsidP="003A31DC">
                      <w:pPr>
                        <w:shd w:val="clear" w:color="auto" w:fill="DEEAF6"/>
                        <w:spacing w:after="120"/>
                        <w:rPr>
                          <w:rFonts w:ascii="Nunito Sans" w:hAnsi="Nunito Sans"/>
                          <w:color w:val="005689"/>
                          <w:sz w:val="19"/>
                          <w:szCs w:val="19"/>
                        </w:rPr>
                      </w:pPr>
                      <w:r w:rsidRPr="000144E7">
                        <w:rPr>
                          <w:rFonts w:ascii="Nunito Sans" w:hAnsi="Nunito Sans"/>
                          <w:color w:val="005689"/>
                          <w:sz w:val="19"/>
                          <w:szCs w:val="19"/>
                        </w:rPr>
                        <w:t>In 2024, 22</w:t>
                      </w:r>
                      <w:r w:rsidR="00EE2D6B">
                        <w:rPr>
                          <w:rFonts w:ascii="Nunito Sans" w:hAnsi="Nunito Sans"/>
                          <w:color w:val="005689"/>
                          <w:sz w:val="19"/>
                          <w:szCs w:val="19"/>
                        </w:rPr>
                        <w:t>% </w:t>
                      </w:r>
                      <w:r w:rsidR="00BF7141">
                        <w:rPr>
                          <w:rFonts w:ascii="Nunito Sans" w:hAnsi="Nunito Sans"/>
                          <w:color w:val="005689"/>
                          <w:sz w:val="19"/>
                          <w:szCs w:val="19"/>
                        </w:rPr>
                        <w:t>of </w:t>
                      </w:r>
                      <w:r w:rsidRPr="000144E7">
                        <w:rPr>
                          <w:rFonts w:ascii="Nunito Sans" w:hAnsi="Nunito Sans"/>
                          <w:color w:val="005689"/>
                          <w:sz w:val="19"/>
                          <w:szCs w:val="19"/>
                        </w:rPr>
                        <w:t xml:space="preserve">all </w:t>
                      </w:r>
                      <w:r w:rsidR="001C77DA" w:rsidRPr="000144E7">
                        <w:rPr>
                          <w:rFonts w:ascii="Nunito Sans" w:hAnsi="Nunito Sans"/>
                          <w:color w:val="005689"/>
                          <w:sz w:val="19"/>
                          <w:szCs w:val="19"/>
                        </w:rPr>
                        <w:t>trips</w:t>
                      </w:r>
                      <w:r w:rsidR="00BF7141">
                        <w:rPr>
                          <w:rFonts w:ascii="Nunito Sans" w:hAnsi="Nunito Sans"/>
                          <w:color w:val="005689"/>
                          <w:sz w:val="19"/>
                          <w:szCs w:val="19"/>
                        </w:rPr>
                        <w:t xml:space="preserve"> in </w:t>
                      </w:r>
                      <w:r w:rsidRPr="000144E7">
                        <w:rPr>
                          <w:rFonts w:ascii="Nunito Sans" w:hAnsi="Nunito Sans"/>
                          <w:color w:val="005689"/>
                          <w:sz w:val="19"/>
                          <w:szCs w:val="19"/>
                        </w:rPr>
                        <w:t>Australia</w:t>
                      </w:r>
                      <w:r w:rsidR="001C77DA" w:rsidRPr="000144E7">
                        <w:rPr>
                          <w:rFonts w:ascii="Nunito Sans" w:hAnsi="Nunito Sans"/>
                          <w:color w:val="005689"/>
                          <w:sz w:val="19"/>
                          <w:szCs w:val="19"/>
                        </w:rPr>
                        <w:t xml:space="preserve"> were by travellers with accessibility needs</w:t>
                      </w:r>
                      <w:r w:rsidR="00F32C0A" w:rsidRPr="000144E7">
                        <w:rPr>
                          <w:rFonts w:ascii="Nunito Sans" w:hAnsi="Nunito Sans"/>
                          <w:color w:val="005689"/>
                          <w:sz w:val="19"/>
                          <w:szCs w:val="19"/>
                        </w:rPr>
                        <w:t>.</w:t>
                      </w:r>
                    </w:p>
                    <w:p w14:paraId="046C94F0" w14:textId="4844C83A" w:rsidR="001C77DA" w:rsidRPr="000144E7" w:rsidRDefault="0080273A" w:rsidP="001C77DA">
                      <w:pPr>
                        <w:spacing w:after="120"/>
                        <w:rPr>
                          <w:rFonts w:ascii="Nunito Sans" w:hAnsi="Nunito Sans"/>
                          <w:color w:val="005689"/>
                          <w:sz w:val="19"/>
                          <w:szCs w:val="19"/>
                        </w:rPr>
                      </w:pPr>
                      <w:r w:rsidRPr="000144E7">
                        <w:rPr>
                          <w:rFonts w:ascii="Nunito Sans" w:hAnsi="Nunito Sans"/>
                          <w:color w:val="005689"/>
                          <w:sz w:val="19"/>
                          <w:szCs w:val="19"/>
                        </w:rPr>
                        <w:t>The total trip spend</w:t>
                      </w:r>
                      <w:r w:rsidR="00BF7141">
                        <w:rPr>
                          <w:rFonts w:ascii="Nunito Sans" w:hAnsi="Nunito Sans"/>
                          <w:color w:val="005689"/>
                          <w:sz w:val="19"/>
                          <w:szCs w:val="19"/>
                        </w:rPr>
                        <w:t xml:space="preserve"> of </w:t>
                      </w:r>
                      <w:r w:rsidRPr="000144E7">
                        <w:rPr>
                          <w:rFonts w:ascii="Nunito Sans" w:hAnsi="Nunito Sans"/>
                          <w:color w:val="005689"/>
                          <w:sz w:val="19"/>
                          <w:szCs w:val="19"/>
                        </w:rPr>
                        <w:t>travellers with accessibility needs was $29.2 billion</w:t>
                      </w:r>
                      <w:r w:rsidR="00BF7141">
                        <w:rPr>
                          <w:rFonts w:ascii="Nunito Sans" w:hAnsi="Nunito Sans"/>
                          <w:color w:val="005689"/>
                          <w:sz w:val="19"/>
                          <w:szCs w:val="19"/>
                        </w:rPr>
                        <w:t xml:space="preserve"> in </w:t>
                      </w:r>
                      <w:r w:rsidRPr="000144E7">
                        <w:rPr>
                          <w:rFonts w:ascii="Nunito Sans" w:hAnsi="Nunito Sans"/>
                          <w:color w:val="005689"/>
                          <w:sz w:val="19"/>
                          <w:szCs w:val="19"/>
                        </w:rPr>
                        <w:t>2024.</w:t>
                      </w:r>
                    </w:p>
                  </w:txbxContent>
                </v:textbox>
                <w10:wrap type="square" anchorx="margin"/>
              </v:shape>
            </w:pict>
          </mc:Fallback>
        </mc:AlternateContent>
      </w:r>
      <w:r w:rsidRPr="006F2E7F">
        <w:rPr>
          <w:lang w:val="en-AU"/>
        </w:rPr>
        <w:t>Ac</w:t>
      </w:r>
      <w:r w:rsidR="0068139D" w:rsidRPr="006F2E7F">
        <w:rPr>
          <w:lang w:val="en-AU"/>
        </w:rPr>
        <w:t xml:space="preserve">cessible </w:t>
      </w:r>
      <w:r w:rsidR="00C644D0" w:rsidRPr="006F2E7F">
        <w:rPr>
          <w:lang w:val="en-AU"/>
        </w:rPr>
        <w:t xml:space="preserve">tourism </w:t>
      </w:r>
      <w:r w:rsidR="0068139D" w:rsidRPr="006F2E7F">
        <w:rPr>
          <w:lang w:val="en-AU"/>
        </w:rPr>
        <w:t>across Australia</w:t>
      </w:r>
      <w:bookmarkEnd w:id="351"/>
      <w:bookmarkEnd w:id="352"/>
      <w:bookmarkEnd w:id="353"/>
      <w:bookmarkEnd w:id="354"/>
      <w:bookmarkEnd w:id="355"/>
      <w:bookmarkEnd w:id="356"/>
    </w:p>
    <w:p w14:paraId="5F706B6C" w14:textId="24CED6E5" w:rsidR="001C77DA" w:rsidRPr="000144E7" w:rsidRDefault="00E8482B" w:rsidP="00C31A54">
      <w:pPr>
        <w:pStyle w:val="BodyText"/>
        <w:shd w:val="clear" w:color="auto" w:fill="DEEAF6"/>
        <w:spacing w:line="259" w:lineRule="auto"/>
      </w:pPr>
      <w:r w:rsidRPr="000144E7">
        <w:t xml:space="preserve">Accessible tourism </w:t>
      </w:r>
      <w:r w:rsidR="00ED6C5F" w:rsidRPr="000144E7">
        <w:t>ensures</w:t>
      </w:r>
      <w:r w:rsidRPr="000144E7">
        <w:t xml:space="preserve"> that people with disability can participate fully</w:t>
      </w:r>
      <w:r w:rsidR="00BF7141">
        <w:t xml:space="preserve"> in </w:t>
      </w:r>
      <w:r w:rsidRPr="000144E7">
        <w:t>travel, leisure</w:t>
      </w:r>
      <w:r w:rsidR="00BE3D22">
        <w:t>, and </w:t>
      </w:r>
      <w:r w:rsidRPr="000144E7">
        <w:t>community life. By removing barriers</w:t>
      </w:r>
      <w:r w:rsidR="00BF7141">
        <w:t xml:space="preserve"> to </w:t>
      </w:r>
      <w:r w:rsidRPr="000144E7">
        <w:t>tourism and improving facilities, accessible tourism not only empowers people with disability</w:t>
      </w:r>
      <w:r w:rsidR="00BF7141">
        <w:t xml:space="preserve"> to </w:t>
      </w:r>
      <w:r w:rsidRPr="000144E7">
        <w:t>explore and engage with their surroundings but also enriches the experience</w:t>
      </w:r>
      <w:r w:rsidR="00BF7141">
        <w:t xml:space="preserve"> of </w:t>
      </w:r>
      <w:r w:rsidRPr="000144E7">
        <w:t>all travellers and strengthens social inclusion across the broader community. This section highlights</w:t>
      </w:r>
      <w:r w:rsidR="00827093">
        <w:t xml:space="preserve"> a </w:t>
      </w:r>
      <w:r w:rsidRPr="000144E7">
        <w:t>range</w:t>
      </w:r>
      <w:r w:rsidR="00BF7141">
        <w:t xml:space="preserve"> of </w:t>
      </w:r>
      <w:r w:rsidRPr="000144E7">
        <w:t>initiatives undertaken nationwide. Together, these efforts demonstrate Australia’s commitment</w:t>
      </w:r>
      <w:r w:rsidR="00BF7141">
        <w:t xml:space="preserve"> to </w:t>
      </w:r>
      <w:r w:rsidRPr="000144E7">
        <w:t>making tourism more welcoming, enjoyable</w:t>
      </w:r>
      <w:r w:rsidR="00BE3D22">
        <w:t>, and </w:t>
      </w:r>
      <w:r w:rsidRPr="000144E7">
        <w:t>accessible for everyone.</w:t>
      </w:r>
    </w:p>
    <w:p w14:paraId="358964D2" w14:textId="493832A9" w:rsidR="00A738A0" w:rsidRPr="000144E7" w:rsidRDefault="00A738A0" w:rsidP="007002EC">
      <w:pPr>
        <w:pStyle w:val="Heading4"/>
        <w:shd w:val="clear" w:color="auto" w:fill="DEEAF6"/>
        <w:rPr>
          <w:lang w:val="en-AU"/>
        </w:rPr>
      </w:pPr>
      <w:r w:rsidRPr="000144E7">
        <w:rPr>
          <w:lang w:val="en-AU"/>
        </w:rPr>
        <w:t>Australian Government</w:t>
      </w:r>
    </w:p>
    <w:p w14:paraId="1DA02A00" w14:textId="4E4C0C6F" w:rsidR="00AC7ECC" w:rsidRPr="000144E7" w:rsidRDefault="00AC7ECC" w:rsidP="007002EC">
      <w:pPr>
        <w:pStyle w:val="Subtitle"/>
        <w:shd w:val="clear" w:color="auto" w:fill="DEEAF6"/>
        <w:rPr>
          <w:color w:val="005689"/>
        </w:rPr>
      </w:pPr>
      <w:bookmarkStart w:id="357" w:name="_Toc207791269"/>
      <w:r w:rsidRPr="000144E7">
        <w:rPr>
          <w:color w:val="005689"/>
        </w:rPr>
        <w:t xml:space="preserve">WELCOME Framework </w:t>
      </w:r>
      <w:bookmarkEnd w:id="357"/>
    </w:p>
    <w:p w14:paraId="247801C4" w14:textId="2C680FEA" w:rsidR="00AC7ECC" w:rsidRPr="000144E7" w:rsidRDefault="00AC7ECC" w:rsidP="00360BD8">
      <w:pPr>
        <w:pStyle w:val="BodyText"/>
        <w:shd w:val="clear" w:color="auto" w:fill="DEEAF6"/>
        <w:spacing w:line="259" w:lineRule="auto"/>
      </w:pPr>
      <w:r w:rsidRPr="000144E7">
        <w:t xml:space="preserve">Launched by Tourism Ministers on 20 May 2024, the </w:t>
      </w:r>
      <w:hyperlink r:id="rId239" w:history="1">
        <w:r w:rsidRPr="000144E7">
          <w:rPr>
            <w:rStyle w:val="Hyperlink"/>
            <w:rFonts w:ascii="Nunito Sans" w:hAnsi="Nunito Sans"/>
            <w:color w:val="00408A"/>
          </w:rPr>
          <w:t>WELCOME Framework</w:t>
        </w:r>
      </w:hyperlink>
      <w:r w:rsidRPr="000144E7">
        <w:t xml:space="preserve"> is</w:t>
      </w:r>
      <w:r w:rsidR="00827093">
        <w:t xml:space="preserve"> a </w:t>
      </w:r>
      <w:r w:rsidRPr="000144E7">
        <w:t>practical guide that outlines easy steps tourism operators can take</w:t>
      </w:r>
      <w:r w:rsidR="00BF7141">
        <w:t xml:space="preserve"> to </w:t>
      </w:r>
      <w:r w:rsidRPr="000144E7">
        <w:t xml:space="preserve">improve their accessibility. The WELCOME Framework champions access and inclusivity for all </w:t>
      </w:r>
      <w:r w:rsidR="00ED6C5F" w:rsidRPr="000144E7">
        <w:t>travellers and</w:t>
      </w:r>
      <w:r w:rsidRPr="000144E7">
        <w:t xml:space="preserve"> encourages tourism operators</w:t>
      </w:r>
      <w:r w:rsidR="00BF7141">
        <w:t xml:space="preserve"> to </w:t>
      </w:r>
      <w:r w:rsidRPr="000144E7">
        <w:t>view accessibility and inclusivity</w:t>
      </w:r>
      <w:r w:rsidR="00415D2B">
        <w:t xml:space="preserve"> as </w:t>
      </w:r>
      <w:r w:rsidR="00827093">
        <w:t>a </w:t>
      </w:r>
      <w:r w:rsidRPr="000144E7">
        <w:t>universal approach</w:t>
      </w:r>
      <w:r w:rsidR="00BF7141">
        <w:t xml:space="preserve"> to </w:t>
      </w:r>
      <w:r w:rsidRPr="000144E7">
        <w:t xml:space="preserve">business. </w:t>
      </w:r>
    </w:p>
    <w:p w14:paraId="356131BC" w14:textId="13A717A5" w:rsidR="00AC7ECC" w:rsidRPr="000144E7" w:rsidRDefault="00AC7ECC" w:rsidP="00360BD8">
      <w:pPr>
        <w:pStyle w:val="BodyText"/>
        <w:shd w:val="clear" w:color="auto" w:fill="DEEAF6"/>
        <w:spacing w:line="259" w:lineRule="auto"/>
      </w:pPr>
      <w:r w:rsidRPr="000144E7">
        <w:t>The WELCOME Framework brings together important aspects for tourism operators</w:t>
      </w:r>
      <w:r w:rsidR="00BF7141">
        <w:t xml:space="preserve"> to </w:t>
      </w:r>
      <w:r w:rsidRPr="000144E7">
        <w:t>consider</w:t>
      </w:r>
      <w:r w:rsidR="00BF7141">
        <w:t xml:space="preserve"> in </w:t>
      </w:r>
      <w:r w:rsidRPr="000144E7">
        <w:t>making their products and services more accessible. It sets out easy</w:t>
      </w:r>
      <w:r w:rsidR="006D2BFB">
        <w:noBreakHyphen/>
      </w:r>
      <w:r w:rsidRPr="000144E7">
        <w:t>to</w:t>
      </w:r>
      <w:r w:rsidR="006D2BFB">
        <w:noBreakHyphen/>
      </w:r>
      <w:r w:rsidRPr="000144E7">
        <w:t>follow guidance for operators</w:t>
      </w:r>
      <w:r w:rsidR="00BF7141">
        <w:t xml:space="preserve"> to </w:t>
      </w:r>
      <w:r w:rsidRPr="000144E7">
        <w:t>better understand the needs of</w:t>
      </w:r>
      <w:r w:rsidR="00BE3D22">
        <w:t>, and </w:t>
      </w:r>
      <w:r w:rsidRPr="000144E7">
        <w:t>promoting their business to, people with disability, encouraging</w:t>
      </w:r>
      <w:r w:rsidR="00827093">
        <w:t xml:space="preserve"> a </w:t>
      </w:r>
      <w:r w:rsidRPr="000144E7">
        <w:t>shift</w:t>
      </w:r>
      <w:r w:rsidR="00BF7141">
        <w:t xml:space="preserve"> in </w:t>
      </w:r>
      <w:r w:rsidRPr="000144E7">
        <w:t>attitudes towards how people with disability are viewed</w:t>
      </w:r>
      <w:r w:rsidR="00BF7141">
        <w:t xml:space="preserve"> in </w:t>
      </w:r>
      <w:r w:rsidRPr="000144E7">
        <w:t xml:space="preserve">their community. </w:t>
      </w:r>
    </w:p>
    <w:p w14:paraId="6CBDB83C" w14:textId="3BE1AED4" w:rsidR="00AC7ECC" w:rsidRPr="000144E7" w:rsidRDefault="00AC7ECC" w:rsidP="00360BD8">
      <w:pPr>
        <w:pStyle w:val="BodyText"/>
        <w:shd w:val="clear" w:color="auto" w:fill="DEEAF6"/>
        <w:spacing w:line="259" w:lineRule="auto"/>
      </w:pPr>
      <w:r w:rsidRPr="000144E7">
        <w:t>Through supporting businesses</w:t>
      </w:r>
      <w:r w:rsidR="00BF7141">
        <w:t xml:space="preserve"> to </w:t>
      </w:r>
      <w:r w:rsidRPr="000144E7">
        <w:t>make their offerings more accessible, the WELCOME Framework aims</w:t>
      </w:r>
      <w:r w:rsidR="00BF7141">
        <w:t xml:space="preserve"> to </w:t>
      </w:r>
      <w:r w:rsidRPr="000144E7">
        <w:t>make sure people with disability feel respected and valued</w:t>
      </w:r>
      <w:r w:rsidR="00BF7141">
        <w:t xml:space="preserve"> in </w:t>
      </w:r>
      <w:r w:rsidRPr="000144E7">
        <w:t xml:space="preserve">their community. </w:t>
      </w:r>
    </w:p>
    <w:p w14:paraId="3DCC89F8" w14:textId="46BF601B" w:rsidR="0028628C" w:rsidRPr="000144E7" w:rsidRDefault="0028628C" w:rsidP="007002EC">
      <w:pPr>
        <w:pStyle w:val="Subtitle"/>
        <w:shd w:val="clear" w:color="auto" w:fill="DEEAF6"/>
        <w:rPr>
          <w:color w:val="005689"/>
        </w:rPr>
      </w:pPr>
      <w:bookmarkStart w:id="358" w:name="_Toc207791268"/>
      <w:r w:rsidRPr="000144E7">
        <w:rPr>
          <w:color w:val="005689"/>
        </w:rPr>
        <w:t>Caravan Parks Grant Program</w:t>
      </w:r>
      <w:bookmarkEnd w:id="358"/>
    </w:p>
    <w:p w14:paraId="6AD5B7FF" w14:textId="36ACA434" w:rsidR="0028628C" w:rsidRPr="000144E7" w:rsidRDefault="0028628C" w:rsidP="00360BD8">
      <w:pPr>
        <w:pStyle w:val="BodyText"/>
        <w:shd w:val="clear" w:color="auto" w:fill="DEEAF6"/>
        <w:spacing w:line="259" w:lineRule="auto"/>
      </w:pPr>
      <w:r w:rsidRPr="000144E7">
        <w:t>The Caravan Parks Grant program saw</w:t>
      </w:r>
      <w:r w:rsidR="00827093">
        <w:t xml:space="preserve"> a </w:t>
      </w:r>
      <w:r w:rsidRPr="000144E7">
        <w:t>$10 million funding boost</w:t>
      </w:r>
      <w:r w:rsidR="00BF7141">
        <w:t xml:space="preserve"> to </w:t>
      </w:r>
      <w:r w:rsidRPr="000144E7">
        <w:t>support upgrades and new facilities</w:t>
      </w:r>
      <w:r w:rsidR="00BF7141">
        <w:t xml:space="preserve"> in </w:t>
      </w:r>
      <w:r w:rsidRPr="000144E7">
        <w:t>caravan parks and visitor amenities around Australia. Improved accessible amenities supported by the Caravan Parks Grant program help</w:t>
      </w:r>
      <w:r w:rsidR="00BF7141">
        <w:t xml:space="preserve"> to </w:t>
      </w:r>
      <w:r w:rsidRPr="000144E7">
        <w:t>make destinations more attractive</w:t>
      </w:r>
      <w:r w:rsidR="00BF7141">
        <w:t xml:space="preserve"> to </w:t>
      </w:r>
      <w:r w:rsidRPr="000144E7">
        <w:t>travellers with accessibility needs. Closing</w:t>
      </w:r>
      <w:r w:rsidR="00BF7141">
        <w:t xml:space="preserve"> in</w:t>
      </w:r>
      <w:r w:rsidR="00415D2B">
        <w:t> June </w:t>
      </w:r>
      <w:r w:rsidRPr="000144E7">
        <w:t>2024, 58 successful applicants used grant funding</w:t>
      </w:r>
      <w:r w:rsidR="00BF7141">
        <w:t xml:space="preserve"> to </w:t>
      </w:r>
      <w:r w:rsidRPr="000144E7">
        <w:t xml:space="preserve">install accessibility features. </w:t>
      </w:r>
    </w:p>
    <w:p w14:paraId="2169A295" w14:textId="14AC8C08" w:rsidR="00A738A0" w:rsidRPr="000144E7" w:rsidRDefault="0028628C" w:rsidP="00360BD8">
      <w:pPr>
        <w:pStyle w:val="BodyText"/>
        <w:shd w:val="clear" w:color="auto" w:fill="DEEAF6"/>
        <w:spacing w:line="259" w:lineRule="auto"/>
      </w:pPr>
      <w:r w:rsidRPr="000144E7">
        <w:t>For example, the Caravan Parks Grant Program helped the Berry Riverside Holiday Park</w:t>
      </w:r>
      <w:r w:rsidR="00BF7141">
        <w:t xml:space="preserve"> in </w:t>
      </w:r>
      <w:r w:rsidRPr="000144E7">
        <w:t>South Australia upgrade its accessible amenities, meaning that more park apartments can accommodate wheelchair users. Accessibility improvements also included upgrading the park’s playground</w:t>
      </w:r>
      <w:r w:rsidR="00BF7141">
        <w:t xml:space="preserve"> to</w:t>
      </w:r>
      <w:r w:rsidR="00BE3D22">
        <w:t xml:space="preserve"> be </w:t>
      </w:r>
      <w:r w:rsidRPr="000144E7">
        <w:t>fully accessible, including</w:t>
      </w:r>
      <w:r w:rsidR="00827093">
        <w:t xml:space="preserve"> a </w:t>
      </w:r>
      <w:r w:rsidRPr="000144E7">
        <w:t>wheelchair carousel and basket swings. Improving visitor amenities and the built environment of</w:t>
      </w:r>
      <w:r w:rsidR="003D24C8">
        <w:t> </w:t>
      </w:r>
      <w:r w:rsidRPr="000144E7">
        <w:t>Australian tourism regions supports travellers and locals with disability</w:t>
      </w:r>
      <w:r w:rsidR="00BF7141">
        <w:t xml:space="preserve"> to </w:t>
      </w:r>
      <w:r w:rsidRPr="000144E7">
        <w:t>participate</w:t>
      </w:r>
      <w:r w:rsidR="00BF7141">
        <w:t xml:space="preserve"> in </w:t>
      </w:r>
      <w:r w:rsidRPr="000144E7">
        <w:t>their communities.</w:t>
      </w:r>
    </w:p>
    <w:p w14:paraId="35D75EE9" w14:textId="1CA90750" w:rsidR="00746CFA" w:rsidRPr="000144E7" w:rsidRDefault="005B69CA" w:rsidP="0080637E">
      <w:pPr>
        <w:pStyle w:val="BodyText"/>
      </w:pPr>
      <w:r>
        <w:rPr>
          <w:noProof/>
          <w:color w:val="573275"/>
        </w:rPr>
        <w:lastRenderedPageBreak/>
        <mc:AlternateContent>
          <mc:Choice Requires="wps">
            <w:drawing>
              <wp:anchor distT="0" distB="0" distL="114300" distR="114300" simplePos="0" relativeHeight="251658334" behindDoc="1" locked="0" layoutInCell="1" allowOverlap="1" wp14:anchorId="36D29E20" wp14:editId="25A292C0">
                <wp:simplePos x="0" y="0"/>
                <wp:positionH relativeFrom="margin">
                  <wp:posOffset>-173825</wp:posOffset>
                </wp:positionH>
                <wp:positionV relativeFrom="paragraph">
                  <wp:posOffset>-114951</wp:posOffset>
                </wp:positionV>
                <wp:extent cx="6453505" cy="9678389"/>
                <wp:effectExtent l="0" t="0" r="4445" b="0"/>
                <wp:wrapNone/>
                <wp:docPr id="22431944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9678389"/>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50194D" id="Rectangle 1" o:spid="_x0000_s1026" alt="&quot;&quot;" style="position:absolute;margin-left:-13.7pt;margin-top:-9.05pt;width:508.15pt;height:762.1pt;z-index:-25165814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" fillcolor="#deeaf6" stroked="f" strokeweight="1pt">
                <w10:wrap anchorx="margin"/>
              </v:rect>
            </w:pict>
          </mc:Fallback>
        </mc:AlternateContent>
      </w:r>
      <w:r w:rsidR="003235B4" w:rsidRPr="000144E7">
        <w:rPr>
          <w:noProof/>
        </w:rPr>
        <w:drawing>
          <wp:inline distT="0" distB="0" distL="0" distR="0" wp14:anchorId="02C8A3CD" wp14:editId="1B8A4EF2">
            <wp:extent cx="6120130" cy="4079875"/>
            <wp:effectExtent l="0" t="0" r="0" b="0"/>
            <wp:docPr id="1765511651" name="Picture 1" descr="The new Flinders Chase National Park Visitor Centre, a modern building with a distinctive architectural design featuring angled metal roofs and timber-panelled walls. A gently-sloped path leads up to the Visitor Centre through newly planted bushe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11651" name="Picture 1" descr="The new Flinders Chase National Park Visitor Centre, a modern building with a distinctive architectural design featuring angled metal roofs and timber-panelled walls. A gently-sloped path leads up to the Visitor Centre through newly planted bushes and trees."/>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6120130" cy="4079875"/>
                    </a:xfrm>
                    <a:prstGeom prst="rect">
                      <a:avLst/>
                    </a:prstGeom>
                  </pic:spPr>
                </pic:pic>
              </a:graphicData>
            </a:graphic>
          </wp:inline>
        </w:drawing>
      </w:r>
    </w:p>
    <w:p w14:paraId="14C9E481" w14:textId="209FEF92" w:rsidR="003235B4" w:rsidRPr="000144E7" w:rsidRDefault="00746CFA" w:rsidP="000D27F4">
      <w:pPr>
        <w:pStyle w:val="Caption"/>
        <w:shd w:val="clear" w:color="auto" w:fill="DEEAF6"/>
        <w:jc w:val="right"/>
        <w:rPr>
          <w:rFonts w:ascii="Nunito Sans" w:hAnsi="Nunito Sans"/>
          <w:i w:val="0"/>
          <w:iCs w:val="0"/>
          <w:color w:val="005689"/>
        </w:rPr>
      </w:pPr>
      <w:r w:rsidRPr="000144E7">
        <w:rPr>
          <w:rFonts w:ascii="Nunito Sans" w:hAnsi="Nunito Sans"/>
          <w:i w:val="0"/>
          <w:iCs w:val="0"/>
          <w:color w:val="005689"/>
        </w:rPr>
        <w:t>Flinders Chase National Park Visitor Centre, South Australia</w:t>
      </w:r>
    </w:p>
    <w:p w14:paraId="4B653ADE" w14:textId="4124705D" w:rsidR="00F312A3" w:rsidRPr="000144E7" w:rsidRDefault="00D8257D" w:rsidP="007002EC">
      <w:pPr>
        <w:pStyle w:val="Heading4"/>
        <w:shd w:val="clear" w:color="auto" w:fill="DEEAF6"/>
        <w:rPr>
          <w:lang w:val="en-AU"/>
        </w:rPr>
      </w:pPr>
      <w:r w:rsidRPr="000144E7">
        <w:rPr>
          <w:lang w:val="en-AU"/>
        </w:rPr>
        <w:t xml:space="preserve">South Australian </w:t>
      </w:r>
      <w:r w:rsidR="00F312A3" w:rsidRPr="000144E7">
        <w:rPr>
          <w:lang w:val="en-AU"/>
        </w:rPr>
        <w:t>Government</w:t>
      </w:r>
    </w:p>
    <w:p w14:paraId="48F2CE7B" w14:textId="31E9122D" w:rsidR="0068139D" w:rsidRPr="000144E7" w:rsidRDefault="0068139D" w:rsidP="00C61C87">
      <w:pPr>
        <w:pStyle w:val="BodyText"/>
        <w:shd w:val="clear" w:color="auto" w:fill="DEEAF6"/>
        <w:spacing w:after="60"/>
      </w:pPr>
      <w:r w:rsidRPr="000144E7">
        <w:t xml:space="preserve">The </w:t>
      </w:r>
      <w:r w:rsidR="0058356D" w:rsidRPr="000144E7">
        <w:t>S</w:t>
      </w:r>
      <w:r w:rsidR="0058356D">
        <w:t>outh Australian</w:t>
      </w:r>
      <w:r w:rsidR="0058356D" w:rsidRPr="000144E7">
        <w:t xml:space="preserve"> </w:t>
      </w:r>
      <w:r w:rsidRPr="000144E7">
        <w:t xml:space="preserve">Government </w:t>
      </w:r>
      <w:r w:rsidR="00B91384" w:rsidRPr="000144E7">
        <w:t>D</w:t>
      </w:r>
      <w:r w:rsidR="00B91384">
        <w:t>epartment</w:t>
      </w:r>
      <w:r w:rsidR="00BF7141">
        <w:t xml:space="preserve"> of </w:t>
      </w:r>
      <w:r w:rsidR="00B91384">
        <w:t>Environment and Water</w:t>
      </w:r>
      <w:r w:rsidR="00B91384" w:rsidRPr="000144E7">
        <w:t xml:space="preserve"> </w:t>
      </w:r>
      <w:r w:rsidRPr="000144E7">
        <w:t xml:space="preserve">delivered </w:t>
      </w:r>
      <w:r w:rsidR="00ED6C5F" w:rsidRPr="000144E7">
        <w:t>several</w:t>
      </w:r>
      <w:r w:rsidRPr="000144E7">
        <w:t xml:space="preserve"> accessibility upgrades across South Australian parks</w:t>
      </w:r>
      <w:r w:rsidR="00BF7141">
        <w:t xml:space="preserve"> in </w:t>
      </w:r>
      <w:r w:rsidRPr="000144E7">
        <w:t>2023</w:t>
      </w:r>
      <w:r w:rsidR="00C232B1" w:rsidRPr="000144E7">
        <w:t>–</w:t>
      </w:r>
      <w:r w:rsidR="0077312E">
        <w:t>20</w:t>
      </w:r>
      <w:r w:rsidRPr="000144E7">
        <w:t>25. This included:</w:t>
      </w:r>
    </w:p>
    <w:p w14:paraId="25E8123C" w14:textId="566C298F" w:rsidR="0068139D" w:rsidRPr="000144E7" w:rsidRDefault="0068139D" w:rsidP="009B6E3F">
      <w:pPr>
        <w:pStyle w:val="BodyText"/>
        <w:numPr>
          <w:ilvl w:val="0"/>
          <w:numId w:val="37"/>
        </w:numPr>
        <w:shd w:val="clear" w:color="auto" w:fill="DEEAF6"/>
        <w:spacing w:after="60"/>
      </w:pPr>
      <w:r w:rsidRPr="000144E7">
        <w:t>Opening</w:t>
      </w:r>
      <w:r w:rsidR="00BF7141">
        <w:t xml:space="preserve"> of </w:t>
      </w:r>
      <w:r w:rsidRPr="000144E7">
        <w:t>the new Flinders Chase National Park Visitor Centre. It was designed with accessibility</w:t>
      </w:r>
      <w:r w:rsidR="00BF7141">
        <w:t xml:space="preserve"> in </w:t>
      </w:r>
      <w:r w:rsidRPr="000144E7">
        <w:t>mind, including push</w:t>
      </w:r>
      <w:r w:rsidR="006D2BFB">
        <w:noBreakHyphen/>
      </w:r>
      <w:r w:rsidRPr="000144E7">
        <w:t>button entry, sensory touch tables for children with disability</w:t>
      </w:r>
      <w:r w:rsidR="00BE3D22">
        <w:t>, and </w:t>
      </w:r>
      <w:r w:rsidRPr="000144E7">
        <w:t xml:space="preserve">accessible signage. </w:t>
      </w:r>
    </w:p>
    <w:p w14:paraId="5310618F" w14:textId="3EA51C64" w:rsidR="0068139D" w:rsidRPr="000144E7" w:rsidRDefault="0068139D" w:rsidP="009B6E3F">
      <w:pPr>
        <w:pStyle w:val="BodyText"/>
        <w:numPr>
          <w:ilvl w:val="0"/>
          <w:numId w:val="37"/>
        </w:numPr>
        <w:shd w:val="clear" w:color="auto" w:fill="DEEAF6"/>
        <w:spacing w:after="60"/>
      </w:pPr>
      <w:r w:rsidRPr="000144E7">
        <w:t>Redesign and upgrade</w:t>
      </w:r>
      <w:r w:rsidR="00BF7141">
        <w:t xml:space="preserve"> of </w:t>
      </w:r>
      <w:r w:rsidRPr="000144E7">
        <w:t>parts</w:t>
      </w:r>
      <w:r w:rsidR="00BF7141">
        <w:t xml:space="preserve"> of </w:t>
      </w:r>
      <w:r w:rsidRPr="000144E7">
        <w:t>the Platypus Waterholes Walk</w:t>
      </w:r>
      <w:r w:rsidR="00BF7141">
        <w:t xml:space="preserve"> to </w:t>
      </w:r>
      <w:r w:rsidRPr="000144E7">
        <w:t xml:space="preserve">enhance accessibility. </w:t>
      </w:r>
    </w:p>
    <w:p w14:paraId="367B9C04" w14:textId="1B8E1E92" w:rsidR="0068139D" w:rsidRPr="000144E7" w:rsidRDefault="0068139D" w:rsidP="009B6E3F">
      <w:pPr>
        <w:pStyle w:val="BodyText"/>
        <w:numPr>
          <w:ilvl w:val="0"/>
          <w:numId w:val="37"/>
        </w:numPr>
        <w:shd w:val="clear" w:color="auto" w:fill="DEEAF6"/>
        <w:spacing w:after="60"/>
      </w:pPr>
      <w:r w:rsidRPr="000144E7">
        <w:t>Opening</w:t>
      </w:r>
      <w:r w:rsidR="00BF7141">
        <w:t xml:space="preserve"> of</w:t>
      </w:r>
      <w:r w:rsidR="00827093">
        <w:t xml:space="preserve"> a </w:t>
      </w:r>
      <w:r w:rsidRPr="000144E7">
        <w:t>Changing Places facility</w:t>
      </w:r>
      <w:r w:rsidR="00BF7141">
        <w:t xml:space="preserve"> at </w:t>
      </w:r>
      <w:r w:rsidRPr="000144E7">
        <w:t>Glenthorne National Park</w:t>
      </w:r>
      <w:r w:rsidR="00BF7141">
        <w:t xml:space="preserve"> in</w:t>
      </w:r>
      <w:r w:rsidR="00415D2B">
        <w:t> November </w:t>
      </w:r>
      <w:r w:rsidRPr="000144E7">
        <w:t xml:space="preserve">2024. </w:t>
      </w:r>
    </w:p>
    <w:p w14:paraId="3F1D22F7" w14:textId="58C779A6" w:rsidR="0068139D" w:rsidRPr="000144E7" w:rsidRDefault="0068139D" w:rsidP="009B6E3F">
      <w:pPr>
        <w:pStyle w:val="BodyText"/>
        <w:numPr>
          <w:ilvl w:val="0"/>
          <w:numId w:val="37"/>
        </w:numPr>
        <w:shd w:val="clear" w:color="auto" w:fill="DEEAF6"/>
      </w:pPr>
      <w:r w:rsidRPr="000144E7">
        <w:t>Updating public information about accessibility features for 19 national parks</w:t>
      </w:r>
      <w:r w:rsidR="00BE3D22">
        <w:t>, and </w:t>
      </w:r>
      <w:r w:rsidRPr="000144E7">
        <w:t>the production</w:t>
      </w:r>
      <w:r w:rsidR="00BF7141">
        <w:t xml:space="preserve"> of</w:t>
      </w:r>
      <w:r w:rsidR="00827093">
        <w:t xml:space="preserve"> a </w:t>
      </w:r>
      <w:r w:rsidRPr="000144E7">
        <w:t xml:space="preserve">new video resource highlighting </w:t>
      </w:r>
      <w:hyperlink r:id="rId241" w:history="1">
        <w:r w:rsidRPr="000144E7">
          <w:rPr>
            <w:rStyle w:val="Hyperlink"/>
            <w:rFonts w:ascii="Nunito Sans" w:hAnsi="Nunito Sans"/>
            <w:color w:val="00408A"/>
          </w:rPr>
          <w:t>accessibility features on Kangaroo Island</w:t>
        </w:r>
      </w:hyperlink>
      <w:r w:rsidRPr="000144E7">
        <w:t>.</w:t>
      </w:r>
    </w:p>
    <w:p w14:paraId="7A600A9F" w14:textId="5476F59E" w:rsidR="000E5CD3" w:rsidRPr="000144E7" w:rsidRDefault="00A74F6A" w:rsidP="007002EC">
      <w:pPr>
        <w:pStyle w:val="Heading4"/>
        <w:shd w:val="clear" w:color="auto" w:fill="DEEAF6"/>
        <w:rPr>
          <w:lang w:val="en-AU"/>
        </w:rPr>
      </w:pPr>
      <w:r w:rsidRPr="000144E7">
        <w:rPr>
          <w:lang w:val="en-AU"/>
        </w:rPr>
        <w:t>Queensland Government</w:t>
      </w:r>
    </w:p>
    <w:p w14:paraId="48AF949C" w14:textId="18562201" w:rsidR="00A74F6A" w:rsidRPr="000144E7" w:rsidRDefault="00A74F6A" w:rsidP="007002EC">
      <w:pPr>
        <w:pStyle w:val="BodyText"/>
        <w:shd w:val="clear" w:color="auto" w:fill="DEEAF6"/>
      </w:pPr>
      <w:r w:rsidRPr="000144E7">
        <w:t>In the heart</w:t>
      </w:r>
      <w:r w:rsidR="00BF7141">
        <w:t xml:space="preserve"> of </w:t>
      </w:r>
      <w:r w:rsidRPr="000144E7">
        <w:t xml:space="preserve">Outback Queensland, the </w:t>
      </w:r>
      <w:hyperlink r:id="rId242">
        <w:r w:rsidRPr="000144E7">
          <w:rPr>
            <w:rStyle w:val="Hyperlink"/>
            <w:rFonts w:ascii="Nunito Sans" w:eastAsia="Aptos" w:hAnsi="Nunito Sans" w:cs="Arial"/>
            <w:color w:val="2F5496" w:themeColor="accent1" w:themeShade="BF"/>
          </w:rPr>
          <w:t>Qantas Founders Museum</w:t>
        </w:r>
      </w:hyperlink>
      <w:r w:rsidRPr="000144E7">
        <w:rPr>
          <w:color w:val="2E74B5" w:themeColor="accent5" w:themeShade="BF"/>
        </w:rPr>
        <w:t xml:space="preserve"> </w:t>
      </w:r>
      <w:r w:rsidRPr="000144E7">
        <w:t>in Longreach is redefining inclusive tourism with immersive digital experiences that make aviation history accessible</w:t>
      </w:r>
      <w:r w:rsidR="00BF7141">
        <w:t xml:space="preserve"> to </w:t>
      </w:r>
      <w:r w:rsidRPr="000144E7">
        <w:t>all.</w:t>
      </w:r>
      <w:r w:rsidR="00B74F84" w:rsidRPr="000144E7">
        <w:t xml:space="preserve"> </w:t>
      </w:r>
      <w:r w:rsidRPr="000144E7">
        <w:t>Thanks</w:t>
      </w:r>
      <w:r w:rsidR="00BF7141">
        <w:t xml:space="preserve"> to </w:t>
      </w:r>
      <w:r w:rsidRPr="000144E7">
        <w:t xml:space="preserve">support from the Queensland Government’s </w:t>
      </w:r>
      <w:hyperlink r:id="rId243">
        <w:r w:rsidRPr="000144E7">
          <w:rPr>
            <w:rStyle w:val="Hyperlink"/>
            <w:rFonts w:ascii="Nunito Sans" w:eastAsia="Aptos" w:hAnsi="Nunito Sans" w:cs="Arial"/>
            <w:color w:val="2F5496" w:themeColor="accent1" w:themeShade="BF"/>
          </w:rPr>
          <w:t>Accessible Tourism Elevate Fund</w:t>
        </w:r>
      </w:hyperlink>
      <w:r w:rsidRPr="000144E7">
        <w:t>, the museum has launched cutting</w:t>
      </w:r>
      <w:r w:rsidR="006D2BFB">
        <w:noBreakHyphen/>
      </w:r>
      <w:r w:rsidRPr="000144E7">
        <w:t>edge virtual and augmented reality experiences</w:t>
      </w:r>
      <w:r w:rsidR="003951D3" w:rsidRPr="000144E7">
        <w:t>,</w:t>
      </w:r>
      <w:r w:rsidR="00827093">
        <w:t xml:space="preserve"> a </w:t>
      </w:r>
      <w:r w:rsidRPr="000144E7">
        <w:t>new augmented reality minigame</w:t>
      </w:r>
      <w:r w:rsidR="003951D3" w:rsidRPr="000144E7">
        <w:t xml:space="preserve"> that</w:t>
      </w:r>
      <w:r w:rsidRPr="000144E7">
        <w:t xml:space="preserve"> invites users</w:t>
      </w:r>
      <w:r w:rsidR="00BF7141">
        <w:t xml:space="preserve"> to </w:t>
      </w:r>
      <w:r w:rsidRPr="000144E7">
        <w:t>assemble</w:t>
      </w:r>
      <w:r w:rsidR="00827093">
        <w:t xml:space="preserve"> a </w:t>
      </w:r>
      <w:r w:rsidRPr="000144E7">
        <w:t>De Havilland DH50 plane</w:t>
      </w:r>
      <w:r w:rsidR="00BE3D22">
        <w:t>, and </w:t>
      </w:r>
      <w:r w:rsidR="00827093">
        <w:t>a </w:t>
      </w:r>
      <w:r w:rsidRPr="000144E7">
        <w:t xml:space="preserve">new </w:t>
      </w:r>
      <w:r w:rsidR="00B74F84" w:rsidRPr="000144E7">
        <w:t xml:space="preserve">interactive tour </w:t>
      </w:r>
      <w:r w:rsidRPr="000144E7">
        <w:t>guide optimised for screen readers</w:t>
      </w:r>
      <w:r w:rsidR="00B74F84" w:rsidRPr="000144E7">
        <w:t>.</w:t>
      </w:r>
    </w:p>
    <w:p w14:paraId="2707A996" w14:textId="42F4AEC2" w:rsidR="00E8482B" w:rsidRPr="000144E7" w:rsidRDefault="00A74F6A" w:rsidP="007002EC">
      <w:pPr>
        <w:pStyle w:val="BodyText"/>
        <w:shd w:val="clear" w:color="auto" w:fill="DEEAF6"/>
      </w:pPr>
      <w:r w:rsidRPr="000144E7">
        <w:t>This initiative brings aviation heritage</w:t>
      </w:r>
      <w:r w:rsidR="00BF7141">
        <w:t xml:space="preserve"> to </w:t>
      </w:r>
      <w:r w:rsidRPr="000144E7">
        <w:t>life and unlocks more</w:t>
      </w:r>
      <w:r w:rsidR="00BF7141">
        <w:t xml:space="preserve"> of </w:t>
      </w:r>
      <w:r w:rsidRPr="000144E7">
        <w:t>the Outback</w:t>
      </w:r>
      <w:r w:rsidR="00BF7141">
        <w:t xml:space="preserve"> to </w:t>
      </w:r>
      <w:r w:rsidRPr="000144E7">
        <w:t>people with disability, helping more travellers experience the richness</w:t>
      </w:r>
      <w:r w:rsidR="00BF7141">
        <w:t xml:space="preserve"> of </w:t>
      </w:r>
      <w:r w:rsidRPr="000144E7">
        <w:t>regional Queensland. It is</w:t>
      </w:r>
      <w:r w:rsidR="00827093">
        <w:t xml:space="preserve"> a </w:t>
      </w:r>
      <w:r w:rsidRPr="000144E7">
        <w:t>proud example</w:t>
      </w:r>
      <w:r w:rsidR="00BF7141">
        <w:t xml:space="preserve"> of </w:t>
      </w:r>
      <w:r w:rsidRPr="000144E7">
        <w:t>the Queensland Government’s commitment</w:t>
      </w:r>
      <w:r w:rsidR="00BF7141">
        <w:t xml:space="preserve"> to </w:t>
      </w:r>
      <w:r w:rsidRPr="000144E7">
        <w:t>boosting inclusive tourism with the vital support</w:t>
      </w:r>
      <w:r w:rsidR="00BF7141">
        <w:t xml:space="preserve"> of </w:t>
      </w:r>
      <w:r w:rsidRPr="000144E7">
        <w:t>tourism operators.</w:t>
      </w:r>
    </w:p>
    <w:p w14:paraId="11FFBE03" w14:textId="3B633DCE" w:rsidR="008527E9" w:rsidRPr="000144E7" w:rsidRDefault="008527E9" w:rsidP="007108E9">
      <w:pPr>
        <w:pStyle w:val="Heading3"/>
        <w:keepNext/>
        <w:keepLines/>
        <w:rPr>
          <w:lang w:val="en-AU"/>
        </w:rPr>
      </w:pPr>
      <w:bookmarkStart w:id="359" w:name="_Toc207791272"/>
      <w:bookmarkStart w:id="360" w:name="_Toc209519707"/>
      <w:bookmarkStart w:id="361" w:name="_Toc211422210"/>
      <w:bookmarkStart w:id="362" w:name="_Toc214361993"/>
      <w:bookmarkStart w:id="363" w:name="_Toc215134703"/>
      <w:bookmarkStart w:id="364" w:name="_Toc215487070"/>
      <w:r w:rsidRPr="000144E7">
        <w:rPr>
          <w:lang w:val="en-AU"/>
        </w:rPr>
        <w:lastRenderedPageBreak/>
        <w:t>Active</w:t>
      </w:r>
      <w:r w:rsidR="00BF7141">
        <w:rPr>
          <w:lang w:val="en-AU"/>
        </w:rPr>
        <w:t xml:space="preserve"> in </w:t>
      </w:r>
      <w:r w:rsidR="00C644D0" w:rsidRPr="000144E7">
        <w:rPr>
          <w:lang w:val="en-AU"/>
        </w:rPr>
        <w:t>nature</w:t>
      </w:r>
      <w:r w:rsidRPr="000144E7">
        <w:rPr>
          <w:lang w:val="en-AU"/>
        </w:rPr>
        <w:br/>
      </w:r>
      <w:r w:rsidRPr="000144E7">
        <w:rPr>
          <w:b w:val="0"/>
          <w:bCs w:val="0"/>
          <w:lang w:val="en-AU"/>
        </w:rPr>
        <w:t>Victorian Government</w:t>
      </w:r>
      <w:bookmarkEnd w:id="359"/>
      <w:bookmarkEnd w:id="360"/>
      <w:bookmarkEnd w:id="361"/>
      <w:bookmarkEnd w:id="362"/>
      <w:bookmarkEnd w:id="363"/>
      <w:bookmarkEnd w:id="364"/>
    </w:p>
    <w:p w14:paraId="1DA5E531" w14:textId="4BFE0A52" w:rsidR="008527E9" w:rsidRPr="000144E7" w:rsidRDefault="00625964" w:rsidP="00B03A93">
      <w:pPr>
        <w:pStyle w:val="BodyText"/>
        <w:spacing w:after="60"/>
      </w:pPr>
      <w:r w:rsidRPr="000144E7">
        <w:rPr>
          <w:noProof/>
          <w:highlight w:val="cyan"/>
        </w:rPr>
        <mc:AlternateContent>
          <mc:Choice Requires="wps">
            <w:drawing>
              <wp:anchor distT="45720" distB="0" distL="114300" distR="0" simplePos="0" relativeHeight="251658267" behindDoc="0" locked="0" layoutInCell="1" allowOverlap="1" wp14:anchorId="24C6FA6A" wp14:editId="2096E77A">
                <wp:simplePos x="0" y="0"/>
                <wp:positionH relativeFrom="margin">
                  <wp:posOffset>3566160</wp:posOffset>
                </wp:positionH>
                <wp:positionV relativeFrom="paragraph">
                  <wp:posOffset>193040</wp:posOffset>
                </wp:positionV>
                <wp:extent cx="2552700" cy="3448050"/>
                <wp:effectExtent l="38100" t="38100" r="114300" b="114300"/>
                <wp:wrapSquare wrapText="bothSides"/>
                <wp:docPr id="780292614" name="Text Box 2" descr="More action in Victoria:&#10;Victoria’s Next Generation Trams (G Class) set a new standard for modern public transport by delivering a more comfortable, accessible and energy-efficient journey for passengers. The Government collaborated with approximately 1,000 passengers, accessibility advocates, tram drivers and technical experts to design the tram. This included 20 consultation sessions with accessibility groups. &#10;Homes Victoria is improving housing outcomes by delivering social housing to meet a range of accessibility standards, including Livable Housing.&#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448050"/>
                        </a:xfrm>
                        <a:prstGeom prst="rect">
                          <a:avLst/>
                        </a:prstGeom>
                        <a:solidFill>
                          <a:schemeClr val="bg1"/>
                        </a:solidFill>
                        <a:ln w="9525">
                          <a:solidFill>
                            <a:srgbClr val="005689"/>
                          </a:solidFill>
                          <a:miter lim="800000"/>
                          <a:headEnd/>
                          <a:tailEnd/>
                        </a:ln>
                        <a:effectLst>
                          <a:outerShdw blurRad="50800" dist="38100" dir="2700000" algn="tl" rotWithShape="0">
                            <a:prstClr val="black">
                              <a:alpha val="40000"/>
                            </a:prstClr>
                          </a:outerShdw>
                        </a:effectLst>
                      </wps:spPr>
                      <wps:txbx>
                        <w:txbxContent>
                          <w:p w14:paraId="4E58C122" w14:textId="77777777" w:rsidR="00625964" w:rsidRPr="000144E7" w:rsidRDefault="00625964" w:rsidP="00625964">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0035C7BE" wp14:editId="2A3C7241">
                                  <wp:extent cx="571500" cy="571500"/>
                                  <wp:effectExtent l="0" t="0" r="0" b="0"/>
                                  <wp:docPr id="787063848"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30">
                                            <a:extLst>
                                              <a:ext uri="{96DAC541-7B7A-43D3-8B79-37D633B846F1}">
                                                <asvg:svgBlip xmlns:asvg="http://schemas.microsoft.com/office/drawing/2016/SVG/main" r:embed="rId231"/>
                                              </a:ext>
                                            </a:extLst>
                                          </a:blip>
                                          <a:stretch>
                                            <a:fillRect/>
                                          </a:stretch>
                                        </pic:blipFill>
                                        <pic:spPr>
                                          <a:xfrm>
                                            <a:off x="0" y="0"/>
                                            <a:ext cx="571500" cy="571500"/>
                                          </a:xfrm>
                                          <a:prstGeom prst="rect">
                                            <a:avLst/>
                                          </a:prstGeom>
                                        </pic:spPr>
                                      </pic:pic>
                                    </a:graphicData>
                                  </a:graphic>
                                </wp:inline>
                              </w:drawing>
                            </w:r>
                          </w:p>
                          <w:p w14:paraId="3DF61C87" w14:textId="7C501A6E" w:rsidR="00625964" w:rsidRPr="000144E7" w:rsidRDefault="00625964" w:rsidP="00625964">
                            <w:pPr>
                              <w:spacing w:after="120"/>
                              <w:rPr>
                                <w:rFonts w:ascii="Nunito Sans" w:hAnsi="Nunito Sans"/>
                                <w:b/>
                                <w:bCs/>
                                <w:color w:val="005689"/>
                                <w:sz w:val="19"/>
                                <w:szCs w:val="19"/>
                              </w:rPr>
                            </w:pPr>
                            <w:r w:rsidRPr="000144E7">
                              <w:rPr>
                                <w:rFonts w:ascii="Nunito Sans" w:hAnsi="Nunito Sans"/>
                                <w:b/>
                                <w:bCs/>
                                <w:color w:val="005689"/>
                                <w:sz w:val="19"/>
                                <w:szCs w:val="19"/>
                              </w:rPr>
                              <w:t>More action</w:t>
                            </w:r>
                            <w:r w:rsidR="00BF7141">
                              <w:rPr>
                                <w:rFonts w:ascii="Nunito Sans" w:hAnsi="Nunito Sans"/>
                                <w:b/>
                                <w:bCs/>
                                <w:color w:val="005689"/>
                                <w:sz w:val="19"/>
                                <w:szCs w:val="19"/>
                              </w:rPr>
                              <w:t xml:space="preserve"> in </w:t>
                            </w:r>
                            <w:r w:rsidRPr="000144E7">
                              <w:rPr>
                                <w:rFonts w:ascii="Nunito Sans" w:hAnsi="Nunito Sans"/>
                                <w:b/>
                                <w:bCs/>
                                <w:color w:val="005689"/>
                                <w:sz w:val="19"/>
                                <w:szCs w:val="19"/>
                              </w:rPr>
                              <w:t>Victoria:</w:t>
                            </w:r>
                          </w:p>
                          <w:p w14:paraId="7181E180" w14:textId="5872E726" w:rsidR="00625964" w:rsidRPr="000144E7" w:rsidRDefault="00625964" w:rsidP="00625964">
                            <w:pPr>
                              <w:spacing w:after="120"/>
                              <w:rPr>
                                <w:rFonts w:ascii="Nunito Sans" w:hAnsi="Nunito Sans"/>
                                <w:color w:val="005689"/>
                                <w:sz w:val="18"/>
                                <w:szCs w:val="18"/>
                              </w:rPr>
                            </w:pPr>
                            <w:r w:rsidRPr="000144E7">
                              <w:rPr>
                                <w:rFonts w:ascii="Nunito Sans" w:hAnsi="Nunito Sans"/>
                                <w:color w:val="005689"/>
                                <w:sz w:val="18"/>
                                <w:szCs w:val="18"/>
                              </w:rPr>
                              <w:t>Victoria’s Next Generation Trams (G Class) set</w:t>
                            </w:r>
                            <w:r w:rsidR="00827093">
                              <w:rPr>
                                <w:rFonts w:ascii="Nunito Sans" w:hAnsi="Nunito Sans"/>
                                <w:color w:val="005689"/>
                                <w:sz w:val="18"/>
                                <w:szCs w:val="18"/>
                              </w:rPr>
                              <w:t xml:space="preserve"> a </w:t>
                            </w:r>
                            <w:r w:rsidRPr="000144E7">
                              <w:rPr>
                                <w:rFonts w:ascii="Nunito Sans" w:hAnsi="Nunito Sans"/>
                                <w:color w:val="005689"/>
                                <w:sz w:val="18"/>
                                <w:szCs w:val="18"/>
                              </w:rPr>
                              <w:t>new standard for modern public transport by delivering</w:t>
                            </w:r>
                            <w:r w:rsidR="00827093">
                              <w:rPr>
                                <w:rFonts w:ascii="Nunito Sans" w:hAnsi="Nunito Sans"/>
                                <w:color w:val="005689"/>
                                <w:sz w:val="18"/>
                                <w:szCs w:val="18"/>
                              </w:rPr>
                              <w:t xml:space="preserve"> a </w:t>
                            </w:r>
                            <w:r w:rsidRPr="000144E7">
                              <w:rPr>
                                <w:rFonts w:ascii="Nunito Sans" w:hAnsi="Nunito Sans"/>
                                <w:color w:val="005689"/>
                                <w:sz w:val="18"/>
                                <w:szCs w:val="18"/>
                              </w:rPr>
                              <w:t>more comfortable, accessible and energy</w:t>
                            </w:r>
                            <w:r w:rsidR="006D2BFB">
                              <w:rPr>
                                <w:rFonts w:ascii="Nunito Sans" w:hAnsi="Nunito Sans"/>
                                <w:color w:val="005689"/>
                                <w:sz w:val="18"/>
                                <w:szCs w:val="18"/>
                              </w:rPr>
                              <w:noBreakHyphen/>
                            </w:r>
                            <w:r w:rsidRPr="000144E7">
                              <w:rPr>
                                <w:rFonts w:ascii="Nunito Sans" w:hAnsi="Nunito Sans"/>
                                <w:color w:val="005689"/>
                                <w:sz w:val="18"/>
                                <w:szCs w:val="18"/>
                              </w:rPr>
                              <w:t>efficient journey for passengers. The Government collaborated with approximately 1,000 passengers, accessibility advocates, tram drivers and technical experts</w:t>
                            </w:r>
                            <w:r w:rsidR="00BF7141">
                              <w:rPr>
                                <w:rFonts w:ascii="Nunito Sans" w:hAnsi="Nunito Sans"/>
                                <w:color w:val="005689"/>
                                <w:sz w:val="18"/>
                                <w:szCs w:val="18"/>
                              </w:rPr>
                              <w:t xml:space="preserve"> to </w:t>
                            </w:r>
                            <w:r w:rsidRPr="000144E7">
                              <w:rPr>
                                <w:rFonts w:ascii="Nunito Sans" w:hAnsi="Nunito Sans"/>
                                <w:color w:val="005689"/>
                                <w:sz w:val="18"/>
                                <w:szCs w:val="18"/>
                              </w:rPr>
                              <w:t xml:space="preserve">design the tram. This included 20 consultation sessions with accessibility groups. </w:t>
                            </w:r>
                          </w:p>
                          <w:p w14:paraId="1EB4DBD2" w14:textId="7D883749" w:rsidR="00625964" w:rsidRPr="000144E7" w:rsidRDefault="00625964" w:rsidP="00625964">
                            <w:pPr>
                              <w:spacing w:after="120"/>
                              <w:rPr>
                                <w:rFonts w:ascii="Nunito Sans" w:hAnsi="Nunito Sans"/>
                                <w:color w:val="005689"/>
                                <w:sz w:val="18"/>
                                <w:szCs w:val="18"/>
                              </w:rPr>
                            </w:pPr>
                            <w:r w:rsidRPr="000144E7">
                              <w:rPr>
                                <w:rFonts w:ascii="Nunito Sans" w:hAnsi="Nunito Sans"/>
                                <w:color w:val="005689"/>
                                <w:sz w:val="18"/>
                                <w:szCs w:val="18"/>
                              </w:rPr>
                              <w:t>Homes Victoria is improving housing outcomes by delivering social housing</w:t>
                            </w:r>
                            <w:r w:rsidR="00BF7141">
                              <w:rPr>
                                <w:rFonts w:ascii="Nunito Sans" w:hAnsi="Nunito Sans"/>
                                <w:color w:val="005689"/>
                                <w:sz w:val="18"/>
                                <w:szCs w:val="18"/>
                              </w:rPr>
                              <w:t xml:space="preserve"> to </w:t>
                            </w:r>
                            <w:r w:rsidRPr="000144E7">
                              <w:rPr>
                                <w:rFonts w:ascii="Nunito Sans" w:hAnsi="Nunito Sans"/>
                                <w:color w:val="005689"/>
                                <w:sz w:val="18"/>
                                <w:szCs w:val="18"/>
                              </w:rPr>
                              <w:t>meet</w:t>
                            </w:r>
                            <w:r w:rsidR="00827093">
                              <w:rPr>
                                <w:rFonts w:ascii="Nunito Sans" w:hAnsi="Nunito Sans"/>
                                <w:color w:val="005689"/>
                                <w:sz w:val="18"/>
                                <w:szCs w:val="18"/>
                              </w:rPr>
                              <w:t xml:space="preserve"> a </w:t>
                            </w:r>
                            <w:r w:rsidRPr="000144E7">
                              <w:rPr>
                                <w:rFonts w:ascii="Nunito Sans" w:hAnsi="Nunito Sans"/>
                                <w:color w:val="005689"/>
                                <w:sz w:val="18"/>
                                <w:szCs w:val="18"/>
                              </w:rPr>
                              <w:t>range</w:t>
                            </w:r>
                            <w:r w:rsidR="00BF7141">
                              <w:rPr>
                                <w:rFonts w:ascii="Nunito Sans" w:hAnsi="Nunito Sans"/>
                                <w:color w:val="005689"/>
                                <w:sz w:val="18"/>
                                <w:szCs w:val="18"/>
                              </w:rPr>
                              <w:t xml:space="preserve"> of </w:t>
                            </w:r>
                            <w:r w:rsidRPr="000144E7">
                              <w:rPr>
                                <w:rFonts w:ascii="Nunito Sans" w:hAnsi="Nunito Sans"/>
                                <w:color w:val="005689"/>
                                <w:sz w:val="18"/>
                                <w:szCs w:val="18"/>
                              </w:rPr>
                              <w:t>accessibility standards, including Livable Housing.</w:t>
                            </w:r>
                          </w:p>
                          <w:p w14:paraId="68C92C61" w14:textId="77777777" w:rsidR="00625964" w:rsidRPr="000144E7" w:rsidRDefault="00625964" w:rsidP="00625964">
                            <w:pPr>
                              <w:spacing w:after="120"/>
                              <w:rPr>
                                <w:rFonts w:ascii="Nunito Sans" w:hAnsi="Nunito Sans"/>
                                <w:color w:val="005689"/>
                                <w:sz w:val="18"/>
                                <w:szCs w:val="18"/>
                              </w:rPr>
                            </w:pPr>
                          </w:p>
                          <w:p w14:paraId="08B886B8" w14:textId="77777777" w:rsidR="00625964" w:rsidRPr="000144E7" w:rsidRDefault="00625964" w:rsidP="00625964">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6FA6A" id="_x0000_s1183" type="#_x0000_t202" alt="More action in Victoria:&#10;Victoria’s Next Generation Trams (G Class) set a new standard for modern public transport by delivering a more comfortable, accessible and energy-efficient journey for passengers. The Government collaborated with approximately 1,000 passengers, accessibility advocates, tram drivers and technical experts to design the tram. This included 20 consultation sessions with accessibility groups. &#10;Homes Victoria is improving housing outcomes by delivering social housing to meet a range of accessibility standards, including Livable Housing.&#10;" style="position:absolute;margin-left:280.8pt;margin-top:15.2pt;width:201pt;height:271.5pt;z-index:251658267;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" fillcolor="white [3212]" strokecolor="#005689">
                <v:shadow on="t" color="black" opacity="26214f" origin="-.5,-.5" offset=".74836mm,.74836mm"/>
                <v:textbox>
                  <w:txbxContent>
                    <w:p w14:paraId="4E58C122" w14:textId="77777777" w:rsidR="00625964" w:rsidRPr="000144E7" w:rsidRDefault="00625964" w:rsidP="00625964">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0035C7BE" wp14:editId="2A3C7241">
                            <wp:extent cx="571500" cy="571500"/>
                            <wp:effectExtent l="0" t="0" r="0" b="0"/>
                            <wp:docPr id="787063848"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30">
                                      <a:extLst>
                                        <a:ext uri="{96DAC541-7B7A-43D3-8B79-37D633B846F1}">
                                          <asvg:svgBlip xmlns:asvg="http://schemas.microsoft.com/office/drawing/2016/SVG/main" r:embed="rId231"/>
                                        </a:ext>
                                      </a:extLst>
                                    </a:blip>
                                    <a:stretch>
                                      <a:fillRect/>
                                    </a:stretch>
                                  </pic:blipFill>
                                  <pic:spPr>
                                    <a:xfrm>
                                      <a:off x="0" y="0"/>
                                      <a:ext cx="571500" cy="571500"/>
                                    </a:xfrm>
                                    <a:prstGeom prst="rect">
                                      <a:avLst/>
                                    </a:prstGeom>
                                  </pic:spPr>
                                </pic:pic>
                              </a:graphicData>
                            </a:graphic>
                          </wp:inline>
                        </w:drawing>
                      </w:r>
                    </w:p>
                    <w:p w14:paraId="3DF61C87" w14:textId="7C501A6E" w:rsidR="00625964" w:rsidRPr="000144E7" w:rsidRDefault="00625964" w:rsidP="00625964">
                      <w:pPr>
                        <w:spacing w:after="120"/>
                        <w:rPr>
                          <w:rFonts w:ascii="Nunito Sans" w:hAnsi="Nunito Sans"/>
                          <w:b/>
                          <w:bCs/>
                          <w:color w:val="005689"/>
                          <w:sz w:val="19"/>
                          <w:szCs w:val="19"/>
                        </w:rPr>
                      </w:pPr>
                      <w:r w:rsidRPr="000144E7">
                        <w:rPr>
                          <w:rFonts w:ascii="Nunito Sans" w:hAnsi="Nunito Sans"/>
                          <w:b/>
                          <w:bCs/>
                          <w:color w:val="005689"/>
                          <w:sz w:val="19"/>
                          <w:szCs w:val="19"/>
                        </w:rPr>
                        <w:t>More action</w:t>
                      </w:r>
                      <w:r w:rsidR="00BF7141">
                        <w:rPr>
                          <w:rFonts w:ascii="Nunito Sans" w:hAnsi="Nunito Sans"/>
                          <w:b/>
                          <w:bCs/>
                          <w:color w:val="005689"/>
                          <w:sz w:val="19"/>
                          <w:szCs w:val="19"/>
                        </w:rPr>
                        <w:t xml:space="preserve"> in </w:t>
                      </w:r>
                      <w:r w:rsidRPr="000144E7">
                        <w:rPr>
                          <w:rFonts w:ascii="Nunito Sans" w:hAnsi="Nunito Sans"/>
                          <w:b/>
                          <w:bCs/>
                          <w:color w:val="005689"/>
                          <w:sz w:val="19"/>
                          <w:szCs w:val="19"/>
                        </w:rPr>
                        <w:t>Victoria:</w:t>
                      </w:r>
                    </w:p>
                    <w:p w14:paraId="7181E180" w14:textId="5872E726" w:rsidR="00625964" w:rsidRPr="000144E7" w:rsidRDefault="00625964" w:rsidP="00625964">
                      <w:pPr>
                        <w:spacing w:after="120"/>
                        <w:rPr>
                          <w:rFonts w:ascii="Nunito Sans" w:hAnsi="Nunito Sans"/>
                          <w:color w:val="005689"/>
                          <w:sz w:val="18"/>
                          <w:szCs w:val="18"/>
                        </w:rPr>
                      </w:pPr>
                      <w:r w:rsidRPr="000144E7">
                        <w:rPr>
                          <w:rFonts w:ascii="Nunito Sans" w:hAnsi="Nunito Sans"/>
                          <w:color w:val="005689"/>
                          <w:sz w:val="18"/>
                          <w:szCs w:val="18"/>
                        </w:rPr>
                        <w:t>Victoria’s Next Generation Trams (G Class) set</w:t>
                      </w:r>
                      <w:r w:rsidR="00827093">
                        <w:rPr>
                          <w:rFonts w:ascii="Nunito Sans" w:hAnsi="Nunito Sans"/>
                          <w:color w:val="005689"/>
                          <w:sz w:val="18"/>
                          <w:szCs w:val="18"/>
                        </w:rPr>
                        <w:t xml:space="preserve"> a </w:t>
                      </w:r>
                      <w:r w:rsidRPr="000144E7">
                        <w:rPr>
                          <w:rFonts w:ascii="Nunito Sans" w:hAnsi="Nunito Sans"/>
                          <w:color w:val="005689"/>
                          <w:sz w:val="18"/>
                          <w:szCs w:val="18"/>
                        </w:rPr>
                        <w:t>new standard for modern public transport by delivering</w:t>
                      </w:r>
                      <w:r w:rsidR="00827093">
                        <w:rPr>
                          <w:rFonts w:ascii="Nunito Sans" w:hAnsi="Nunito Sans"/>
                          <w:color w:val="005689"/>
                          <w:sz w:val="18"/>
                          <w:szCs w:val="18"/>
                        </w:rPr>
                        <w:t xml:space="preserve"> a </w:t>
                      </w:r>
                      <w:r w:rsidRPr="000144E7">
                        <w:rPr>
                          <w:rFonts w:ascii="Nunito Sans" w:hAnsi="Nunito Sans"/>
                          <w:color w:val="005689"/>
                          <w:sz w:val="18"/>
                          <w:szCs w:val="18"/>
                        </w:rPr>
                        <w:t>more comfortable, accessible and energy</w:t>
                      </w:r>
                      <w:r w:rsidR="006D2BFB">
                        <w:rPr>
                          <w:rFonts w:ascii="Nunito Sans" w:hAnsi="Nunito Sans"/>
                          <w:color w:val="005689"/>
                          <w:sz w:val="18"/>
                          <w:szCs w:val="18"/>
                        </w:rPr>
                        <w:noBreakHyphen/>
                      </w:r>
                      <w:r w:rsidRPr="000144E7">
                        <w:rPr>
                          <w:rFonts w:ascii="Nunito Sans" w:hAnsi="Nunito Sans"/>
                          <w:color w:val="005689"/>
                          <w:sz w:val="18"/>
                          <w:szCs w:val="18"/>
                        </w:rPr>
                        <w:t>efficient journey for passengers. The Government collaborated with approximately 1,000 passengers, accessibility advocates, tram drivers and technical experts</w:t>
                      </w:r>
                      <w:r w:rsidR="00BF7141">
                        <w:rPr>
                          <w:rFonts w:ascii="Nunito Sans" w:hAnsi="Nunito Sans"/>
                          <w:color w:val="005689"/>
                          <w:sz w:val="18"/>
                          <w:szCs w:val="18"/>
                        </w:rPr>
                        <w:t xml:space="preserve"> to </w:t>
                      </w:r>
                      <w:r w:rsidRPr="000144E7">
                        <w:rPr>
                          <w:rFonts w:ascii="Nunito Sans" w:hAnsi="Nunito Sans"/>
                          <w:color w:val="005689"/>
                          <w:sz w:val="18"/>
                          <w:szCs w:val="18"/>
                        </w:rPr>
                        <w:t xml:space="preserve">design the tram. This included 20 consultation sessions with accessibility groups. </w:t>
                      </w:r>
                    </w:p>
                    <w:p w14:paraId="1EB4DBD2" w14:textId="7D883749" w:rsidR="00625964" w:rsidRPr="000144E7" w:rsidRDefault="00625964" w:rsidP="00625964">
                      <w:pPr>
                        <w:spacing w:after="120"/>
                        <w:rPr>
                          <w:rFonts w:ascii="Nunito Sans" w:hAnsi="Nunito Sans"/>
                          <w:color w:val="005689"/>
                          <w:sz w:val="18"/>
                          <w:szCs w:val="18"/>
                        </w:rPr>
                      </w:pPr>
                      <w:r w:rsidRPr="000144E7">
                        <w:rPr>
                          <w:rFonts w:ascii="Nunito Sans" w:hAnsi="Nunito Sans"/>
                          <w:color w:val="005689"/>
                          <w:sz w:val="18"/>
                          <w:szCs w:val="18"/>
                        </w:rPr>
                        <w:t>Homes Victoria is improving housing outcomes by delivering social housing</w:t>
                      </w:r>
                      <w:r w:rsidR="00BF7141">
                        <w:rPr>
                          <w:rFonts w:ascii="Nunito Sans" w:hAnsi="Nunito Sans"/>
                          <w:color w:val="005689"/>
                          <w:sz w:val="18"/>
                          <w:szCs w:val="18"/>
                        </w:rPr>
                        <w:t xml:space="preserve"> to </w:t>
                      </w:r>
                      <w:r w:rsidRPr="000144E7">
                        <w:rPr>
                          <w:rFonts w:ascii="Nunito Sans" w:hAnsi="Nunito Sans"/>
                          <w:color w:val="005689"/>
                          <w:sz w:val="18"/>
                          <w:szCs w:val="18"/>
                        </w:rPr>
                        <w:t>meet</w:t>
                      </w:r>
                      <w:r w:rsidR="00827093">
                        <w:rPr>
                          <w:rFonts w:ascii="Nunito Sans" w:hAnsi="Nunito Sans"/>
                          <w:color w:val="005689"/>
                          <w:sz w:val="18"/>
                          <w:szCs w:val="18"/>
                        </w:rPr>
                        <w:t xml:space="preserve"> a </w:t>
                      </w:r>
                      <w:r w:rsidRPr="000144E7">
                        <w:rPr>
                          <w:rFonts w:ascii="Nunito Sans" w:hAnsi="Nunito Sans"/>
                          <w:color w:val="005689"/>
                          <w:sz w:val="18"/>
                          <w:szCs w:val="18"/>
                        </w:rPr>
                        <w:t>range</w:t>
                      </w:r>
                      <w:r w:rsidR="00BF7141">
                        <w:rPr>
                          <w:rFonts w:ascii="Nunito Sans" w:hAnsi="Nunito Sans"/>
                          <w:color w:val="005689"/>
                          <w:sz w:val="18"/>
                          <w:szCs w:val="18"/>
                        </w:rPr>
                        <w:t xml:space="preserve"> of </w:t>
                      </w:r>
                      <w:r w:rsidRPr="000144E7">
                        <w:rPr>
                          <w:rFonts w:ascii="Nunito Sans" w:hAnsi="Nunito Sans"/>
                          <w:color w:val="005689"/>
                          <w:sz w:val="18"/>
                          <w:szCs w:val="18"/>
                        </w:rPr>
                        <w:t>accessibility standards, including Livable Housing.</w:t>
                      </w:r>
                    </w:p>
                    <w:p w14:paraId="68C92C61" w14:textId="77777777" w:rsidR="00625964" w:rsidRPr="000144E7" w:rsidRDefault="00625964" w:rsidP="00625964">
                      <w:pPr>
                        <w:spacing w:after="120"/>
                        <w:rPr>
                          <w:rFonts w:ascii="Nunito Sans" w:hAnsi="Nunito Sans"/>
                          <w:color w:val="005689"/>
                          <w:sz w:val="18"/>
                          <w:szCs w:val="18"/>
                        </w:rPr>
                      </w:pPr>
                    </w:p>
                    <w:p w14:paraId="08B886B8" w14:textId="77777777" w:rsidR="00625964" w:rsidRPr="000144E7" w:rsidRDefault="00625964" w:rsidP="00625964">
                      <w:pPr>
                        <w:spacing w:after="120"/>
                        <w:rPr>
                          <w:rFonts w:ascii="Nunito Sans" w:hAnsi="Nunito Sans"/>
                          <w:color w:val="005689"/>
                          <w:sz w:val="18"/>
                          <w:szCs w:val="18"/>
                        </w:rPr>
                      </w:pPr>
                    </w:p>
                  </w:txbxContent>
                </v:textbox>
                <w10:wrap type="square" anchorx="margin"/>
              </v:shape>
            </w:pict>
          </mc:Fallback>
        </mc:AlternateContent>
      </w:r>
      <w:r w:rsidR="008527E9" w:rsidRPr="000144E7">
        <w:t>Parks Victoria implemented co</w:t>
      </w:r>
      <w:r w:rsidR="006D2BFB">
        <w:noBreakHyphen/>
      </w:r>
      <w:r w:rsidR="008527E9" w:rsidRPr="000144E7">
        <w:t>design with people with disability and disability organisations</w:t>
      </w:r>
      <w:r w:rsidR="00BF7141">
        <w:t xml:space="preserve"> to </w:t>
      </w:r>
      <w:r w:rsidR="008527E9" w:rsidRPr="000144E7">
        <w:t>guide the design and implementation</w:t>
      </w:r>
      <w:r w:rsidR="00BF7141">
        <w:t xml:space="preserve"> of </w:t>
      </w:r>
      <w:r w:rsidR="008527E9" w:rsidRPr="000144E7">
        <w:t>programs. The Active</w:t>
      </w:r>
      <w:r w:rsidR="00BF7141">
        <w:t xml:space="preserve"> in </w:t>
      </w:r>
      <w:r w:rsidR="008527E9" w:rsidRPr="000144E7">
        <w:t>Nature program 2023</w:t>
      </w:r>
      <w:r w:rsidR="000E58B8" w:rsidRPr="000144E7">
        <w:t>–</w:t>
      </w:r>
      <w:r w:rsidR="008527E9" w:rsidRPr="000144E7">
        <w:t>24 was initially run</w:t>
      </w:r>
      <w:r w:rsidR="00415D2B">
        <w:t xml:space="preserve"> as </w:t>
      </w:r>
      <w:r w:rsidR="00827093">
        <w:t>a </w:t>
      </w:r>
      <w:r w:rsidR="008527E9" w:rsidRPr="000144E7">
        <w:t>pilot aimed</w:t>
      </w:r>
      <w:r w:rsidR="00BF7141">
        <w:t xml:space="preserve"> at </w:t>
      </w:r>
      <w:r w:rsidR="008527E9" w:rsidRPr="000144E7">
        <w:t>engaging young people who face challenges</w:t>
      </w:r>
      <w:r w:rsidR="00BF7141">
        <w:t xml:space="preserve"> in </w:t>
      </w:r>
      <w:r w:rsidR="008527E9" w:rsidRPr="000144E7">
        <w:t>accessing nature and outdoor activities, due</w:t>
      </w:r>
      <w:r w:rsidR="00BF7141">
        <w:t xml:space="preserve"> to </w:t>
      </w:r>
      <w:r w:rsidR="008527E9" w:rsidRPr="000144E7">
        <w:t>social, physical or</w:t>
      </w:r>
      <w:r w:rsidR="00EE1F1C">
        <w:t> </w:t>
      </w:r>
      <w:r w:rsidR="008527E9" w:rsidRPr="000144E7">
        <w:t>cultural reasons.</w:t>
      </w:r>
      <w:r w:rsidR="00C6119C" w:rsidRPr="000144E7">
        <w:t xml:space="preserve"> </w:t>
      </w:r>
      <w:r w:rsidR="008527E9" w:rsidRPr="000144E7">
        <w:t>Key results:</w:t>
      </w:r>
    </w:p>
    <w:p w14:paraId="0056541C" w14:textId="7F4ABE6E" w:rsidR="008527E9" w:rsidRPr="000144E7" w:rsidRDefault="008527E9" w:rsidP="009B6E3F">
      <w:pPr>
        <w:pStyle w:val="BodyText"/>
        <w:numPr>
          <w:ilvl w:val="0"/>
          <w:numId w:val="51"/>
        </w:numPr>
        <w:spacing w:after="60"/>
      </w:pPr>
      <w:r w:rsidRPr="000144E7">
        <w:t>The</w:t>
      </w:r>
      <w:r w:rsidR="00C6119C" w:rsidRPr="000144E7">
        <w:t xml:space="preserve"> </w:t>
      </w:r>
      <w:hyperlink r:id="rId244" w:history="1">
        <w:r w:rsidRPr="000144E7">
          <w:rPr>
            <w:rStyle w:val="Hyperlink"/>
            <w:rFonts w:ascii="Nunito Sans" w:hAnsi="Nunito Sans"/>
          </w:rPr>
          <w:t>program</w:t>
        </w:r>
      </w:hyperlink>
      <w:r w:rsidRPr="000144E7">
        <w:t>,</w:t>
      </w:r>
      <w:r w:rsidR="00BF7141">
        <w:t xml:space="preserve"> in </w:t>
      </w:r>
      <w:r w:rsidRPr="000144E7">
        <w:t>partnership with VicHealth and Outdoors Victoria, successfully engaged 265 young people (aged 16–24 years) who were less active</w:t>
      </w:r>
      <w:r w:rsidR="00BF7141">
        <w:t xml:space="preserve"> in </w:t>
      </w:r>
      <w:r w:rsidRPr="000144E7">
        <w:t>nature</w:t>
      </w:r>
      <w:r w:rsidR="006D2BFB">
        <w:noBreakHyphen/>
      </w:r>
      <w:r w:rsidRPr="000144E7">
        <w:t>based activities. Active</w:t>
      </w:r>
      <w:r w:rsidR="00BF7141">
        <w:t xml:space="preserve"> in </w:t>
      </w:r>
      <w:r w:rsidRPr="000144E7">
        <w:t xml:space="preserve">Nature participants </w:t>
      </w:r>
      <w:r w:rsidR="00D3538A" w:rsidRPr="000144E7">
        <w:t>31</w:t>
      </w:r>
      <w:r w:rsidR="00EE2D6B">
        <w:t>% </w:t>
      </w:r>
      <w:r w:rsidR="00D3538A" w:rsidRPr="000144E7">
        <w:t xml:space="preserve">advised they </w:t>
      </w:r>
      <w:r w:rsidRPr="000144E7">
        <w:t>had</w:t>
      </w:r>
      <w:r w:rsidR="00827093">
        <w:t xml:space="preserve"> a </w:t>
      </w:r>
      <w:r w:rsidRPr="000144E7">
        <w:t>disability (20</w:t>
      </w:r>
      <w:r w:rsidR="00EE2D6B">
        <w:t>% </w:t>
      </w:r>
      <w:r w:rsidRPr="000144E7">
        <w:t>had an intellectual disability and 11</w:t>
      </w:r>
      <w:r w:rsidR="00EE2D6B">
        <w:t>% </w:t>
      </w:r>
      <w:r w:rsidRPr="000144E7">
        <w:t>had</w:t>
      </w:r>
      <w:r w:rsidR="00827093">
        <w:t xml:space="preserve"> a </w:t>
      </w:r>
      <w:r w:rsidRPr="000144E7">
        <w:t>physical disability).</w:t>
      </w:r>
    </w:p>
    <w:p w14:paraId="0AE55858" w14:textId="1BE387D0" w:rsidR="008527E9" w:rsidRPr="000144E7" w:rsidRDefault="008527E9" w:rsidP="009B6E3F">
      <w:pPr>
        <w:pStyle w:val="BodyText"/>
        <w:numPr>
          <w:ilvl w:val="0"/>
          <w:numId w:val="52"/>
        </w:numPr>
        <w:spacing w:after="60"/>
      </w:pPr>
      <w:r w:rsidRPr="000144E7">
        <w:t>Attendees learned outdoor skills like</w:t>
      </w:r>
      <w:r w:rsidR="00C6119C" w:rsidRPr="000144E7">
        <w:t xml:space="preserve"> </w:t>
      </w:r>
      <w:hyperlink r:id="rId245" w:history="1">
        <w:r w:rsidRPr="000144E7">
          <w:rPr>
            <w:rStyle w:val="Hyperlink"/>
            <w:rFonts w:ascii="Nunito Sans" w:hAnsi="Nunito Sans"/>
          </w:rPr>
          <w:t>hiking</w:t>
        </w:r>
      </w:hyperlink>
      <w:r w:rsidRPr="000144E7">
        <w:t>,</w:t>
      </w:r>
      <w:r w:rsidR="00C6119C" w:rsidRPr="000144E7">
        <w:t xml:space="preserve"> </w:t>
      </w:r>
      <w:hyperlink r:id="rId246" w:history="1">
        <w:r w:rsidRPr="000144E7">
          <w:rPr>
            <w:rStyle w:val="Hyperlink"/>
            <w:rFonts w:ascii="Nunito Sans" w:hAnsi="Nunito Sans"/>
          </w:rPr>
          <w:t>abseiling</w:t>
        </w:r>
      </w:hyperlink>
      <w:r w:rsidRPr="000144E7">
        <w:t>,</w:t>
      </w:r>
      <w:r w:rsidR="00C6119C" w:rsidRPr="000144E7">
        <w:t xml:space="preserve"> </w:t>
      </w:r>
      <w:hyperlink r:id="rId247" w:history="1">
        <w:r w:rsidRPr="000144E7">
          <w:rPr>
            <w:rStyle w:val="Hyperlink"/>
            <w:rFonts w:ascii="Nunito Sans" w:hAnsi="Nunito Sans"/>
          </w:rPr>
          <w:t>mountain biking</w:t>
        </w:r>
      </w:hyperlink>
      <w:r w:rsidRPr="000144E7">
        <w:t>, while other groups participated</w:t>
      </w:r>
      <w:r w:rsidR="00BF7141">
        <w:t xml:space="preserve"> in </w:t>
      </w:r>
      <w:r w:rsidRPr="000144E7">
        <w:t>activities like learning bush skills, camping, nature education and indigenous cultural activities.</w:t>
      </w:r>
    </w:p>
    <w:p w14:paraId="1B7AD4DB" w14:textId="1642F4FD" w:rsidR="008527E9" w:rsidRPr="000144E7" w:rsidRDefault="008527E9" w:rsidP="009B6E3F">
      <w:pPr>
        <w:pStyle w:val="BodyText"/>
        <w:numPr>
          <w:ilvl w:val="0"/>
          <w:numId w:val="53"/>
        </w:numPr>
      </w:pPr>
      <w:r w:rsidRPr="000144E7">
        <w:t>The program boosted happiness, more confidence</w:t>
      </w:r>
      <w:r w:rsidR="00BF7141">
        <w:t xml:space="preserve"> in </w:t>
      </w:r>
      <w:r w:rsidRPr="000144E7">
        <w:t xml:space="preserve">nature and social connection among participants. </w:t>
      </w:r>
    </w:p>
    <w:p w14:paraId="52448FD8" w14:textId="20722D2C" w:rsidR="008527E9" w:rsidRPr="000144E7" w:rsidRDefault="008527E9" w:rsidP="00062CB8">
      <w:pPr>
        <w:pStyle w:val="BodyText"/>
      </w:pPr>
      <w:r w:rsidRPr="000144E7">
        <w:t>Active</w:t>
      </w:r>
      <w:r w:rsidR="00BF7141">
        <w:t xml:space="preserve"> in </w:t>
      </w:r>
      <w:r w:rsidRPr="000144E7">
        <w:t>Nature proved so successful that funding was extended for</w:t>
      </w:r>
      <w:r w:rsidR="00827093">
        <w:t xml:space="preserve"> a </w:t>
      </w:r>
      <w:r w:rsidRPr="000144E7">
        <w:t xml:space="preserve">further </w:t>
      </w:r>
      <w:r w:rsidR="000414B8" w:rsidRPr="000144E7">
        <w:t>2</w:t>
      </w:r>
      <w:r w:rsidR="00D450C2" w:rsidRPr="000144E7">
        <w:t xml:space="preserve"> </w:t>
      </w:r>
      <w:r w:rsidRPr="000144E7">
        <w:t>years, which means more young people including those with disability can participate and connect with nature.</w:t>
      </w:r>
    </w:p>
    <w:p w14:paraId="79E7D867" w14:textId="77777777" w:rsidR="008527E9" w:rsidRPr="000144E7" w:rsidRDefault="008527E9" w:rsidP="00062CB8">
      <w:pPr>
        <w:pStyle w:val="BodyText"/>
      </w:pPr>
    </w:p>
    <w:p w14:paraId="477A12F4" w14:textId="4DBEE3C4" w:rsidR="00C75A43" w:rsidRPr="000144E7" w:rsidRDefault="00C75A43" w:rsidP="00062CB8">
      <w:pPr>
        <w:pStyle w:val="BodyText"/>
        <w:rPr>
          <w:rFonts w:ascii="Arial" w:hAnsi="Arial" w:cs="Arial"/>
          <w:color w:val="005688"/>
          <w:spacing w:val="6"/>
          <w:sz w:val="28"/>
          <w:szCs w:val="28"/>
        </w:rPr>
      </w:pPr>
      <w:r w:rsidRPr="000144E7">
        <w:br w:type="page"/>
      </w:r>
    </w:p>
    <w:p w14:paraId="1A1BD538" w14:textId="03EBF9E1" w:rsidR="00D2614F" w:rsidRPr="000144E7" w:rsidRDefault="007F10A4" w:rsidP="0090207A">
      <w:pPr>
        <w:pStyle w:val="BodyText"/>
        <w:keepNext/>
        <w:shd w:val="clear" w:color="auto" w:fill="DEEAF6"/>
        <w:jc w:val="center"/>
      </w:pPr>
      <w:r>
        <w:rPr>
          <w:noProof/>
          <w:color w:val="573275"/>
        </w:rPr>
        <w:lastRenderedPageBreak/>
        <mc:AlternateContent>
          <mc:Choice Requires="wps">
            <w:drawing>
              <wp:anchor distT="0" distB="0" distL="114300" distR="114300" simplePos="0" relativeHeight="251658310" behindDoc="1" locked="0" layoutInCell="1" allowOverlap="1" wp14:anchorId="0EDDCE3C" wp14:editId="7FA551E1">
                <wp:simplePos x="0" y="0"/>
                <wp:positionH relativeFrom="margin">
                  <wp:posOffset>-167005</wp:posOffset>
                </wp:positionH>
                <wp:positionV relativeFrom="paragraph">
                  <wp:posOffset>-227492</wp:posOffset>
                </wp:positionV>
                <wp:extent cx="6453963" cy="9622465"/>
                <wp:effectExtent l="0" t="0" r="4445" b="0"/>
                <wp:wrapNone/>
                <wp:docPr id="98665768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9622465"/>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61318F" id="Rectangle 1" o:spid="_x0000_s1026" alt="&quot;&quot;" style="position:absolute;margin-left:-13.15pt;margin-top:-17.9pt;width:508.2pt;height:757.65pt;z-index:-25165817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" fillcolor="#deeaf6" stroked="f" strokeweight="1pt">
                <w10:wrap anchorx="margin"/>
              </v:rect>
            </w:pict>
          </mc:Fallback>
        </mc:AlternateContent>
      </w:r>
      <w:r w:rsidR="00C75A43" w:rsidRPr="000144E7">
        <w:rPr>
          <w:noProof/>
        </w:rPr>
        <w:drawing>
          <wp:inline distT="0" distB="0" distL="0" distR="0" wp14:anchorId="1ED93B14" wp14:editId="31CD5379">
            <wp:extent cx="5724000" cy="3845319"/>
            <wp:effectExtent l="0" t="0" r="0" b="3175"/>
            <wp:docPr id="1157035922" name="Picture 1" descr="Photo of City of Ryde Council staff and volunteers at the Ryde Disability Forum, 2 July 2025. The group of people are standing behind a table covered with a black cloth displaying the City of Ryde Community Services logo and tagline. The table has brochures, flyers, and small items arranged nea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35922" name="Picture 1" descr="Photo of City of Ryde Council staff and volunteers at the Ryde Disability Forum, 2 July 2025. The group of people are standing behind a table covered with a black cloth displaying the City of Ryde Community Services logo and tagline. The table has brochures, flyers, and small items arranged neatly. "/>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724000" cy="3845319"/>
                    </a:xfrm>
                    <a:prstGeom prst="rect">
                      <a:avLst/>
                    </a:prstGeom>
                  </pic:spPr>
                </pic:pic>
              </a:graphicData>
            </a:graphic>
          </wp:inline>
        </w:drawing>
      </w:r>
    </w:p>
    <w:p w14:paraId="428A25A1" w14:textId="5D5A8A02" w:rsidR="008E70EA" w:rsidRPr="000144E7" w:rsidRDefault="00D2614F" w:rsidP="000D27F4">
      <w:pPr>
        <w:pStyle w:val="Caption"/>
        <w:shd w:val="clear" w:color="auto" w:fill="DEEAF6"/>
        <w:spacing w:after="120"/>
        <w:jc w:val="right"/>
        <w:rPr>
          <w:rFonts w:ascii="Nunito Sans" w:hAnsi="Nunito Sans"/>
          <w:i w:val="0"/>
          <w:iCs w:val="0"/>
          <w:color w:val="005689"/>
        </w:rPr>
      </w:pPr>
      <w:r w:rsidRPr="000144E7">
        <w:rPr>
          <w:rFonts w:ascii="Nunito Sans" w:hAnsi="Nunito Sans"/>
          <w:i w:val="0"/>
          <w:iCs w:val="0"/>
          <w:color w:val="005689"/>
        </w:rPr>
        <w:t>Photo</w:t>
      </w:r>
      <w:r w:rsidR="00BF7141">
        <w:rPr>
          <w:rFonts w:ascii="Nunito Sans" w:hAnsi="Nunito Sans"/>
          <w:i w:val="0"/>
          <w:iCs w:val="0"/>
          <w:color w:val="005689"/>
        </w:rPr>
        <w:t xml:space="preserve"> of </w:t>
      </w:r>
      <w:r w:rsidRPr="000144E7">
        <w:rPr>
          <w:rFonts w:ascii="Nunito Sans" w:hAnsi="Nunito Sans"/>
          <w:i w:val="0"/>
          <w:iCs w:val="0"/>
          <w:color w:val="005689"/>
        </w:rPr>
        <w:t>City</w:t>
      </w:r>
      <w:r w:rsidR="00BF7141">
        <w:rPr>
          <w:rFonts w:ascii="Nunito Sans" w:hAnsi="Nunito Sans"/>
          <w:i w:val="0"/>
          <w:iCs w:val="0"/>
          <w:color w:val="005689"/>
        </w:rPr>
        <w:t xml:space="preserve"> of </w:t>
      </w:r>
      <w:r w:rsidRPr="000144E7">
        <w:rPr>
          <w:rFonts w:ascii="Nunito Sans" w:hAnsi="Nunito Sans"/>
          <w:i w:val="0"/>
          <w:iCs w:val="0"/>
          <w:color w:val="005689"/>
        </w:rPr>
        <w:t>Ryde Council staff and volunteers</w:t>
      </w:r>
      <w:r w:rsidR="00BF7141">
        <w:rPr>
          <w:rFonts w:ascii="Nunito Sans" w:hAnsi="Nunito Sans"/>
          <w:i w:val="0"/>
          <w:iCs w:val="0"/>
          <w:color w:val="005689"/>
        </w:rPr>
        <w:t xml:space="preserve"> at </w:t>
      </w:r>
      <w:r w:rsidRPr="000144E7">
        <w:rPr>
          <w:rFonts w:ascii="Nunito Sans" w:hAnsi="Nunito Sans"/>
          <w:i w:val="0"/>
          <w:iCs w:val="0"/>
          <w:color w:val="005689"/>
        </w:rPr>
        <w:t>the Ryde Disability Forum, 2</w:t>
      </w:r>
      <w:r w:rsidR="00415D2B">
        <w:rPr>
          <w:rFonts w:ascii="Nunito Sans" w:hAnsi="Nunito Sans"/>
          <w:i w:val="0"/>
          <w:iCs w:val="0"/>
          <w:color w:val="005689"/>
        </w:rPr>
        <w:t> July </w:t>
      </w:r>
      <w:r w:rsidRPr="000144E7">
        <w:rPr>
          <w:rFonts w:ascii="Nunito Sans" w:hAnsi="Nunito Sans"/>
          <w:i w:val="0"/>
          <w:iCs w:val="0"/>
          <w:color w:val="005689"/>
        </w:rPr>
        <w:t>2025</w:t>
      </w:r>
    </w:p>
    <w:p w14:paraId="2CDD6C6A" w14:textId="3307559F" w:rsidR="009475EF" w:rsidRPr="000144E7" w:rsidRDefault="009475EF" w:rsidP="00EE1F1C">
      <w:pPr>
        <w:pStyle w:val="Heading3"/>
        <w:shd w:val="clear" w:color="auto" w:fill="DEEAF6"/>
        <w:spacing w:before="0"/>
        <w:rPr>
          <w:lang w:val="en-AU"/>
        </w:rPr>
      </w:pPr>
      <w:bookmarkStart w:id="365" w:name="_Toc207791273"/>
      <w:bookmarkStart w:id="366" w:name="_Toc209519708"/>
      <w:bookmarkStart w:id="367" w:name="_Toc211422211"/>
      <w:bookmarkStart w:id="368" w:name="_Toc214361994"/>
      <w:bookmarkStart w:id="369" w:name="_Toc215134704"/>
      <w:bookmarkStart w:id="370" w:name="_Toc215487071"/>
      <w:r w:rsidRPr="000144E7">
        <w:rPr>
          <w:lang w:val="en-AU"/>
        </w:rPr>
        <w:t xml:space="preserve">Supporting </w:t>
      </w:r>
      <w:r w:rsidR="00C644D0" w:rsidRPr="000144E7">
        <w:rPr>
          <w:lang w:val="en-AU"/>
        </w:rPr>
        <w:t>inclusive volunteering</w:t>
      </w:r>
      <w:r w:rsidR="0097781C" w:rsidRPr="000144E7">
        <w:rPr>
          <w:lang w:val="en-AU"/>
        </w:rPr>
        <w:br/>
      </w:r>
      <w:r w:rsidRPr="000144E7">
        <w:rPr>
          <w:b w:val="0"/>
          <w:bCs w:val="0"/>
          <w:lang w:val="en-AU"/>
        </w:rPr>
        <w:t>City</w:t>
      </w:r>
      <w:r w:rsidR="00BF7141">
        <w:rPr>
          <w:b w:val="0"/>
          <w:bCs w:val="0"/>
          <w:lang w:val="en-AU"/>
        </w:rPr>
        <w:t xml:space="preserve"> of </w:t>
      </w:r>
      <w:r w:rsidRPr="000144E7">
        <w:rPr>
          <w:b w:val="0"/>
          <w:bCs w:val="0"/>
          <w:lang w:val="en-AU"/>
        </w:rPr>
        <w:t>Ryde, NSW</w:t>
      </w:r>
      <w:bookmarkEnd w:id="365"/>
      <w:bookmarkEnd w:id="366"/>
      <w:bookmarkEnd w:id="367"/>
      <w:bookmarkEnd w:id="368"/>
      <w:bookmarkEnd w:id="369"/>
      <w:bookmarkEnd w:id="370"/>
    </w:p>
    <w:p w14:paraId="7CC74074" w14:textId="5E7B4A33" w:rsidR="009475EF" w:rsidRPr="000144E7" w:rsidRDefault="009475EF" w:rsidP="0090207A">
      <w:pPr>
        <w:pStyle w:val="BodyText"/>
        <w:shd w:val="clear" w:color="auto" w:fill="DEEAF6"/>
        <w:spacing w:line="259" w:lineRule="auto"/>
      </w:pPr>
      <w:r w:rsidRPr="000144E7">
        <w:t>People with disability often face barriers</w:t>
      </w:r>
      <w:r w:rsidR="00BF7141">
        <w:t xml:space="preserve"> to </w:t>
      </w:r>
      <w:r w:rsidRPr="000144E7">
        <w:t xml:space="preserve">accessing suitable volunteering opportunities. To address this, the </w:t>
      </w:r>
      <w:hyperlink r:id="rId249" w:history="1">
        <w:r w:rsidRPr="000144E7">
          <w:rPr>
            <w:rStyle w:val="Hyperlink"/>
            <w:rFonts w:ascii="Nunito Sans" w:hAnsi="Nunito Sans"/>
            <w:color w:val="00408A"/>
          </w:rPr>
          <w:t>Supporting Inclusive Volunteering</w:t>
        </w:r>
      </w:hyperlink>
      <w:r w:rsidRPr="000144E7">
        <w:t xml:space="preserve"> project was developed</w:t>
      </w:r>
      <w:r w:rsidR="00BF7141">
        <w:t xml:space="preserve"> in </w:t>
      </w:r>
      <w:r w:rsidRPr="000144E7">
        <w:t>2023</w:t>
      </w:r>
      <w:r w:rsidR="00415D2B">
        <w:t xml:space="preserve"> as </w:t>
      </w:r>
      <w:r w:rsidRPr="000144E7">
        <w:t>part</w:t>
      </w:r>
      <w:r w:rsidR="00BF7141">
        <w:t xml:space="preserve"> of </w:t>
      </w:r>
      <w:r w:rsidRPr="000144E7">
        <w:t>the City</w:t>
      </w:r>
      <w:r w:rsidR="00BF7141">
        <w:t xml:space="preserve"> of </w:t>
      </w:r>
      <w:r w:rsidRPr="000144E7">
        <w:t xml:space="preserve">Ryde </w:t>
      </w:r>
      <w:r w:rsidR="00C75A43" w:rsidRPr="000144E7">
        <w:t xml:space="preserve">(Council) </w:t>
      </w:r>
      <w:hyperlink r:id="rId250" w:history="1">
        <w:r w:rsidRPr="000144E7">
          <w:rPr>
            <w:rStyle w:val="Hyperlink"/>
            <w:rFonts w:ascii="Nunito Sans" w:hAnsi="Nunito Sans"/>
            <w:color w:val="00408A"/>
          </w:rPr>
          <w:t>Disability Inclusion Action Plan</w:t>
        </w:r>
      </w:hyperlink>
      <w:r w:rsidRPr="000144E7">
        <w:t>. It has since evolved into an ongoing program supporting people with disability, who live, work or study</w:t>
      </w:r>
      <w:r w:rsidR="00BF7141">
        <w:t xml:space="preserve"> in </w:t>
      </w:r>
      <w:r w:rsidRPr="000144E7">
        <w:t>the City</w:t>
      </w:r>
      <w:r w:rsidR="00BF7141">
        <w:t xml:space="preserve"> of </w:t>
      </w:r>
      <w:r w:rsidRPr="000144E7">
        <w:t xml:space="preserve">Ryde area. </w:t>
      </w:r>
    </w:p>
    <w:p w14:paraId="0300AFD6" w14:textId="53B20D2D" w:rsidR="009475EF" w:rsidRPr="000144E7" w:rsidRDefault="009475EF" w:rsidP="0090207A">
      <w:pPr>
        <w:pStyle w:val="BodyText"/>
        <w:shd w:val="clear" w:color="auto" w:fill="DEEAF6"/>
        <w:spacing w:line="259" w:lineRule="auto"/>
      </w:pPr>
      <w:r w:rsidRPr="000144E7">
        <w:t>Council formed</w:t>
      </w:r>
      <w:r w:rsidR="00827093">
        <w:t xml:space="preserve"> a </w:t>
      </w:r>
      <w:r w:rsidRPr="000144E7">
        <w:t>working group, including people with disability, carers</w:t>
      </w:r>
      <w:r w:rsidR="00BE3D22">
        <w:t>, and </w:t>
      </w:r>
      <w:r w:rsidRPr="000144E7">
        <w:t>local disability providers</w:t>
      </w:r>
      <w:r w:rsidR="00BF7141">
        <w:t xml:space="preserve"> to </w:t>
      </w:r>
      <w:r w:rsidRPr="000144E7">
        <w:t>co</w:t>
      </w:r>
      <w:r w:rsidR="006D2BFB">
        <w:noBreakHyphen/>
      </w:r>
      <w:r w:rsidRPr="000144E7">
        <w:t>design an accessible volunteer information booklet, available</w:t>
      </w:r>
      <w:r w:rsidR="00BF7141">
        <w:t xml:space="preserve"> in </w:t>
      </w:r>
      <w:r w:rsidRPr="000144E7">
        <w:t>English, Easy Read, Simplified Chinese, Korean</w:t>
      </w:r>
      <w:r w:rsidR="00BE3D22">
        <w:t>, and </w:t>
      </w:r>
      <w:r w:rsidRPr="000144E7">
        <w:t>video formats. Over 550 copies have been distributed, alongside</w:t>
      </w:r>
      <w:r w:rsidR="00827093">
        <w:t xml:space="preserve"> a </w:t>
      </w:r>
      <w:r w:rsidRPr="000144E7">
        <w:t xml:space="preserve">dedicated webpage. </w:t>
      </w:r>
    </w:p>
    <w:p w14:paraId="4C664470" w14:textId="4EC2D323" w:rsidR="009475EF" w:rsidRPr="000144E7" w:rsidRDefault="009475EF" w:rsidP="0090207A">
      <w:pPr>
        <w:pStyle w:val="BodyText"/>
        <w:shd w:val="clear" w:color="auto" w:fill="DEEAF6"/>
        <w:spacing w:line="259" w:lineRule="auto"/>
      </w:pPr>
      <w:r w:rsidRPr="000144E7">
        <w:t>Volunteering opportunities have been available year around. Ten volunteers with disability contributed</w:t>
      </w:r>
      <w:r w:rsidR="00BF7141">
        <w:t xml:space="preserve"> to </w:t>
      </w:r>
      <w:r w:rsidRPr="000144E7">
        <w:t>over 170 Council events, including the Seniors Festival, Youth Week, Social Inclusion Week</w:t>
      </w:r>
      <w:r w:rsidR="00BE3D22">
        <w:t>, and </w:t>
      </w:r>
      <w:r w:rsidRPr="000144E7">
        <w:t>the International Day</w:t>
      </w:r>
      <w:r w:rsidR="00BF7141">
        <w:t xml:space="preserve"> of </w:t>
      </w:r>
      <w:r w:rsidRPr="000144E7">
        <w:t>People with Disability. Bi</w:t>
      </w:r>
      <w:r w:rsidR="006D2BFB">
        <w:noBreakHyphen/>
      </w:r>
      <w:r w:rsidRPr="000144E7">
        <w:t xml:space="preserve">monthly </w:t>
      </w:r>
      <w:r w:rsidR="00ED6C5F" w:rsidRPr="000144E7">
        <w:t>meetups</w:t>
      </w:r>
      <w:r w:rsidRPr="000144E7">
        <w:t xml:space="preserve"> have been held regularly</w:t>
      </w:r>
      <w:r w:rsidR="00BF7141">
        <w:t xml:space="preserve"> to </w:t>
      </w:r>
      <w:r w:rsidRPr="000144E7">
        <w:t>build connections between volunteers and Council staff and provided tailored training</w:t>
      </w:r>
      <w:r w:rsidR="00BF7141">
        <w:t xml:space="preserve"> to </w:t>
      </w:r>
      <w:r w:rsidR="00AE4F33" w:rsidRPr="000144E7">
        <w:t xml:space="preserve">volunteers’ </w:t>
      </w:r>
      <w:r w:rsidRPr="000144E7">
        <w:t>needs. Volunteers feedback highlighted increased confidence, stronger social connections</w:t>
      </w:r>
      <w:r w:rsidR="00BE3D22">
        <w:t>, and </w:t>
      </w:r>
      <w:r w:rsidRPr="000144E7">
        <w:t>valuable skill development. As</w:t>
      </w:r>
      <w:r w:rsidR="00827093">
        <w:t xml:space="preserve"> a </w:t>
      </w:r>
      <w:r w:rsidRPr="000144E7">
        <w:t xml:space="preserve">result, </w:t>
      </w:r>
      <w:r w:rsidR="00184F58" w:rsidRPr="000144E7">
        <w:t>3</w:t>
      </w:r>
      <w:r w:rsidR="00D450C2" w:rsidRPr="000144E7">
        <w:t xml:space="preserve"> </w:t>
      </w:r>
      <w:r w:rsidRPr="000144E7">
        <w:t>volunteers have gained paid part</w:t>
      </w:r>
      <w:r w:rsidR="006D2BFB">
        <w:noBreakHyphen/>
      </w:r>
      <w:r w:rsidRPr="000144E7">
        <w:t>time employment outside</w:t>
      </w:r>
      <w:r w:rsidR="00BF7141">
        <w:t xml:space="preserve"> of </w:t>
      </w:r>
      <w:r w:rsidRPr="000144E7">
        <w:t xml:space="preserve">Council. </w:t>
      </w:r>
    </w:p>
    <w:p w14:paraId="0A5C502A" w14:textId="5A19D1B9" w:rsidR="009475EF" w:rsidRPr="000144E7" w:rsidRDefault="009475EF" w:rsidP="0090207A">
      <w:pPr>
        <w:pStyle w:val="BodyText"/>
        <w:shd w:val="clear" w:color="auto" w:fill="DEEAF6"/>
        <w:spacing w:line="259" w:lineRule="auto"/>
      </w:pPr>
      <w:r w:rsidRPr="000144E7">
        <w:t>The program also led</w:t>
      </w:r>
      <w:r w:rsidR="00BF7141">
        <w:t xml:space="preserve"> to </w:t>
      </w:r>
      <w:r w:rsidRPr="000144E7">
        <w:t>simplify Council’s Volunteer Code</w:t>
      </w:r>
      <w:r w:rsidR="00BF7141">
        <w:t xml:space="preserve"> of </w:t>
      </w:r>
      <w:r w:rsidRPr="000144E7">
        <w:t>Conduct and Events Volunteer Handbook. Nine disability awareness training sessions were delivered</w:t>
      </w:r>
      <w:r w:rsidR="00BF7141">
        <w:t xml:space="preserve"> to </w:t>
      </w:r>
      <w:r w:rsidRPr="000144E7">
        <w:t>45 community organisations and 141 Council staff. Council staff reported feeling more confident and better equipped</w:t>
      </w:r>
      <w:r w:rsidR="00BF7141">
        <w:t xml:space="preserve"> to </w:t>
      </w:r>
      <w:r w:rsidRPr="000144E7">
        <w:t xml:space="preserve">support people with disability. </w:t>
      </w:r>
    </w:p>
    <w:p w14:paraId="127C0CB7" w14:textId="3E777845" w:rsidR="009475EF" w:rsidRPr="000144E7" w:rsidRDefault="009475EF" w:rsidP="0090207A">
      <w:pPr>
        <w:pStyle w:val="BodyText"/>
        <w:shd w:val="clear" w:color="auto" w:fill="DEEAF6"/>
        <w:spacing w:line="259" w:lineRule="auto"/>
      </w:pPr>
      <w:r w:rsidRPr="000144E7">
        <w:t>Additionally,</w:t>
      </w:r>
      <w:r w:rsidR="00BF7141">
        <w:t xml:space="preserve"> in </w:t>
      </w:r>
      <w:r w:rsidRPr="000144E7">
        <w:t xml:space="preserve">2024, Council created </w:t>
      </w:r>
      <w:r w:rsidR="00184F58" w:rsidRPr="000144E7">
        <w:t>3</w:t>
      </w:r>
      <w:r w:rsidR="0022244A" w:rsidRPr="000144E7">
        <w:t xml:space="preserve"> </w:t>
      </w:r>
      <w:r w:rsidRPr="000144E7">
        <w:t>identified roles specifically for people with disability</w:t>
      </w:r>
      <w:r w:rsidR="00BF7141">
        <w:t xml:space="preserve"> to </w:t>
      </w:r>
      <w:r w:rsidRPr="000144E7">
        <w:t xml:space="preserve">promote inclusive employment pathways. </w:t>
      </w:r>
    </w:p>
    <w:p w14:paraId="7F35F8EB" w14:textId="67B1517A" w:rsidR="0022537A" w:rsidRPr="000144E7" w:rsidRDefault="009475EF" w:rsidP="0090207A">
      <w:pPr>
        <w:pStyle w:val="BodyText"/>
        <w:shd w:val="clear" w:color="auto" w:fill="DEEAF6"/>
        <w:spacing w:line="259" w:lineRule="auto"/>
      </w:pPr>
      <w:r w:rsidRPr="000144E7">
        <w:t>The program received</w:t>
      </w:r>
      <w:r w:rsidR="00827093">
        <w:t xml:space="preserve"> a </w:t>
      </w:r>
      <w:r w:rsidR="00FC3717" w:rsidRPr="000144E7">
        <w:t>‘</w:t>
      </w:r>
      <w:r w:rsidRPr="000144E7">
        <w:t>Highly Commended</w:t>
      </w:r>
      <w:r w:rsidR="00FC3717" w:rsidRPr="000144E7">
        <w:t xml:space="preserve">’ </w:t>
      </w:r>
      <w:r w:rsidRPr="000144E7">
        <w:t>award</w:t>
      </w:r>
      <w:r w:rsidR="00BF7141">
        <w:t xml:space="preserve"> at </w:t>
      </w:r>
      <w:r w:rsidRPr="000144E7">
        <w:t>the 2024 Local Government Excellence Awards. Council continues</w:t>
      </w:r>
      <w:r w:rsidR="00BF7141">
        <w:t xml:space="preserve"> to </w:t>
      </w:r>
      <w:r w:rsidRPr="000144E7">
        <w:t xml:space="preserve">support and expand this important program. </w:t>
      </w:r>
    </w:p>
    <w:p w14:paraId="0A9E6769" w14:textId="77777777" w:rsidR="00746CFA" w:rsidRPr="000144E7" w:rsidRDefault="0022537A" w:rsidP="0090207A">
      <w:pPr>
        <w:pStyle w:val="BodyText"/>
        <w:keepNext/>
        <w:jc w:val="center"/>
      </w:pPr>
      <w:r w:rsidRPr="000144E7">
        <w:rPr>
          <w:noProof/>
        </w:rPr>
        <w:lastRenderedPageBreak/>
        <w:drawing>
          <wp:inline distT="0" distB="0" distL="0" distR="0" wp14:anchorId="3379F7E7" wp14:editId="6E78ACB4">
            <wp:extent cx="6496050" cy="3663950"/>
            <wp:effectExtent l="0" t="0" r="0" b="0"/>
            <wp:docPr id="1317820984" name="Picture 4" descr="Website for the Department of Social Services displayed on four devices: desktop monitor, laptop, tablet, and smartphone, showing a responsive design with sections for Quick Links and Our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20984" name="Picture 4" descr="Website for the Department of Social Services displayed on four devices: desktop monitor, laptop, tablet, and smartphone, showing a responsive design with sections for Quick Links and Our Work."/>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a:stretch>
                      <a:fillRect/>
                    </a:stretch>
                  </pic:blipFill>
                  <pic:spPr bwMode="auto">
                    <a:xfrm>
                      <a:off x="0" y="0"/>
                      <a:ext cx="6497557" cy="3664800"/>
                    </a:xfrm>
                    <a:prstGeom prst="rect">
                      <a:avLst/>
                    </a:prstGeom>
                    <a:noFill/>
                    <a:ln>
                      <a:noFill/>
                    </a:ln>
                    <a:extLst>
                      <a:ext uri="{53640926-AAD7-44D8-BBD7-CCE9431645EC}">
                        <a14:shadowObscured xmlns:a14="http://schemas.microsoft.com/office/drawing/2010/main"/>
                      </a:ext>
                    </a:extLst>
                  </pic:spPr>
                </pic:pic>
              </a:graphicData>
            </a:graphic>
          </wp:inline>
        </w:drawing>
      </w:r>
    </w:p>
    <w:p w14:paraId="00B9CB87" w14:textId="55D82659" w:rsidR="0022537A" w:rsidRPr="000144E7" w:rsidRDefault="00746CFA" w:rsidP="000D27F4">
      <w:pPr>
        <w:pStyle w:val="Caption"/>
        <w:jc w:val="right"/>
        <w:rPr>
          <w:color w:val="005689"/>
        </w:rPr>
      </w:pPr>
      <w:r w:rsidRPr="000144E7">
        <w:rPr>
          <w:rFonts w:ascii="Nunito Sans" w:hAnsi="Nunito Sans"/>
          <w:i w:val="0"/>
          <w:iCs w:val="0"/>
          <w:color w:val="005689"/>
        </w:rPr>
        <w:t>Department</w:t>
      </w:r>
      <w:r w:rsidR="00BF7141">
        <w:rPr>
          <w:rFonts w:ascii="Nunito Sans" w:hAnsi="Nunito Sans"/>
          <w:i w:val="0"/>
          <w:iCs w:val="0"/>
          <w:color w:val="005689"/>
        </w:rPr>
        <w:t xml:space="preserve"> of </w:t>
      </w:r>
      <w:r w:rsidRPr="000144E7">
        <w:rPr>
          <w:rFonts w:ascii="Nunito Sans" w:hAnsi="Nunito Sans"/>
          <w:i w:val="0"/>
          <w:iCs w:val="0"/>
          <w:color w:val="005689"/>
        </w:rPr>
        <w:t>Social Services website</w:t>
      </w:r>
    </w:p>
    <w:p w14:paraId="702EE475" w14:textId="52A0EB7C" w:rsidR="00B8703E" w:rsidRPr="000144E7" w:rsidRDefault="00722A4F" w:rsidP="006B533D">
      <w:pPr>
        <w:pStyle w:val="Heading3"/>
        <w:rPr>
          <w:lang w:val="en-AU"/>
        </w:rPr>
      </w:pPr>
      <w:bookmarkStart w:id="371" w:name="_Toc207791274"/>
      <w:bookmarkStart w:id="372" w:name="_Toc209519709"/>
      <w:bookmarkStart w:id="373" w:name="_Toc211422212"/>
      <w:bookmarkStart w:id="374" w:name="_Toc214361995"/>
      <w:bookmarkStart w:id="375" w:name="_Toc215134705"/>
      <w:bookmarkStart w:id="376" w:name="_Toc215487072"/>
      <w:r w:rsidRPr="000144E7">
        <w:rPr>
          <w:lang w:val="en-AU"/>
        </w:rPr>
        <w:t>Website</w:t>
      </w:r>
      <w:r w:rsidR="00B8703E" w:rsidRPr="000144E7">
        <w:rPr>
          <w:lang w:val="en-AU"/>
        </w:rPr>
        <w:t xml:space="preserve"> redevelopment</w:t>
      </w:r>
      <w:r w:rsidRPr="000144E7">
        <w:rPr>
          <w:lang w:val="en-AU"/>
        </w:rPr>
        <w:br/>
      </w:r>
      <w:r w:rsidRPr="000144E7">
        <w:rPr>
          <w:b w:val="0"/>
          <w:bCs w:val="0"/>
          <w:lang w:val="en-AU"/>
        </w:rPr>
        <w:t>Australian Government</w:t>
      </w:r>
      <w:bookmarkEnd w:id="371"/>
      <w:bookmarkEnd w:id="372"/>
      <w:bookmarkEnd w:id="373"/>
      <w:bookmarkEnd w:id="374"/>
      <w:bookmarkEnd w:id="375"/>
      <w:bookmarkEnd w:id="376"/>
    </w:p>
    <w:p w14:paraId="4BCB268E" w14:textId="13E0DA7A" w:rsidR="00B8703E" w:rsidRPr="000144E7" w:rsidRDefault="00B8703E" w:rsidP="00062CB8">
      <w:pPr>
        <w:pStyle w:val="BodyText"/>
      </w:pPr>
      <w:r w:rsidRPr="000144E7">
        <w:t>In</w:t>
      </w:r>
      <w:r w:rsidR="00415D2B">
        <w:t> December </w:t>
      </w:r>
      <w:r w:rsidRPr="000144E7">
        <w:t>2024, the Australian Government Department</w:t>
      </w:r>
      <w:r w:rsidR="00BF7141">
        <w:t xml:space="preserve"> of </w:t>
      </w:r>
      <w:r w:rsidRPr="000144E7">
        <w:t>Social Services updated its old website with</w:t>
      </w:r>
      <w:r w:rsidR="00827093">
        <w:t xml:space="preserve"> a </w:t>
      </w:r>
      <w:r w:rsidRPr="000144E7">
        <w:t>new, easy</w:t>
      </w:r>
      <w:r w:rsidR="006D2BFB">
        <w:noBreakHyphen/>
      </w:r>
      <w:r w:rsidRPr="000144E7">
        <w:t>to</w:t>
      </w:r>
      <w:r w:rsidR="006D2BFB">
        <w:noBreakHyphen/>
      </w:r>
      <w:r w:rsidRPr="000144E7">
        <w:t>use site that everyone can access. Inclusive design, best</w:t>
      </w:r>
      <w:r w:rsidR="006D2BFB">
        <w:noBreakHyphen/>
      </w:r>
      <w:r w:rsidRPr="000144E7">
        <w:t>practice techniques and accessibility were</w:t>
      </w:r>
      <w:r w:rsidR="00827093">
        <w:t xml:space="preserve"> a </w:t>
      </w:r>
      <w:r w:rsidRPr="000144E7">
        <w:t xml:space="preserve">priority and focus throughout the project. </w:t>
      </w:r>
    </w:p>
    <w:p w14:paraId="4B92E383" w14:textId="51428F83" w:rsidR="00B8703E" w:rsidRPr="000144E7" w:rsidRDefault="00B8703E" w:rsidP="00062CB8">
      <w:pPr>
        <w:pStyle w:val="BodyText"/>
      </w:pPr>
      <w:r w:rsidRPr="000144E7">
        <w:t xml:space="preserve">The </w:t>
      </w:r>
      <w:hyperlink r:id="rId252" w:tgtFrame="_blank" w:history="1">
        <w:r w:rsidRPr="000144E7">
          <w:rPr>
            <w:rStyle w:val="Hyperlink"/>
            <w:rFonts w:ascii="Nunito Sans" w:hAnsi="Nunito Sans"/>
          </w:rPr>
          <w:t>Digital Transformation Agency’s Digital Experience Policy</w:t>
        </w:r>
      </w:hyperlink>
      <w:r w:rsidRPr="000144E7">
        <w:t xml:space="preserve"> and</w:t>
      </w:r>
      <w:r w:rsidR="007475A7" w:rsidRPr="000144E7">
        <w:t xml:space="preserve"> the Strategy</w:t>
      </w:r>
      <w:r w:rsidRPr="000144E7">
        <w:t xml:space="preserve"> were important guides for the project. The </w:t>
      </w:r>
      <w:r w:rsidR="00722A4F" w:rsidRPr="000144E7">
        <w:t xml:space="preserve">project </w:t>
      </w:r>
      <w:r w:rsidR="004832C3" w:rsidRPr="000144E7">
        <w:t>involved user research</w:t>
      </w:r>
      <w:r w:rsidRPr="000144E7">
        <w:t xml:space="preserve"> and testing, </w:t>
      </w:r>
      <w:r w:rsidR="004832C3" w:rsidRPr="000144E7">
        <w:t xml:space="preserve">which included </w:t>
      </w:r>
      <w:r w:rsidRPr="000144E7">
        <w:t xml:space="preserve">people with disability and </w:t>
      </w:r>
      <w:r w:rsidR="004832C3" w:rsidRPr="000144E7">
        <w:t>people from diverse</w:t>
      </w:r>
      <w:r w:rsidRPr="000144E7">
        <w:t xml:space="preserve"> backgrounds.</w:t>
      </w:r>
      <w:r w:rsidR="00C6119C" w:rsidRPr="000144E7">
        <w:t xml:space="preserve"> </w:t>
      </w:r>
    </w:p>
    <w:p w14:paraId="5D2EEED5" w14:textId="0188843D" w:rsidR="00B8703E" w:rsidRPr="000144E7" w:rsidRDefault="00B8703E" w:rsidP="00062CB8">
      <w:pPr>
        <w:pStyle w:val="BodyText"/>
      </w:pPr>
      <w:r w:rsidRPr="000144E7">
        <w:t xml:space="preserve">The new dss.gov.au website meets Web Content Accessibility Guidelines standards. The usability focus ensured the site provides equal access for all users. </w:t>
      </w:r>
    </w:p>
    <w:p w14:paraId="6C8D3DD7" w14:textId="6D45BDFF" w:rsidR="00B8703E" w:rsidRPr="000144E7" w:rsidRDefault="00B8703E" w:rsidP="00062CB8">
      <w:pPr>
        <w:pStyle w:val="BodyText"/>
      </w:pPr>
      <w:r w:rsidRPr="000144E7">
        <w:t xml:space="preserve">The improved search and navigation </w:t>
      </w:r>
      <w:r w:rsidR="00803E9D" w:rsidRPr="000144E7">
        <w:t>help</w:t>
      </w:r>
      <w:r w:rsidRPr="000144E7">
        <w:t xml:space="preserve"> users easily find information. The website’s simple design works well for everyone, including people using phones and </w:t>
      </w:r>
      <w:r w:rsidR="00722A4F" w:rsidRPr="000144E7">
        <w:t>people with disability.</w:t>
      </w:r>
      <w:r w:rsidRPr="000144E7">
        <w:t xml:space="preserve"> </w:t>
      </w:r>
    </w:p>
    <w:p w14:paraId="018A407E" w14:textId="49296F2E" w:rsidR="00B8703E" w:rsidRPr="000144E7" w:rsidRDefault="00B8703E" w:rsidP="00C61C87">
      <w:pPr>
        <w:pStyle w:val="BodyText"/>
        <w:spacing w:after="60"/>
      </w:pPr>
      <w:r w:rsidRPr="000144E7">
        <w:t>The new website features:</w:t>
      </w:r>
      <w:r w:rsidR="00C6119C" w:rsidRPr="000144E7">
        <w:t xml:space="preserve"> </w:t>
      </w:r>
    </w:p>
    <w:p w14:paraId="2FD8DE18" w14:textId="60868A4A" w:rsidR="00B8703E" w:rsidRPr="000144E7" w:rsidRDefault="00B73564" w:rsidP="009B6E3F">
      <w:pPr>
        <w:pStyle w:val="BodyText"/>
        <w:numPr>
          <w:ilvl w:val="0"/>
          <w:numId w:val="31"/>
        </w:numPr>
        <w:spacing w:after="60"/>
      </w:pPr>
      <w:r w:rsidRPr="000144E7">
        <w:t>documents</w:t>
      </w:r>
      <w:r w:rsidR="00BF7141">
        <w:t xml:space="preserve"> in </w:t>
      </w:r>
      <w:r w:rsidR="00B8703E" w:rsidRPr="000144E7">
        <w:t>different accessible formats like Auslan videos and Easy Read</w:t>
      </w:r>
    </w:p>
    <w:p w14:paraId="2DCCFAAA" w14:textId="1920B9C8" w:rsidR="00B8703E" w:rsidRPr="000144E7" w:rsidRDefault="00B73564" w:rsidP="009B6E3F">
      <w:pPr>
        <w:pStyle w:val="BodyText"/>
        <w:numPr>
          <w:ilvl w:val="0"/>
          <w:numId w:val="31"/>
        </w:numPr>
        <w:spacing w:after="60"/>
      </w:pPr>
      <w:r w:rsidRPr="000144E7">
        <w:t xml:space="preserve">a </w:t>
      </w:r>
      <w:r w:rsidR="00B8703E" w:rsidRPr="000144E7">
        <w:t>layout that works well on different devices</w:t>
      </w:r>
    </w:p>
    <w:p w14:paraId="2BB916BA" w14:textId="38C84DE1" w:rsidR="00B8703E" w:rsidRPr="000144E7" w:rsidRDefault="00B73564" w:rsidP="009B6E3F">
      <w:pPr>
        <w:pStyle w:val="BodyText"/>
        <w:numPr>
          <w:ilvl w:val="0"/>
          <w:numId w:val="31"/>
        </w:numPr>
        <w:spacing w:after="60"/>
      </w:pPr>
      <w:r w:rsidRPr="000144E7">
        <w:t>options</w:t>
      </w:r>
      <w:r w:rsidR="00BF7141">
        <w:t xml:space="preserve"> to </w:t>
      </w:r>
      <w:r w:rsidR="00B8703E" w:rsidRPr="000144E7">
        <w:t>choose different fonts</w:t>
      </w:r>
    </w:p>
    <w:p w14:paraId="76A999EC" w14:textId="4C548FF1" w:rsidR="00B8703E" w:rsidRPr="000144E7" w:rsidRDefault="00B755E1" w:rsidP="009B6E3F">
      <w:pPr>
        <w:pStyle w:val="BodyText"/>
        <w:numPr>
          <w:ilvl w:val="0"/>
          <w:numId w:val="31"/>
        </w:numPr>
      </w:pPr>
      <w:r w:rsidRPr="000144E7">
        <w:t>Plain</w:t>
      </w:r>
      <w:r w:rsidR="00B8703E" w:rsidRPr="000144E7">
        <w:t xml:space="preserve"> English content, with new content aiming for</w:t>
      </w:r>
      <w:r w:rsidR="00827093">
        <w:t xml:space="preserve"> a </w:t>
      </w:r>
      <w:r w:rsidR="00B8703E" w:rsidRPr="000144E7">
        <w:t>Year 7</w:t>
      </w:r>
      <w:r w:rsidR="00BF7141">
        <w:t xml:space="preserve"> to </w:t>
      </w:r>
      <w:r w:rsidR="00B8703E" w:rsidRPr="000144E7">
        <w:t>9 reading level.</w:t>
      </w:r>
    </w:p>
    <w:p w14:paraId="253C392B" w14:textId="4B9E25FC" w:rsidR="00020FBF" w:rsidRPr="000144E7" w:rsidRDefault="00B8703E" w:rsidP="00062CB8">
      <w:pPr>
        <w:pStyle w:val="BodyText"/>
      </w:pPr>
      <w:r w:rsidRPr="000144E7">
        <w:t>The project won the best government website award</w:t>
      </w:r>
      <w:r w:rsidR="00BF7141">
        <w:t xml:space="preserve"> at </w:t>
      </w:r>
      <w:r w:rsidRPr="000144E7">
        <w:t xml:space="preserve">the </w:t>
      </w:r>
      <w:hyperlink r:id="rId253" w:tgtFrame="_blank" w:history="1">
        <w:r w:rsidRPr="000144E7">
          <w:rPr>
            <w:rStyle w:val="Hyperlink"/>
            <w:rFonts w:ascii="Nunito Sans" w:hAnsi="Nunito Sans"/>
          </w:rPr>
          <w:t>2025 DrupalSouth Splash Awards</w:t>
        </w:r>
      </w:hyperlink>
      <w:r w:rsidRPr="000144E7">
        <w:t>. It was recognised for its focus on inclusive and accessible design. The website sets</w:t>
      </w:r>
      <w:r w:rsidR="00827093">
        <w:t xml:space="preserve"> a </w:t>
      </w:r>
      <w:r w:rsidRPr="000144E7">
        <w:t>high standard for other government agencies</w:t>
      </w:r>
      <w:r w:rsidR="00BF7141">
        <w:t xml:space="preserve"> to </w:t>
      </w:r>
      <w:r w:rsidRPr="000144E7">
        <w:t>follow when updating their digital services.</w:t>
      </w:r>
      <w:r w:rsidR="00C6119C" w:rsidRPr="000144E7">
        <w:t xml:space="preserve"> </w:t>
      </w:r>
    </w:p>
    <w:p w14:paraId="2C8A70E9" w14:textId="20444646" w:rsidR="009B29F4" w:rsidRPr="000144E7" w:rsidRDefault="00020FBF" w:rsidP="009B29F4">
      <w:pPr>
        <w:pStyle w:val="Heading3"/>
        <w:rPr>
          <w:lang w:val="en-AU"/>
        </w:rPr>
      </w:pPr>
      <w:bookmarkStart w:id="377" w:name="_Toc207791275"/>
      <w:bookmarkStart w:id="378" w:name="_Toc209519710"/>
      <w:bookmarkStart w:id="379" w:name="_Toc211422213"/>
      <w:bookmarkStart w:id="380" w:name="_Toc214361996"/>
      <w:bookmarkStart w:id="381" w:name="_Toc215134706"/>
      <w:bookmarkStart w:id="382" w:name="_Toc215487073"/>
      <w:r w:rsidRPr="000144E7">
        <w:rPr>
          <w:lang w:val="en-AU"/>
        </w:rPr>
        <w:lastRenderedPageBreak/>
        <w:t xml:space="preserve">Accessible and </w:t>
      </w:r>
      <w:r w:rsidR="00C644D0" w:rsidRPr="000144E7">
        <w:rPr>
          <w:lang w:val="en-AU"/>
        </w:rPr>
        <w:t>inclusive service delivery</w:t>
      </w:r>
      <w:r w:rsidR="009B29F4" w:rsidRPr="000144E7">
        <w:rPr>
          <w:lang w:val="en-AU"/>
        </w:rPr>
        <w:br/>
      </w:r>
      <w:r w:rsidR="00CC7DA4" w:rsidRPr="000144E7">
        <w:rPr>
          <w:b w:val="0"/>
          <w:bCs w:val="0"/>
          <w:lang w:val="en-AU"/>
        </w:rPr>
        <w:t xml:space="preserve">New South Wales </w:t>
      </w:r>
      <w:r w:rsidR="009B29F4" w:rsidRPr="000144E7">
        <w:rPr>
          <w:b w:val="0"/>
          <w:bCs w:val="0"/>
          <w:lang w:val="en-AU"/>
        </w:rPr>
        <w:t>Government</w:t>
      </w:r>
      <w:bookmarkEnd w:id="377"/>
      <w:bookmarkEnd w:id="378"/>
      <w:bookmarkEnd w:id="379"/>
      <w:bookmarkEnd w:id="380"/>
      <w:bookmarkEnd w:id="381"/>
      <w:bookmarkEnd w:id="382"/>
    </w:p>
    <w:p w14:paraId="446D29AC" w14:textId="136F8CCF" w:rsidR="00341D87" w:rsidRPr="000144E7" w:rsidRDefault="00EE3CE5" w:rsidP="00062CB8">
      <w:pPr>
        <w:pStyle w:val="BodyText"/>
      </w:pPr>
      <w:r w:rsidRPr="000144E7">
        <w:rPr>
          <w:noProof/>
          <w:highlight w:val="cyan"/>
        </w:rPr>
        <mc:AlternateContent>
          <mc:Choice Requires="wps">
            <w:drawing>
              <wp:anchor distT="45720" distB="0" distL="114300" distR="0" simplePos="0" relativeHeight="251658271" behindDoc="0" locked="0" layoutInCell="1" allowOverlap="1" wp14:anchorId="3105B065" wp14:editId="53E22CFA">
                <wp:simplePos x="0" y="0"/>
                <wp:positionH relativeFrom="margin">
                  <wp:posOffset>3687445</wp:posOffset>
                </wp:positionH>
                <wp:positionV relativeFrom="paragraph">
                  <wp:posOffset>46133</wp:posOffset>
                </wp:positionV>
                <wp:extent cx="2537460" cy="3077210"/>
                <wp:effectExtent l="38100" t="38100" r="110490" b="123190"/>
                <wp:wrapSquare wrapText="bothSides"/>
                <wp:docPr id="433210075" name="Text Box 2" descr="More action in New South Wales: &#10;The NSW Department of Planning and Environment has commissioned an Accessibility Review with the Centre for Inclusive Design.&#10;The Accessibility Review will identify opportunities for enhancing disability inclusion across housing, parks, public spaces, planning, procurement, and customer service. &#10;The findings are informing the department’s next Disability Inclusion Action Plan (DIAP) for 2024–202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3077210"/>
                        </a:xfrm>
                        <a:prstGeom prst="rect">
                          <a:avLst/>
                        </a:prstGeom>
                        <a:solidFill>
                          <a:schemeClr val="bg1"/>
                        </a:solidFill>
                        <a:ln w="9525">
                          <a:solidFill>
                            <a:srgbClr val="005689"/>
                          </a:solidFill>
                          <a:miter lim="800000"/>
                          <a:headEnd/>
                          <a:tailEnd/>
                        </a:ln>
                        <a:effectLst>
                          <a:outerShdw blurRad="50800" dist="38100" dir="2700000" algn="tl" rotWithShape="0">
                            <a:prstClr val="black">
                              <a:alpha val="40000"/>
                            </a:prstClr>
                          </a:outerShdw>
                        </a:effectLst>
                      </wps:spPr>
                      <wps:txbx>
                        <w:txbxContent>
                          <w:p w14:paraId="6B03D9F2" w14:textId="77777777" w:rsidR="00EE3CE5" w:rsidRPr="000144E7" w:rsidRDefault="00EE3CE5" w:rsidP="00EE3CE5">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20632416" wp14:editId="166C1B7D">
                                  <wp:extent cx="571500" cy="571500"/>
                                  <wp:effectExtent l="0" t="0" r="0" b="0"/>
                                  <wp:docPr id="1302302337"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30">
                                            <a:extLst>
                                              <a:ext uri="{96DAC541-7B7A-43D3-8B79-37D633B846F1}">
                                                <asvg:svgBlip xmlns:asvg="http://schemas.microsoft.com/office/drawing/2016/SVG/main" r:embed="rId231"/>
                                              </a:ext>
                                            </a:extLst>
                                          </a:blip>
                                          <a:stretch>
                                            <a:fillRect/>
                                          </a:stretch>
                                        </pic:blipFill>
                                        <pic:spPr>
                                          <a:xfrm>
                                            <a:off x="0" y="0"/>
                                            <a:ext cx="571500" cy="571500"/>
                                          </a:xfrm>
                                          <a:prstGeom prst="rect">
                                            <a:avLst/>
                                          </a:prstGeom>
                                        </pic:spPr>
                                      </pic:pic>
                                    </a:graphicData>
                                  </a:graphic>
                                </wp:inline>
                              </w:drawing>
                            </w:r>
                          </w:p>
                          <w:p w14:paraId="0DCCF90D" w14:textId="7AF6BF9A" w:rsidR="00EE3CE5" w:rsidRPr="000144E7" w:rsidRDefault="00EE3CE5" w:rsidP="00EE3CE5">
                            <w:pPr>
                              <w:spacing w:after="120"/>
                              <w:rPr>
                                <w:rFonts w:ascii="Nunito Sans" w:hAnsi="Nunito Sans"/>
                                <w:b/>
                                <w:bCs/>
                                <w:color w:val="005689"/>
                                <w:sz w:val="19"/>
                                <w:szCs w:val="19"/>
                              </w:rPr>
                            </w:pPr>
                            <w:r w:rsidRPr="000144E7">
                              <w:rPr>
                                <w:rFonts w:ascii="Nunito Sans" w:hAnsi="Nunito Sans"/>
                                <w:b/>
                                <w:bCs/>
                                <w:color w:val="005689"/>
                                <w:sz w:val="19"/>
                                <w:szCs w:val="19"/>
                              </w:rPr>
                              <w:t>More action</w:t>
                            </w:r>
                            <w:r w:rsidR="00BF7141">
                              <w:rPr>
                                <w:rFonts w:ascii="Nunito Sans" w:hAnsi="Nunito Sans"/>
                                <w:b/>
                                <w:bCs/>
                                <w:color w:val="005689"/>
                                <w:sz w:val="19"/>
                                <w:szCs w:val="19"/>
                              </w:rPr>
                              <w:t xml:space="preserve"> in </w:t>
                            </w:r>
                            <w:r w:rsidRPr="000144E7">
                              <w:rPr>
                                <w:rFonts w:ascii="Nunito Sans" w:hAnsi="Nunito Sans"/>
                                <w:b/>
                                <w:bCs/>
                                <w:color w:val="005689"/>
                                <w:sz w:val="19"/>
                                <w:szCs w:val="19"/>
                              </w:rPr>
                              <w:t xml:space="preserve">New South Wales: </w:t>
                            </w:r>
                          </w:p>
                          <w:p w14:paraId="283047C6" w14:textId="3B6A9351" w:rsidR="00F14EAC" w:rsidRPr="000144E7" w:rsidRDefault="00F14EAC" w:rsidP="00F14EAC">
                            <w:pPr>
                              <w:spacing w:after="120"/>
                              <w:rPr>
                                <w:rFonts w:ascii="Nunito Sans" w:hAnsi="Nunito Sans"/>
                                <w:color w:val="005689"/>
                                <w:sz w:val="18"/>
                                <w:szCs w:val="18"/>
                              </w:rPr>
                            </w:pPr>
                            <w:r w:rsidRPr="000144E7">
                              <w:rPr>
                                <w:rFonts w:ascii="Nunito Sans" w:hAnsi="Nunito Sans"/>
                                <w:color w:val="005689"/>
                                <w:sz w:val="18"/>
                                <w:szCs w:val="18"/>
                              </w:rPr>
                              <w:t>The NSW Department</w:t>
                            </w:r>
                            <w:r w:rsidR="00BF7141">
                              <w:rPr>
                                <w:rFonts w:ascii="Nunito Sans" w:hAnsi="Nunito Sans"/>
                                <w:color w:val="005689"/>
                                <w:sz w:val="18"/>
                                <w:szCs w:val="18"/>
                              </w:rPr>
                              <w:t xml:space="preserve"> of </w:t>
                            </w:r>
                            <w:r w:rsidRPr="000144E7">
                              <w:rPr>
                                <w:rFonts w:ascii="Nunito Sans" w:hAnsi="Nunito Sans"/>
                                <w:color w:val="005689"/>
                                <w:sz w:val="18"/>
                                <w:szCs w:val="18"/>
                              </w:rPr>
                              <w:t>Planning and Environment has commissioned an</w:t>
                            </w:r>
                            <w:r w:rsidR="00EE1F1C">
                              <w:rPr>
                                <w:rFonts w:ascii="Nunito Sans" w:hAnsi="Nunito Sans"/>
                                <w:color w:val="005689"/>
                                <w:sz w:val="18"/>
                                <w:szCs w:val="18"/>
                              </w:rPr>
                              <w:t> </w:t>
                            </w:r>
                            <w:r w:rsidRPr="000144E7">
                              <w:rPr>
                                <w:rFonts w:ascii="Nunito Sans" w:hAnsi="Nunito Sans"/>
                                <w:color w:val="005689"/>
                                <w:sz w:val="18"/>
                                <w:szCs w:val="18"/>
                              </w:rPr>
                              <w:t>Accessibility Review with the Centre for Inclusive Design.</w:t>
                            </w:r>
                          </w:p>
                          <w:p w14:paraId="5F3E3F3C" w14:textId="3BB8D0B0" w:rsidR="00F14EAC" w:rsidRPr="000144E7" w:rsidRDefault="00F14EAC" w:rsidP="00F14EAC">
                            <w:pPr>
                              <w:spacing w:after="120"/>
                              <w:rPr>
                                <w:rFonts w:ascii="Nunito Sans" w:hAnsi="Nunito Sans"/>
                                <w:color w:val="005689"/>
                                <w:sz w:val="18"/>
                                <w:szCs w:val="18"/>
                              </w:rPr>
                            </w:pPr>
                            <w:r w:rsidRPr="000144E7">
                              <w:rPr>
                                <w:rFonts w:ascii="Nunito Sans" w:hAnsi="Nunito Sans"/>
                                <w:color w:val="005689"/>
                                <w:sz w:val="18"/>
                                <w:szCs w:val="18"/>
                              </w:rPr>
                              <w:t>The Accessibility Review will identify opportunities for enhancing disability inclusion across housing, parks, public spaces, planning, procurement</w:t>
                            </w:r>
                            <w:r w:rsidR="00BE3D22">
                              <w:rPr>
                                <w:rFonts w:ascii="Nunito Sans" w:hAnsi="Nunito Sans"/>
                                <w:color w:val="005689"/>
                                <w:sz w:val="18"/>
                                <w:szCs w:val="18"/>
                              </w:rPr>
                              <w:t>, and </w:t>
                            </w:r>
                            <w:r w:rsidRPr="000144E7">
                              <w:rPr>
                                <w:rFonts w:ascii="Nunito Sans" w:hAnsi="Nunito Sans"/>
                                <w:color w:val="005689"/>
                                <w:sz w:val="18"/>
                                <w:szCs w:val="18"/>
                              </w:rPr>
                              <w:t xml:space="preserve">customer service. </w:t>
                            </w:r>
                          </w:p>
                          <w:p w14:paraId="720CC57F" w14:textId="55AAE53D" w:rsidR="00F14EAC" w:rsidRPr="000144E7" w:rsidRDefault="00F14EAC" w:rsidP="00F14EAC">
                            <w:pPr>
                              <w:spacing w:after="120"/>
                              <w:rPr>
                                <w:rFonts w:ascii="Nunito Sans" w:hAnsi="Nunito Sans"/>
                                <w:color w:val="005689"/>
                                <w:sz w:val="18"/>
                                <w:szCs w:val="18"/>
                              </w:rPr>
                            </w:pPr>
                            <w:r w:rsidRPr="000144E7">
                              <w:rPr>
                                <w:rFonts w:ascii="Nunito Sans" w:hAnsi="Nunito Sans"/>
                                <w:color w:val="005689"/>
                                <w:sz w:val="18"/>
                                <w:szCs w:val="18"/>
                              </w:rPr>
                              <w:t>The findings are informing the department’s next Disability Inclusion Action Plan for 2025–2029.</w:t>
                            </w:r>
                          </w:p>
                          <w:p w14:paraId="5B052076" w14:textId="77777777" w:rsidR="00EE3CE5" w:rsidRPr="000144E7" w:rsidRDefault="00EE3CE5" w:rsidP="00EE3CE5">
                            <w:pPr>
                              <w:spacing w:after="120"/>
                              <w:rPr>
                                <w:rFonts w:ascii="Nunito Sans" w:hAnsi="Nunito Sans"/>
                                <w:color w:val="005689"/>
                                <w:sz w:val="18"/>
                                <w:szCs w:val="18"/>
                              </w:rPr>
                            </w:pPr>
                          </w:p>
                          <w:p w14:paraId="6EBB3930" w14:textId="77777777" w:rsidR="00EE3CE5" w:rsidRPr="000144E7" w:rsidRDefault="00EE3CE5" w:rsidP="00EE3CE5">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5B065" id="_x0000_s1184" type="#_x0000_t202" alt="More action in New South Wales: &#10;The NSW Department of Planning and Environment has commissioned an Accessibility Review with the Centre for Inclusive Design.&#10;The Accessibility Review will identify opportunities for enhancing disability inclusion across housing, parks, public spaces, planning, procurement, and customer service. &#10;The findings are informing the department’s next Disability Inclusion Action Plan (DIAP) for 2024–2028&#10;" style="position:absolute;margin-left:290.35pt;margin-top:3.65pt;width:199.8pt;height:242.3pt;z-index:251658271;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" fillcolor="white [3212]" strokecolor="#005689">
                <v:shadow on="t" color="black" opacity="26214f" origin="-.5,-.5" offset=".74836mm,.74836mm"/>
                <v:textbox>
                  <w:txbxContent>
                    <w:p w14:paraId="6B03D9F2" w14:textId="77777777" w:rsidR="00EE3CE5" w:rsidRPr="000144E7" w:rsidRDefault="00EE3CE5" w:rsidP="00EE3CE5">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20632416" wp14:editId="166C1B7D">
                            <wp:extent cx="571500" cy="571500"/>
                            <wp:effectExtent l="0" t="0" r="0" b="0"/>
                            <wp:docPr id="1302302337"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30">
                                      <a:extLst>
                                        <a:ext uri="{96DAC541-7B7A-43D3-8B79-37D633B846F1}">
                                          <asvg:svgBlip xmlns:asvg="http://schemas.microsoft.com/office/drawing/2016/SVG/main" r:embed="rId231"/>
                                        </a:ext>
                                      </a:extLst>
                                    </a:blip>
                                    <a:stretch>
                                      <a:fillRect/>
                                    </a:stretch>
                                  </pic:blipFill>
                                  <pic:spPr>
                                    <a:xfrm>
                                      <a:off x="0" y="0"/>
                                      <a:ext cx="571500" cy="571500"/>
                                    </a:xfrm>
                                    <a:prstGeom prst="rect">
                                      <a:avLst/>
                                    </a:prstGeom>
                                  </pic:spPr>
                                </pic:pic>
                              </a:graphicData>
                            </a:graphic>
                          </wp:inline>
                        </w:drawing>
                      </w:r>
                    </w:p>
                    <w:p w14:paraId="0DCCF90D" w14:textId="7AF6BF9A" w:rsidR="00EE3CE5" w:rsidRPr="000144E7" w:rsidRDefault="00EE3CE5" w:rsidP="00EE3CE5">
                      <w:pPr>
                        <w:spacing w:after="120"/>
                        <w:rPr>
                          <w:rFonts w:ascii="Nunito Sans" w:hAnsi="Nunito Sans"/>
                          <w:b/>
                          <w:bCs/>
                          <w:color w:val="005689"/>
                          <w:sz w:val="19"/>
                          <w:szCs w:val="19"/>
                        </w:rPr>
                      </w:pPr>
                      <w:r w:rsidRPr="000144E7">
                        <w:rPr>
                          <w:rFonts w:ascii="Nunito Sans" w:hAnsi="Nunito Sans"/>
                          <w:b/>
                          <w:bCs/>
                          <w:color w:val="005689"/>
                          <w:sz w:val="19"/>
                          <w:szCs w:val="19"/>
                        </w:rPr>
                        <w:t>More action</w:t>
                      </w:r>
                      <w:r w:rsidR="00BF7141">
                        <w:rPr>
                          <w:rFonts w:ascii="Nunito Sans" w:hAnsi="Nunito Sans"/>
                          <w:b/>
                          <w:bCs/>
                          <w:color w:val="005689"/>
                          <w:sz w:val="19"/>
                          <w:szCs w:val="19"/>
                        </w:rPr>
                        <w:t xml:space="preserve"> in </w:t>
                      </w:r>
                      <w:r w:rsidRPr="000144E7">
                        <w:rPr>
                          <w:rFonts w:ascii="Nunito Sans" w:hAnsi="Nunito Sans"/>
                          <w:b/>
                          <w:bCs/>
                          <w:color w:val="005689"/>
                          <w:sz w:val="19"/>
                          <w:szCs w:val="19"/>
                        </w:rPr>
                        <w:t xml:space="preserve">New South Wales: </w:t>
                      </w:r>
                    </w:p>
                    <w:p w14:paraId="283047C6" w14:textId="3B6A9351" w:rsidR="00F14EAC" w:rsidRPr="000144E7" w:rsidRDefault="00F14EAC" w:rsidP="00F14EAC">
                      <w:pPr>
                        <w:spacing w:after="120"/>
                        <w:rPr>
                          <w:rFonts w:ascii="Nunito Sans" w:hAnsi="Nunito Sans"/>
                          <w:color w:val="005689"/>
                          <w:sz w:val="18"/>
                          <w:szCs w:val="18"/>
                        </w:rPr>
                      </w:pPr>
                      <w:r w:rsidRPr="000144E7">
                        <w:rPr>
                          <w:rFonts w:ascii="Nunito Sans" w:hAnsi="Nunito Sans"/>
                          <w:color w:val="005689"/>
                          <w:sz w:val="18"/>
                          <w:szCs w:val="18"/>
                        </w:rPr>
                        <w:t>The NSW Department</w:t>
                      </w:r>
                      <w:r w:rsidR="00BF7141">
                        <w:rPr>
                          <w:rFonts w:ascii="Nunito Sans" w:hAnsi="Nunito Sans"/>
                          <w:color w:val="005689"/>
                          <w:sz w:val="18"/>
                          <w:szCs w:val="18"/>
                        </w:rPr>
                        <w:t xml:space="preserve"> of </w:t>
                      </w:r>
                      <w:r w:rsidRPr="000144E7">
                        <w:rPr>
                          <w:rFonts w:ascii="Nunito Sans" w:hAnsi="Nunito Sans"/>
                          <w:color w:val="005689"/>
                          <w:sz w:val="18"/>
                          <w:szCs w:val="18"/>
                        </w:rPr>
                        <w:t>Planning and Environment has commissioned an</w:t>
                      </w:r>
                      <w:r w:rsidR="00EE1F1C">
                        <w:rPr>
                          <w:rFonts w:ascii="Nunito Sans" w:hAnsi="Nunito Sans"/>
                          <w:color w:val="005689"/>
                          <w:sz w:val="18"/>
                          <w:szCs w:val="18"/>
                        </w:rPr>
                        <w:t> </w:t>
                      </w:r>
                      <w:r w:rsidRPr="000144E7">
                        <w:rPr>
                          <w:rFonts w:ascii="Nunito Sans" w:hAnsi="Nunito Sans"/>
                          <w:color w:val="005689"/>
                          <w:sz w:val="18"/>
                          <w:szCs w:val="18"/>
                        </w:rPr>
                        <w:t>Accessibility Review with the Centre for Inclusive Design.</w:t>
                      </w:r>
                    </w:p>
                    <w:p w14:paraId="5F3E3F3C" w14:textId="3BB8D0B0" w:rsidR="00F14EAC" w:rsidRPr="000144E7" w:rsidRDefault="00F14EAC" w:rsidP="00F14EAC">
                      <w:pPr>
                        <w:spacing w:after="120"/>
                        <w:rPr>
                          <w:rFonts w:ascii="Nunito Sans" w:hAnsi="Nunito Sans"/>
                          <w:color w:val="005689"/>
                          <w:sz w:val="18"/>
                          <w:szCs w:val="18"/>
                        </w:rPr>
                      </w:pPr>
                      <w:r w:rsidRPr="000144E7">
                        <w:rPr>
                          <w:rFonts w:ascii="Nunito Sans" w:hAnsi="Nunito Sans"/>
                          <w:color w:val="005689"/>
                          <w:sz w:val="18"/>
                          <w:szCs w:val="18"/>
                        </w:rPr>
                        <w:t>The Accessibility Review will identify opportunities for enhancing disability inclusion across housing, parks, public spaces, planning, procurement</w:t>
                      </w:r>
                      <w:r w:rsidR="00BE3D22">
                        <w:rPr>
                          <w:rFonts w:ascii="Nunito Sans" w:hAnsi="Nunito Sans"/>
                          <w:color w:val="005689"/>
                          <w:sz w:val="18"/>
                          <w:szCs w:val="18"/>
                        </w:rPr>
                        <w:t>, and </w:t>
                      </w:r>
                      <w:r w:rsidRPr="000144E7">
                        <w:rPr>
                          <w:rFonts w:ascii="Nunito Sans" w:hAnsi="Nunito Sans"/>
                          <w:color w:val="005689"/>
                          <w:sz w:val="18"/>
                          <w:szCs w:val="18"/>
                        </w:rPr>
                        <w:t xml:space="preserve">customer service. </w:t>
                      </w:r>
                    </w:p>
                    <w:p w14:paraId="720CC57F" w14:textId="55AAE53D" w:rsidR="00F14EAC" w:rsidRPr="000144E7" w:rsidRDefault="00F14EAC" w:rsidP="00F14EAC">
                      <w:pPr>
                        <w:spacing w:after="120"/>
                        <w:rPr>
                          <w:rFonts w:ascii="Nunito Sans" w:hAnsi="Nunito Sans"/>
                          <w:color w:val="005689"/>
                          <w:sz w:val="18"/>
                          <w:szCs w:val="18"/>
                        </w:rPr>
                      </w:pPr>
                      <w:r w:rsidRPr="000144E7">
                        <w:rPr>
                          <w:rFonts w:ascii="Nunito Sans" w:hAnsi="Nunito Sans"/>
                          <w:color w:val="005689"/>
                          <w:sz w:val="18"/>
                          <w:szCs w:val="18"/>
                        </w:rPr>
                        <w:t>The findings are informing the department’s next Disability Inclusion Action Plan for 2025–2029.</w:t>
                      </w:r>
                    </w:p>
                    <w:p w14:paraId="5B052076" w14:textId="77777777" w:rsidR="00EE3CE5" w:rsidRPr="000144E7" w:rsidRDefault="00EE3CE5" w:rsidP="00EE3CE5">
                      <w:pPr>
                        <w:spacing w:after="120"/>
                        <w:rPr>
                          <w:rFonts w:ascii="Nunito Sans" w:hAnsi="Nunito Sans"/>
                          <w:color w:val="005689"/>
                          <w:sz w:val="18"/>
                          <w:szCs w:val="18"/>
                        </w:rPr>
                      </w:pPr>
                    </w:p>
                    <w:p w14:paraId="6EBB3930" w14:textId="77777777" w:rsidR="00EE3CE5" w:rsidRPr="000144E7" w:rsidRDefault="00EE3CE5" w:rsidP="00EE3CE5">
                      <w:pPr>
                        <w:spacing w:after="120"/>
                        <w:rPr>
                          <w:rFonts w:ascii="Nunito Sans" w:hAnsi="Nunito Sans"/>
                          <w:color w:val="005689"/>
                          <w:sz w:val="18"/>
                          <w:szCs w:val="18"/>
                        </w:rPr>
                      </w:pPr>
                    </w:p>
                  </w:txbxContent>
                </v:textbox>
                <w10:wrap type="square" anchorx="margin"/>
              </v:shape>
            </w:pict>
          </mc:Fallback>
        </mc:AlternateContent>
      </w:r>
      <w:r w:rsidR="00341D87" w:rsidRPr="000144E7">
        <w:t>NSW is committed</w:t>
      </w:r>
      <w:r w:rsidR="00BF7141">
        <w:t xml:space="preserve"> to </w:t>
      </w:r>
      <w:r w:rsidR="00341D87" w:rsidRPr="000144E7">
        <w:t>creating inclusive environments, ensuring people with disability have equitable access</w:t>
      </w:r>
      <w:r w:rsidR="00BF7141">
        <w:t xml:space="preserve"> to </w:t>
      </w:r>
      <w:r w:rsidR="00341D87" w:rsidRPr="000144E7">
        <w:t>government services, workplaces</w:t>
      </w:r>
      <w:r w:rsidR="00BE3D22">
        <w:t>, and </w:t>
      </w:r>
      <w:r w:rsidR="00341D87" w:rsidRPr="000144E7">
        <w:t xml:space="preserve">events, </w:t>
      </w:r>
      <w:r w:rsidR="00215865" w:rsidRPr="000144E7">
        <w:t xml:space="preserve">whilst also </w:t>
      </w:r>
      <w:r w:rsidR="00341D87" w:rsidRPr="000144E7">
        <w:t>influencing future standards for accessibility.</w:t>
      </w:r>
    </w:p>
    <w:p w14:paraId="2AE47D62" w14:textId="304E40A2" w:rsidR="00341D87" w:rsidRPr="000144E7" w:rsidRDefault="00341D87" w:rsidP="00062CB8">
      <w:pPr>
        <w:pStyle w:val="BodyText"/>
      </w:pPr>
      <w:r w:rsidRPr="000144E7">
        <w:t xml:space="preserve">The NSW Government is setting new standards for accessible and inclusive digital services through initiatives under its </w:t>
      </w:r>
      <w:hyperlink r:id="rId254" w:history="1">
        <w:r w:rsidRPr="000144E7">
          <w:rPr>
            <w:rStyle w:val="Hyperlink"/>
            <w:rFonts w:ascii="Nunito Sans" w:hAnsi="Nunito Sans"/>
          </w:rPr>
          <w:t>Digital Strategy</w:t>
        </w:r>
      </w:hyperlink>
      <w:r w:rsidRPr="000144E7">
        <w:t xml:space="preserve"> and </w:t>
      </w:r>
      <w:hyperlink r:id="rId255" w:history="1">
        <w:r w:rsidRPr="000144E7">
          <w:rPr>
            <w:rStyle w:val="Hyperlink"/>
            <w:rFonts w:ascii="Nunito Sans" w:hAnsi="Nunito Sans"/>
          </w:rPr>
          <w:t>Digital Inclusion Strategy</w:t>
        </w:r>
      </w:hyperlink>
      <w:r w:rsidRPr="000144E7">
        <w:t>. The state’s approach focuses on reliable, responsive</w:t>
      </w:r>
      <w:r w:rsidR="00BE3D22">
        <w:t>, and </w:t>
      </w:r>
      <w:r w:rsidRPr="000144E7">
        <w:t>accessible information systems across government—driven by innovation and best practice.</w:t>
      </w:r>
    </w:p>
    <w:p w14:paraId="1AAAE089" w14:textId="3CB8AD15" w:rsidR="00341D87" w:rsidRPr="000144E7" w:rsidRDefault="00341D87" w:rsidP="00C61C87">
      <w:pPr>
        <w:pStyle w:val="BodyText"/>
        <w:spacing w:after="60"/>
      </w:pPr>
      <w:r w:rsidRPr="000144E7">
        <w:t>The NSW Government is undertaking</w:t>
      </w:r>
      <w:r w:rsidR="00827093">
        <w:t xml:space="preserve"> a </w:t>
      </w:r>
      <w:r w:rsidRPr="000144E7">
        <w:t>range</w:t>
      </w:r>
      <w:r w:rsidR="00BF7141">
        <w:t xml:space="preserve"> of </w:t>
      </w:r>
      <w:r w:rsidRPr="000144E7">
        <w:t>initiatives</w:t>
      </w:r>
      <w:r w:rsidR="00BF7141">
        <w:t xml:space="preserve"> to </w:t>
      </w:r>
      <w:r w:rsidRPr="000144E7">
        <w:t>deliver inclusive services, including:</w:t>
      </w:r>
    </w:p>
    <w:p w14:paraId="2874A9A2" w14:textId="682B36BF" w:rsidR="00341D87" w:rsidRPr="000144E7" w:rsidRDefault="00341D87" w:rsidP="009B6E3F">
      <w:pPr>
        <w:pStyle w:val="BodyText"/>
        <w:numPr>
          <w:ilvl w:val="0"/>
          <w:numId w:val="61"/>
        </w:numPr>
        <w:spacing w:after="60"/>
      </w:pPr>
      <w:hyperlink r:id="rId256" w:history="1">
        <w:r w:rsidRPr="000144E7">
          <w:rPr>
            <w:rStyle w:val="Hyperlink"/>
            <w:rFonts w:ascii="Nunito Sans" w:hAnsi="Nunito Sans"/>
          </w:rPr>
          <w:t>Quiet Hour</w:t>
        </w:r>
      </w:hyperlink>
      <w:r w:rsidR="00BF7141">
        <w:t xml:space="preserve"> at </w:t>
      </w:r>
      <w:r w:rsidRPr="000144E7">
        <w:t>Service NSW centres, creating</w:t>
      </w:r>
      <w:r w:rsidR="00827093">
        <w:t xml:space="preserve"> a </w:t>
      </w:r>
      <w:r w:rsidRPr="000144E7">
        <w:t>low</w:t>
      </w:r>
      <w:r w:rsidR="006D2BFB">
        <w:noBreakHyphen/>
      </w:r>
      <w:r w:rsidRPr="000144E7">
        <w:t>sensory environment for people with hidden disabilities such</w:t>
      </w:r>
      <w:r w:rsidR="00415D2B">
        <w:t xml:space="preserve"> as </w:t>
      </w:r>
      <w:r w:rsidRPr="000144E7">
        <w:t>Autism.</w:t>
      </w:r>
    </w:p>
    <w:p w14:paraId="1E9C78BB" w14:textId="76F9F034" w:rsidR="00341D87" w:rsidRPr="000144E7" w:rsidRDefault="00341D87" w:rsidP="009B6E3F">
      <w:pPr>
        <w:pStyle w:val="BodyText"/>
        <w:numPr>
          <w:ilvl w:val="0"/>
          <w:numId w:val="61"/>
        </w:numPr>
        <w:spacing w:after="60"/>
        <w:rPr>
          <w:rFonts w:cstheme="minorBidi"/>
        </w:rPr>
      </w:pPr>
      <w:r w:rsidRPr="000144E7">
        <w:t xml:space="preserve">NSW Procurement and Customer Service NSW developed targeted </w:t>
      </w:r>
      <w:hyperlink r:id="rId257" w:history="1">
        <w:r w:rsidRPr="000144E7">
          <w:rPr>
            <w:rStyle w:val="Hyperlink"/>
            <w:rFonts w:ascii="Nunito Sans" w:hAnsi="Nunito Sans"/>
          </w:rPr>
          <w:t>training modules</w:t>
        </w:r>
      </w:hyperlink>
      <w:r w:rsidR="00BF7141">
        <w:t xml:space="preserve"> to </w:t>
      </w:r>
      <w:r w:rsidRPr="000144E7">
        <w:t>equip staff with the knowledge</w:t>
      </w:r>
      <w:r w:rsidR="00BF7141">
        <w:t xml:space="preserve"> to </w:t>
      </w:r>
      <w:r w:rsidRPr="000144E7">
        <w:t>purchase digital products and services that are accessible</w:t>
      </w:r>
      <w:r w:rsidR="00BF7141">
        <w:t xml:space="preserve"> to </w:t>
      </w:r>
      <w:r w:rsidRPr="000144E7">
        <w:t xml:space="preserve">all. </w:t>
      </w:r>
    </w:p>
    <w:p w14:paraId="73D05F58" w14:textId="570B285F" w:rsidR="00341D87" w:rsidRPr="000144E7" w:rsidRDefault="00341D87" w:rsidP="009B6E3F">
      <w:pPr>
        <w:pStyle w:val="BodyText"/>
        <w:numPr>
          <w:ilvl w:val="0"/>
          <w:numId w:val="61"/>
        </w:numPr>
        <w:spacing w:after="60"/>
      </w:pPr>
      <w:r w:rsidRPr="000144E7">
        <w:t xml:space="preserve">Updated </w:t>
      </w:r>
      <w:hyperlink r:id="rId258">
        <w:r w:rsidRPr="000144E7">
          <w:rPr>
            <w:rStyle w:val="Hyperlink"/>
            <w:rFonts w:ascii="Nunito Sans" w:hAnsi="Nunito Sans" w:cs="Arial"/>
          </w:rPr>
          <w:t>buy.nsw guidance</w:t>
        </w:r>
      </w:hyperlink>
      <w:r w:rsidRPr="000144E7">
        <w:rPr>
          <w:rFonts w:cs="Arial"/>
        </w:rPr>
        <w:t>, driving greater uptake</w:t>
      </w:r>
      <w:r w:rsidR="00BF7141">
        <w:rPr>
          <w:rFonts w:cs="Arial"/>
        </w:rPr>
        <w:t xml:space="preserve"> of </w:t>
      </w:r>
      <w:r w:rsidRPr="000144E7">
        <w:rPr>
          <w:rFonts w:cs="Arial"/>
        </w:rPr>
        <w:t>accessibility requirements</w:t>
      </w:r>
      <w:r w:rsidR="00BF7141">
        <w:rPr>
          <w:rFonts w:cs="Arial"/>
        </w:rPr>
        <w:t xml:space="preserve"> in </w:t>
      </w:r>
      <w:r w:rsidRPr="000144E7">
        <w:rPr>
          <w:rFonts w:cs="Arial"/>
        </w:rPr>
        <w:t>procurement processes.</w:t>
      </w:r>
    </w:p>
    <w:p w14:paraId="291DB926" w14:textId="7381E969" w:rsidR="00215865" w:rsidRPr="000144E7" w:rsidRDefault="00215865" w:rsidP="009B6E3F">
      <w:pPr>
        <w:pStyle w:val="BodyText"/>
        <w:numPr>
          <w:ilvl w:val="0"/>
          <w:numId w:val="61"/>
        </w:numPr>
        <w:spacing w:after="60"/>
        <w:rPr>
          <w:rFonts w:cs="Arial"/>
        </w:rPr>
      </w:pPr>
      <w:r w:rsidRPr="000144E7">
        <w:t>NSW Australia Day 2023 events featured multiple accessibility measures, such</w:t>
      </w:r>
      <w:r w:rsidR="00415D2B">
        <w:t xml:space="preserve"> as </w:t>
      </w:r>
      <w:r w:rsidRPr="000144E7">
        <w:t>safe viewing areas, Quiet Rooms, tactile tours, tactile vests, accessible amenities, Auslan interpreters</w:t>
      </w:r>
      <w:r w:rsidR="00BE3D22">
        <w:t>, and </w:t>
      </w:r>
      <w:r w:rsidRPr="000144E7">
        <w:t xml:space="preserve">accessible communications. </w:t>
      </w:r>
      <w:bookmarkStart w:id="383" w:name="_Hlk213334421"/>
      <w:r w:rsidRPr="000144E7">
        <w:t>Australia Day 2023 has been the model for accessibility</w:t>
      </w:r>
      <w:r w:rsidR="00BF7141">
        <w:t xml:space="preserve"> in </w:t>
      </w:r>
      <w:r w:rsidRPr="000144E7">
        <w:t>subsequent major events across the state</w:t>
      </w:r>
      <w:r w:rsidR="00BE3D22">
        <w:t>, and </w:t>
      </w:r>
      <w:r w:rsidRPr="000144E7">
        <w:t>informed the</w:t>
      </w:r>
      <w:bookmarkEnd w:id="383"/>
      <w:r w:rsidRPr="000144E7">
        <w:t xml:space="preserve"> </w:t>
      </w:r>
      <w:hyperlink r:id="rId259" w:history="1">
        <w:r w:rsidRPr="000144E7">
          <w:rPr>
            <w:rStyle w:val="Hyperlink"/>
            <w:rFonts w:ascii="Nunito Sans" w:hAnsi="Nunito Sans" w:cs="Arial"/>
          </w:rPr>
          <w:t>NSW Government Toolkit for Accessible and Inclusive Events</w:t>
        </w:r>
      </w:hyperlink>
      <w:r w:rsidRPr="000144E7">
        <w:rPr>
          <w:rFonts w:asciiTheme="minorHAnsi" w:hAnsiTheme="minorHAnsi" w:cstheme="minorBidi"/>
          <w:color w:val="auto"/>
          <w:kern w:val="2"/>
          <w:sz w:val="22"/>
          <w:szCs w:val="22"/>
          <w14:ligatures w14:val="standardContextual"/>
        </w:rPr>
        <w:t xml:space="preserve"> </w:t>
      </w:r>
      <w:r w:rsidRPr="000144E7">
        <w:t>that was released</w:t>
      </w:r>
      <w:r w:rsidR="00BF7141">
        <w:t xml:space="preserve"> in</w:t>
      </w:r>
      <w:r w:rsidR="00415D2B">
        <w:t> June </w:t>
      </w:r>
      <w:r w:rsidRPr="000144E7">
        <w:t>2023.</w:t>
      </w:r>
    </w:p>
    <w:p w14:paraId="0DDCA25B" w14:textId="53FCB91F" w:rsidR="00765F80" w:rsidRPr="000144E7" w:rsidRDefault="00765F80" w:rsidP="00765F80">
      <w:pPr>
        <w:pStyle w:val="Heading3"/>
        <w:keepNext/>
        <w:keepLines/>
        <w:rPr>
          <w:rFonts w:ascii="Aptos" w:hAnsi="Aptos" w:cs="Segoe UI"/>
          <w:color w:val="000000" w:themeColor="text1"/>
          <w:sz w:val="22"/>
          <w:szCs w:val="22"/>
          <w:lang w:val="en-AU"/>
        </w:rPr>
      </w:pPr>
      <w:r w:rsidRPr="000144E7">
        <w:rPr>
          <w:lang w:val="en-AU"/>
        </w:rPr>
        <w:t>Sensory bus</w:t>
      </w:r>
      <w:r w:rsidRPr="000144E7">
        <w:rPr>
          <w:lang w:val="en-AU"/>
        </w:rPr>
        <w:br/>
      </w:r>
      <w:r w:rsidRPr="000144E7">
        <w:rPr>
          <w:b w:val="0"/>
          <w:bCs w:val="0"/>
          <w:lang w:val="en-AU"/>
        </w:rPr>
        <w:t>South Australian Government</w:t>
      </w:r>
    </w:p>
    <w:p w14:paraId="644D2F09" w14:textId="73A549A9" w:rsidR="00765F80" w:rsidRPr="000144E7" w:rsidRDefault="00765F80" w:rsidP="00765F80">
      <w:pPr>
        <w:pStyle w:val="BodyText"/>
      </w:pPr>
      <w:r w:rsidRPr="000144E7">
        <w:t>In designing the S</w:t>
      </w:r>
      <w:r>
        <w:t xml:space="preserve">outh Australian </w:t>
      </w:r>
      <w:r w:rsidRPr="000144E7">
        <w:t>Autism Strategy, the community emphasised the need for supports</w:t>
      </w:r>
      <w:r>
        <w:t xml:space="preserve"> at </w:t>
      </w:r>
      <w:r w:rsidRPr="000144E7">
        <w:t>festivals and events, acknowledging the differences</w:t>
      </w:r>
      <w:r>
        <w:t xml:space="preserve"> in </w:t>
      </w:r>
      <w:r w:rsidRPr="000144E7">
        <w:t>processing sensory stimuli experienced by Autistic and neurodivergent people. In 2024, the S</w:t>
      </w:r>
      <w:r>
        <w:t xml:space="preserve">outh Australian </w:t>
      </w:r>
      <w:r w:rsidRPr="000144E7">
        <w:t>Government Office for Autism commenced</w:t>
      </w:r>
      <w:r>
        <w:t xml:space="preserve"> a </w:t>
      </w:r>
      <w:r w:rsidRPr="000144E7">
        <w:t>partnership with Kelsian (owner</w:t>
      </w:r>
      <w:r>
        <w:t xml:space="preserve"> of </w:t>
      </w:r>
      <w:r w:rsidRPr="000144E7">
        <w:t>Torrens Transit),</w:t>
      </w:r>
      <w:r>
        <w:t xml:space="preserve"> to </w:t>
      </w:r>
      <w:r w:rsidRPr="000144E7">
        <w:t>convert</w:t>
      </w:r>
      <w:r>
        <w:t xml:space="preserve"> a </w:t>
      </w:r>
      <w:r w:rsidRPr="000144E7">
        <w:t>retired Torrens Transport bus into</w:t>
      </w:r>
      <w:r>
        <w:t xml:space="preserve"> a </w:t>
      </w:r>
      <w:r w:rsidRPr="000144E7">
        <w:t>bespoke therapeutic sensory space which can provide sensory relief</w:t>
      </w:r>
      <w:r>
        <w:t xml:space="preserve"> to </w:t>
      </w:r>
      <w:r w:rsidRPr="000144E7">
        <w:t>Autistic people</w:t>
      </w:r>
      <w:r>
        <w:t xml:space="preserve"> at </w:t>
      </w:r>
      <w:r w:rsidRPr="000144E7">
        <w:t>community events. The bus will attend 15 South Australian community events per year and will</w:t>
      </w:r>
      <w:r>
        <w:t xml:space="preserve"> be </w:t>
      </w:r>
      <w:r w:rsidRPr="000144E7">
        <w:t>available</w:t>
      </w:r>
      <w:r>
        <w:t xml:space="preserve"> to </w:t>
      </w:r>
      <w:r w:rsidRPr="000144E7">
        <w:t>hire by</w:t>
      </w:r>
      <w:r>
        <w:t> </w:t>
      </w:r>
      <w:r w:rsidRPr="000144E7">
        <w:t>the community when it is not</w:t>
      </w:r>
      <w:r>
        <w:t xml:space="preserve"> in </w:t>
      </w:r>
      <w:r w:rsidRPr="000144E7">
        <w:t>use</w:t>
      </w:r>
      <w:r>
        <w:t xml:space="preserve"> at </w:t>
      </w:r>
      <w:r w:rsidRPr="000144E7">
        <w:t xml:space="preserve">these events. </w:t>
      </w:r>
    </w:p>
    <w:p w14:paraId="25F9C97F" w14:textId="6D8101FC" w:rsidR="00205DB5" w:rsidRPr="000144E7" w:rsidRDefault="00863C43" w:rsidP="007541D4">
      <w:pPr>
        <w:pStyle w:val="BodyText"/>
      </w:pPr>
      <w:r>
        <w:rPr>
          <w:noProof/>
          <w:sz w:val="24"/>
        </w:rPr>
        <mc:AlternateContent>
          <mc:Choice Requires="wpg">
            <w:drawing>
              <wp:anchor distT="0" distB="0" distL="0" distR="0" simplePos="0" relativeHeight="251661824" behindDoc="0" locked="0" layoutInCell="1" allowOverlap="1" wp14:anchorId="47542823" wp14:editId="2B2ED5D8">
                <wp:simplePos x="0" y="0"/>
                <wp:positionH relativeFrom="page">
                  <wp:posOffset>-31532</wp:posOffset>
                </wp:positionH>
                <wp:positionV relativeFrom="margin">
                  <wp:posOffset>7970038</wp:posOffset>
                </wp:positionV>
                <wp:extent cx="7560309" cy="5299710"/>
                <wp:effectExtent l="0" t="0" r="3175" b="0"/>
                <wp:wrapNone/>
                <wp:docPr id="1841185321" name="Group 1841185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99710"/>
                          <a:chOff x="0" y="0"/>
                          <a:chExt cx="7560005" cy="5299328"/>
                        </a:xfrm>
                      </wpg:grpSpPr>
                      <pic:pic xmlns:pic="http://schemas.openxmlformats.org/drawingml/2006/picture">
                        <pic:nvPicPr>
                          <pic:cNvPr id="312668871" name="Image 254"/>
                          <pic:cNvPicPr/>
                        </pic:nvPicPr>
                        <pic:blipFill>
                          <a:blip r:embed="rId221" cstate="print"/>
                          <a:stretch>
                            <a:fillRect/>
                          </a:stretch>
                        </pic:blipFill>
                        <pic:spPr>
                          <a:xfrm>
                            <a:off x="0" y="0"/>
                            <a:ext cx="7560005" cy="4276419"/>
                          </a:xfrm>
                          <a:prstGeom prst="rect">
                            <a:avLst/>
                          </a:prstGeom>
                        </pic:spPr>
                      </pic:pic>
                      <pic:pic xmlns:pic="http://schemas.openxmlformats.org/drawingml/2006/picture">
                        <pic:nvPicPr>
                          <pic:cNvPr id="590741909" name="Image 255"/>
                          <pic:cNvPicPr/>
                        </pic:nvPicPr>
                        <pic:blipFill>
                          <a:blip r:embed="rId222" cstate="print"/>
                          <a:stretch>
                            <a:fillRect/>
                          </a:stretch>
                        </pic:blipFill>
                        <pic:spPr>
                          <a:xfrm>
                            <a:off x="0" y="363143"/>
                            <a:ext cx="7559998" cy="49361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772580" id="Group 1841185321" o:spid="_x0000_s1026" alt="&quot;&quot;" style="position:absolute;margin-left:-2.5pt;margin-top:627.55pt;width:595.3pt;height:417.3pt;z-index:251661824;mso-wrap-distance-left:0;mso-wrap-distance-right:0;mso-position-horizontal-relative:page;mso-position-vertical-relative:margin;mso-width-relative:margin;mso-height-relative:margin" coordsize="75600,52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">
                <v:shape id="Image 254"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">
                  <v:imagedata r:id="rId223" o:title=""/>
                </v:shape>
                <v:shape id="Image 255" o:spid="_x0000_s1028" type="#_x0000_t75" style="position:absolute;top:3631;width:75599;height:4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">
                  <v:imagedata r:id="rId224" o:title=""/>
                </v:shape>
                <w10:wrap anchorx="page" anchory="margin"/>
              </v:group>
            </w:pict>
          </mc:Fallback>
        </mc:AlternateContent>
      </w:r>
      <w:r w:rsidR="00205DB5" w:rsidRPr="000144E7">
        <w:br w:type="page"/>
      </w:r>
    </w:p>
    <w:bookmarkStart w:id="384" w:name="_Toc207791278"/>
    <w:bookmarkStart w:id="385" w:name="_Toc209519712"/>
    <w:bookmarkStart w:id="386" w:name="_Toc211422215"/>
    <w:bookmarkStart w:id="387" w:name="_Toc214361998"/>
    <w:bookmarkStart w:id="388" w:name="_Toc215134708"/>
    <w:bookmarkStart w:id="389" w:name="_Toc215487075"/>
    <w:p w14:paraId="02265FFB" w14:textId="567CA63E" w:rsidR="00503C79" w:rsidRPr="000144E7" w:rsidRDefault="00941158" w:rsidP="007002EC">
      <w:pPr>
        <w:pStyle w:val="Heading3"/>
        <w:shd w:val="clear" w:color="auto" w:fill="DEEAF6"/>
        <w:rPr>
          <w:lang w:val="en-AU"/>
        </w:rPr>
      </w:pPr>
      <w:r>
        <w:rPr>
          <w:noProof/>
          <w:color w:val="573275"/>
          <w:lang w:val="en-AU"/>
        </w:rPr>
        <w:lastRenderedPageBreak/>
        <mc:AlternateContent>
          <mc:Choice Requires="wps">
            <w:drawing>
              <wp:anchor distT="0" distB="0" distL="114300" distR="114300" simplePos="0" relativeHeight="251658311" behindDoc="1" locked="0" layoutInCell="1" allowOverlap="1" wp14:anchorId="7FD0E22A" wp14:editId="5565C0B1">
                <wp:simplePos x="0" y="0"/>
                <wp:positionH relativeFrom="margin">
                  <wp:align>center</wp:align>
                </wp:positionH>
                <wp:positionV relativeFrom="paragraph">
                  <wp:posOffset>-127590</wp:posOffset>
                </wp:positionV>
                <wp:extent cx="6453963" cy="9037122"/>
                <wp:effectExtent l="0" t="0" r="4445" b="0"/>
                <wp:wrapNone/>
                <wp:docPr id="202191768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9037122"/>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8C2B16" id="Rectangle 1" o:spid="_x0000_s1026" alt="&quot;&quot;" style="position:absolute;margin-left:0;margin-top:-10.05pt;width:508.2pt;height:711.6pt;z-index:-251658169;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" fillcolor="#deeaf6" stroked="f" strokeweight="1pt">
                <w10:wrap anchorx="margin"/>
              </v:rect>
            </w:pict>
          </mc:Fallback>
        </mc:AlternateContent>
      </w:r>
      <w:r w:rsidR="00503C79" w:rsidRPr="000144E7">
        <w:rPr>
          <w:lang w:val="en-AU"/>
        </w:rPr>
        <w:t>National Portrait Gallery</w:t>
      </w:r>
      <w:r w:rsidR="00BF7141">
        <w:rPr>
          <w:lang w:val="en-AU"/>
        </w:rPr>
        <w:t xml:space="preserve"> of </w:t>
      </w:r>
      <w:r w:rsidR="00503C79" w:rsidRPr="000144E7">
        <w:rPr>
          <w:lang w:val="en-AU"/>
        </w:rPr>
        <w:t>Australia</w:t>
      </w:r>
      <w:bookmarkEnd w:id="384"/>
      <w:bookmarkEnd w:id="385"/>
      <w:bookmarkEnd w:id="386"/>
      <w:bookmarkEnd w:id="387"/>
      <w:bookmarkEnd w:id="388"/>
      <w:bookmarkEnd w:id="389"/>
      <w:r w:rsidR="002A321F">
        <w:rPr>
          <w:lang w:val="en-AU"/>
        </w:rPr>
        <w:br/>
      </w:r>
      <w:r w:rsidR="002A321F" w:rsidRPr="002A321F">
        <w:rPr>
          <w:b w:val="0"/>
          <w:bCs w:val="0"/>
          <w:lang w:val="en-AU"/>
        </w:rPr>
        <w:t>Australian Government</w:t>
      </w:r>
    </w:p>
    <w:p w14:paraId="153CE293" w14:textId="63D05754" w:rsidR="00503C79" w:rsidRPr="000144E7" w:rsidRDefault="00503C79" w:rsidP="00C61C87">
      <w:pPr>
        <w:pStyle w:val="BodyText"/>
        <w:shd w:val="clear" w:color="auto" w:fill="DEEAF6"/>
        <w:spacing w:after="60"/>
      </w:pPr>
      <w:r w:rsidRPr="000144E7">
        <w:t>The National Portrait Gallery</w:t>
      </w:r>
      <w:r w:rsidR="00BF7141">
        <w:t xml:space="preserve"> of </w:t>
      </w:r>
      <w:r w:rsidRPr="000144E7">
        <w:t>Australia (NPGA) is committed</w:t>
      </w:r>
      <w:r w:rsidR="00BF7141">
        <w:t xml:space="preserve"> to </w:t>
      </w:r>
      <w:r w:rsidRPr="000144E7">
        <w:t>enabling people with disability</w:t>
      </w:r>
      <w:r w:rsidR="00BF7141">
        <w:t xml:space="preserve"> to </w:t>
      </w:r>
      <w:r w:rsidRPr="000144E7">
        <w:t>participate</w:t>
      </w:r>
      <w:r w:rsidR="00BF7141">
        <w:t xml:space="preserve"> in </w:t>
      </w:r>
      <w:r w:rsidRPr="000144E7">
        <w:t xml:space="preserve">its programs, exhibitions and workplace. </w:t>
      </w:r>
      <w:r w:rsidR="007B55B2" w:rsidRPr="000144E7">
        <w:t xml:space="preserve">In 2025, NPGA presented the exhibition </w:t>
      </w:r>
      <w:hyperlink r:id="rId260" w:history="1">
        <w:r w:rsidR="007B55B2" w:rsidRPr="000144E7">
          <w:rPr>
            <w:rStyle w:val="Hyperlink"/>
            <w:rFonts w:ascii="Nunito Sans" w:hAnsi="Nunito Sans"/>
            <w:i/>
            <w:iCs/>
            <w:color w:val="00408A"/>
          </w:rPr>
          <w:t>The</w:t>
        </w:r>
        <w:r w:rsidR="00EE1F1C">
          <w:rPr>
            <w:rStyle w:val="Hyperlink"/>
            <w:rFonts w:ascii="Nunito Sans" w:hAnsi="Nunito Sans"/>
            <w:i/>
            <w:iCs/>
            <w:color w:val="00408A"/>
          </w:rPr>
          <w:t> </w:t>
        </w:r>
        <w:r w:rsidR="007B55B2" w:rsidRPr="000144E7">
          <w:rPr>
            <w:rStyle w:val="Hyperlink"/>
            <w:rFonts w:ascii="Nunito Sans" w:hAnsi="Nunito Sans"/>
            <w:i/>
            <w:iCs/>
            <w:color w:val="00408A"/>
          </w:rPr>
          <w:t>Immersive World</w:t>
        </w:r>
        <w:r w:rsidR="00BF7141">
          <w:rPr>
            <w:rStyle w:val="Hyperlink"/>
            <w:rFonts w:ascii="Nunito Sans" w:hAnsi="Nunito Sans"/>
            <w:i/>
            <w:iCs/>
            <w:color w:val="00408A"/>
          </w:rPr>
          <w:t xml:space="preserve"> of </w:t>
        </w:r>
        <w:r w:rsidR="007B55B2" w:rsidRPr="000144E7">
          <w:rPr>
            <w:rStyle w:val="Hyperlink"/>
            <w:rFonts w:ascii="Nunito Sans" w:hAnsi="Nunito Sans"/>
            <w:i/>
            <w:iCs/>
            <w:color w:val="00408A"/>
          </w:rPr>
          <w:t>Thom Roberts</w:t>
        </w:r>
      </w:hyperlink>
      <w:r w:rsidR="007B55B2" w:rsidRPr="000144E7">
        <w:t>,</w:t>
      </w:r>
      <w:r w:rsidR="00827093">
        <w:t xml:space="preserve"> a </w:t>
      </w:r>
      <w:r w:rsidR="007B55B2" w:rsidRPr="000144E7">
        <w:t>major monograph</w:t>
      </w:r>
      <w:r w:rsidR="00BF7141">
        <w:t xml:space="preserve"> of </w:t>
      </w:r>
      <w:r w:rsidR="007B55B2" w:rsidRPr="000144E7">
        <w:t>the Sydney</w:t>
      </w:r>
      <w:r w:rsidR="006D2BFB">
        <w:noBreakHyphen/>
      </w:r>
      <w:r w:rsidR="007B55B2" w:rsidRPr="000144E7">
        <w:t>based artist. Roberts works with</w:t>
      </w:r>
      <w:r w:rsidR="00EE1F1C">
        <w:t> </w:t>
      </w:r>
      <w:r w:rsidR="007B55B2" w:rsidRPr="000144E7">
        <w:t>Studio A,</w:t>
      </w:r>
      <w:r w:rsidR="00827093">
        <w:t xml:space="preserve"> a </w:t>
      </w:r>
      <w:r w:rsidR="007B55B2" w:rsidRPr="000144E7">
        <w:t>supported studio that creates professional pathways for artists with lived experience</w:t>
      </w:r>
      <w:r w:rsidR="00BF7141">
        <w:t xml:space="preserve"> of </w:t>
      </w:r>
      <w:r w:rsidR="007B55B2" w:rsidRPr="000144E7">
        <w:t>intellectual disability. Profiling the work</w:t>
      </w:r>
      <w:r w:rsidR="00BF7141">
        <w:t xml:space="preserve"> of </w:t>
      </w:r>
      <w:r w:rsidR="007B55B2" w:rsidRPr="000144E7">
        <w:t xml:space="preserve">this innovative visual artist, the exhibition championed the </w:t>
      </w:r>
      <w:r w:rsidRPr="000144E7">
        <w:t>visibility</w:t>
      </w:r>
      <w:r w:rsidR="00BF7141">
        <w:t xml:space="preserve"> of </w:t>
      </w:r>
      <w:r w:rsidRPr="000144E7">
        <w:t>artists with disability</w:t>
      </w:r>
      <w:r w:rsidR="00BF7141">
        <w:t xml:space="preserve"> in </w:t>
      </w:r>
      <w:r w:rsidRPr="000144E7">
        <w:t>contemporary Australian culture.</w:t>
      </w:r>
    </w:p>
    <w:p w14:paraId="5BCCD255" w14:textId="2B0C8EA9" w:rsidR="00503C79" w:rsidRPr="000144E7" w:rsidRDefault="00503C79" w:rsidP="00B03A93">
      <w:pPr>
        <w:pStyle w:val="BodyText"/>
        <w:shd w:val="clear" w:color="auto" w:fill="DEEAF6"/>
        <w:spacing w:after="60"/>
      </w:pPr>
      <w:r w:rsidRPr="000144E7">
        <w:t>NPGA has enhanced its visitor service offerings through introduction</w:t>
      </w:r>
      <w:r w:rsidR="00BF7141">
        <w:t xml:space="preserve"> of </w:t>
      </w:r>
      <w:r w:rsidRPr="000144E7">
        <w:t xml:space="preserve">new programs: </w:t>
      </w:r>
    </w:p>
    <w:p w14:paraId="5BADE8CF" w14:textId="4AB32F18" w:rsidR="00503C79" w:rsidRPr="000144E7" w:rsidRDefault="00B73564" w:rsidP="009B6E3F">
      <w:pPr>
        <w:pStyle w:val="BodyText"/>
        <w:numPr>
          <w:ilvl w:val="0"/>
          <w:numId w:val="76"/>
        </w:numPr>
        <w:shd w:val="clear" w:color="auto" w:fill="DEEAF6"/>
        <w:spacing w:after="60"/>
      </w:pPr>
      <w:hyperlink r:id="rId261" w:history="1">
        <w:r w:rsidRPr="000144E7">
          <w:rPr>
            <w:rStyle w:val="Hyperlink"/>
            <w:rFonts w:ascii="Nunito Sans" w:hAnsi="Nunito Sans"/>
            <w:color w:val="00408A"/>
          </w:rPr>
          <w:t>visual stories</w:t>
        </w:r>
      </w:hyperlink>
    </w:p>
    <w:p w14:paraId="5DEA09C0" w14:textId="5722960A" w:rsidR="00B73564" w:rsidRPr="000144E7" w:rsidRDefault="00B73564" w:rsidP="009B6E3F">
      <w:pPr>
        <w:pStyle w:val="BodyText"/>
        <w:numPr>
          <w:ilvl w:val="0"/>
          <w:numId w:val="76"/>
        </w:numPr>
        <w:shd w:val="clear" w:color="auto" w:fill="DEEAF6"/>
        <w:spacing w:after="60"/>
      </w:pPr>
      <w:hyperlink r:id="rId262" w:history="1">
        <w:r w:rsidRPr="000144E7">
          <w:rPr>
            <w:rStyle w:val="Hyperlink"/>
            <w:rFonts w:ascii="Nunito Sans" w:hAnsi="Nunito Sans"/>
            <w:color w:val="00408A"/>
          </w:rPr>
          <w:t>sensory</w:t>
        </w:r>
        <w:r w:rsidR="006D2BFB">
          <w:rPr>
            <w:rStyle w:val="Hyperlink"/>
            <w:rFonts w:ascii="Nunito Sans" w:hAnsi="Nunito Sans"/>
            <w:color w:val="00408A"/>
          </w:rPr>
          <w:noBreakHyphen/>
        </w:r>
        <w:r w:rsidRPr="000144E7">
          <w:rPr>
            <w:rStyle w:val="Hyperlink"/>
            <w:rFonts w:ascii="Nunito Sans" w:hAnsi="Nunito Sans"/>
            <w:color w:val="00408A"/>
          </w:rPr>
          <w:t>friendly kits</w:t>
        </w:r>
      </w:hyperlink>
    </w:p>
    <w:p w14:paraId="3184B96B" w14:textId="77777777" w:rsidR="00345761" w:rsidRPr="00345761" w:rsidRDefault="00345761" w:rsidP="00345761">
      <w:pPr>
        <w:pStyle w:val="BodyText"/>
        <w:numPr>
          <w:ilvl w:val="0"/>
          <w:numId w:val="76"/>
        </w:numPr>
        <w:shd w:val="clear" w:color="auto" w:fill="DEEAF6"/>
        <w:spacing w:after="60"/>
        <w:rPr>
          <w:rStyle w:val="Hyperlink"/>
          <w:rFonts w:ascii="Nunito Sans" w:hAnsi="Nunito Sans"/>
          <w:color w:val="00408A"/>
        </w:rPr>
      </w:pPr>
      <w:hyperlink r:id="rId263" w:history="1">
        <w:r w:rsidRPr="00345761">
          <w:rPr>
            <w:rStyle w:val="Hyperlink"/>
            <w:rFonts w:ascii="Nunito Sans" w:hAnsi="Nunito Sans"/>
            <w:color w:val="00408A"/>
          </w:rPr>
          <w:t>over 100 Audio-described portraits available online</w:t>
        </w:r>
      </w:hyperlink>
    </w:p>
    <w:p w14:paraId="33FC3518" w14:textId="67BBFA78" w:rsidR="00503C79" w:rsidRPr="000144E7" w:rsidRDefault="00B73564" w:rsidP="009B6E3F">
      <w:pPr>
        <w:pStyle w:val="BodyText"/>
        <w:numPr>
          <w:ilvl w:val="0"/>
          <w:numId w:val="76"/>
        </w:numPr>
        <w:shd w:val="clear" w:color="auto" w:fill="DEEAF6"/>
      </w:pPr>
      <w:hyperlink r:id="rId264" w:history="1">
        <w:r w:rsidRPr="000144E7">
          <w:rPr>
            <w:rStyle w:val="Hyperlink"/>
            <w:rFonts w:ascii="Nunito Sans" w:hAnsi="Nunito Sans"/>
            <w:color w:val="00408A"/>
          </w:rPr>
          <w:t>tailored experiences for people with dementia</w:t>
        </w:r>
      </w:hyperlink>
      <w:r w:rsidR="00503C79" w:rsidRPr="000144E7">
        <w:t>.</w:t>
      </w:r>
    </w:p>
    <w:p w14:paraId="6D8DA8C4" w14:textId="4FB5F11C" w:rsidR="00503C79" w:rsidRPr="000144E7" w:rsidRDefault="00503C79" w:rsidP="009316F0">
      <w:pPr>
        <w:pStyle w:val="BodyText"/>
        <w:shd w:val="clear" w:color="auto" w:fill="DEEAF6" w:themeFill="accent5" w:themeFillTint="33"/>
      </w:pPr>
      <w:r w:rsidRPr="000144E7">
        <w:t xml:space="preserve">Increased staff training and focused capability uplift has supported more inclusive experiences for visitors and collaborators. </w:t>
      </w:r>
      <w:r w:rsidR="00FA7177" w:rsidRPr="000144E7">
        <w:t>T</w:t>
      </w:r>
      <w:r w:rsidRPr="000144E7">
        <w:t xml:space="preserve">he NPGA </w:t>
      </w:r>
      <w:r w:rsidR="00FA7177" w:rsidRPr="000144E7">
        <w:t xml:space="preserve">has also </w:t>
      </w:r>
      <w:r w:rsidRPr="000144E7">
        <w:t xml:space="preserve">hosted interns from the </w:t>
      </w:r>
      <w:hyperlink r:id="rId265" w:history="1">
        <w:r w:rsidRPr="000872A4">
          <w:rPr>
            <w:rStyle w:val="Hyperlink"/>
            <w:rFonts w:ascii="Nunito Sans" w:hAnsi="Nunito Sans"/>
            <w:i/>
            <w:iCs/>
            <w:color w:val="00408A"/>
          </w:rPr>
          <w:t>Ripple: Disability and Culturally Diverse Internship Program</w:t>
        </w:r>
        <w:r w:rsidRPr="000872A4">
          <w:rPr>
            <w:rStyle w:val="Hyperlink"/>
            <w:rFonts w:ascii="Nunito Sans" w:hAnsi="Nunito Sans"/>
            <w:color w:val="00408A"/>
          </w:rPr>
          <w:t>,</w:t>
        </w:r>
      </w:hyperlink>
      <w:r w:rsidR="00BF7141">
        <w:t xml:space="preserve"> in </w:t>
      </w:r>
      <w:r w:rsidRPr="000144E7">
        <w:t>2023 and 2025</w:t>
      </w:r>
      <w:r w:rsidR="00FA7177" w:rsidRPr="000144E7">
        <w:t>,</w:t>
      </w:r>
      <w:r w:rsidR="00BF7141">
        <w:t xml:space="preserve"> in </w:t>
      </w:r>
      <w:r w:rsidRPr="000144E7">
        <w:t>partnership with Accessible Arts.</w:t>
      </w:r>
    </w:p>
    <w:p w14:paraId="0DEBE7EB" w14:textId="77777777" w:rsidR="006A1C32" w:rsidRPr="000144E7" w:rsidRDefault="00503C79" w:rsidP="006A1C32">
      <w:pPr>
        <w:pStyle w:val="BodyText"/>
        <w:keepNext/>
        <w:shd w:val="clear" w:color="auto" w:fill="DEEAF6" w:themeFill="accent5" w:themeFillTint="33"/>
      </w:pPr>
      <w:r w:rsidRPr="000144E7">
        <w:rPr>
          <w:noProof/>
        </w:rPr>
        <w:drawing>
          <wp:inline distT="0" distB="0" distL="0" distR="0" wp14:anchorId="113CF2BB" wp14:editId="5B7A9EE1">
            <wp:extent cx="6120130" cy="4589780"/>
            <wp:effectExtent l="0" t="0" r="0" b="1270"/>
            <wp:docPr id="623659648" name="Picture 2" descr="A collection of sensory items arranged on a white surface, next to a transparent backpack labelled ‘Sensory Kits.’ The items include colourful fidget toys, textured shapes, a pink pair of earmuffs, sunglasses, a small pouch, and two instruction cards titled ‘Five finger breathing’ and ‘Grounding sense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659648" name="Picture 2" descr="A collection of sensory items arranged on a white surface, next to a transparent backpack labelled ‘Sensory Kits.’ The items include colourful fidget toys, textured shapes, a pink pair of earmuffs, sunglasses, a small pouch, and two instruction cards titled ‘Five finger breathing’ and ‘Grounding senses guid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6120130" cy="4589780"/>
                    </a:xfrm>
                    <a:prstGeom prst="rect">
                      <a:avLst/>
                    </a:prstGeom>
                  </pic:spPr>
                </pic:pic>
              </a:graphicData>
            </a:graphic>
          </wp:inline>
        </w:drawing>
      </w:r>
    </w:p>
    <w:p w14:paraId="0BFA42BA" w14:textId="16D5DA60" w:rsidR="00205DB5" w:rsidRPr="000144E7" w:rsidRDefault="006A1C32" w:rsidP="000D27F4">
      <w:pPr>
        <w:pStyle w:val="Caption"/>
        <w:jc w:val="right"/>
        <w:rPr>
          <w:rFonts w:ascii="Nunito Sans" w:hAnsi="Nunito Sans"/>
          <w:i w:val="0"/>
          <w:iCs w:val="0"/>
          <w:color w:val="005689"/>
        </w:rPr>
      </w:pPr>
      <w:r w:rsidRPr="000144E7">
        <w:rPr>
          <w:rFonts w:ascii="Nunito Sans" w:hAnsi="Nunito Sans"/>
          <w:i w:val="0"/>
          <w:iCs w:val="0"/>
          <w:color w:val="005689"/>
        </w:rPr>
        <w:t>Sensory kits from the National Portrait Gallery</w:t>
      </w:r>
      <w:r w:rsidR="00BF7141">
        <w:rPr>
          <w:rFonts w:ascii="Nunito Sans" w:hAnsi="Nunito Sans"/>
          <w:i w:val="0"/>
          <w:iCs w:val="0"/>
          <w:color w:val="005689"/>
        </w:rPr>
        <w:t xml:space="preserve"> of </w:t>
      </w:r>
      <w:r w:rsidR="00B100E7">
        <w:rPr>
          <w:rFonts w:ascii="Nunito Sans" w:hAnsi="Nunito Sans"/>
          <w:i w:val="0"/>
          <w:iCs w:val="0"/>
          <w:color w:val="005689"/>
        </w:rPr>
        <w:t>Australia</w:t>
      </w:r>
      <w:r w:rsidRPr="000144E7">
        <w:rPr>
          <w:rFonts w:ascii="Nunito Sans" w:hAnsi="Nunito Sans"/>
          <w:i w:val="0"/>
          <w:iCs w:val="0"/>
          <w:color w:val="005689"/>
        </w:rPr>
        <w:t xml:space="preserve">, 2025. </w:t>
      </w:r>
      <w:r w:rsidR="00091ED7">
        <w:rPr>
          <w:rFonts w:ascii="Nunito Sans" w:hAnsi="Nunito Sans"/>
          <w:i w:val="0"/>
          <w:iCs w:val="0"/>
          <w:color w:val="005689"/>
        </w:rPr>
        <w:br/>
      </w:r>
      <w:r w:rsidRPr="000144E7">
        <w:rPr>
          <w:rFonts w:ascii="Nunito Sans" w:hAnsi="Nunito Sans"/>
          <w:i w:val="0"/>
          <w:iCs w:val="0"/>
          <w:color w:val="005689"/>
        </w:rPr>
        <w:t>Developed</w:t>
      </w:r>
      <w:r w:rsidR="00BF7141">
        <w:rPr>
          <w:rFonts w:ascii="Nunito Sans" w:hAnsi="Nunito Sans"/>
          <w:i w:val="0"/>
          <w:iCs w:val="0"/>
          <w:color w:val="005689"/>
        </w:rPr>
        <w:t xml:space="preserve"> in </w:t>
      </w:r>
      <w:r w:rsidRPr="000144E7">
        <w:rPr>
          <w:rFonts w:ascii="Nunito Sans" w:hAnsi="Nunito Sans"/>
          <w:i w:val="0"/>
          <w:iCs w:val="0"/>
          <w:color w:val="005689"/>
        </w:rPr>
        <w:t>collaboration with Aspect (Autism Spectrum Australia)</w:t>
      </w:r>
    </w:p>
    <w:p w14:paraId="7F4B839C" w14:textId="77777777" w:rsidR="00341D87" w:rsidRPr="000144E7" w:rsidRDefault="00341D87" w:rsidP="00062CB8">
      <w:pPr>
        <w:pStyle w:val="BodyText"/>
      </w:pPr>
    </w:p>
    <w:p w14:paraId="744EDEB4" w14:textId="653C27B7" w:rsidR="00B8703E" w:rsidRPr="000144E7" w:rsidRDefault="00B8703E" w:rsidP="009C28A8">
      <w:pPr>
        <w:sectPr w:rsidR="00B8703E" w:rsidRPr="000144E7" w:rsidSect="000E5CD3">
          <w:footerReference w:type="default" r:id="rId267"/>
          <w:headerReference w:type="first" r:id="rId268"/>
          <w:footerReference w:type="first" r:id="rId269"/>
          <w:pgSz w:w="11906" w:h="16838"/>
          <w:pgMar w:top="1247" w:right="1134" w:bottom="851" w:left="1134" w:header="567" w:footer="510" w:gutter="0"/>
          <w:cols w:space="708"/>
          <w:titlePg/>
          <w:docGrid w:linePitch="360"/>
        </w:sectPr>
      </w:pPr>
    </w:p>
    <w:bookmarkStart w:id="390" w:name="_Toc215487076"/>
    <w:bookmarkStart w:id="391" w:name="_Hlk208420773"/>
    <w:p w14:paraId="4BC3DFEE" w14:textId="1047EFB3" w:rsidR="007D51C8" w:rsidRPr="002F78B1" w:rsidRDefault="00B15AAF" w:rsidP="005D51C0">
      <w:pPr>
        <w:pStyle w:val="Heading2"/>
        <w:spacing w:before="960"/>
        <w:rPr>
          <w:color w:val="00492C"/>
          <w:sz w:val="48"/>
          <w:szCs w:val="48"/>
        </w:rPr>
      </w:pPr>
      <w:r>
        <w:rPr>
          <w:noProof/>
          <w:color w:val="573275"/>
          <w:sz w:val="48"/>
          <w:szCs w:val="48"/>
        </w:rPr>
        <w:lastRenderedPageBreak/>
        <mc:AlternateContent>
          <mc:Choice Requires="wps">
            <w:drawing>
              <wp:anchor distT="0" distB="0" distL="114300" distR="114300" simplePos="0" relativeHeight="251658363" behindDoc="1" locked="0" layoutInCell="1" allowOverlap="1" wp14:anchorId="775F0FC8" wp14:editId="735A7649">
                <wp:simplePos x="0" y="0"/>
                <wp:positionH relativeFrom="column">
                  <wp:posOffset>-1044369</wp:posOffset>
                </wp:positionH>
                <wp:positionV relativeFrom="paragraph">
                  <wp:posOffset>359410</wp:posOffset>
                </wp:positionV>
                <wp:extent cx="5535138" cy="2009775"/>
                <wp:effectExtent l="0" t="0" r="8890" b="9525"/>
                <wp:wrapNone/>
                <wp:docPr id="1208381919"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087D5" id="Rectangle 6" o:spid="_x0000_s1026" style="position:absolute;margin-left:-82.25pt;margin-top:28.3pt;width:435.85pt;height:158.25pt;z-index:-251658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2F78B1" w:rsidRPr="002F78B1">
        <w:rPr>
          <w:noProof/>
          <w:color w:val="00492C"/>
        </w:rPr>
        <mc:AlternateContent>
          <mc:Choice Requires="wpg">
            <w:drawing>
              <wp:anchor distT="0" distB="0" distL="0" distR="0" simplePos="0" relativeHeight="251658345" behindDoc="1" locked="0" layoutInCell="1" allowOverlap="1" wp14:anchorId="62585593" wp14:editId="10A49960">
                <wp:simplePos x="0" y="0"/>
                <wp:positionH relativeFrom="page">
                  <wp:posOffset>0</wp:posOffset>
                </wp:positionH>
                <wp:positionV relativeFrom="paragraph">
                  <wp:posOffset>113030</wp:posOffset>
                </wp:positionV>
                <wp:extent cx="7560310" cy="2520315"/>
                <wp:effectExtent l="0" t="0" r="2540" b="0"/>
                <wp:wrapNone/>
                <wp:docPr id="320" name="Group 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2520315"/>
                          <a:chOff x="0" y="0"/>
                          <a:chExt cx="7560467" cy="2520316"/>
                        </a:xfrm>
                      </wpg:grpSpPr>
                      <wps:wsp>
                        <wps:cNvPr id="321" name="Graphic 321"/>
                        <wps:cNvSpPr/>
                        <wps:spPr>
                          <a:xfrm>
                            <a:off x="4849652" y="1"/>
                            <a:ext cx="2710815" cy="2520315"/>
                          </a:xfrm>
                          <a:custGeom>
                            <a:avLst/>
                            <a:gdLst/>
                            <a:ahLst/>
                            <a:cxnLst/>
                            <a:rect l="l" t="t" r="r" b="b"/>
                            <a:pathLst>
                              <a:path w="2710815" h="2520315">
                                <a:moveTo>
                                  <a:pt x="2710345" y="0"/>
                                </a:moveTo>
                                <a:lnTo>
                                  <a:pt x="332435" y="0"/>
                                </a:lnTo>
                                <a:lnTo>
                                  <a:pt x="753706" y="1263650"/>
                                </a:lnTo>
                                <a:lnTo>
                                  <a:pt x="0" y="2520010"/>
                                </a:lnTo>
                                <a:lnTo>
                                  <a:pt x="2710345" y="2520010"/>
                                </a:lnTo>
                                <a:lnTo>
                                  <a:pt x="2710345" y="0"/>
                                </a:lnTo>
                                <a:close/>
                              </a:path>
                            </a:pathLst>
                          </a:custGeom>
                          <a:solidFill>
                            <a:srgbClr val="047652"/>
                          </a:solidFill>
                        </wps:spPr>
                        <wps:bodyPr wrap="square" lIns="0" tIns="0" rIns="0" bIns="0" rtlCol="0">
                          <a:prstTxWarp prst="textNoShape">
                            <a:avLst/>
                          </a:prstTxWarp>
                          <a:noAutofit/>
                        </wps:bodyPr>
                      </wps:wsp>
                      <pic:pic xmlns:pic="http://schemas.openxmlformats.org/drawingml/2006/picture">
                        <pic:nvPicPr>
                          <pic:cNvPr id="322" name="Image 322"/>
                          <pic:cNvPicPr/>
                        </pic:nvPicPr>
                        <pic:blipFill>
                          <a:blip r:embed="rId270" cstate="print"/>
                          <a:stretch>
                            <a:fillRect/>
                          </a:stretch>
                        </pic:blipFill>
                        <pic:spPr>
                          <a:xfrm>
                            <a:off x="0" y="0"/>
                            <a:ext cx="5622899" cy="2520010"/>
                          </a:xfrm>
                          <a:prstGeom prst="rect">
                            <a:avLst/>
                          </a:prstGeom>
                        </pic:spPr>
                      </pic:pic>
                      <wps:wsp>
                        <wps:cNvPr id="324" name="Textbox 324"/>
                        <wps:cNvSpPr txBox="1"/>
                        <wps:spPr>
                          <a:xfrm>
                            <a:off x="719999" y="1362222"/>
                            <a:ext cx="4011295" cy="674370"/>
                          </a:xfrm>
                          <a:prstGeom prst="rect">
                            <a:avLst/>
                          </a:prstGeom>
                        </wps:spPr>
                        <wps:txbx>
                          <w:txbxContent>
                            <w:p w14:paraId="4BFC1A26" w14:textId="26967104" w:rsidR="00225CD8" w:rsidRDefault="00225CD8" w:rsidP="00225CD8">
                              <w:pPr>
                                <w:spacing w:before="20" w:line="254" w:lineRule="auto"/>
                                <w:ind w:right="18"/>
                                <w:rPr>
                                  <w:b/>
                                  <w:sz w:val="28"/>
                                </w:rPr>
                              </w:pPr>
                            </w:p>
                          </w:txbxContent>
                        </wps:txbx>
                        <wps:bodyPr wrap="square" lIns="0" tIns="0" rIns="0" bIns="0" rtlCol="0">
                          <a:noAutofit/>
                        </wps:bodyPr>
                      </wps:wsp>
                    </wpg:wgp>
                  </a:graphicData>
                </a:graphic>
              </wp:anchor>
            </w:drawing>
          </mc:Choice>
          <mc:Fallback>
            <w:pict>
              <v:group w14:anchorId="62585593" id="Group 320" o:spid="_x0000_s1185" alt="&quot;&quot;" style="position:absolute;margin-left:0;margin-top:8.9pt;width:595.3pt;height:198.45pt;z-index:-251658135;mso-wrap-distance-left:0;mso-wrap-distance-right:0;mso-position-horizontal-relative:page;mso-position-vertical-relative:text" coordsize="75604,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">
                <v:shape id="Graphic 321" o:spid="_x0000_s1186" style="position:absolute;left:48496;width:27108;height:25203;visibility:visible;mso-wrap-style:square;v-text-anchor:top" coordsize="271081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" path="m2710345,l332435,,753706,1263650,,2520010r2710345,l2710345,xe" fillcolor="#047652" stroked="f">
                  <v:path arrowok="t"/>
                </v:shape>
                <v:shape id="Image 322" o:spid="_x0000_s1187" type="#_x0000_t75" style="position:absolute;width:56228;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">
                  <v:imagedata r:id="rId271" o:title=""/>
                </v:shape>
                <v:shape id="Textbox 324" o:spid="_x0000_s1188" type="#_x0000_t202" style="position:absolute;left:7199;top:13622;width:40113;height:6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4BFC1A26" w14:textId="26967104" w:rsidR="00225CD8" w:rsidRDefault="00225CD8" w:rsidP="00225CD8">
                        <w:pPr>
                          <w:spacing w:before="20" w:line="254" w:lineRule="auto"/>
                          <w:ind w:right="18"/>
                          <w:rPr>
                            <w:b/>
                            <w:sz w:val="28"/>
                          </w:rPr>
                        </w:pPr>
                      </w:p>
                    </w:txbxContent>
                  </v:textbox>
                </v:shape>
                <w10:wrap anchorx="page"/>
              </v:group>
            </w:pict>
          </mc:Fallback>
        </mc:AlternateContent>
      </w:r>
      <w:r w:rsidR="007D51C8" w:rsidRPr="002F78B1">
        <w:rPr>
          <w:color w:val="00492C"/>
          <w:sz w:val="48"/>
          <w:szCs w:val="48"/>
        </w:rPr>
        <w:t>Safety, Rights and Justice</w:t>
      </w:r>
      <w:bookmarkEnd w:id="390"/>
    </w:p>
    <w:p w14:paraId="098EA2BE" w14:textId="1A1350D7" w:rsidR="00D303A3" w:rsidRPr="005D51C0" w:rsidRDefault="00D303A3" w:rsidP="00B15AAF">
      <w:pPr>
        <w:pStyle w:val="IntroPara"/>
        <w:spacing w:after="840"/>
        <w:rPr>
          <w:b w:val="0"/>
          <w:bCs w:val="0"/>
          <w:color w:val="FFFFFF"/>
        </w:rPr>
      </w:pPr>
      <w:r w:rsidRPr="002F78B1">
        <w:rPr>
          <w:b w:val="0"/>
          <w:bCs w:val="0"/>
          <w:color w:val="00492C"/>
        </w:rPr>
        <w:t>Outcome: The rights</w:t>
      </w:r>
      <w:r w:rsidR="00BF7141" w:rsidRPr="002F78B1">
        <w:rPr>
          <w:b w:val="0"/>
          <w:bCs w:val="0"/>
          <w:color w:val="00492C"/>
        </w:rPr>
        <w:t xml:space="preserve"> of </w:t>
      </w:r>
      <w:r w:rsidRPr="002F78B1">
        <w:rPr>
          <w:b w:val="0"/>
          <w:bCs w:val="0"/>
          <w:color w:val="00492C"/>
        </w:rPr>
        <w:t xml:space="preserve">people with disability </w:t>
      </w:r>
      <w:r w:rsidR="00B15AAF">
        <w:rPr>
          <w:b w:val="0"/>
          <w:bCs w:val="0"/>
          <w:color w:val="00492C"/>
        </w:rPr>
        <w:br/>
      </w:r>
      <w:r w:rsidRPr="002F78B1">
        <w:rPr>
          <w:b w:val="0"/>
          <w:bCs w:val="0"/>
          <w:color w:val="00492C"/>
        </w:rPr>
        <w:t>are promoted, upheld and protected</w:t>
      </w:r>
      <w:r w:rsidR="00BE3D22" w:rsidRPr="002F78B1">
        <w:rPr>
          <w:b w:val="0"/>
          <w:bCs w:val="0"/>
          <w:color w:val="00492C"/>
        </w:rPr>
        <w:t>, and </w:t>
      </w:r>
      <w:r w:rsidR="00B15AAF">
        <w:rPr>
          <w:b w:val="0"/>
          <w:bCs w:val="0"/>
          <w:color w:val="00492C"/>
        </w:rPr>
        <w:br/>
      </w:r>
      <w:r w:rsidRPr="002F78B1">
        <w:rPr>
          <w:b w:val="0"/>
          <w:bCs w:val="0"/>
          <w:color w:val="00492C"/>
        </w:rPr>
        <w:t xml:space="preserve">people with disability feel safe </w:t>
      </w:r>
      <w:r w:rsidR="00B15AAF">
        <w:rPr>
          <w:b w:val="0"/>
          <w:bCs w:val="0"/>
          <w:color w:val="00492C"/>
        </w:rPr>
        <w:br/>
      </w:r>
      <w:r w:rsidRPr="002F78B1">
        <w:rPr>
          <w:b w:val="0"/>
          <w:bCs w:val="0"/>
          <w:color w:val="00492C"/>
        </w:rPr>
        <w:t>and enjoy equality before the law</w:t>
      </w:r>
    </w:p>
    <w:p w14:paraId="4005F890" w14:textId="1556A77A" w:rsidR="00D303A3" w:rsidRPr="000144E7" w:rsidRDefault="00D303A3" w:rsidP="002B3B6F">
      <w:pPr>
        <w:pStyle w:val="Heading3"/>
        <w:spacing w:before="360" w:after="60"/>
        <w:rPr>
          <w:rFonts w:ascii="Aptos" w:hAnsi="Aptos"/>
          <w:color w:val="00492C"/>
          <w:sz w:val="32"/>
          <w:szCs w:val="32"/>
          <w:lang w:val="en-AU"/>
        </w:rPr>
      </w:pPr>
      <w:bookmarkStart w:id="392" w:name="_Toc207791280"/>
      <w:bookmarkStart w:id="393" w:name="_Toc209519714"/>
      <w:bookmarkStart w:id="394" w:name="_Toc211422217"/>
      <w:bookmarkStart w:id="395" w:name="_Toc214362000"/>
      <w:bookmarkStart w:id="396" w:name="_Toc215134710"/>
      <w:bookmarkStart w:id="397" w:name="_Toc215487077"/>
      <w:r w:rsidRPr="000144E7">
        <w:rPr>
          <w:rFonts w:ascii="Aptos" w:hAnsi="Aptos"/>
          <w:color w:val="00492C"/>
          <w:sz w:val="32"/>
          <w:szCs w:val="32"/>
          <w:lang w:val="en-AU"/>
        </w:rPr>
        <w:t xml:space="preserve">Policy </w:t>
      </w:r>
      <w:bookmarkEnd w:id="392"/>
      <w:bookmarkEnd w:id="393"/>
      <w:bookmarkEnd w:id="394"/>
      <w:r w:rsidR="00C644D0" w:rsidRPr="000144E7">
        <w:rPr>
          <w:rFonts w:ascii="Aptos" w:hAnsi="Aptos"/>
          <w:color w:val="00492C"/>
          <w:sz w:val="32"/>
          <w:szCs w:val="32"/>
          <w:lang w:val="en-AU"/>
        </w:rPr>
        <w:t>priorities</w:t>
      </w:r>
      <w:bookmarkEnd w:id="395"/>
      <w:bookmarkEnd w:id="396"/>
      <w:bookmarkEnd w:id="397"/>
    </w:p>
    <w:p w14:paraId="1A9233D2" w14:textId="05D0C18F" w:rsidR="00D303A3" w:rsidRPr="000144E7" w:rsidRDefault="00D303A3" w:rsidP="009B6E3F">
      <w:pPr>
        <w:pStyle w:val="BodyText"/>
        <w:numPr>
          <w:ilvl w:val="0"/>
          <w:numId w:val="8"/>
        </w:numPr>
        <w:spacing w:after="60"/>
        <w:ind w:left="714" w:hanging="357"/>
        <w:rPr>
          <w:color w:val="00492C"/>
        </w:rPr>
      </w:pPr>
      <w:r w:rsidRPr="000144E7">
        <w:rPr>
          <w:color w:val="00492C"/>
        </w:rPr>
        <w:t xml:space="preserve">People with disability are safe and feel safe from violence, abuse, neglect and exploitation. </w:t>
      </w:r>
    </w:p>
    <w:p w14:paraId="4BDC81BF" w14:textId="7874E7A5" w:rsidR="00D303A3" w:rsidRPr="000144E7" w:rsidRDefault="00D303A3" w:rsidP="009B6E3F">
      <w:pPr>
        <w:pStyle w:val="BodyText"/>
        <w:numPr>
          <w:ilvl w:val="0"/>
          <w:numId w:val="8"/>
        </w:numPr>
        <w:spacing w:after="60"/>
        <w:ind w:left="714" w:hanging="357"/>
        <w:rPr>
          <w:color w:val="00492C"/>
        </w:rPr>
      </w:pPr>
      <w:r w:rsidRPr="000144E7">
        <w:rPr>
          <w:color w:val="00492C"/>
        </w:rPr>
        <w:t>Policies, processes and programs provide better responses</w:t>
      </w:r>
      <w:r w:rsidR="00BF7141">
        <w:rPr>
          <w:color w:val="00492C"/>
        </w:rPr>
        <w:t xml:space="preserve"> to </w:t>
      </w:r>
      <w:r w:rsidRPr="000144E7">
        <w:rPr>
          <w:color w:val="00492C"/>
        </w:rPr>
        <w:t>people with disability who have</w:t>
      </w:r>
      <w:r w:rsidR="00C6119C" w:rsidRPr="000144E7">
        <w:rPr>
          <w:color w:val="00492C"/>
        </w:rPr>
        <w:t xml:space="preserve"> </w:t>
      </w:r>
      <w:r w:rsidRPr="000144E7">
        <w:rPr>
          <w:color w:val="00492C"/>
        </w:rPr>
        <w:t xml:space="preserve">experienced trauma. </w:t>
      </w:r>
    </w:p>
    <w:p w14:paraId="13FADE6B" w14:textId="7E43D393" w:rsidR="00D303A3" w:rsidRPr="000144E7" w:rsidRDefault="00D303A3" w:rsidP="009B6E3F">
      <w:pPr>
        <w:pStyle w:val="BodyText"/>
        <w:numPr>
          <w:ilvl w:val="0"/>
          <w:numId w:val="8"/>
        </w:numPr>
        <w:spacing w:after="60"/>
        <w:ind w:left="714" w:hanging="357"/>
        <w:rPr>
          <w:color w:val="00492C"/>
        </w:rPr>
      </w:pPr>
      <w:r w:rsidRPr="000144E7">
        <w:rPr>
          <w:color w:val="00492C"/>
        </w:rPr>
        <w:t>Policies, processes and programs for people with disability promote gender equality and prevent</w:t>
      </w:r>
      <w:r w:rsidR="00C6119C" w:rsidRPr="000144E7">
        <w:rPr>
          <w:color w:val="00492C"/>
        </w:rPr>
        <w:t xml:space="preserve"> </w:t>
      </w:r>
      <w:r w:rsidRPr="000144E7">
        <w:rPr>
          <w:color w:val="00492C"/>
        </w:rPr>
        <w:t>violence</w:t>
      </w:r>
      <w:r w:rsidR="00C6119C" w:rsidRPr="000144E7">
        <w:rPr>
          <w:color w:val="00492C"/>
        </w:rPr>
        <w:t xml:space="preserve"> </w:t>
      </w:r>
      <w:r w:rsidRPr="000144E7">
        <w:rPr>
          <w:color w:val="00492C"/>
        </w:rPr>
        <w:t>against groups</w:t>
      </w:r>
      <w:r w:rsidR="00BF7141">
        <w:rPr>
          <w:color w:val="00492C"/>
        </w:rPr>
        <w:t xml:space="preserve"> at </w:t>
      </w:r>
      <w:r w:rsidRPr="000144E7">
        <w:rPr>
          <w:color w:val="00492C"/>
        </w:rPr>
        <w:t xml:space="preserve">heightened risk, including women and their children. </w:t>
      </w:r>
    </w:p>
    <w:p w14:paraId="39C4204F" w14:textId="4E26C3C9" w:rsidR="00D303A3" w:rsidRPr="000144E7" w:rsidRDefault="00D303A3" w:rsidP="009B6E3F">
      <w:pPr>
        <w:pStyle w:val="BodyText"/>
        <w:numPr>
          <w:ilvl w:val="0"/>
          <w:numId w:val="8"/>
        </w:numPr>
        <w:spacing w:after="60"/>
        <w:ind w:left="714" w:hanging="357"/>
        <w:rPr>
          <w:color w:val="00492C"/>
        </w:rPr>
      </w:pPr>
      <w:r w:rsidRPr="000144E7">
        <w:rPr>
          <w:color w:val="00492C"/>
        </w:rPr>
        <w:t>The rights</w:t>
      </w:r>
      <w:r w:rsidR="00BF7141">
        <w:rPr>
          <w:color w:val="00492C"/>
        </w:rPr>
        <w:t xml:space="preserve"> of </w:t>
      </w:r>
      <w:r w:rsidRPr="000144E7">
        <w:rPr>
          <w:color w:val="00492C"/>
        </w:rPr>
        <w:t xml:space="preserve">people with disability are promoted, upheld and protected. </w:t>
      </w:r>
    </w:p>
    <w:p w14:paraId="17162B41" w14:textId="0CCB1AD8" w:rsidR="00D303A3" w:rsidRPr="000144E7" w:rsidRDefault="00D303A3" w:rsidP="009B6E3F">
      <w:pPr>
        <w:pStyle w:val="BodyText"/>
        <w:numPr>
          <w:ilvl w:val="0"/>
          <w:numId w:val="8"/>
        </w:numPr>
        <w:spacing w:after="60"/>
        <w:ind w:left="714" w:hanging="357"/>
        <w:rPr>
          <w:color w:val="00492C"/>
        </w:rPr>
      </w:pPr>
      <w:r w:rsidRPr="000144E7">
        <w:rPr>
          <w:color w:val="00492C"/>
        </w:rPr>
        <w:t>People with disability have equal access</w:t>
      </w:r>
      <w:r w:rsidR="00BF7141">
        <w:rPr>
          <w:color w:val="00492C"/>
        </w:rPr>
        <w:t xml:space="preserve"> to </w:t>
      </w:r>
      <w:r w:rsidRPr="000144E7">
        <w:rPr>
          <w:color w:val="00492C"/>
        </w:rPr>
        <w:t xml:space="preserve">justice. </w:t>
      </w:r>
    </w:p>
    <w:p w14:paraId="1F085157" w14:textId="0B18A7A4" w:rsidR="005E1EC2" w:rsidRDefault="005E1EC2" w:rsidP="009B6E3F">
      <w:pPr>
        <w:pStyle w:val="BodyText"/>
        <w:numPr>
          <w:ilvl w:val="0"/>
          <w:numId w:val="8"/>
        </w:numPr>
        <w:spacing w:after="360"/>
        <w:ind w:left="714" w:hanging="357"/>
        <w:rPr>
          <w:noProof/>
          <w:sz w:val="24"/>
        </w:rPr>
      </w:pPr>
      <w:r>
        <w:rPr>
          <w:noProof/>
          <w:sz w:val="24"/>
        </w:rPr>
        <w:drawing>
          <wp:anchor distT="0" distB="0" distL="0" distR="0" simplePos="0" relativeHeight="251658387" behindDoc="0" locked="0" layoutInCell="1" allowOverlap="1" wp14:anchorId="0EAFA3EA" wp14:editId="5DA2E771">
            <wp:simplePos x="0" y="0"/>
            <wp:positionH relativeFrom="page">
              <wp:posOffset>3794760</wp:posOffset>
            </wp:positionH>
            <wp:positionV relativeFrom="page">
              <wp:posOffset>9322880</wp:posOffset>
            </wp:positionV>
            <wp:extent cx="3743783" cy="1353773"/>
            <wp:effectExtent l="0" t="0" r="0" b="0"/>
            <wp:wrapNone/>
            <wp:docPr id="319" name="Imag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a:extLst>
                        <a:ext uri="{C183D7F6-B498-43B3-948B-1728B52AA6E4}">
                          <adec:decorative xmlns:adec="http://schemas.microsoft.com/office/drawing/2017/decorative" val="1"/>
                        </a:ext>
                      </a:extLst>
                    </pic:cNvPr>
                    <pic:cNvPicPr/>
                  </pic:nvPicPr>
                  <pic:blipFill>
                    <a:blip r:embed="rId272" cstate="print"/>
                    <a:stretch>
                      <a:fillRect/>
                    </a:stretch>
                  </pic:blipFill>
                  <pic:spPr>
                    <a:xfrm>
                      <a:off x="0" y="0"/>
                      <a:ext cx="3743783" cy="1353773"/>
                    </a:xfrm>
                    <a:prstGeom prst="rect">
                      <a:avLst/>
                    </a:prstGeom>
                  </pic:spPr>
                </pic:pic>
              </a:graphicData>
            </a:graphic>
          </wp:anchor>
        </w:drawing>
      </w:r>
      <w:r w:rsidR="00D303A3" w:rsidRPr="000144E7">
        <w:rPr>
          <w:color w:val="00492C"/>
        </w:rPr>
        <w:t>The criminal justice system responds effectively</w:t>
      </w:r>
      <w:r w:rsidR="00BF7141">
        <w:rPr>
          <w:color w:val="00492C"/>
        </w:rPr>
        <w:t xml:space="preserve"> to </w:t>
      </w:r>
      <w:r w:rsidR="00D303A3" w:rsidRPr="000144E7">
        <w:rPr>
          <w:color w:val="00492C"/>
        </w:rPr>
        <w:t>the complex needs and vulnerabilities</w:t>
      </w:r>
      <w:r w:rsidR="00BF7141">
        <w:rPr>
          <w:color w:val="00492C"/>
        </w:rPr>
        <w:t xml:space="preserve"> of </w:t>
      </w:r>
      <w:r w:rsidR="00D303A3" w:rsidRPr="000144E7">
        <w:rPr>
          <w:color w:val="00492C"/>
        </w:rPr>
        <w:t>people</w:t>
      </w:r>
      <w:r w:rsidR="00C6119C" w:rsidRPr="000144E7">
        <w:rPr>
          <w:color w:val="00492C"/>
        </w:rPr>
        <w:t xml:space="preserve"> </w:t>
      </w:r>
      <w:r w:rsidR="00D303A3" w:rsidRPr="000144E7">
        <w:rPr>
          <w:color w:val="00492C"/>
        </w:rPr>
        <w:t>with</w:t>
      </w:r>
      <w:r w:rsidR="00C6119C" w:rsidRPr="000144E7">
        <w:rPr>
          <w:color w:val="00492C"/>
        </w:rPr>
        <w:t xml:space="preserve"> </w:t>
      </w:r>
      <w:r w:rsidR="00D303A3" w:rsidRPr="000144E7">
        <w:rPr>
          <w:color w:val="00492C"/>
        </w:rPr>
        <w:t>disability.</w:t>
      </w:r>
      <w:r w:rsidRPr="005E1EC2">
        <w:rPr>
          <w:noProof/>
          <w:sz w:val="24"/>
        </w:rPr>
        <w:t xml:space="preserve"> </w:t>
      </w:r>
      <w:r>
        <w:rPr>
          <w:noProof/>
          <w:sz w:val="24"/>
        </w:rPr>
        <w:br w:type="page"/>
      </w:r>
    </w:p>
    <w:p w14:paraId="1E0FF867" w14:textId="59CFCAE0" w:rsidR="00537A46" w:rsidRPr="005E1EC2" w:rsidRDefault="00537A46" w:rsidP="005E1EC2">
      <w:pPr>
        <w:pStyle w:val="BodyText"/>
        <w:spacing w:after="360"/>
        <w:rPr>
          <w:color w:val="00492C"/>
        </w:rPr>
      </w:pPr>
      <w:r w:rsidRPr="000144E7">
        <w:lastRenderedPageBreak/>
        <w:t>Safety, rights and justice are foundational</w:t>
      </w:r>
      <w:r w:rsidR="00BF7141">
        <w:t xml:space="preserve"> to </w:t>
      </w:r>
      <w:r w:rsidRPr="000144E7">
        <w:t>the wellbeing and social participation</w:t>
      </w:r>
      <w:r w:rsidR="00BF7141">
        <w:t xml:space="preserve"> of </w:t>
      </w:r>
      <w:r w:rsidRPr="000144E7">
        <w:t xml:space="preserve">people with disability. </w:t>
      </w:r>
      <w:r w:rsidR="00497946" w:rsidRPr="000144E7">
        <w:t>This Outcome Area works</w:t>
      </w:r>
      <w:r w:rsidR="00BF7141">
        <w:t xml:space="preserve"> to </w:t>
      </w:r>
      <w:r w:rsidR="00497946" w:rsidRPr="000144E7">
        <w:t>ensure</w:t>
      </w:r>
      <w:r w:rsidRPr="000144E7">
        <w:t xml:space="preserve"> </w:t>
      </w:r>
      <w:r w:rsidR="00497946" w:rsidRPr="000144E7">
        <w:t>people with disability</w:t>
      </w:r>
      <w:r w:rsidRPr="000144E7">
        <w:t xml:space="preserve"> are protected from violence, abuse, neglect</w:t>
      </w:r>
      <w:r w:rsidR="00BE3D22">
        <w:t>, and </w:t>
      </w:r>
      <w:r w:rsidRPr="000144E7">
        <w:t>exploitation</w:t>
      </w:r>
      <w:r w:rsidR="00BE3D22">
        <w:t>, and </w:t>
      </w:r>
      <w:r w:rsidR="00387C86" w:rsidRPr="000144E7">
        <w:t xml:space="preserve">fully </w:t>
      </w:r>
      <w:r w:rsidRPr="000144E7">
        <w:t>enjoy</w:t>
      </w:r>
      <w:r w:rsidR="00387C86" w:rsidRPr="000144E7">
        <w:t xml:space="preserve"> and exercise</w:t>
      </w:r>
      <w:r w:rsidRPr="000144E7">
        <w:t xml:space="preserve"> equal treatment before the law. Without robust protections and equitable access</w:t>
      </w:r>
      <w:r w:rsidR="00BF7141">
        <w:t xml:space="preserve"> to </w:t>
      </w:r>
      <w:r w:rsidRPr="000144E7">
        <w:t xml:space="preserve">justice, people with disability </w:t>
      </w:r>
      <w:r w:rsidR="00474F01" w:rsidRPr="000144E7">
        <w:t>are subjected</w:t>
      </w:r>
      <w:r w:rsidR="00BF7141">
        <w:t xml:space="preserve"> to </w:t>
      </w:r>
      <w:r w:rsidR="00474F01" w:rsidRPr="000144E7">
        <w:t>heightened likelihood</w:t>
      </w:r>
      <w:r w:rsidR="00BF7141">
        <w:t xml:space="preserve"> of </w:t>
      </w:r>
      <w:r w:rsidRPr="000144E7">
        <w:t>risk</w:t>
      </w:r>
      <w:r w:rsidR="00BF7141">
        <w:t xml:space="preserve"> of </w:t>
      </w:r>
      <w:r w:rsidRPr="000144E7">
        <w:t>harm and exclusion</w:t>
      </w:r>
      <w:r w:rsidR="00497946" w:rsidRPr="000144E7">
        <w:t>.</w:t>
      </w:r>
    </w:p>
    <w:p w14:paraId="3A908A35" w14:textId="3E4F5951" w:rsidR="00867848" w:rsidRPr="000144E7" w:rsidRDefault="00497946" w:rsidP="00062CB8">
      <w:pPr>
        <w:pStyle w:val="BodyText"/>
      </w:pPr>
      <w:r w:rsidRPr="000144E7">
        <w:t>People with disability and their representative organisations</w:t>
      </w:r>
      <w:r w:rsidR="00C16946" w:rsidRPr="000144E7">
        <w:t xml:space="preserve"> acknowledge that while the Safety, Rights and Justice Outcome Area aspires</w:t>
      </w:r>
      <w:r w:rsidR="00BF7141">
        <w:t xml:space="preserve"> to </w:t>
      </w:r>
      <w:r w:rsidR="00C16946" w:rsidRPr="000144E7">
        <w:t>equal protection and upholding the rights</w:t>
      </w:r>
      <w:r w:rsidR="00BF7141">
        <w:t xml:space="preserve"> of </w:t>
      </w:r>
      <w:r w:rsidR="00C16946" w:rsidRPr="000144E7">
        <w:t>people with disability, progress remains limited and,</w:t>
      </w:r>
      <w:r w:rsidR="00BF7141">
        <w:t xml:space="preserve"> in </w:t>
      </w:r>
      <w:r w:rsidR="00C16946" w:rsidRPr="000144E7">
        <w:t xml:space="preserve">some domains, concerning trends persist. </w:t>
      </w:r>
      <w:r w:rsidR="00546E55" w:rsidRPr="000144E7">
        <w:t xml:space="preserve">DROs </w:t>
      </w:r>
      <w:r w:rsidR="00B3067E" w:rsidRPr="000144E7">
        <w:t>have raised concerns about limited funded supports</w:t>
      </w:r>
      <w:r w:rsidR="00BF7141">
        <w:t xml:space="preserve"> in </w:t>
      </w:r>
      <w:r w:rsidR="00B3067E" w:rsidRPr="000144E7">
        <w:t>the justice system, that do not reflect the barriers</w:t>
      </w:r>
      <w:r w:rsidR="00BF7141">
        <w:t xml:space="preserve"> to </w:t>
      </w:r>
      <w:r w:rsidR="00B3067E" w:rsidRPr="000144E7">
        <w:t>justice</w:t>
      </w:r>
      <w:r w:rsidR="00BE3D22">
        <w:t>, and </w:t>
      </w:r>
      <w:r w:rsidR="00B3067E" w:rsidRPr="000144E7">
        <w:t>the continued over</w:t>
      </w:r>
      <w:r w:rsidR="006D2BFB">
        <w:noBreakHyphen/>
      </w:r>
      <w:r w:rsidR="00B3067E" w:rsidRPr="000144E7">
        <w:t>representation</w:t>
      </w:r>
      <w:r w:rsidR="00BF7141">
        <w:t xml:space="preserve"> of </w:t>
      </w:r>
      <w:r w:rsidR="00B3067E" w:rsidRPr="000144E7">
        <w:t>First Nations people with disability</w:t>
      </w:r>
      <w:r w:rsidR="00BF7141">
        <w:t xml:space="preserve"> in </w:t>
      </w:r>
      <w:r w:rsidR="00B3067E" w:rsidRPr="000144E7">
        <w:t>the criminal justice system, including adult incarceration and youth detention</w:t>
      </w:r>
      <w:r w:rsidR="00BE3D22">
        <w:t>, and </w:t>
      </w:r>
      <w:r w:rsidR="00BF7141">
        <w:t>in </w:t>
      </w:r>
      <w:r w:rsidR="00B3067E" w:rsidRPr="000144E7">
        <w:t>out</w:t>
      </w:r>
      <w:r w:rsidR="006D2BFB">
        <w:noBreakHyphen/>
      </w:r>
      <w:r w:rsidR="00B3067E" w:rsidRPr="000144E7">
        <w:t>of</w:t>
      </w:r>
      <w:r w:rsidR="006D2BFB">
        <w:noBreakHyphen/>
      </w:r>
      <w:r w:rsidR="00B3067E" w:rsidRPr="000144E7">
        <w:t xml:space="preserve">home care. Some representative organisations have called </w:t>
      </w:r>
      <w:r w:rsidR="00C16946" w:rsidRPr="000144E7">
        <w:t>for</w:t>
      </w:r>
      <w:r w:rsidR="00827093">
        <w:t xml:space="preserve"> a </w:t>
      </w:r>
      <w:r w:rsidR="00C16946" w:rsidRPr="000144E7">
        <w:t>structural reset—recommending whole</w:t>
      </w:r>
      <w:r w:rsidR="006D2BFB">
        <w:noBreakHyphen/>
      </w:r>
      <w:r w:rsidR="00C16946" w:rsidRPr="000144E7">
        <w:t>of</w:t>
      </w:r>
      <w:r w:rsidR="006D2BFB">
        <w:noBreakHyphen/>
      </w:r>
      <w:r w:rsidR="00C16946" w:rsidRPr="000144E7">
        <w:t>government coordination, earlier intervention</w:t>
      </w:r>
      <w:r w:rsidR="00BE3D22">
        <w:t>, and </w:t>
      </w:r>
      <w:r w:rsidR="00C16946" w:rsidRPr="000144E7">
        <w:t>culturally safe, community</w:t>
      </w:r>
      <w:r w:rsidR="006D2BFB">
        <w:noBreakHyphen/>
      </w:r>
      <w:r w:rsidR="00C16946" w:rsidRPr="000144E7">
        <w:t>led approaches—to strengthen safeguards</w:t>
      </w:r>
      <w:r w:rsidR="00BE3D22">
        <w:t>, and </w:t>
      </w:r>
      <w:r w:rsidR="00BF7141">
        <w:t>to </w:t>
      </w:r>
      <w:r w:rsidR="00C16946" w:rsidRPr="000144E7">
        <w:t>ensure the rights and safety</w:t>
      </w:r>
      <w:r w:rsidR="00BF7141">
        <w:t xml:space="preserve"> of </w:t>
      </w:r>
      <w:r w:rsidR="00C16946" w:rsidRPr="000144E7">
        <w:t>all people with disability are genuinely protected and advanced into the future.</w:t>
      </w:r>
    </w:p>
    <w:p w14:paraId="65B94E60" w14:textId="29CF526F" w:rsidR="00352FD9" w:rsidRDefault="007A0706" w:rsidP="00062CB8">
      <w:pPr>
        <w:pStyle w:val="BodyText"/>
      </w:pPr>
      <w:r>
        <w:rPr>
          <w:noProof/>
          <w:sz w:val="2"/>
          <w:szCs w:val="2"/>
        </w:rPr>
        <w:drawing>
          <wp:anchor distT="0" distB="0" distL="0" distR="0" simplePos="0" relativeHeight="251658388" behindDoc="0" locked="0" layoutInCell="1" allowOverlap="1" wp14:anchorId="4E13DCB9" wp14:editId="66951DC9">
            <wp:simplePos x="0" y="0"/>
            <wp:positionH relativeFrom="page">
              <wp:posOffset>0</wp:posOffset>
            </wp:positionH>
            <wp:positionV relativeFrom="page">
              <wp:posOffset>6993065</wp:posOffset>
            </wp:positionV>
            <wp:extent cx="7559003" cy="3669475"/>
            <wp:effectExtent l="0" t="0" r="4445" b="7620"/>
            <wp:wrapNone/>
            <wp:docPr id="325" name="Image 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a:extLst>
                        <a:ext uri="{C183D7F6-B498-43B3-948B-1728B52AA6E4}">
                          <adec:decorative xmlns:adec="http://schemas.microsoft.com/office/drawing/2017/decorative" val="1"/>
                        </a:ext>
                      </a:extLst>
                    </pic:cNvPr>
                    <pic:cNvPicPr/>
                  </pic:nvPicPr>
                  <pic:blipFill>
                    <a:blip r:embed="rId273" cstate="print"/>
                    <a:stretch>
                      <a:fillRect/>
                    </a:stretch>
                  </pic:blipFill>
                  <pic:spPr>
                    <a:xfrm>
                      <a:off x="0" y="0"/>
                      <a:ext cx="7559003" cy="3669475"/>
                    </a:xfrm>
                    <a:prstGeom prst="rect">
                      <a:avLst/>
                    </a:prstGeom>
                  </pic:spPr>
                </pic:pic>
              </a:graphicData>
            </a:graphic>
            <wp14:sizeRelV relativeFrom="margin">
              <wp14:pctHeight>0</wp14:pctHeight>
            </wp14:sizeRelV>
          </wp:anchor>
        </w:drawing>
      </w:r>
      <w:r w:rsidR="00352FD9">
        <w:rPr>
          <w:noProof/>
        </w:rPr>
        <mc:AlternateContent>
          <mc:Choice Requires="wps">
            <w:drawing>
              <wp:anchor distT="0" distB="0" distL="114300" distR="114300" simplePos="0" relativeHeight="251658250" behindDoc="0" locked="0" layoutInCell="1" allowOverlap="1" wp14:anchorId="5895AD6B" wp14:editId="761C7D8A">
                <wp:simplePos x="0" y="0"/>
                <wp:positionH relativeFrom="column">
                  <wp:posOffset>3376295</wp:posOffset>
                </wp:positionH>
                <wp:positionV relativeFrom="paragraph">
                  <wp:posOffset>127445</wp:posOffset>
                </wp:positionV>
                <wp:extent cx="2837815" cy="2291715"/>
                <wp:effectExtent l="0" t="0" r="0" b="0"/>
                <wp:wrapSquare wrapText="bothSides"/>
                <wp:docPr id="1302095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2291715"/>
                        </a:xfrm>
                        <a:prstGeom prst="rect">
                          <a:avLst/>
                        </a:prstGeom>
                        <a:noFill/>
                        <a:ln w="9525">
                          <a:noFill/>
                          <a:miter lim="800000"/>
                          <a:headEnd/>
                          <a:tailEnd/>
                        </a:ln>
                      </wps:spPr>
                      <wps:txbx>
                        <w:txbxContent>
                          <w:p w14:paraId="0D8E77F2" w14:textId="666A86BA" w:rsidR="005E7DCD" w:rsidRPr="00352FD9" w:rsidRDefault="00941447" w:rsidP="00352FD9">
                            <w:pPr>
                              <w:pStyle w:val="BodyText"/>
                              <w:spacing w:after="60"/>
                              <w:rPr>
                                <w:color w:val="007054"/>
                                <w:sz w:val="24"/>
                                <w:szCs w:val="24"/>
                              </w:rPr>
                            </w:pPr>
                            <w:r w:rsidRPr="00352FD9">
                              <w:rPr>
                                <w:color w:val="007054"/>
                                <w:sz w:val="24"/>
                                <w:szCs w:val="24"/>
                              </w:rPr>
                              <w:t xml:space="preserve">Around the country, jurisdictions are </w:t>
                            </w:r>
                            <w:r w:rsidR="005E7DCD" w:rsidRPr="00352FD9">
                              <w:rPr>
                                <w:color w:val="007054"/>
                                <w:sz w:val="24"/>
                                <w:szCs w:val="24"/>
                              </w:rPr>
                              <w:br/>
                            </w:r>
                            <w:r w:rsidRPr="00352FD9">
                              <w:rPr>
                                <w:color w:val="007054"/>
                                <w:sz w:val="24"/>
                                <w:szCs w:val="24"/>
                              </w:rPr>
                              <w:t xml:space="preserve">using punitive youth justice measures </w:t>
                            </w:r>
                            <w:r w:rsidR="005E7DCD" w:rsidRPr="00352FD9">
                              <w:rPr>
                                <w:color w:val="007054"/>
                                <w:sz w:val="24"/>
                                <w:szCs w:val="24"/>
                              </w:rPr>
                              <w:br/>
                            </w:r>
                            <w:r w:rsidRPr="00352FD9">
                              <w:rPr>
                                <w:color w:val="007054"/>
                                <w:sz w:val="24"/>
                                <w:szCs w:val="24"/>
                              </w:rPr>
                              <w:t>to manage disability in</w:t>
                            </w:r>
                          </w:p>
                          <w:p w14:paraId="72E45F5D" w14:textId="02CDB31E" w:rsidR="00941447" w:rsidRPr="00352FD9" w:rsidRDefault="00941447" w:rsidP="00352FD9">
                            <w:pPr>
                              <w:pStyle w:val="BodyText"/>
                              <w:rPr>
                                <w:b/>
                                <w:bCs/>
                                <w:color w:val="007054"/>
                                <w:sz w:val="24"/>
                                <w:szCs w:val="24"/>
                              </w:rPr>
                            </w:pPr>
                            <w:r w:rsidRPr="00352FD9">
                              <w:rPr>
                                <w:b/>
                                <w:bCs/>
                                <w:color w:val="007054"/>
                                <w:sz w:val="24"/>
                                <w:szCs w:val="24"/>
                              </w:rPr>
                              <w:t>First Nations young people,</w:t>
                            </w:r>
                            <w:r w:rsidR="00352FD9">
                              <w:rPr>
                                <w:b/>
                                <w:bCs/>
                                <w:color w:val="007054"/>
                                <w:sz w:val="24"/>
                                <w:szCs w:val="24"/>
                              </w:rPr>
                              <w:t xml:space="preserve"> </w:t>
                            </w:r>
                            <w:r w:rsidR="00352FD9">
                              <w:rPr>
                                <w:b/>
                                <w:bCs/>
                                <w:color w:val="007054"/>
                                <w:sz w:val="24"/>
                                <w:szCs w:val="24"/>
                              </w:rPr>
                              <w:br/>
                            </w:r>
                            <w:r w:rsidRPr="00352FD9">
                              <w:rPr>
                                <w:color w:val="007054"/>
                                <w:sz w:val="24"/>
                                <w:szCs w:val="24"/>
                              </w:rPr>
                              <w:t>rather than tackling the complex factors which so often lead</w:t>
                            </w:r>
                            <w:r w:rsidR="00BF7141" w:rsidRPr="00352FD9">
                              <w:rPr>
                                <w:color w:val="007054"/>
                                <w:sz w:val="24"/>
                                <w:szCs w:val="24"/>
                              </w:rPr>
                              <w:t xml:space="preserve"> to </w:t>
                            </w:r>
                            <w:r w:rsidRPr="00352FD9">
                              <w:rPr>
                                <w:color w:val="007054"/>
                                <w:sz w:val="24"/>
                                <w:szCs w:val="24"/>
                              </w:rPr>
                              <w:t>contact with the justice system</w:t>
                            </w:r>
                            <w:r w:rsidR="00CA203F" w:rsidRPr="00352FD9">
                              <w:rPr>
                                <w:color w:val="007054"/>
                                <w:sz w:val="24"/>
                                <w:szCs w:val="24"/>
                              </w:rPr>
                              <w:t>.</w:t>
                            </w:r>
                          </w:p>
                          <w:p w14:paraId="20CAE98F" w14:textId="73F885E9" w:rsidR="00941447" w:rsidRPr="00352FD9" w:rsidRDefault="00941447" w:rsidP="00352FD9">
                            <w:pPr>
                              <w:pStyle w:val="BodyText"/>
                              <w:rPr>
                                <w:color w:val="007054"/>
                                <w:sz w:val="24"/>
                                <w:szCs w:val="24"/>
                              </w:rPr>
                            </w:pPr>
                            <w:r w:rsidRPr="00352FD9">
                              <w:rPr>
                                <w:color w:val="007054"/>
                              </w:rPr>
                              <w:t>— Disability Representative</w:t>
                            </w:r>
                            <w:r w:rsidRPr="00352FD9">
                              <w:rPr>
                                <w:color w:val="007054"/>
                                <w:sz w:val="24"/>
                                <w:szCs w:val="24"/>
                              </w:rPr>
                              <w:t xml:space="preserve"> </w:t>
                            </w:r>
                            <w:r w:rsidRPr="00352FD9">
                              <w:rPr>
                                <w:color w:val="007054"/>
                              </w:rPr>
                              <w:t>Organisation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895AD6B" id="_x0000_s1189" type="#_x0000_t202" style="position:absolute;margin-left:265.85pt;margin-top:10.05pt;width:223.45pt;height:180.45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" filled="f" stroked="f">
                <v:textbox>
                  <w:txbxContent>
                    <w:p w14:paraId="0D8E77F2" w14:textId="666A86BA" w:rsidR="005E7DCD" w:rsidRPr="00352FD9" w:rsidRDefault="00941447" w:rsidP="00352FD9">
                      <w:pPr>
                        <w:pStyle w:val="BodyText"/>
                        <w:spacing w:after="60"/>
                        <w:rPr>
                          <w:color w:val="007054"/>
                          <w:sz w:val="24"/>
                          <w:szCs w:val="24"/>
                        </w:rPr>
                      </w:pPr>
                      <w:r w:rsidRPr="00352FD9">
                        <w:rPr>
                          <w:color w:val="007054"/>
                          <w:sz w:val="24"/>
                          <w:szCs w:val="24"/>
                        </w:rPr>
                        <w:t xml:space="preserve">Around the country, jurisdictions are </w:t>
                      </w:r>
                      <w:r w:rsidR="005E7DCD" w:rsidRPr="00352FD9">
                        <w:rPr>
                          <w:color w:val="007054"/>
                          <w:sz w:val="24"/>
                          <w:szCs w:val="24"/>
                        </w:rPr>
                        <w:br/>
                      </w:r>
                      <w:r w:rsidRPr="00352FD9">
                        <w:rPr>
                          <w:color w:val="007054"/>
                          <w:sz w:val="24"/>
                          <w:szCs w:val="24"/>
                        </w:rPr>
                        <w:t xml:space="preserve">using punitive youth justice measures </w:t>
                      </w:r>
                      <w:r w:rsidR="005E7DCD" w:rsidRPr="00352FD9">
                        <w:rPr>
                          <w:color w:val="007054"/>
                          <w:sz w:val="24"/>
                          <w:szCs w:val="24"/>
                        </w:rPr>
                        <w:br/>
                      </w:r>
                      <w:r w:rsidRPr="00352FD9">
                        <w:rPr>
                          <w:color w:val="007054"/>
                          <w:sz w:val="24"/>
                          <w:szCs w:val="24"/>
                        </w:rPr>
                        <w:t>to manage disability in</w:t>
                      </w:r>
                    </w:p>
                    <w:p w14:paraId="72E45F5D" w14:textId="02CDB31E" w:rsidR="00941447" w:rsidRPr="00352FD9" w:rsidRDefault="00941447" w:rsidP="00352FD9">
                      <w:pPr>
                        <w:pStyle w:val="BodyText"/>
                        <w:rPr>
                          <w:b/>
                          <w:bCs/>
                          <w:color w:val="007054"/>
                          <w:sz w:val="24"/>
                          <w:szCs w:val="24"/>
                        </w:rPr>
                      </w:pPr>
                      <w:r w:rsidRPr="00352FD9">
                        <w:rPr>
                          <w:b/>
                          <w:bCs/>
                          <w:color w:val="007054"/>
                          <w:sz w:val="24"/>
                          <w:szCs w:val="24"/>
                        </w:rPr>
                        <w:t>First Nations young people,</w:t>
                      </w:r>
                      <w:r w:rsidR="00352FD9">
                        <w:rPr>
                          <w:b/>
                          <w:bCs/>
                          <w:color w:val="007054"/>
                          <w:sz w:val="24"/>
                          <w:szCs w:val="24"/>
                        </w:rPr>
                        <w:t xml:space="preserve"> </w:t>
                      </w:r>
                      <w:r w:rsidR="00352FD9">
                        <w:rPr>
                          <w:b/>
                          <w:bCs/>
                          <w:color w:val="007054"/>
                          <w:sz w:val="24"/>
                          <w:szCs w:val="24"/>
                        </w:rPr>
                        <w:br/>
                      </w:r>
                      <w:r w:rsidRPr="00352FD9">
                        <w:rPr>
                          <w:color w:val="007054"/>
                          <w:sz w:val="24"/>
                          <w:szCs w:val="24"/>
                        </w:rPr>
                        <w:t>rather than tackling the complex factors which so often lead</w:t>
                      </w:r>
                      <w:r w:rsidR="00BF7141" w:rsidRPr="00352FD9">
                        <w:rPr>
                          <w:color w:val="007054"/>
                          <w:sz w:val="24"/>
                          <w:szCs w:val="24"/>
                        </w:rPr>
                        <w:t xml:space="preserve"> to </w:t>
                      </w:r>
                      <w:r w:rsidRPr="00352FD9">
                        <w:rPr>
                          <w:color w:val="007054"/>
                          <w:sz w:val="24"/>
                          <w:szCs w:val="24"/>
                        </w:rPr>
                        <w:t>contact with the justice system</w:t>
                      </w:r>
                      <w:r w:rsidR="00CA203F" w:rsidRPr="00352FD9">
                        <w:rPr>
                          <w:color w:val="007054"/>
                          <w:sz w:val="24"/>
                          <w:szCs w:val="24"/>
                        </w:rPr>
                        <w:t>.</w:t>
                      </w:r>
                    </w:p>
                    <w:p w14:paraId="20CAE98F" w14:textId="73F885E9" w:rsidR="00941447" w:rsidRPr="00352FD9" w:rsidRDefault="00941447" w:rsidP="00352FD9">
                      <w:pPr>
                        <w:pStyle w:val="BodyText"/>
                        <w:rPr>
                          <w:color w:val="007054"/>
                          <w:sz w:val="24"/>
                          <w:szCs w:val="24"/>
                        </w:rPr>
                      </w:pPr>
                      <w:r w:rsidRPr="00352FD9">
                        <w:rPr>
                          <w:color w:val="007054"/>
                        </w:rPr>
                        <w:t>— Disability Representative</w:t>
                      </w:r>
                      <w:r w:rsidRPr="00352FD9">
                        <w:rPr>
                          <w:color w:val="007054"/>
                          <w:sz w:val="24"/>
                          <w:szCs w:val="24"/>
                        </w:rPr>
                        <w:t xml:space="preserve"> </w:t>
                      </w:r>
                      <w:r w:rsidRPr="00352FD9">
                        <w:rPr>
                          <w:color w:val="007054"/>
                        </w:rPr>
                        <w:t>Organisation</w:t>
                      </w:r>
                    </w:p>
                  </w:txbxContent>
                </v:textbox>
                <w10:wrap type="square"/>
              </v:shape>
            </w:pict>
          </mc:Fallback>
        </mc:AlternateContent>
      </w:r>
      <w:r w:rsidR="00537A46" w:rsidRPr="000144E7">
        <w:t>Recent findings, such</w:t>
      </w:r>
      <w:r w:rsidR="00415D2B">
        <w:t xml:space="preserve"> as </w:t>
      </w:r>
      <w:r w:rsidR="00537A46" w:rsidRPr="000144E7">
        <w:t>those from the Royal Commission into Institutional Responses</w:t>
      </w:r>
      <w:r w:rsidR="00BF7141">
        <w:t xml:space="preserve"> to </w:t>
      </w:r>
      <w:r w:rsidR="00537A46" w:rsidRPr="000144E7">
        <w:t>Child Sexual Abuse, reveal that children with disability are</w:t>
      </w:r>
      <w:r w:rsidR="00BF7141">
        <w:t xml:space="preserve"> at </w:t>
      </w:r>
      <w:r w:rsidR="00537A46" w:rsidRPr="000144E7">
        <w:t>significantly greater risk</w:t>
      </w:r>
      <w:r w:rsidR="00BF7141">
        <w:t xml:space="preserve"> of </w:t>
      </w:r>
      <w:r w:rsidR="00537A46" w:rsidRPr="000144E7">
        <w:t>abuse</w:t>
      </w:r>
      <w:r w:rsidR="00BF7141">
        <w:t xml:space="preserve"> in </w:t>
      </w:r>
      <w:r w:rsidR="00537A46" w:rsidRPr="000144E7">
        <w:t xml:space="preserve">institutional settings. The NDIS Quality and Safeguards Commission’s </w:t>
      </w:r>
      <w:r w:rsidR="005C7C95" w:rsidRPr="000144E7">
        <w:t xml:space="preserve">(the NDIS Commission) </w:t>
      </w:r>
      <w:r w:rsidR="00537A46" w:rsidRPr="000144E7">
        <w:t>2024 Stakeholder Sentiment Survey underscores the importance</w:t>
      </w:r>
      <w:r w:rsidR="00BF7141">
        <w:t xml:space="preserve"> of </w:t>
      </w:r>
      <w:r w:rsidR="00537A46" w:rsidRPr="000144E7">
        <w:t>trust</w:t>
      </w:r>
      <w:r w:rsidR="00BF7141">
        <w:t xml:space="preserve"> in </w:t>
      </w:r>
      <w:r w:rsidR="00537A46" w:rsidRPr="000144E7">
        <w:t>safeguarding measures: 83</w:t>
      </w:r>
      <w:r w:rsidR="00EE2D6B">
        <w:t>% </w:t>
      </w:r>
      <w:r w:rsidR="00BF7141">
        <w:t>of </w:t>
      </w:r>
      <w:r w:rsidR="00537A46" w:rsidRPr="000144E7">
        <w:t>people with disability and their representatives report confidence</w:t>
      </w:r>
      <w:r w:rsidR="00BF7141">
        <w:t xml:space="preserve"> in </w:t>
      </w:r>
      <w:r w:rsidR="00537A46" w:rsidRPr="000144E7">
        <w:t>the Commission’s support for participants, carers</w:t>
      </w:r>
      <w:r w:rsidR="00BE3D22">
        <w:t>, and </w:t>
      </w:r>
      <w:r w:rsidR="00537A46" w:rsidRPr="000144E7">
        <w:t>advocates, while 96</w:t>
      </w:r>
      <w:r w:rsidR="00EE2D6B">
        <w:t>% </w:t>
      </w:r>
      <w:r w:rsidR="00BF7141">
        <w:t>of </w:t>
      </w:r>
      <w:r w:rsidR="00537A46" w:rsidRPr="000144E7">
        <w:t>providers indicate improved understanding</w:t>
      </w:r>
      <w:r w:rsidR="00BF7141">
        <w:t xml:space="preserve"> of </w:t>
      </w:r>
      <w:r w:rsidR="00537A46" w:rsidRPr="000144E7">
        <w:t>quality and safety standards. These data points illustrate growing awareness and capacity but also highlight the ongoing need for systemic improvement.</w:t>
      </w:r>
      <w:r w:rsidR="00352FD9">
        <w:br w:type="page"/>
      </w:r>
    </w:p>
    <w:p w14:paraId="183112B1" w14:textId="77777777" w:rsidR="00537A46" w:rsidRPr="000144E7" w:rsidRDefault="00537A46" w:rsidP="00062CB8">
      <w:pPr>
        <w:pStyle w:val="BodyText"/>
      </w:pPr>
    </w:p>
    <w:p w14:paraId="1100933E" w14:textId="46E2B77E" w:rsidR="00537A46" w:rsidRPr="000144E7" w:rsidRDefault="00537A46" w:rsidP="00062CB8">
      <w:pPr>
        <w:pStyle w:val="BodyText"/>
      </w:pPr>
      <w:r w:rsidRPr="000144E7">
        <w:t>To address these challenges, all levels</w:t>
      </w:r>
      <w:r w:rsidR="00BF7141">
        <w:t xml:space="preserve"> of </w:t>
      </w:r>
      <w:r w:rsidRPr="000144E7">
        <w:t>government and</w:t>
      </w:r>
      <w:r w:rsidR="00827093">
        <w:t xml:space="preserve"> a </w:t>
      </w:r>
      <w:r w:rsidRPr="000144E7">
        <w:t>range</w:t>
      </w:r>
      <w:r w:rsidR="00BF7141">
        <w:t xml:space="preserve"> of </w:t>
      </w:r>
      <w:r w:rsidRPr="000144E7">
        <w:t>organisations have initiated</w:t>
      </w:r>
      <w:r w:rsidR="00827093">
        <w:t xml:space="preserve"> a </w:t>
      </w:r>
      <w:r w:rsidR="00497946" w:rsidRPr="000144E7">
        <w:t>strong response</w:t>
      </w:r>
      <w:r w:rsidRPr="000144E7">
        <w:t>. The Australian Government’s $6.9 million commitment</w:t>
      </w:r>
      <w:r w:rsidR="00BF7141">
        <w:t xml:space="preserve"> to </w:t>
      </w:r>
      <w:r w:rsidRPr="000144E7">
        <w:t xml:space="preserve">review and modernise the </w:t>
      </w:r>
      <w:r w:rsidRPr="00252133">
        <w:rPr>
          <w:i/>
          <w:iCs/>
        </w:rPr>
        <w:t>Disability Discrimination Act</w:t>
      </w:r>
      <w:r w:rsidR="00252133">
        <w:t xml:space="preserve"> </w:t>
      </w:r>
      <w:r w:rsidR="00252133" w:rsidRPr="00252133">
        <w:rPr>
          <w:i/>
          <w:iCs/>
        </w:rPr>
        <w:t>1992</w:t>
      </w:r>
      <w:r w:rsidR="00252133">
        <w:t xml:space="preserve"> (Cth)</w:t>
      </w:r>
      <w:r w:rsidR="00441024" w:rsidRPr="000144E7">
        <w:rPr>
          <w:i/>
          <w:iCs/>
        </w:rPr>
        <w:t xml:space="preserve"> </w:t>
      </w:r>
      <w:r w:rsidRPr="000144E7">
        <w:t>is</w:t>
      </w:r>
      <w:r w:rsidR="00827093">
        <w:t xml:space="preserve"> a </w:t>
      </w:r>
      <w:r w:rsidRPr="000144E7">
        <w:t>direct response</w:t>
      </w:r>
      <w:r w:rsidR="00BF7141">
        <w:t xml:space="preserve"> to </w:t>
      </w:r>
      <w:r w:rsidRPr="000144E7">
        <w:t>recommendations from the Disability Royal Commission, aiming</w:t>
      </w:r>
      <w:r w:rsidR="00BF7141">
        <w:t xml:space="preserve"> to </w:t>
      </w:r>
      <w:r w:rsidRPr="000144E7">
        <w:t xml:space="preserve">strengthen legislative protections. The </w:t>
      </w:r>
      <w:r w:rsidRPr="000144E7">
        <w:rPr>
          <w:i/>
          <w:iCs/>
        </w:rPr>
        <w:t>Crimes Amendment (Strengthening the Criminal Justice Response</w:t>
      </w:r>
      <w:r w:rsidR="00BF7141">
        <w:rPr>
          <w:i/>
          <w:iCs/>
        </w:rPr>
        <w:t xml:space="preserve"> to </w:t>
      </w:r>
      <w:r w:rsidRPr="000144E7">
        <w:rPr>
          <w:i/>
          <w:iCs/>
        </w:rPr>
        <w:t>Sexual Violence) Act 2024</w:t>
      </w:r>
      <w:r w:rsidRPr="000144E7">
        <w:t xml:space="preserve"> </w:t>
      </w:r>
      <w:r w:rsidR="00FE63E6" w:rsidRPr="000144E7">
        <w:t xml:space="preserve">(Cth) enhanced </w:t>
      </w:r>
      <w:r w:rsidRPr="000144E7">
        <w:t>court supports for vulnerable witnesses</w:t>
      </w:r>
      <w:r w:rsidR="00BF7141">
        <w:t xml:space="preserve"> in </w:t>
      </w:r>
      <w:r w:rsidR="00FE63E6" w:rsidRPr="000144E7">
        <w:t>Commonwealth criminal proceedings</w:t>
      </w:r>
      <w:r w:rsidRPr="000144E7">
        <w:t>,</w:t>
      </w:r>
      <w:r w:rsidR="00FE63E6" w:rsidRPr="000144E7">
        <w:t xml:space="preserve"> such</w:t>
      </w:r>
      <w:r w:rsidR="00415D2B">
        <w:t xml:space="preserve"> as </w:t>
      </w:r>
      <w:r w:rsidRPr="000144E7">
        <w:t xml:space="preserve">people with disability, </w:t>
      </w:r>
      <w:r w:rsidR="00FE63E6" w:rsidRPr="000144E7">
        <w:t>including allowing for pre</w:t>
      </w:r>
      <w:r w:rsidR="006D2BFB">
        <w:noBreakHyphen/>
      </w:r>
      <w:r w:rsidR="00FE63E6" w:rsidRPr="000144E7">
        <w:t xml:space="preserve">recorded </w:t>
      </w:r>
      <w:r w:rsidRPr="000144E7">
        <w:t>evidence and interpreter access.</w:t>
      </w:r>
    </w:p>
    <w:p w14:paraId="5E1D673F" w14:textId="459402A9" w:rsidR="00537A46" w:rsidRPr="000144E7" w:rsidRDefault="00116AA2" w:rsidP="00062CB8">
      <w:pPr>
        <w:pStyle w:val="BodyText"/>
      </w:pPr>
      <w:r>
        <w:rPr>
          <w:noProof/>
        </w:rPr>
        <mc:AlternateContent>
          <mc:Choice Requires="wpg">
            <w:drawing>
              <wp:anchor distT="0" distB="0" distL="0" distR="0" simplePos="0" relativeHeight="251658389" behindDoc="0" locked="0" layoutInCell="1" allowOverlap="1" wp14:anchorId="64FD7E02" wp14:editId="042897BC">
                <wp:simplePos x="0" y="0"/>
                <wp:positionH relativeFrom="page">
                  <wp:posOffset>3716482</wp:posOffset>
                </wp:positionH>
                <wp:positionV relativeFrom="paragraph">
                  <wp:posOffset>1183574</wp:posOffset>
                </wp:positionV>
                <wp:extent cx="3289935" cy="2187575"/>
                <wp:effectExtent l="0" t="0" r="5715" b="3175"/>
                <wp:wrapSquare wrapText="bothSides"/>
                <wp:docPr id="329" name="Group 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9935" cy="2187575"/>
                          <a:chOff x="0" y="0"/>
                          <a:chExt cx="3289935" cy="2187575"/>
                        </a:xfrm>
                      </wpg:grpSpPr>
                      <pic:pic xmlns:pic="http://schemas.openxmlformats.org/drawingml/2006/picture">
                        <pic:nvPicPr>
                          <pic:cNvPr id="330" name="Image 330"/>
                          <pic:cNvPicPr/>
                        </pic:nvPicPr>
                        <pic:blipFill>
                          <a:blip r:embed="rId274" cstate="print"/>
                          <a:stretch>
                            <a:fillRect/>
                          </a:stretch>
                        </pic:blipFill>
                        <pic:spPr>
                          <a:xfrm>
                            <a:off x="0" y="0"/>
                            <a:ext cx="3289606" cy="2186987"/>
                          </a:xfrm>
                          <a:prstGeom prst="rect">
                            <a:avLst/>
                          </a:prstGeom>
                        </pic:spPr>
                      </pic:pic>
                      <wps:wsp>
                        <wps:cNvPr id="331" name="Textbox 331"/>
                        <wps:cNvSpPr txBox="1"/>
                        <wps:spPr>
                          <a:xfrm>
                            <a:off x="0" y="0"/>
                            <a:ext cx="3289935" cy="2187575"/>
                          </a:xfrm>
                          <a:prstGeom prst="rect">
                            <a:avLst/>
                          </a:prstGeom>
                        </wps:spPr>
                        <wps:txbx>
                          <w:txbxContent>
                            <w:p w14:paraId="57DACD4E" w14:textId="77777777" w:rsidR="00116AA2" w:rsidRDefault="00116AA2" w:rsidP="00116AA2"/>
                            <w:p w14:paraId="0002FFCF" w14:textId="77777777" w:rsidR="00116AA2" w:rsidRDefault="00116AA2" w:rsidP="00116AA2">
                              <w:pPr>
                                <w:spacing w:before="96"/>
                              </w:pPr>
                            </w:p>
                            <w:p w14:paraId="0E1C4CD8" w14:textId="77777777" w:rsidR="00116AA2" w:rsidRPr="00116AA2" w:rsidRDefault="00116AA2" w:rsidP="006C373E">
                              <w:pPr>
                                <w:spacing w:line="264" w:lineRule="auto"/>
                                <w:ind w:left="323" w:right="454"/>
                                <w:rPr>
                                  <w:rFonts w:ascii="Nunito Sans" w:hAnsi="Nunito Sans"/>
                                  <w:b/>
                                </w:rPr>
                              </w:pPr>
                              <w:r w:rsidRPr="006C373E">
                                <w:rPr>
                                  <w:rFonts w:ascii="Nunito Sans" w:hAnsi="Nunito Sans"/>
                                  <w:b/>
                                  <w:color w:val="047652"/>
                                </w:rPr>
                                <w:t>Legal aid funding is stretched and requires expansion to support people with disability from CALD backgrounds effectively</w:t>
                              </w:r>
                              <w:r w:rsidRPr="00116AA2">
                                <w:rPr>
                                  <w:rFonts w:ascii="Nunito Sans" w:hAnsi="Nunito Sans"/>
                                  <w:b/>
                                  <w:color w:val="047652"/>
                                  <w:w w:val="120"/>
                                </w:rPr>
                                <w:t>.</w:t>
                              </w:r>
                            </w:p>
                            <w:p w14:paraId="6EBCA720" w14:textId="77777777" w:rsidR="00116AA2" w:rsidRPr="00116AA2" w:rsidRDefault="00116AA2" w:rsidP="00116AA2">
                              <w:pPr>
                                <w:spacing w:before="16"/>
                                <w:ind w:left="321"/>
                                <w:rPr>
                                  <w:rFonts w:ascii="Nunito Sans" w:hAnsi="Nunito Sans"/>
                                  <w:sz w:val="20"/>
                                  <w:szCs w:val="20"/>
                                </w:rPr>
                              </w:pPr>
                              <w:r w:rsidRPr="00116AA2">
                                <w:rPr>
                                  <w:rFonts w:ascii="Nunito Sans" w:hAnsi="Nunito Sans"/>
                                  <w:color w:val="1F7B58"/>
                                  <w:sz w:val="20"/>
                                  <w:szCs w:val="20"/>
                                </w:rPr>
                                <w:t>—</w:t>
                              </w:r>
                              <w:r w:rsidRPr="00116AA2">
                                <w:rPr>
                                  <w:rFonts w:ascii="Nunito Sans" w:hAnsi="Nunito Sans"/>
                                  <w:color w:val="1F7B58"/>
                                  <w:spacing w:val="-1"/>
                                  <w:sz w:val="20"/>
                                  <w:szCs w:val="20"/>
                                </w:rPr>
                                <w:t xml:space="preserve"> </w:t>
                              </w:r>
                              <w:r w:rsidRPr="00116AA2">
                                <w:rPr>
                                  <w:rFonts w:ascii="Nunito Sans" w:hAnsi="Nunito Sans"/>
                                  <w:color w:val="1F7B58"/>
                                  <w:sz w:val="20"/>
                                  <w:szCs w:val="20"/>
                                </w:rPr>
                                <w:t>Disability</w:t>
                              </w:r>
                              <w:r w:rsidRPr="00116AA2">
                                <w:rPr>
                                  <w:rFonts w:ascii="Nunito Sans" w:hAnsi="Nunito Sans"/>
                                  <w:color w:val="1F7B58"/>
                                  <w:spacing w:val="-1"/>
                                  <w:sz w:val="20"/>
                                  <w:szCs w:val="20"/>
                                </w:rPr>
                                <w:t xml:space="preserve"> </w:t>
                              </w:r>
                              <w:r w:rsidRPr="00116AA2">
                                <w:rPr>
                                  <w:rFonts w:ascii="Nunito Sans" w:hAnsi="Nunito Sans"/>
                                  <w:color w:val="1F7B58"/>
                                  <w:sz w:val="20"/>
                                  <w:szCs w:val="20"/>
                                </w:rPr>
                                <w:t xml:space="preserve">Representative </w:t>
                              </w:r>
                              <w:r w:rsidRPr="00116AA2">
                                <w:rPr>
                                  <w:rFonts w:ascii="Nunito Sans" w:hAnsi="Nunito Sans"/>
                                  <w:color w:val="1F7B58"/>
                                  <w:spacing w:val="-2"/>
                                  <w:sz w:val="20"/>
                                  <w:szCs w:val="20"/>
                                </w:rPr>
                                <w:t>Organisation</w:t>
                              </w:r>
                            </w:p>
                          </w:txbxContent>
                        </wps:txbx>
                        <wps:bodyPr wrap="square" lIns="0" tIns="0" rIns="0" bIns="0" rtlCol="0">
                          <a:noAutofit/>
                        </wps:bodyPr>
                      </wps:wsp>
                    </wpg:wgp>
                  </a:graphicData>
                </a:graphic>
              </wp:anchor>
            </w:drawing>
          </mc:Choice>
          <mc:Fallback>
            <w:pict>
              <v:group w14:anchorId="64FD7E02" id="Group 329" o:spid="_x0000_s1190" alt="&quot;&quot;" style="position:absolute;margin-left:292.65pt;margin-top:93.2pt;width:259.05pt;height:172.25pt;z-index:251658389;mso-wrap-distance-left:0;mso-wrap-distance-right:0;mso-position-horizontal-relative:page;mso-position-vertical-relative:text" coordsize="32899,21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">
                <v:shape id="Image 330" o:spid="_x0000_s1191" type="#_x0000_t75" style="position:absolute;width:32896;height:2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">
                  <v:imagedata r:id="rId275" o:title=""/>
                </v:shape>
                <v:shape id="Textbox 331" o:spid="_x0000_s1192" type="#_x0000_t202" style="position:absolute;width:32899;height:2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57DACD4E" w14:textId="77777777" w:rsidR="00116AA2" w:rsidRDefault="00116AA2" w:rsidP="00116AA2"/>
                      <w:p w14:paraId="0002FFCF" w14:textId="77777777" w:rsidR="00116AA2" w:rsidRDefault="00116AA2" w:rsidP="00116AA2">
                        <w:pPr>
                          <w:spacing w:before="96"/>
                        </w:pPr>
                      </w:p>
                      <w:p w14:paraId="0E1C4CD8" w14:textId="77777777" w:rsidR="00116AA2" w:rsidRPr="00116AA2" w:rsidRDefault="00116AA2" w:rsidP="006C373E">
                        <w:pPr>
                          <w:spacing w:line="264" w:lineRule="auto"/>
                          <w:ind w:left="323" w:right="454"/>
                          <w:rPr>
                            <w:rFonts w:ascii="Nunito Sans" w:hAnsi="Nunito Sans"/>
                            <w:b/>
                          </w:rPr>
                        </w:pPr>
                        <w:r w:rsidRPr="006C373E">
                          <w:rPr>
                            <w:rFonts w:ascii="Nunito Sans" w:hAnsi="Nunito Sans"/>
                            <w:b/>
                            <w:color w:val="047652"/>
                          </w:rPr>
                          <w:t>Legal aid funding is stretched and requires expansion to support people with disability from CALD backgrounds effectively</w:t>
                        </w:r>
                        <w:r w:rsidRPr="00116AA2">
                          <w:rPr>
                            <w:rFonts w:ascii="Nunito Sans" w:hAnsi="Nunito Sans"/>
                            <w:b/>
                            <w:color w:val="047652"/>
                            <w:w w:val="120"/>
                          </w:rPr>
                          <w:t>.</w:t>
                        </w:r>
                      </w:p>
                      <w:p w14:paraId="6EBCA720" w14:textId="77777777" w:rsidR="00116AA2" w:rsidRPr="00116AA2" w:rsidRDefault="00116AA2" w:rsidP="00116AA2">
                        <w:pPr>
                          <w:spacing w:before="16"/>
                          <w:ind w:left="321"/>
                          <w:rPr>
                            <w:rFonts w:ascii="Nunito Sans" w:hAnsi="Nunito Sans"/>
                            <w:sz w:val="20"/>
                            <w:szCs w:val="20"/>
                          </w:rPr>
                        </w:pPr>
                        <w:r w:rsidRPr="00116AA2">
                          <w:rPr>
                            <w:rFonts w:ascii="Nunito Sans" w:hAnsi="Nunito Sans"/>
                            <w:color w:val="1F7B58"/>
                            <w:sz w:val="20"/>
                            <w:szCs w:val="20"/>
                          </w:rPr>
                          <w:t>—</w:t>
                        </w:r>
                        <w:r w:rsidRPr="00116AA2">
                          <w:rPr>
                            <w:rFonts w:ascii="Nunito Sans" w:hAnsi="Nunito Sans"/>
                            <w:color w:val="1F7B58"/>
                            <w:spacing w:val="-1"/>
                            <w:sz w:val="20"/>
                            <w:szCs w:val="20"/>
                          </w:rPr>
                          <w:t xml:space="preserve"> </w:t>
                        </w:r>
                        <w:r w:rsidRPr="00116AA2">
                          <w:rPr>
                            <w:rFonts w:ascii="Nunito Sans" w:hAnsi="Nunito Sans"/>
                            <w:color w:val="1F7B58"/>
                            <w:sz w:val="20"/>
                            <w:szCs w:val="20"/>
                          </w:rPr>
                          <w:t>Disability</w:t>
                        </w:r>
                        <w:r w:rsidRPr="00116AA2">
                          <w:rPr>
                            <w:rFonts w:ascii="Nunito Sans" w:hAnsi="Nunito Sans"/>
                            <w:color w:val="1F7B58"/>
                            <w:spacing w:val="-1"/>
                            <w:sz w:val="20"/>
                            <w:szCs w:val="20"/>
                          </w:rPr>
                          <w:t xml:space="preserve"> </w:t>
                        </w:r>
                        <w:r w:rsidRPr="00116AA2">
                          <w:rPr>
                            <w:rFonts w:ascii="Nunito Sans" w:hAnsi="Nunito Sans"/>
                            <w:color w:val="1F7B58"/>
                            <w:sz w:val="20"/>
                            <w:szCs w:val="20"/>
                          </w:rPr>
                          <w:t xml:space="preserve">Representative </w:t>
                        </w:r>
                        <w:r w:rsidRPr="00116AA2">
                          <w:rPr>
                            <w:rFonts w:ascii="Nunito Sans" w:hAnsi="Nunito Sans"/>
                            <w:color w:val="1F7B58"/>
                            <w:spacing w:val="-2"/>
                            <w:sz w:val="20"/>
                            <w:szCs w:val="20"/>
                          </w:rPr>
                          <w:t>Organisation</w:t>
                        </w:r>
                      </w:p>
                    </w:txbxContent>
                  </v:textbox>
                </v:shape>
                <w10:wrap type="square" anchorx="page"/>
              </v:group>
            </w:pict>
          </mc:Fallback>
        </mc:AlternateContent>
      </w:r>
      <w:r w:rsidR="00537A46" w:rsidRPr="000144E7">
        <w:t>State and territory governments are enacting tailored strategies</w:t>
      </w:r>
      <w:r w:rsidR="00BF7141">
        <w:t xml:space="preserve"> to </w:t>
      </w:r>
      <w:r w:rsidR="00497946" w:rsidRPr="000144E7">
        <w:t>respond</w:t>
      </w:r>
      <w:r w:rsidR="00CC1FC8">
        <w:t xml:space="preserve"> to</w:t>
      </w:r>
      <w:r w:rsidR="00497946" w:rsidRPr="000144E7">
        <w:t xml:space="preserve"> the needs</w:t>
      </w:r>
      <w:r w:rsidR="00BF7141">
        <w:t xml:space="preserve"> of </w:t>
      </w:r>
      <w:r w:rsidR="00497946" w:rsidRPr="000144E7">
        <w:t>their communities</w:t>
      </w:r>
      <w:r w:rsidR="00537A46" w:rsidRPr="000144E7">
        <w:t xml:space="preserve">. </w:t>
      </w:r>
      <w:r w:rsidR="00497946" w:rsidRPr="000144E7">
        <w:t>For example, t</w:t>
      </w:r>
      <w:r w:rsidR="00537A46" w:rsidRPr="000144E7">
        <w:t>he ACT Disability Justice Strategy’s Second Action Plan (2024–2028) builds on</w:t>
      </w:r>
      <w:r w:rsidR="00EE1F1C">
        <w:t> </w:t>
      </w:r>
      <w:r w:rsidR="00537A46" w:rsidRPr="000144E7">
        <w:t>earlier progress by improving entry points and experiences</w:t>
      </w:r>
      <w:r w:rsidR="00BF7141">
        <w:t xml:space="preserve"> in </w:t>
      </w:r>
      <w:r w:rsidR="00537A46" w:rsidRPr="000144E7">
        <w:t>the justice system, supported by Disability Action and Inclusion Plans across justice agencies. In Victoria, initiatives such</w:t>
      </w:r>
      <w:r w:rsidR="00415D2B">
        <w:t xml:space="preserve"> as </w:t>
      </w:r>
      <w:r w:rsidR="00537A46" w:rsidRPr="000144E7">
        <w:t xml:space="preserve">Family Violence and Disability Practice Leaders bridge gaps between </w:t>
      </w:r>
      <w:r w:rsidR="00965E57" w:rsidRPr="000144E7">
        <w:t>family violence services</w:t>
      </w:r>
      <w:r w:rsidR="00537A46" w:rsidRPr="000144E7">
        <w:t xml:space="preserve"> and disability support, applying intersectional approaches</w:t>
      </w:r>
      <w:r w:rsidR="00BF7141">
        <w:t xml:space="preserve"> to </w:t>
      </w:r>
      <w:r w:rsidR="00537A46" w:rsidRPr="000144E7">
        <w:t>address compounded risks.</w:t>
      </w:r>
    </w:p>
    <w:p w14:paraId="37FC8C45" w14:textId="5E07166A" w:rsidR="00941447" w:rsidRPr="000144E7" w:rsidRDefault="00537A46" w:rsidP="00062CB8">
      <w:pPr>
        <w:pStyle w:val="BodyText"/>
      </w:pPr>
      <w:r w:rsidRPr="000144E7">
        <w:t>Collectively, these efforts reflect</w:t>
      </w:r>
      <w:r w:rsidR="00827093">
        <w:t xml:space="preserve"> a </w:t>
      </w:r>
      <w:r w:rsidRPr="000144E7">
        <w:t>nationwide commitment</w:t>
      </w:r>
      <w:r w:rsidR="00BF7141">
        <w:t xml:space="preserve"> to </w:t>
      </w:r>
      <w:r w:rsidRPr="000144E7">
        <w:t>ensuring people with disability are safe, their rights are protected</w:t>
      </w:r>
      <w:r w:rsidR="00BE3D22">
        <w:t>, and </w:t>
      </w:r>
      <w:r w:rsidRPr="000144E7">
        <w:t>justice is accessible. With continued data analysis, stakeholder engagement</w:t>
      </w:r>
      <w:r w:rsidR="00BE3D22">
        <w:t>, and </w:t>
      </w:r>
      <w:r w:rsidRPr="000144E7">
        <w:t>policy innovation, Australia is progressing toward</w:t>
      </w:r>
      <w:r w:rsidR="00827093">
        <w:t xml:space="preserve"> a </w:t>
      </w:r>
      <w:r w:rsidRPr="000144E7">
        <w:t>society where people with disability can live with dignity, security</w:t>
      </w:r>
      <w:r w:rsidR="00BE3D22">
        <w:t>, and </w:t>
      </w:r>
      <w:r w:rsidRPr="000144E7">
        <w:t>full participation.</w:t>
      </w:r>
      <w:r w:rsidR="005E7DCD" w:rsidRPr="000144E7">
        <w:t xml:space="preserve"> </w:t>
      </w:r>
    </w:p>
    <w:p w14:paraId="2E4DD026" w14:textId="24BE0B96" w:rsidR="00042B5F" w:rsidRPr="000122FF" w:rsidRDefault="000122FF" w:rsidP="000122FF">
      <w:pPr>
        <w:pStyle w:val="BodyText"/>
        <w:spacing w:after="60"/>
        <w:rPr>
          <w:highlight w:val="cyan"/>
        </w:rPr>
      </w:pPr>
      <w:r>
        <w:rPr>
          <w:noProof/>
        </w:rPr>
        <mc:AlternateContent>
          <mc:Choice Requires="wpg">
            <w:drawing>
              <wp:anchor distT="0" distB="0" distL="0" distR="0" simplePos="0" relativeHeight="251658395" behindDoc="0" locked="0" layoutInCell="1" allowOverlap="1" wp14:anchorId="7AA4E371" wp14:editId="2451C2F1">
                <wp:simplePos x="0" y="0"/>
                <wp:positionH relativeFrom="page">
                  <wp:align>left</wp:align>
                </wp:positionH>
                <wp:positionV relativeFrom="page">
                  <wp:posOffset>6212576</wp:posOffset>
                </wp:positionV>
                <wp:extent cx="7560309" cy="4605020"/>
                <wp:effectExtent l="0" t="0" r="3175" b="5080"/>
                <wp:wrapNone/>
                <wp:docPr id="326" name="Group 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605020"/>
                          <a:chOff x="0" y="0"/>
                          <a:chExt cx="7560309" cy="4605020"/>
                        </a:xfrm>
                      </wpg:grpSpPr>
                      <pic:pic xmlns:pic="http://schemas.openxmlformats.org/drawingml/2006/picture">
                        <pic:nvPicPr>
                          <pic:cNvPr id="327" name="Image 327"/>
                          <pic:cNvPicPr/>
                        </pic:nvPicPr>
                        <pic:blipFill>
                          <a:blip r:embed="rId276" cstate="print"/>
                          <a:stretch>
                            <a:fillRect/>
                          </a:stretch>
                        </pic:blipFill>
                        <pic:spPr>
                          <a:xfrm>
                            <a:off x="0" y="0"/>
                            <a:ext cx="7560005" cy="4276418"/>
                          </a:xfrm>
                          <a:prstGeom prst="rect">
                            <a:avLst/>
                          </a:prstGeom>
                        </pic:spPr>
                      </pic:pic>
                      <pic:pic xmlns:pic="http://schemas.openxmlformats.org/drawingml/2006/picture">
                        <pic:nvPicPr>
                          <pic:cNvPr id="328" name="Image 328"/>
                          <pic:cNvPicPr/>
                        </pic:nvPicPr>
                        <pic:blipFill>
                          <a:blip r:embed="rId277" cstate="print"/>
                          <a:stretch>
                            <a:fillRect/>
                          </a:stretch>
                        </pic:blipFill>
                        <pic:spPr>
                          <a:xfrm>
                            <a:off x="0" y="363143"/>
                            <a:ext cx="7560005" cy="4241851"/>
                          </a:xfrm>
                          <a:prstGeom prst="rect">
                            <a:avLst/>
                          </a:prstGeom>
                        </pic:spPr>
                      </pic:pic>
                    </wpg:wgp>
                  </a:graphicData>
                </a:graphic>
              </wp:anchor>
            </w:drawing>
          </mc:Choice>
          <mc:Fallback>
            <w:pict>
              <v:group w14:anchorId="0375CB18" id="Group 326" o:spid="_x0000_s1026" alt="&quot;&quot;" style="position:absolute;margin-left:0;margin-top:489.2pt;width:595.3pt;height:362.6pt;z-index:251658395;mso-wrap-distance-left:0;mso-wrap-distance-right:0;mso-position-horizontal:left;mso-position-horizontal-relative:page;mso-position-vertical-relative:page" coordsize="75603,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">
                <v:shape id="Image 327"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">
                  <v:imagedata r:id="rId278" o:title=""/>
                </v:shape>
                <v:shape id="Image 328" o:spid="_x0000_s1028" type="#_x0000_t75" style="position:absolute;top:3631;width:75600;height:4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">
                  <v:imagedata r:id="rId279" o:title=""/>
                </v:shape>
                <w10:wrap anchorx="page" anchory="page"/>
              </v:group>
            </w:pict>
          </mc:Fallback>
        </mc:AlternateContent>
      </w:r>
      <w:r w:rsidR="00042B5F">
        <w:br w:type="page"/>
      </w:r>
    </w:p>
    <w:p w14:paraId="1931139B" w14:textId="7D775C65" w:rsidR="007402C4" w:rsidRPr="000144E7" w:rsidRDefault="007402C4" w:rsidP="007402C4">
      <w:pPr>
        <w:pStyle w:val="BodyText"/>
        <w:keepNext/>
      </w:pPr>
    </w:p>
    <w:p w14:paraId="1B017EE1" w14:textId="6720890C" w:rsidR="00914997" w:rsidRDefault="000122FF" w:rsidP="00091ED7">
      <w:pPr>
        <w:pStyle w:val="Caption"/>
        <w:rPr>
          <w:rFonts w:ascii="Nunito Sans" w:hAnsi="Nunito Sans"/>
          <w:i w:val="0"/>
          <w:iCs w:val="0"/>
          <w:color w:val="00492C"/>
        </w:rPr>
      </w:pPr>
      <w:r>
        <w:rPr>
          <w:noProof/>
        </w:rPr>
        <mc:AlternateContent>
          <mc:Choice Requires="wpg">
            <w:drawing>
              <wp:anchor distT="0" distB="0" distL="0" distR="0" simplePos="0" relativeHeight="251658390" behindDoc="1" locked="0" layoutInCell="1" allowOverlap="1" wp14:anchorId="02CF3002" wp14:editId="6FB06181">
                <wp:simplePos x="0" y="0"/>
                <wp:positionH relativeFrom="margin">
                  <wp:posOffset>-19446</wp:posOffset>
                </wp:positionH>
                <wp:positionV relativeFrom="paragraph">
                  <wp:posOffset>43386</wp:posOffset>
                </wp:positionV>
                <wp:extent cx="6174740" cy="3181985"/>
                <wp:effectExtent l="0" t="0" r="0" b="0"/>
                <wp:wrapNone/>
                <wp:docPr id="344" name="Group 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4740" cy="3181985"/>
                          <a:chOff x="-23751" y="86853"/>
                          <a:chExt cx="6175169" cy="3325197"/>
                        </a:xfrm>
                      </wpg:grpSpPr>
                      <wps:wsp>
                        <wps:cNvPr id="345" name="Graphic 345"/>
                        <wps:cNvSpPr/>
                        <wps:spPr>
                          <a:xfrm>
                            <a:off x="-23751" y="86853"/>
                            <a:ext cx="6175169" cy="3325197"/>
                          </a:xfrm>
                          <a:custGeom>
                            <a:avLst/>
                            <a:gdLst/>
                            <a:ahLst/>
                            <a:cxnLst/>
                            <a:rect l="l" t="t" r="r" b="b"/>
                            <a:pathLst>
                              <a:path w="6120130" h="3474085">
                                <a:moveTo>
                                  <a:pt x="5967603" y="0"/>
                                </a:moveTo>
                                <a:lnTo>
                                  <a:pt x="152400" y="0"/>
                                </a:lnTo>
                                <a:lnTo>
                                  <a:pt x="104231" y="7769"/>
                                </a:lnTo>
                                <a:lnTo>
                                  <a:pt x="62396" y="29405"/>
                                </a:lnTo>
                                <a:lnTo>
                                  <a:pt x="29405" y="62396"/>
                                </a:lnTo>
                                <a:lnTo>
                                  <a:pt x="7769" y="104231"/>
                                </a:lnTo>
                                <a:lnTo>
                                  <a:pt x="0" y="152400"/>
                                </a:lnTo>
                                <a:lnTo>
                                  <a:pt x="0" y="3321596"/>
                                </a:lnTo>
                                <a:lnTo>
                                  <a:pt x="7769" y="3369769"/>
                                </a:lnTo>
                                <a:lnTo>
                                  <a:pt x="29405" y="3411604"/>
                                </a:lnTo>
                                <a:lnTo>
                                  <a:pt x="62396" y="3444593"/>
                                </a:lnTo>
                                <a:lnTo>
                                  <a:pt x="104231" y="3466227"/>
                                </a:lnTo>
                                <a:lnTo>
                                  <a:pt x="152400" y="3473996"/>
                                </a:lnTo>
                                <a:lnTo>
                                  <a:pt x="5967603" y="3473996"/>
                                </a:lnTo>
                                <a:lnTo>
                                  <a:pt x="6015771" y="3466227"/>
                                </a:lnTo>
                                <a:lnTo>
                                  <a:pt x="6057606" y="3444593"/>
                                </a:lnTo>
                                <a:lnTo>
                                  <a:pt x="6090597" y="3411604"/>
                                </a:lnTo>
                                <a:lnTo>
                                  <a:pt x="6112233" y="3369769"/>
                                </a:lnTo>
                                <a:lnTo>
                                  <a:pt x="6120003" y="3321596"/>
                                </a:lnTo>
                                <a:lnTo>
                                  <a:pt x="6120003" y="152400"/>
                                </a:lnTo>
                                <a:lnTo>
                                  <a:pt x="6112233" y="104231"/>
                                </a:lnTo>
                                <a:lnTo>
                                  <a:pt x="6090597" y="62396"/>
                                </a:lnTo>
                                <a:lnTo>
                                  <a:pt x="6057606" y="29405"/>
                                </a:lnTo>
                                <a:lnTo>
                                  <a:pt x="6015771" y="7769"/>
                                </a:lnTo>
                                <a:lnTo>
                                  <a:pt x="5967603" y="0"/>
                                </a:lnTo>
                                <a:close/>
                              </a:path>
                            </a:pathLst>
                          </a:custGeom>
                          <a:solidFill>
                            <a:srgbClr val="047652"/>
                          </a:solidFill>
                        </wps:spPr>
                        <wps:bodyPr wrap="square" lIns="0" tIns="0" rIns="0" bIns="0" rtlCol="0">
                          <a:prstTxWarp prst="textNoShape">
                            <a:avLst/>
                          </a:prstTxWarp>
                          <a:noAutofit/>
                        </wps:bodyPr>
                      </wps:wsp>
                      <wps:wsp>
                        <wps:cNvPr id="346" name="Graphic 346"/>
                        <wps:cNvSpPr/>
                        <wps:spPr>
                          <a:xfrm>
                            <a:off x="146079" y="454137"/>
                            <a:ext cx="5839084" cy="2787826"/>
                          </a:xfrm>
                          <a:custGeom>
                            <a:avLst/>
                            <a:gdLst/>
                            <a:ahLst/>
                            <a:cxnLst/>
                            <a:rect l="l" t="t" r="r" b="b"/>
                            <a:pathLst>
                              <a:path w="5904230" h="2880360">
                                <a:moveTo>
                                  <a:pt x="4427994" y="0"/>
                                </a:moveTo>
                                <a:lnTo>
                                  <a:pt x="720001" y="0"/>
                                </a:lnTo>
                                <a:lnTo>
                                  <a:pt x="0" y="0"/>
                                </a:lnTo>
                                <a:lnTo>
                                  <a:pt x="0" y="2880004"/>
                                </a:lnTo>
                                <a:lnTo>
                                  <a:pt x="720001" y="2880004"/>
                                </a:lnTo>
                                <a:lnTo>
                                  <a:pt x="4427994" y="2880004"/>
                                </a:lnTo>
                                <a:lnTo>
                                  <a:pt x="4427994" y="0"/>
                                </a:lnTo>
                                <a:close/>
                              </a:path>
                              <a:path w="5904230" h="2880360">
                                <a:moveTo>
                                  <a:pt x="5904001" y="0"/>
                                </a:moveTo>
                                <a:lnTo>
                                  <a:pt x="5075999" y="0"/>
                                </a:lnTo>
                                <a:lnTo>
                                  <a:pt x="4428007" y="0"/>
                                </a:lnTo>
                                <a:lnTo>
                                  <a:pt x="4428007" y="2880004"/>
                                </a:lnTo>
                                <a:lnTo>
                                  <a:pt x="5075999" y="2880004"/>
                                </a:lnTo>
                                <a:lnTo>
                                  <a:pt x="5904001" y="2880004"/>
                                </a:lnTo>
                                <a:lnTo>
                                  <a:pt x="5904001" y="0"/>
                                </a:lnTo>
                                <a:close/>
                              </a:path>
                            </a:pathLst>
                          </a:custGeom>
                          <a:solidFill>
                            <a:srgbClr val="FFFFFF"/>
                          </a:solidFill>
                        </wps:spPr>
                        <wps:bodyPr wrap="square" lIns="0" tIns="0" rIns="0" bIns="0" rtlCol="0">
                          <a:prstTxWarp prst="textNoShape">
                            <a:avLst/>
                          </a:prstTxWarp>
                          <a:noAutofit/>
                        </wps:bodyPr>
                      </wps:wsp>
                      <wps:wsp>
                        <wps:cNvPr id="347" name="Graphic 347"/>
                        <wps:cNvSpPr/>
                        <wps:spPr>
                          <a:xfrm>
                            <a:off x="245969" y="616987"/>
                            <a:ext cx="282575" cy="335280"/>
                          </a:xfrm>
                          <a:custGeom>
                            <a:avLst/>
                            <a:gdLst/>
                            <a:ahLst/>
                            <a:cxnLst/>
                            <a:rect l="l" t="t" r="r" b="b"/>
                            <a:pathLst>
                              <a:path w="282575" h="335280">
                                <a:moveTo>
                                  <a:pt x="261124" y="254190"/>
                                </a:moveTo>
                                <a:lnTo>
                                  <a:pt x="225834" y="246382"/>
                                </a:lnTo>
                                <a:lnTo>
                                  <a:pt x="190544" y="238577"/>
                                </a:lnTo>
                                <a:lnTo>
                                  <a:pt x="155254" y="230775"/>
                                </a:lnTo>
                                <a:lnTo>
                                  <a:pt x="119964" y="222973"/>
                                </a:lnTo>
                                <a:lnTo>
                                  <a:pt x="147167" y="288645"/>
                                </a:lnTo>
                                <a:lnTo>
                                  <a:pt x="149660" y="301413"/>
                                </a:lnTo>
                                <a:lnTo>
                                  <a:pt x="122030" y="333895"/>
                                </a:lnTo>
                                <a:lnTo>
                                  <a:pt x="115055" y="334789"/>
                                </a:lnTo>
                                <a:lnTo>
                                  <a:pt x="108480" y="334261"/>
                                </a:lnTo>
                                <a:lnTo>
                                  <a:pt x="102260" y="332397"/>
                                </a:lnTo>
                                <a:lnTo>
                                  <a:pt x="94170" y="329044"/>
                                </a:lnTo>
                                <a:lnTo>
                                  <a:pt x="87858" y="322745"/>
                                </a:lnTo>
                                <a:lnTo>
                                  <a:pt x="84518" y="314642"/>
                                </a:lnTo>
                                <a:lnTo>
                                  <a:pt x="74879" y="291370"/>
                                </a:lnTo>
                                <a:lnTo>
                                  <a:pt x="65241" y="268096"/>
                                </a:lnTo>
                                <a:lnTo>
                                  <a:pt x="55605" y="244823"/>
                                </a:lnTo>
                                <a:lnTo>
                                  <a:pt x="45974" y="221551"/>
                                </a:lnTo>
                                <a:lnTo>
                                  <a:pt x="41998" y="222338"/>
                                </a:lnTo>
                                <a:lnTo>
                                  <a:pt x="38036" y="223126"/>
                                </a:lnTo>
                                <a:lnTo>
                                  <a:pt x="34061" y="223926"/>
                                </a:lnTo>
                                <a:lnTo>
                                  <a:pt x="29667" y="224802"/>
                                </a:lnTo>
                                <a:lnTo>
                                  <a:pt x="14325" y="210731"/>
                                </a:lnTo>
                                <a:lnTo>
                                  <a:pt x="0" y="138734"/>
                                </a:lnTo>
                                <a:lnTo>
                                  <a:pt x="61976" y="109258"/>
                                </a:lnTo>
                                <a:lnTo>
                                  <a:pt x="211366" y="3949"/>
                                </a:lnTo>
                                <a:lnTo>
                                  <a:pt x="216027" y="685"/>
                                </a:lnTo>
                                <a:lnTo>
                                  <a:pt x="221957" y="0"/>
                                </a:lnTo>
                                <a:lnTo>
                                  <a:pt x="227241" y="2120"/>
                                </a:lnTo>
                                <a:lnTo>
                                  <a:pt x="232524" y="4241"/>
                                </a:lnTo>
                                <a:lnTo>
                                  <a:pt x="236347" y="8839"/>
                                </a:lnTo>
                                <a:lnTo>
                                  <a:pt x="237451" y="14427"/>
                                </a:lnTo>
                                <a:lnTo>
                                  <a:pt x="281216" y="234505"/>
                                </a:lnTo>
                                <a:lnTo>
                                  <a:pt x="266674" y="255409"/>
                                </a:lnTo>
                                <a:lnTo>
                                  <a:pt x="261124" y="254190"/>
                                </a:lnTo>
                                <a:close/>
                              </a:path>
                            </a:pathLst>
                          </a:custGeom>
                          <a:ln w="12700">
                            <a:solidFill>
                              <a:srgbClr val="047652"/>
                            </a:solidFill>
                            <a:prstDash val="solid"/>
                          </a:ln>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280" cstate="print"/>
                          <a:stretch>
                            <a:fillRect/>
                          </a:stretch>
                        </pic:blipFill>
                        <pic:spPr>
                          <a:xfrm>
                            <a:off x="513486" y="598417"/>
                            <a:ext cx="127753" cy="154198"/>
                          </a:xfrm>
                          <a:prstGeom prst="rect">
                            <a:avLst/>
                          </a:prstGeom>
                        </pic:spPr>
                      </pic:pic>
                      <wps:wsp>
                        <wps:cNvPr id="349" name="Graphic 349"/>
                        <wps:cNvSpPr/>
                        <wps:spPr>
                          <a:xfrm>
                            <a:off x="550040" y="790566"/>
                            <a:ext cx="93980" cy="45720"/>
                          </a:xfrm>
                          <a:custGeom>
                            <a:avLst/>
                            <a:gdLst/>
                            <a:ahLst/>
                            <a:cxnLst/>
                            <a:rect l="l" t="t" r="r" b="b"/>
                            <a:pathLst>
                              <a:path w="93980" h="45720">
                                <a:moveTo>
                                  <a:pt x="79273" y="45260"/>
                                </a:moveTo>
                                <a:lnTo>
                                  <a:pt x="76987" y="45705"/>
                                </a:lnTo>
                                <a:lnTo>
                                  <a:pt x="74676" y="45692"/>
                                </a:lnTo>
                                <a:lnTo>
                                  <a:pt x="72390" y="45210"/>
                                </a:lnTo>
                                <a:lnTo>
                                  <a:pt x="14084" y="32941"/>
                                </a:lnTo>
                                <a:lnTo>
                                  <a:pt x="9563" y="32002"/>
                                </a:lnTo>
                                <a:lnTo>
                                  <a:pt x="5702" y="29360"/>
                                </a:lnTo>
                                <a:lnTo>
                                  <a:pt x="3225" y="25512"/>
                                </a:lnTo>
                                <a:lnTo>
                                  <a:pt x="800" y="21753"/>
                                </a:lnTo>
                                <a:lnTo>
                                  <a:pt x="14474" y="0"/>
                                </a:lnTo>
                                <a:lnTo>
                                  <a:pt x="21234" y="74"/>
                                </a:lnTo>
                                <a:lnTo>
                                  <a:pt x="79540" y="12342"/>
                                </a:lnTo>
                                <a:lnTo>
                                  <a:pt x="84061" y="13282"/>
                                </a:lnTo>
                                <a:lnTo>
                                  <a:pt x="87922" y="15923"/>
                                </a:lnTo>
                                <a:lnTo>
                                  <a:pt x="90398" y="19771"/>
                                </a:lnTo>
                                <a:lnTo>
                                  <a:pt x="92824" y="23531"/>
                                </a:lnTo>
                                <a:lnTo>
                                  <a:pt x="93624" y="28001"/>
                                </a:lnTo>
                                <a:lnTo>
                                  <a:pt x="92659" y="32357"/>
                                </a:lnTo>
                                <a:lnTo>
                                  <a:pt x="91211" y="38898"/>
                                </a:lnTo>
                                <a:lnTo>
                                  <a:pt x="85953" y="43965"/>
                                </a:lnTo>
                                <a:lnTo>
                                  <a:pt x="79260" y="45260"/>
                                </a:lnTo>
                                <a:close/>
                              </a:path>
                            </a:pathLst>
                          </a:custGeom>
                          <a:ln w="12700">
                            <a:solidFill>
                              <a:srgbClr val="047652"/>
                            </a:solidFill>
                            <a:prstDash val="solid"/>
                          </a:ln>
                        </wps:spPr>
                        <wps:bodyPr wrap="square" lIns="0" tIns="0" rIns="0" bIns="0" rtlCol="0">
                          <a:prstTxWarp prst="textNoShape">
                            <a:avLst/>
                          </a:prstTxWarp>
                          <a:noAutofit/>
                        </wps:bodyPr>
                      </wps:wsp>
                      <wps:wsp>
                        <wps:cNvPr id="350" name="Graphic 350"/>
                        <wps:cNvSpPr/>
                        <wps:spPr>
                          <a:xfrm>
                            <a:off x="252003" y="1246141"/>
                            <a:ext cx="421640" cy="432434"/>
                          </a:xfrm>
                          <a:custGeom>
                            <a:avLst/>
                            <a:gdLst/>
                            <a:ahLst/>
                            <a:cxnLst/>
                            <a:rect l="l" t="t" r="r" b="b"/>
                            <a:pathLst>
                              <a:path w="421640" h="432434">
                                <a:moveTo>
                                  <a:pt x="190334" y="248729"/>
                                </a:moveTo>
                                <a:lnTo>
                                  <a:pt x="176390" y="248729"/>
                                </a:lnTo>
                                <a:lnTo>
                                  <a:pt x="176390" y="428879"/>
                                </a:lnTo>
                                <a:lnTo>
                                  <a:pt x="179514" y="432003"/>
                                </a:lnTo>
                                <a:lnTo>
                                  <a:pt x="241566" y="432003"/>
                                </a:lnTo>
                                <a:lnTo>
                                  <a:pt x="244690" y="428879"/>
                                </a:lnTo>
                                <a:lnTo>
                                  <a:pt x="244690" y="418058"/>
                                </a:lnTo>
                                <a:lnTo>
                                  <a:pt x="190334" y="418058"/>
                                </a:lnTo>
                                <a:lnTo>
                                  <a:pt x="190334" y="248729"/>
                                </a:lnTo>
                                <a:close/>
                              </a:path>
                              <a:path w="421640" h="432434">
                                <a:moveTo>
                                  <a:pt x="244690" y="248729"/>
                                </a:moveTo>
                                <a:lnTo>
                                  <a:pt x="230746" y="248729"/>
                                </a:lnTo>
                                <a:lnTo>
                                  <a:pt x="230746" y="418058"/>
                                </a:lnTo>
                                <a:lnTo>
                                  <a:pt x="244690" y="418058"/>
                                </a:lnTo>
                                <a:lnTo>
                                  <a:pt x="244690" y="248729"/>
                                </a:lnTo>
                                <a:close/>
                              </a:path>
                              <a:path w="421640" h="432434">
                                <a:moveTo>
                                  <a:pt x="329323" y="155625"/>
                                </a:moveTo>
                                <a:lnTo>
                                  <a:pt x="68592" y="155625"/>
                                </a:lnTo>
                                <a:lnTo>
                                  <a:pt x="67310" y="155994"/>
                                </a:lnTo>
                                <a:lnTo>
                                  <a:pt x="1231" y="197548"/>
                                </a:lnTo>
                                <a:lnTo>
                                  <a:pt x="0" y="199771"/>
                                </a:lnTo>
                                <a:lnTo>
                                  <a:pt x="0" y="204571"/>
                                </a:lnTo>
                                <a:lnTo>
                                  <a:pt x="1231" y="206806"/>
                                </a:lnTo>
                                <a:lnTo>
                                  <a:pt x="67297" y="248348"/>
                                </a:lnTo>
                                <a:lnTo>
                                  <a:pt x="68592" y="248729"/>
                                </a:lnTo>
                                <a:lnTo>
                                  <a:pt x="329323" y="248729"/>
                                </a:lnTo>
                                <a:lnTo>
                                  <a:pt x="332435" y="245605"/>
                                </a:lnTo>
                                <a:lnTo>
                                  <a:pt x="332435" y="234772"/>
                                </a:lnTo>
                                <a:lnTo>
                                  <a:pt x="71907" y="234772"/>
                                </a:lnTo>
                                <a:lnTo>
                                  <a:pt x="20066" y="202171"/>
                                </a:lnTo>
                                <a:lnTo>
                                  <a:pt x="71907" y="169570"/>
                                </a:lnTo>
                                <a:lnTo>
                                  <a:pt x="332435" y="169570"/>
                                </a:lnTo>
                                <a:lnTo>
                                  <a:pt x="332435" y="158750"/>
                                </a:lnTo>
                                <a:lnTo>
                                  <a:pt x="329323" y="155625"/>
                                </a:lnTo>
                                <a:close/>
                              </a:path>
                              <a:path w="421640" h="432434">
                                <a:moveTo>
                                  <a:pt x="332435" y="169570"/>
                                </a:moveTo>
                                <a:lnTo>
                                  <a:pt x="318503" y="169570"/>
                                </a:lnTo>
                                <a:lnTo>
                                  <a:pt x="318503" y="234772"/>
                                </a:lnTo>
                                <a:lnTo>
                                  <a:pt x="332435" y="234772"/>
                                </a:lnTo>
                                <a:lnTo>
                                  <a:pt x="332435" y="169570"/>
                                </a:lnTo>
                                <a:close/>
                              </a:path>
                              <a:path w="421640" h="432434">
                                <a:moveTo>
                                  <a:pt x="190334" y="127609"/>
                                </a:moveTo>
                                <a:lnTo>
                                  <a:pt x="176403" y="127609"/>
                                </a:lnTo>
                                <a:lnTo>
                                  <a:pt x="176403" y="155625"/>
                                </a:lnTo>
                                <a:lnTo>
                                  <a:pt x="190334" y="155625"/>
                                </a:lnTo>
                                <a:lnTo>
                                  <a:pt x="190334" y="127609"/>
                                </a:lnTo>
                                <a:close/>
                              </a:path>
                              <a:path w="421640" h="432434">
                                <a:moveTo>
                                  <a:pt x="244690" y="127609"/>
                                </a:moveTo>
                                <a:lnTo>
                                  <a:pt x="230746" y="127609"/>
                                </a:lnTo>
                                <a:lnTo>
                                  <a:pt x="230746" y="155625"/>
                                </a:lnTo>
                                <a:lnTo>
                                  <a:pt x="244690" y="155625"/>
                                </a:lnTo>
                                <a:lnTo>
                                  <a:pt x="244690" y="127609"/>
                                </a:lnTo>
                                <a:close/>
                              </a:path>
                              <a:path w="421640" h="432434">
                                <a:moveTo>
                                  <a:pt x="352513" y="34518"/>
                                </a:moveTo>
                                <a:lnTo>
                                  <a:pt x="91770" y="34518"/>
                                </a:lnTo>
                                <a:lnTo>
                                  <a:pt x="88658" y="37642"/>
                                </a:lnTo>
                                <a:lnTo>
                                  <a:pt x="88658" y="124485"/>
                                </a:lnTo>
                                <a:lnTo>
                                  <a:pt x="91770" y="127609"/>
                                </a:lnTo>
                                <a:lnTo>
                                  <a:pt x="352501" y="127609"/>
                                </a:lnTo>
                                <a:lnTo>
                                  <a:pt x="353796" y="127241"/>
                                </a:lnTo>
                                <a:lnTo>
                                  <a:pt x="375380" y="113665"/>
                                </a:lnTo>
                                <a:lnTo>
                                  <a:pt x="102603" y="113665"/>
                                </a:lnTo>
                                <a:lnTo>
                                  <a:pt x="102603" y="48463"/>
                                </a:lnTo>
                                <a:lnTo>
                                  <a:pt x="375396" y="48463"/>
                                </a:lnTo>
                                <a:lnTo>
                                  <a:pt x="353809" y="34886"/>
                                </a:lnTo>
                                <a:lnTo>
                                  <a:pt x="352513" y="34518"/>
                                </a:lnTo>
                                <a:close/>
                              </a:path>
                              <a:path w="421640" h="432434">
                                <a:moveTo>
                                  <a:pt x="375396" y="48463"/>
                                </a:moveTo>
                                <a:lnTo>
                                  <a:pt x="349186" y="48463"/>
                                </a:lnTo>
                                <a:lnTo>
                                  <a:pt x="401027" y="81064"/>
                                </a:lnTo>
                                <a:lnTo>
                                  <a:pt x="349186" y="113665"/>
                                </a:lnTo>
                                <a:lnTo>
                                  <a:pt x="375380" y="113665"/>
                                </a:lnTo>
                                <a:lnTo>
                                  <a:pt x="419862" y="85686"/>
                                </a:lnTo>
                                <a:lnTo>
                                  <a:pt x="421093" y="83451"/>
                                </a:lnTo>
                                <a:lnTo>
                                  <a:pt x="421093" y="78663"/>
                                </a:lnTo>
                                <a:lnTo>
                                  <a:pt x="419874" y="76441"/>
                                </a:lnTo>
                                <a:lnTo>
                                  <a:pt x="375396" y="48463"/>
                                </a:lnTo>
                                <a:close/>
                              </a:path>
                              <a:path w="421640" h="432434">
                                <a:moveTo>
                                  <a:pt x="241579" y="0"/>
                                </a:moveTo>
                                <a:lnTo>
                                  <a:pt x="179514" y="0"/>
                                </a:lnTo>
                                <a:lnTo>
                                  <a:pt x="176403" y="3124"/>
                                </a:lnTo>
                                <a:lnTo>
                                  <a:pt x="176403" y="34518"/>
                                </a:lnTo>
                                <a:lnTo>
                                  <a:pt x="190347" y="34518"/>
                                </a:lnTo>
                                <a:lnTo>
                                  <a:pt x="190347" y="13944"/>
                                </a:lnTo>
                                <a:lnTo>
                                  <a:pt x="244690" y="13944"/>
                                </a:lnTo>
                                <a:lnTo>
                                  <a:pt x="244690" y="3124"/>
                                </a:lnTo>
                                <a:lnTo>
                                  <a:pt x="241579" y="0"/>
                                </a:lnTo>
                                <a:close/>
                              </a:path>
                              <a:path w="421640" h="432434">
                                <a:moveTo>
                                  <a:pt x="244690" y="13944"/>
                                </a:moveTo>
                                <a:lnTo>
                                  <a:pt x="230759" y="13944"/>
                                </a:lnTo>
                                <a:lnTo>
                                  <a:pt x="230759" y="34518"/>
                                </a:lnTo>
                                <a:lnTo>
                                  <a:pt x="244690" y="34518"/>
                                </a:lnTo>
                                <a:lnTo>
                                  <a:pt x="244690" y="13944"/>
                                </a:lnTo>
                                <a:close/>
                              </a:path>
                            </a:pathLst>
                          </a:custGeom>
                          <a:solidFill>
                            <a:srgbClr val="047652"/>
                          </a:solidFill>
                        </wps:spPr>
                        <wps:bodyPr wrap="square" lIns="0" tIns="0" rIns="0" bIns="0" rtlCol="0">
                          <a:prstTxWarp prst="textNoShape">
                            <a:avLst/>
                          </a:prstTxWarp>
                          <a:noAutofit/>
                        </wps:bodyPr>
                      </wps:wsp>
                      <wps:wsp>
                        <wps:cNvPr id="351" name="Graphic 351"/>
                        <wps:cNvSpPr/>
                        <wps:spPr>
                          <a:xfrm>
                            <a:off x="245652" y="1984176"/>
                            <a:ext cx="347345" cy="347345"/>
                          </a:xfrm>
                          <a:custGeom>
                            <a:avLst/>
                            <a:gdLst/>
                            <a:ahLst/>
                            <a:cxnLst/>
                            <a:rect l="l" t="t" r="r" b="b"/>
                            <a:pathLst>
                              <a:path w="347345" h="347345">
                                <a:moveTo>
                                  <a:pt x="347306" y="173659"/>
                                </a:moveTo>
                                <a:lnTo>
                                  <a:pt x="341093" y="219772"/>
                                </a:lnTo>
                                <a:lnTo>
                                  <a:pt x="323563" y="261241"/>
                                </a:lnTo>
                                <a:lnTo>
                                  <a:pt x="296386" y="296398"/>
                                </a:lnTo>
                                <a:lnTo>
                                  <a:pt x="261229" y="323576"/>
                                </a:lnTo>
                                <a:lnTo>
                                  <a:pt x="219760" y="341105"/>
                                </a:lnTo>
                                <a:lnTo>
                                  <a:pt x="173647" y="347319"/>
                                </a:lnTo>
                                <a:lnTo>
                                  <a:pt x="127539" y="341105"/>
                                </a:lnTo>
                                <a:lnTo>
                                  <a:pt x="86074" y="323576"/>
                                </a:lnTo>
                                <a:lnTo>
                                  <a:pt x="50919" y="296398"/>
                                </a:lnTo>
                                <a:lnTo>
                                  <a:pt x="23742" y="261241"/>
                                </a:lnTo>
                                <a:lnTo>
                                  <a:pt x="6213" y="219772"/>
                                </a:lnTo>
                                <a:lnTo>
                                  <a:pt x="0" y="173659"/>
                                </a:lnTo>
                                <a:lnTo>
                                  <a:pt x="6213" y="127546"/>
                                </a:lnTo>
                                <a:lnTo>
                                  <a:pt x="23742" y="86077"/>
                                </a:lnTo>
                                <a:lnTo>
                                  <a:pt x="50919" y="50920"/>
                                </a:lnTo>
                                <a:lnTo>
                                  <a:pt x="86074" y="23743"/>
                                </a:lnTo>
                                <a:lnTo>
                                  <a:pt x="127539" y="6213"/>
                                </a:lnTo>
                                <a:lnTo>
                                  <a:pt x="173647" y="0"/>
                                </a:lnTo>
                                <a:lnTo>
                                  <a:pt x="219760" y="6213"/>
                                </a:lnTo>
                                <a:lnTo>
                                  <a:pt x="261229" y="23743"/>
                                </a:lnTo>
                                <a:lnTo>
                                  <a:pt x="296386" y="50920"/>
                                </a:lnTo>
                                <a:lnTo>
                                  <a:pt x="323563" y="86077"/>
                                </a:lnTo>
                                <a:lnTo>
                                  <a:pt x="341093" y="127546"/>
                                </a:lnTo>
                                <a:lnTo>
                                  <a:pt x="347306" y="173659"/>
                                </a:lnTo>
                                <a:close/>
                              </a:path>
                            </a:pathLst>
                          </a:custGeom>
                          <a:ln w="12700">
                            <a:solidFill>
                              <a:srgbClr val="047652"/>
                            </a:solidFill>
                            <a:prstDash val="solid"/>
                          </a:ln>
                        </wps:spPr>
                        <wps:bodyPr wrap="square" lIns="0" tIns="0" rIns="0" bIns="0" rtlCol="0">
                          <a:prstTxWarp prst="textNoShape">
                            <a:avLst/>
                          </a:prstTxWarp>
                          <a:noAutofit/>
                        </wps:bodyPr>
                      </wps:wsp>
                      <pic:pic xmlns:pic="http://schemas.openxmlformats.org/drawingml/2006/picture">
                        <pic:nvPicPr>
                          <pic:cNvPr id="352" name="Image 352"/>
                          <pic:cNvPicPr/>
                        </pic:nvPicPr>
                        <pic:blipFill>
                          <a:blip r:embed="rId281" cstate="print"/>
                          <a:stretch>
                            <a:fillRect/>
                          </a:stretch>
                        </pic:blipFill>
                        <pic:spPr>
                          <a:xfrm>
                            <a:off x="306693" y="2072210"/>
                            <a:ext cx="225221" cy="171253"/>
                          </a:xfrm>
                          <a:prstGeom prst="rect">
                            <a:avLst/>
                          </a:prstGeom>
                        </pic:spPr>
                      </pic:pic>
                      <pic:pic xmlns:pic="http://schemas.openxmlformats.org/drawingml/2006/picture">
                        <pic:nvPicPr>
                          <pic:cNvPr id="353" name="Image 353"/>
                          <pic:cNvPicPr/>
                        </pic:nvPicPr>
                        <pic:blipFill>
                          <a:blip r:embed="rId282" cstate="print"/>
                          <a:stretch>
                            <a:fillRect/>
                          </a:stretch>
                        </pic:blipFill>
                        <pic:spPr>
                          <a:xfrm>
                            <a:off x="425877" y="2735176"/>
                            <a:ext cx="185889" cy="262295"/>
                          </a:xfrm>
                          <a:prstGeom prst="rect">
                            <a:avLst/>
                          </a:prstGeom>
                        </pic:spPr>
                      </pic:pic>
                      <wps:wsp>
                        <wps:cNvPr id="354" name="Graphic 354"/>
                        <wps:cNvSpPr/>
                        <wps:spPr>
                          <a:xfrm>
                            <a:off x="258351" y="2742100"/>
                            <a:ext cx="173990" cy="248920"/>
                          </a:xfrm>
                          <a:custGeom>
                            <a:avLst/>
                            <a:gdLst/>
                            <a:ahLst/>
                            <a:cxnLst/>
                            <a:rect l="l" t="t" r="r" b="b"/>
                            <a:pathLst>
                              <a:path w="173990" h="248920">
                                <a:moveTo>
                                  <a:pt x="52971" y="248716"/>
                                </a:moveTo>
                                <a:lnTo>
                                  <a:pt x="19719" y="204334"/>
                                </a:lnTo>
                                <a:lnTo>
                                  <a:pt x="11823" y="186944"/>
                                </a:lnTo>
                                <a:lnTo>
                                  <a:pt x="11684" y="186626"/>
                                </a:lnTo>
                                <a:lnTo>
                                  <a:pt x="755" y="140219"/>
                                </a:lnTo>
                                <a:lnTo>
                                  <a:pt x="0" y="123913"/>
                                </a:lnTo>
                                <a:lnTo>
                                  <a:pt x="3225" y="90444"/>
                                </a:lnTo>
                                <a:lnTo>
                                  <a:pt x="27201" y="30607"/>
                                </a:lnTo>
                                <a:lnTo>
                                  <a:pt x="52070" y="0"/>
                                </a:lnTo>
                                <a:lnTo>
                                  <a:pt x="82253" y="30368"/>
                                </a:lnTo>
                                <a:lnTo>
                                  <a:pt x="112612" y="61658"/>
                                </a:lnTo>
                                <a:lnTo>
                                  <a:pt x="142925" y="92986"/>
                                </a:lnTo>
                                <a:lnTo>
                                  <a:pt x="172974" y="123469"/>
                                </a:lnTo>
                                <a:lnTo>
                                  <a:pt x="173139" y="123621"/>
                                </a:lnTo>
                                <a:lnTo>
                                  <a:pt x="173342" y="123812"/>
                                </a:lnTo>
                                <a:lnTo>
                                  <a:pt x="173380" y="123990"/>
                                </a:lnTo>
                                <a:lnTo>
                                  <a:pt x="173189" y="124167"/>
                                </a:lnTo>
                                <a:lnTo>
                                  <a:pt x="173024" y="124320"/>
                                </a:lnTo>
                                <a:lnTo>
                                  <a:pt x="172834" y="124523"/>
                                </a:lnTo>
                                <a:lnTo>
                                  <a:pt x="172593" y="124764"/>
                                </a:lnTo>
                                <a:lnTo>
                                  <a:pt x="172199" y="125171"/>
                                </a:lnTo>
                                <a:lnTo>
                                  <a:pt x="171691" y="125679"/>
                                </a:lnTo>
                                <a:lnTo>
                                  <a:pt x="171081" y="126301"/>
                                </a:lnTo>
                                <a:lnTo>
                                  <a:pt x="151203" y="147021"/>
                                </a:lnTo>
                                <a:lnTo>
                                  <a:pt x="118956" y="180698"/>
                                </a:lnTo>
                                <a:lnTo>
                                  <a:pt x="83243" y="217780"/>
                                </a:lnTo>
                                <a:lnTo>
                                  <a:pt x="52971" y="248716"/>
                                </a:lnTo>
                                <a:close/>
                              </a:path>
                            </a:pathLst>
                          </a:custGeom>
                          <a:ln w="12700">
                            <a:solidFill>
                              <a:srgbClr val="047652"/>
                            </a:solidFill>
                            <a:prstDash val="solid"/>
                          </a:ln>
                        </wps:spPr>
                        <wps:bodyPr wrap="square" lIns="0" tIns="0" rIns="0" bIns="0" rtlCol="0">
                          <a:prstTxWarp prst="textNoShape">
                            <a:avLst/>
                          </a:prstTxWarp>
                          <a:noAutofit/>
                        </wps:bodyPr>
                      </wps:wsp>
                      <pic:pic xmlns:pic="http://schemas.openxmlformats.org/drawingml/2006/picture">
                        <pic:nvPicPr>
                          <pic:cNvPr id="355" name="Image 355"/>
                          <pic:cNvPicPr/>
                        </pic:nvPicPr>
                        <pic:blipFill>
                          <a:blip r:embed="rId283" cstate="print"/>
                          <a:stretch>
                            <a:fillRect/>
                          </a:stretch>
                        </pic:blipFill>
                        <pic:spPr>
                          <a:xfrm>
                            <a:off x="305099" y="2859877"/>
                            <a:ext cx="253238" cy="186004"/>
                          </a:xfrm>
                          <a:prstGeom prst="rect">
                            <a:avLst/>
                          </a:prstGeom>
                        </pic:spPr>
                      </pic:pic>
                      <wps:wsp>
                        <wps:cNvPr id="356" name="Graphic 356"/>
                        <wps:cNvSpPr/>
                        <wps:spPr>
                          <a:xfrm>
                            <a:off x="310550" y="2692491"/>
                            <a:ext cx="242570" cy="173355"/>
                          </a:xfrm>
                          <a:custGeom>
                            <a:avLst/>
                            <a:gdLst/>
                            <a:ahLst/>
                            <a:cxnLst/>
                            <a:rect l="l" t="t" r="r" b="b"/>
                            <a:pathLst>
                              <a:path w="242570" h="173355">
                                <a:moveTo>
                                  <a:pt x="121462" y="173304"/>
                                </a:moveTo>
                                <a:lnTo>
                                  <a:pt x="121272" y="173113"/>
                                </a:lnTo>
                                <a:lnTo>
                                  <a:pt x="121107" y="172961"/>
                                </a:lnTo>
                                <a:lnTo>
                                  <a:pt x="90918" y="142403"/>
                                </a:lnTo>
                                <a:lnTo>
                                  <a:pt x="60582" y="111099"/>
                                </a:lnTo>
                                <a:lnTo>
                                  <a:pt x="30202" y="79833"/>
                                </a:lnTo>
                                <a:lnTo>
                                  <a:pt x="0" y="49491"/>
                                </a:lnTo>
                                <a:lnTo>
                                  <a:pt x="25507" y="28841"/>
                                </a:lnTo>
                                <a:lnTo>
                                  <a:pt x="54681" y="13263"/>
                                </a:lnTo>
                                <a:lnTo>
                                  <a:pt x="86848" y="3427"/>
                                </a:lnTo>
                                <a:lnTo>
                                  <a:pt x="121335" y="0"/>
                                </a:lnTo>
                                <a:lnTo>
                                  <a:pt x="155612" y="3385"/>
                                </a:lnTo>
                                <a:lnTo>
                                  <a:pt x="187598" y="13104"/>
                                </a:lnTo>
                                <a:lnTo>
                                  <a:pt x="216640" y="28498"/>
                                </a:lnTo>
                                <a:lnTo>
                                  <a:pt x="242087" y="48907"/>
                                </a:lnTo>
                                <a:lnTo>
                                  <a:pt x="212192" y="79393"/>
                                </a:lnTo>
                                <a:lnTo>
                                  <a:pt x="182264" y="110669"/>
                                </a:lnTo>
                                <a:lnTo>
                                  <a:pt x="152326" y="141928"/>
                                </a:lnTo>
                                <a:lnTo>
                                  <a:pt x="122402" y="172364"/>
                                </a:lnTo>
                                <a:lnTo>
                                  <a:pt x="121462" y="173304"/>
                                </a:lnTo>
                                <a:close/>
                              </a:path>
                            </a:pathLst>
                          </a:custGeom>
                          <a:ln w="12700">
                            <a:solidFill>
                              <a:srgbClr val="047652"/>
                            </a:solidFill>
                            <a:prstDash val="solid"/>
                          </a:ln>
                        </wps:spPr>
                        <wps:bodyPr wrap="square" lIns="0" tIns="0" rIns="0" bIns="0" rtlCol="0">
                          <a:prstTxWarp prst="textNoShape">
                            <a:avLst/>
                          </a:prstTxWarp>
                          <a:noAutofit/>
                        </wps:bodyPr>
                      </wps:wsp>
                      <wps:wsp>
                        <wps:cNvPr id="357" name="Textbox 357"/>
                        <wps:cNvSpPr txBox="1"/>
                        <wps:spPr>
                          <a:xfrm>
                            <a:off x="146100" y="170045"/>
                            <a:ext cx="2276636" cy="214643"/>
                          </a:xfrm>
                          <a:prstGeom prst="rect">
                            <a:avLst/>
                          </a:prstGeom>
                        </wps:spPr>
                        <wps:txbx>
                          <w:txbxContent>
                            <w:p w14:paraId="6508B526" w14:textId="77777777" w:rsidR="00FD7DEE" w:rsidRPr="000122FF" w:rsidRDefault="00FD7DEE" w:rsidP="00FD7DEE">
                              <w:pPr>
                                <w:spacing w:before="14"/>
                                <w:rPr>
                                  <w:b/>
                                  <w:szCs w:val="32"/>
                                </w:rPr>
                              </w:pPr>
                              <w:r w:rsidRPr="000122FF">
                                <w:rPr>
                                  <w:b/>
                                  <w:color w:val="FFFFFF"/>
                                  <w:szCs w:val="32"/>
                                </w:rPr>
                                <w:t>Safety,</w:t>
                              </w:r>
                              <w:r w:rsidRPr="000122FF">
                                <w:rPr>
                                  <w:b/>
                                  <w:color w:val="FFFFFF"/>
                                  <w:spacing w:val="3"/>
                                  <w:szCs w:val="32"/>
                                </w:rPr>
                                <w:t xml:space="preserve"> </w:t>
                              </w:r>
                              <w:r w:rsidRPr="000122FF">
                                <w:rPr>
                                  <w:b/>
                                  <w:color w:val="FFFFFF"/>
                                  <w:szCs w:val="32"/>
                                </w:rPr>
                                <w:t>Rights</w:t>
                              </w:r>
                              <w:r w:rsidRPr="000122FF">
                                <w:rPr>
                                  <w:b/>
                                  <w:color w:val="FFFFFF"/>
                                  <w:spacing w:val="3"/>
                                  <w:szCs w:val="32"/>
                                </w:rPr>
                                <w:t xml:space="preserve"> </w:t>
                              </w:r>
                              <w:r w:rsidRPr="000122FF">
                                <w:rPr>
                                  <w:b/>
                                  <w:color w:val="FFFFFF"/>
                                  <w:szCs w:val="32"/>
                                </w:rPr>
                                <w:t>and</w:t>
                              </w:r>
                              <w:r w:rsidRPr="000122FF">
                                <w:rPr>
                                  <w:b/>
                                  <w:color w:val="FFFFFF"/>
                                  <w:spacing w:val="3"/>
                                  <w:szCs w:val="32"/>
                                </w:rPr>
                                <w:t xml:space="preserve"> </w:t>
                              </w:r>
                              <w:r w:rsidRPr="000122FF">
                                <w:rPr>
                                  <w:b/>
                                  <w:color w:val="FFFFFF"/>
                                  <w:spacing w:val="-2"/>
                                  <w:w w:val="90"/>
                                  <w:szCs w:val="32"/>
                                </w:rPr>
                                <w:t>Justice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2CF3002" id="Group 344" o:spid="_x0000_s1193" alt="&quot;&quot;" style="position:absolute;margin-left:-1.55pt;margin-top:3.4pt;width:486.2pt;height:250.55pt;z-index:-251658090;mso-wrap-distance-left:0;mso-wrap-distance-right:0;mso-position-horizontal-relative:margin;mso-position-vertical-relative:text;mso-width-relative:margin;mso-height-relative:margin" coordorigin="-237,868" coordsize="61751,33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">
                <v:shape id="Graphic 345" o:spid="_x0000_s1194" style="position:absolute;left:-237;top:868;width:61751;height:33252;visibility:visible;mso-wrap-style:square;v-text-anchor:top" coordsize="6120130,347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" path="m5967603,l152400,,104231,7769,62396,29405,29405,62396,7769,104231,,152400,,3321596r7769,48173l29405,3411604r32991,32989l104231,3466227r48169,7769l5967603,3473996r48168,-7769l6057606,3444593r32991,-32989l6112233,3369769r7770,-48173l6120003,152400r-7770,-48169l6090597,62396,6057606,29405,6015771,7769,5967603,xe" fillcolor="#047652" stroked="f">
                  <v:path arrowok="t"/>
                </v:shape>
                <v:shape id="Graphic 346" o:spid="_x0000_s1195" style="position:absolute;left:1460;top:4541;width:58391;height:27878;visibility:visible;mso-wrap-style:square;v-text-anchor:top" coordsize="5904230,288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" path="m4427994,l720001,,,,,2880004r720001,l4427994,2880004,4427994,xem5904001,l5075999,,4428007,r,2880004l5075999,2880004r828002,l5904001,xe" stroked="f">
                  <v:path arrowok="t"/>
                </v:shape>
                <v:shape id="Graphic 347" o:spid="_x0000_s1196" style="position:absolute;left:2459;top:6169;width:2826;height:3353;visibility:visible;mso-wrap-style:square;v-text-anchor:top" coordsize="282575,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" path="m261124,254190r-35290,-7808l190544,238577r-35290,-7802l119964,222973r27203,65672l149660,301413r-27630,32482l115055,334789r-6575,-528l102260,332397r-8090,-3353l87858,322745r-3340,-8103l74879,291370,65241,268096,55605,244823,45974,221551r-3976,787l38036,223126r-3975,800l29667,224802,14325,210731,,138734,61976,109258,211366,3949,216027,685,221957,r5284,2120l232524,4241r3823,4598l237451,14427r43765,220078l266674,255409r-5550,-1219xe" filled="f" strokecolor="#047652" strokeweight="1pt">
                  <v:path arrowok="t"/>
                </v:shape>
                <v:shape id="Image 348" o:spid="_x0000_s1197" type="#_x0000_t75" style="position:absolute;left:5134;top:5984;width:1278;height:1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">
                  <v:imagedata r:id="rId284" o:title=""/>
                </v:shape>
                <v:shape id="Graphic 349" o:spid="_x0000_s1198" style="position:absolute;left:5500;top:7905;width:940;height:457;visibility:visible;mso-wrap-style:square;v-text-anchor:top" coordsize="9398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" path="m79273,45260r-2286,445l74676,45692r-2286,-482l14084,32941,9563,32002,5702,29360,3225,25512,800,21753,14474,r6760,74l79540,12342r4521,940l87922,15923r2476,3848l92824,23531r800,4470l92659,32357r-1448,6541l85953,43965r-6693,1295l79273,45260xe" filled="f" strokecolor="#047652" strokeweight="1pt">
                  <v:path arrowok="t"/>
                </v:shape>
                <v:shape id="Graphic 350" o:spid="_x0000_s1199" style="position:absolute;left:2520;top:12461;width:4216;height:4324;visibility:visible;mso-wrap-style:square;v-text-anchor:top" coordsize="421640,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" path="m190334,248729r-13944,l176390,428879r3124,3124l241566,432003r3124,-3124l244690,418058r-54356,l190334,248729xem244690,248729r-13944,l230746,418058r13944,l244690,248729xem329323,155625r-260731,l67310,155994,1231,197548,,199771r,4800l1231,206806r66066,41542l68592,248729r260731,l332435,245605r,-10833l71907,234772,20066,202171,71907,169570r260528,l332435,158750r-3112,-3125xem332435,169570r-13932,l318503,234772r13932,l332435,169570xem190334,127609r-13931,l176403,155625r13931,l190334,127609xem244690,127609r-13944,l230746,155625r13944,l244690,127609xem352513,34518r-260743,l88658,37642r,86843l91770,127609r260731,l353796,127241r21584,-13576l102603,113665r,-65202l375396,48463,353809,34886r-1296,-368xem375396,48463r-26210,l401027,81064r-51841,32601l375380,113665,419862,85686r1231,-2235l421093,78663r-1219,-2222l375396,48463xem241579,l179514,r-3111,3124l176403,34518r13944,l190347,13944r54343,l244690,3124,241579,xem244690,13944r-13931,l230759,34518r13931,l244690,13944xe" fillcolor="#047652" stroked="f">
                  <v:path arrowok="t"/>
                </v:shape>
                <v:shape id="Graphic 351" o:spid="_x0000_s1200" style="position:absolute;left:2456;top:19841;width:3473;height:3474;visibility:visible;mso-wrap-style:square;v-text-anchor:top" coordsize="34734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" path="m347306,173659r-6213,46113l323563,261241r-27177,35157l261229,323576r-41469,17529l173647,347319r-46108,-6214l86074,323576,50919,296398,23742,261241,6213,219772,,173659,6213,127546,23742,86077,50919,50920,86074,23743,127539,6213,173647,r46113,6213l261229,23743r35157,27177l323563,86077r17530,41469l347306,173659xe" filled="f" strokecolor="#047652" strokeweight="1pt">
                  <v:path arrowok="t"/>
                </v:shape>
                <v:shape id="Image 352" o:spid="_x0000_s1201" type="#_x0000_t75" style="position:absolute;left:3066;top:20722;width:2253;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">
                  <v:imagedata r:id="rId285" o:title=""/>
                </v:shape>
                <v:shape id="Image 353" o:spid="_x0000_s1202" type="#_x0000_t75" style="position:absolute;left:4258;top:27351;width:1859;height: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">
                  <v:imagedata r:id="rId286" o:title=""/>
                </v:shape>
                <v:shape id="Graphic 354" o:spid="_x0000_s1203" style="position:absolute;left:2583;top:27421;width:1740;height:2489;visibility:visible;mso-wrap-style:square;v-text-anchor:top" coordsize="1739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" path="m52971,248716l19719,204334,11823,186944r-139,-318l755,140219,,123913,3225,90444,27201,30607,52070,,82253,30368r30359,31290l142925,92986r30049,30483l173139,123621r203,191l173380,123990r-191,177l173024,124320r-190,203l172593,124764r-394,407l171691,125679r-610,622l151203,147021r-32247,33677l83243,217780,52971,248716xe" filled="f" strokecolor="#047652" strokeweight="1pt">
                  <v:path arrowok="t"/>
                </v:shape>
                <v:shape id="Image 355" o:spid="_x0000_s1204" type="#_x0000_t75" style="position:absolute;left:3050;top:28598;width:2533;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">
                  <v:imagedata r:id="rId287" o:title=""/>
                </v:shape>
                <v:shape id="Graphic 356" o:spid="_x0000_s1205" style="position:absolute;left:3105;top:26924;width:2426;height:1734;visibility:visible;mso-wrap-style:square;v-text-anchor:top" coordsize="242570,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" path="m121462,173304r-190,-191l121107,172961,90918,142403,60582,111099,30202,79833,,49491,25507,28841,54681,13263,86848,3427,121335,r34277,3385l187598,13104r29042,15394l242087,48907,212192,79393r-29928,31276l152326,141928r-29924,30436l121462,173304xe" filled="f" strokecolor="#047652" strokeweight="1pt">
                  <v:path arrowok="t"/>
                </v:shape>
                <v:shape id="Textbox 357" o:spid="_x0000_s1206" type="#_x0000_t202" style="position:absolute;left:1461;top:1700;width:2276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6508B526" w14:textId="77777777" w:rsidR="00FD7DEE" w:rsidRPr="000122FF" w:rsidRDefault="00FD7DEE" w:rsidP="00FD7DEE">
                        <w:pPr>
                          <w:spacing w:before="14"/>
                          <w:rPr>
                            <w:b/>
                            <w:szCs w:val="32"/>
                          </w:rPr>
                        </w:pPr>
                        <w:r w:rsidRPr="000122FF">
                          <w:rPr>
                            <w:b/>
                            <w:color w:val="FFFFFF"/>
                            <w:szCs w:val="32"/>
                          </w:rPr>
                          <w:t>Safety,</w:t>
                        </w:r>
                        <w:r w:rsidRPr="000122FF">
                          <w:rPr>
                            <w:b/>
                            <w:color w:val="FFFFFF"/>
                            <w:spacing w:val="3"/>
                            <w:szCs w:val="32"/>
                          </w:rPr>
                          <w:t xml:space="preserve"> </w:t>
                        </w:r>
                        <w:r w:rsidRPr="000122FF">
                          <w:rPr>
                            <w:b/>
                            <w:color w:val="FFFFFF"/>
                            <w:szCs w:val="32"/>
                          </w:rPr>
                          <w:t>Rights</w:t>
                        </w:r>
                        <w:r w:rsidRPr="000122FF">
                          <w:rPr>
                            <w:b/>
                            <w:color w:val="FFFFFF"/>
                            <w:spacing w:val="3"/>
                            <w:szCs w:val="32"/>
                          </w:rPr>
                          <w:t xml:space="preserve"> </w:t>
                        </w:r>
                        <w:r w:rsidRPr="000122FF">
                          <w:rPr>
                            <w:b/>
                            <w:color w:val="FFFFFF"/>
                            <w:szCs w:val="32"/>
                          </w:rPr>
                          <w:t>and</w:t>
                        </w:r>
                        <w:r w:rsidRPr="000122FF">
                          <w:rPr>
                            <w:b/>
                            <w:color w:val="FFFFFF"/>
                            <w:spacing w:val="3"/>
                            <w:szCs w:val="32"/>
                          </w:rPr>
                          <w:t xml:space="preserve"> </w:t>
                        </w:r>
                        <w:r w:rsidRPr="000122FF">
                          <w:rPr>
                            <w:b/>
                            <w:color w:val="FFFFFF"/>
                            <w:spacing w:val="-2"/>
                            <w:w w:val="90"/>
                            <w:szCs w:val="32"/>
                          </w:rPr>
                          <w:t>Justice</w:t>
                        </w:r>
                      </w:p>
                    </w:txbxContent>
                  </v:textbox>
                </v:shape>
                <w10:wrap anchorx="margin"/>
              </v:group>
            </w:pict>
          </mc:Fallback>
        </mc:AlternateContent>
      </w:r>
    </w:p>
    <w:p w14:paraId="333BCC28" w14:textId="15B5BE6C" w:rsidR="00914997" w:rsidRDefault="00914997" w:rsidP="00091ED7">
      <w:pPr>
        <w:pStyle w:val="Caption"/>
        <w:rPr>
          <w:rFonts w:ascii="Nunito Sans" w:hAnsi="Nunito Sans"/>
          <w:i w:val="0"/>
          <w:iCs w:val="0"/>
          <w:color w:val="00492C"/>
        </w:rPr>
      </w:pPr>
    </w:p>
    <w:tbl>
      <w:tblPr>
        <w:tblpPr w:leftFromText="180" w:rightFromText="180" w:vertAnchor="text" w:horzAnchor="margin" w:tblpX="1134" w:tblpY="-33"/>
        <w:tblW w:w="0" w:type="auto"/>
        <w:tblLayout w:type="fixed"/>
        <w:tblCellMar>
          <w:left w:w="0" w:type="dxa"/>
          <w:right w:w="0" w:type="dxa"/>
        </w:tblCellMar>
        <w:tblLook w:val="01E0" w:firstRow="1" w:lastRow="1" w:firstColumn="1" w:lastColumn="1" w:noHBand="0" w:noVBand="0"/>
      </w:tblPr>
      <w:tblGrid>
        <w:gridCol w:w="5443"/>
        <w:gridCol w:w="1297"/>
        <w:gridCol w:w="975"/>
      </w:tblGrid>
      <w:tr w:rsidR="00042B5F" w14:paraId="727227FE" w14:textId="77777777" w:rsidTr="000122FF">
        <w:trPr>
          <w:trHeight w:val="768"/>
        </w:trPr>
        <w:tc>
          <w:tcPr>
            <w:tcW w:w="5443" w:type="dxa"/>
          </w:tcPr>
          <w:p w14:paraId="7B004C7B" w14:textId="4A343C39" w:rsidR="00042B5F" w:rsidRDefault="00042B5F" w:rsidP="000122FF">
            <w:pPr>
              <w:pStyle w:val="TableParagraph"/>
              <w:spacing w:before="0" w:line="290" w:lineRule="exact"/>
              <w:ind w:left="50"/>
              <w:rPr>
                <w:rFonts w:ascii="Calibri"/>
                <w:sz w:val="24"/>
              </w:rPr>
            </w:pPr>
            <w:r>
              <w:rPr>
                <w:rFonts w:ascii="Calibri"/>
                <w:color w:val="1F7B58"/>
                <w:spacing w:val="-2"/>
                <w:sz w:val="24"/>
              </w:rPr>
              <w:t>NDIS</w:t>
            </w:r>
            <w:r>
              <w:rPr>
                <w:rFonts w:ascii="Calibri"/>
                <w:color w:val="1F7B58"/>
                <w:spacing w:val="-5"/>
                <w:sz w:val="24"/>
              </w:rPr>
              <w:t xml:space="preserve"> </w:t>
            </w:r>
            <w:r>
              <w:rPr>
                <w:rFonts w:ascii="Calibri"/>
                <w:color w:val="1F7B58"/>
                <w:spacing w:val="-2"/>
                <w:sz w:val="24"/>
              </w:rPr>
              <w:t>participants</w:t>
            </w:r>
            <w:r>
              <w:rPr>
                <w:rFonts w:ascii="Calibri"/>
                <w:color w:val="1F7B58"/>
                <w:spacing w:val="-4"/>
                <w:sz w:val="24"/>
              </w:rPr>
              <w:t xml:space="preserve"> </w:t>
            </w:r>
            <w:r>
              <w:rPr>
                <w:rFonts w:ascii="Calibri"/>
                <w:color w:val="1F7B58"/>
                <w:spacing w:val="-2"/>
                <w:sz w:val="24"/>
              </w:rPr>
              <w:t>feel</w:t>
            </w:r>
            <w:r>
              <w:rPr>
                <w:rFonts w:ascii="Calibri"/>
                <w:color w:val="1F7B58"/>
                <w:spacing w:val="-4"/>
                <w:sz w:val="24"/>
              </w:rPr>
              <w:t xml:space="preserve"> </w:t>
            </w:r>
            <w:r>
              <w:rPr>
                <w:rFonts w:ascii="Calibri"/>
                <w:color w:val="1F7B58"/>
                <w:spacing w:val="-2"/>
                <w:sz w:val="24"/>
              </w:rPr>
              <w:t>able</w:t>
            </w:r>
            <w:r>
              <w:rPr>
                <w:rFonts w:ascii="Calibri"/>
                <w:color w:val="1F7B58"/>
                <w:spacing w:val="-4"/>
                <w:sz w:val="24"/>
              </w:rPr>
              <w:t xml:space="preserve"> </w:t>
            </w:r>
            <w:r>
              <w:rPr>
                <w:rFonts w:ascii="Calibri"/>
                <w:color w:val="1F7B58"/>
                <w:spacing w:val="-2"/>
                <w:sz w:val="24"/>
              </w:rPr>
              <w:t>to</w:t>
            </w:r>
            <w:r>
              <w:rPr>
                <w:rFonts w:ascii="Calibri"/>
                <w:color w:val="1F7B58"/>
                <w:spacing w:val="-5"/>
                <w:sz w:val="24"/>
              </w:rPr>
              <w:t xml:space="preserve"> </w:t>
            </w:r>
            <w:r>
              <w:rPr>
                <w:rFonts w:ascii="Calibri"/>
                <w:color w:val="1F7B58"/>
                <w:spacing w:val="-2"/>
                <w:sz w:val="24"/>
              </w:rPr>
              <w:t>advocate</w:t>
            </w:r>
            <w:r>
              <w:rPr>
                <w:rFonts w:ascii="Calibri"/>
                <w:color w:val="1F7B58"/>
                <w:spacing w:val="-4"/>
                <w:sz w:val="24"/>
              </w:rPr>
              <w:t xml:space="preserve"> </w:t>
            </w:r>
            <w:r>
              <w:rPr>
                <w:rFonts w:ascii="Calibri"/>
                <w:color w:val="1F7B58"/>
                <w:spacing w:val="-2"/>
                <w:sz w:val="24"/>
              </w:rPr>
              <w:t>for</w:t>
            </w:r>
            <w:r>
              <w:rPr>
                <w:rFonts w:ascii="Calibri"/>
                <w:color w:val="1F7B58"/>
                <w:spacing w:val="-4"/>
                <w:sz w:val="24"/>
              </w:rPr>
              <w:t xml:space="preserve"> </w:t>
            </w:r>
            <w:r>
              <w:rPr>
                <w:rFonts w:ascii="Calibri"/>
                <w:color w:val="1F7B58"/>
                <w:spacing w:val="-2"/>
                <w:sz w:val="24"/>
              </w:rPr>
              <w:t>themselves</w:t>
            </w:r>
          </w:p>
        </w:tc>
        <w:tc>
          <w:tcPr>
            <w:tcW w:w="1297" w:type="dxa"/>
          </w:tcPr>
          <w:p w14:paraId="5583014B" w14:textId="2E5419EB" w:rsidR="00042B5F" w:rsidRDefault="00042B5F" w:rsidP="000122FF">
            <w:pPr>
              <w:pStyle w:val="TableParagraph"/>
              <w:spacing w:before="0" w:line="318" w:lineRule="exact"/>
              <w:ind w:left="0" w:right="257"/>
              <w:jc w:val="center"/>
              <w:rPr>
                <w:rFonts w:ascii="Calibri"/>
                <w:b/>
                <w:sz w:val="28"/>
              </w:rPr>
            </w:pPr>
            <w:r>
              <w:rPr>
                <w:rFonts w:ascii="Calibri"/>
                <w:b/>
                <w:color w:val="1F7B58"/>
                <w:spacing w:val="-2"/>
                <w:w w:val="115"/>
                <w:sz w:val="28"/>
              </w:rPr>
              <w:t>37.3%</w:t>
            </w:r>
          </w:p>
          <w:p w14:paraId="1DD588C5" w14:textId="77777777" w:rsidR="00042B5F" w:rsidRDefault="00042B5F" w:rsidP="000122FF">
            <w:pPr>
              <w:pStyle w:val="TableParagraph"/>
              <w:spacing w:before="0" w:line="175" w:lineRule="exact"/>
              <w:ind w:left="0" w:right="257"/>
              <w:jc w:val="center"/>
              <w:rPr>
                <w:rFonts w:ascii="Calibri"/>
                <w:b/>
                <w:sz w:val="16"/>
              </w:rPr>
            </w:pPr>
            <w:r>
              <w:rPr>
                <w:rFonts w:ascii="Calibri"/>
                <w:b/>
                <w:color w:val="1F7B58"/>
                <w:spacing w:val="-2"/>
                <w:w w:val="120"/>
                <w:sz w:val="16"/>
              </w:rPr>
              <w:t>(2021)</w:t>
            </w:r>
          </w:p>
        </w:tc>
        <w:tc>
          <w:tcPr>
            <w:tcW w:w="975" w:type="dxa"/>
          </w:tcPr>
          <w:p w14:paraId="23EC9DF9" w14:textId="77777777" w:rsidR="00042B5F" w:rsidRDefault="00042B5F" w:rsidP="000122FF">
            <w:pPr>
              <w:pStyle w:val="TableParagraph"/>
              <w:spacing w:before="16" w:line="321" w:lineRule="exact"/>
              <w:ind w:left="140"/>
              <w:jc w:val="center"/>
              <w:rPr>
                <w:rFonts w:ascii="Calibri"/>
                <w:b/>
                <w:sz w:val="28"/>
              </w:rPr>
            </w:pPr>
            <w:r>
              <w:rPr>
                <w:rFonts w:ascii="Calibri"/>
                <w:b/>
                <w:noProof/>
                <w:sz w:val="28"/>
              </w:rPr>
              <mc:AlternateContent>
                <mc:Choice Requires="wpg">
                  <w:drawing>
                    <wp:anchor distT="0" distB="0" distL="0" distR="0" simplePos="0" relativeHeight="251658391" behindDoc="1" locked="0" layoutInCell="1" allowOverlap="1" wp14:anchorId="1425B99D" wp14:editId="064E6C71">
                      <wp:simplePos x="0" y="0"/>
                      <wp:positionH relativeFrom="column">
                        <wp:posOffset>1736</wp:posOffset>
                      </wp:positionH>
                      <wp:positionV relativeFrom="paragraph">
                        <wp:posOffset>35453</wp:posOffset>
                      </wp:positionV>
                      <wp:extent cx="65405" cy="144145"/>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333" name="Graphic 333"/>
                              <wps:cNvSpPr/>
                              <wps:spPr>
                                <a:xfrm>
                                  <a:off x="32410" y="0"/>
                                  <a:ext cx="1270" cy="74930"/>
                                </a:xfrm>
                                <a:custGeom>
                                  <a:avLst/>
                                  <a:gdLst/>
                                  <a:ahLst/>
                                  <a:cxnLst/>
                                  <a:rect l="l" t="t" r="r" b="b"/>
                                  <a:pathLst>
                                    <a:path h="74930">
                                      <a:moveTo>
                                        <a:pt x="0" y="0"/>
                                      </a:moveTo>
                                      <a:lnTo>
                                        <a:pt x="0" y="74625"/>
                                      </a:lnTo>
                                    </a:path>
                                  </a:pathLst>
                                </a:custGeom>
                                <a:ln w="12700">
                                  <a:solidFill>
                                    <a:srgbClr val="047652"/>
                                  </a:solidFill>
                                  <a:prstDash val="solid"/>
                                </a:ln>
                              </wps:spPr>
                              <wps:bodyPr wrap="square" lIns="0" tIns="0" rIns="0" bIns="0" rtlCol="0">
                                <a:prstTxWarp prst="textNoShape">
                                  <a:avLst/>
                                </a:prstTxWarp>
                                <a:noAutofit/>
                              </wps:bodyPr>
                            </wps:wsp>
                            <wps:wsp>
                              <wps:cNvPr id="334" name="Graphic 334"/>
                              <wps:cNvSpPr/>
                              <wps:spPr>
                                <a:xfrm>
                                  <a:off x="0" y="54937"/>
                                  <a:ext cx="65405" cy="89535"/>
                                </a:xfrm>
                                <a:custGeom>
                                  <a:avLst/>
                                  <a:gdLst/>
                                  <a:ahLst/>
                                  <a:cxnLst/>
                                  <a:rect l="l" t="t" r="r" b="b"/>
                                  <a:pathLst>
                                    <a:path w="65405" h="89535">
                                      <a:moveTo>
                                        <a:pt x="64820" y="0"/>
                                      </a:moveTo>
                                      <a:lnTo>
                                        <a:pt x="0" y="0"/>
                                      </a:lnTo>
                                      <a:lnTo>
                                        <a:pt x="32410" y="89065"/>
                                      </a:lnTo>
                                      <a:lnTo>
                                        <a:pt x="64820" y="0"/>
                                      </a:lnTo>
                                      <a:close/>
                                    </a:path>
                                  </a:pathLst>
                                </a:custGeom>
                                <a:solidFill>
                                  <a:srgbClr val="047652"/>
                                </a:solidFill>
                              </wps:spPr>
                              <wps:bodyPr wrap="square" lIns="0" tIns="0" rIns="0" bIns="0" rtlCol="0">
                                <a:prstTxWarp prst="textNoShape">
                                  <a:avLst/>
                                </a:prstTxWarp>
                                <a:noAutofit/>
                              </wps:bodyPr>
                            </wps:wsp>
                          </wpg:wgp>
                        </a:graphicData>
                      </a:graphic>
                    </wp:anchor>
                  </w:drawing>
                </mc:Choice>
                <mc:Fallback>
                  <w:pict>
                    <v:group w14:anchorId="768FF36E" id="Group 332" o:spid="_x0000_s1026" style="position:absolute;margin-left:.15pt;margin-top:2.8pt;width:5.15pt;height:11.35pt;z-index:-251658089;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">
                      <v:shape id="Graphic 333" o:spid="_x0000_s1027" style="position:absolute;left:32410;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" path="m,l,74625e" filled="f" strokecolor="#047652" strokeweight="1pt">
                        <v:path arrowok="t"/>
                      </v:shape>
                      <v:shape id="Graphic 334" o:spid="_x0000_s1028" style="position:absolute;top:54937;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" path="m64820,l,,32410,89065,64820,xe" fillcolor="#047652" stroked="f">
                        <v:path arrowok="t"/>
                      </v:shape>
                    </v:group>
                  </w:pict>
                </mc:Fallback>
              </mc:AlternateContent>
            </w:r>
            <w:r>
              <w:rPr>
                <w:rFonts w:ascii="Calibri"/>
                <w:b/>
                <w:color w:val="1F7B58"/>
                <w:spacing w:val="-2"/>
                <w:w w:val="115"/>
                <w:sz w:val="28"/>
              </w:rPr>
              <w:t>35.1%</w:t>
            </w:r>
          </w:p>
          <w:p w14:paraId="477519F8" w14:textId="77777777" w:rsidR="00042B5F" w:rsidRDefault="00042B5F" w:rsidP="000122FF">
            <w:pPr>
              <w:pStyle w:val="TableParagraph"/>
              <w:spacing w:before="0" w:line="175" w:lineRule="exact"/>
              <w:ind w:left="132"/>
              <w:jc w:val="center"/>
              <w:rPr>
                <w:rFonts w:ascii="Calibri"/>
                <w:b/>
                <w:sz w:val="16"/>
              </w:rPr>
            </w:pPr>
            <w:r>
              <w:rPr>
                <w:rFonts w:ascii="Calibri"/>
                <w:b/>
                <w:color w:val="1F7B58"/>
                <w:spacing w:val="-2"/>
                <w:w w:val="120"/>
                <w:sz w:val="16"/>
              </w:rPr>
              <w:t>(2025)</w:t>
            </w:r>
          </w:p>
        </w:tc>
      </w:tr>
      <w:tr w:rsidR="00042B5F" w14:paraId="1F505E01" w14:textId="77777777" w:rsidTr="000122FF">
        <w:trPr>
          <w:trHeight w:val="1105"/>
        </w:trPr>
        <w:tc>
          <w:tcPr>
            <w:tcW w:w="5443" w:type="dxa"/>
          </w:tcPr>
          <w:p w14:paraId="20752081" w14:textId="77904E67" w:rsidR="00042B5F" w:rsidRDefault="00042B5F" w:rsidP="000122FF">
            <w:pPr>
              <w:pStyle w:val="TableParagraph"/>
              <w:spacing w:before="258" w:line="230" w:lineRule="auto"/>
              <w:ind w:left="50"/>
              <w:rPr>
                <w:rFonts w:ascii="Calibri"/>
                <w:sz w:val="24"/>
              </w:rPr>
            </w:pPr>
            <w:r>
              <w:rPr>
                <w:rFonts w:ascii="Calibri"/>
                <w:color w:val="1F7B58"/>
                <w:sz w:val="24"/>
              </w:rPr>
              <w:t xml:space="preserve">National Disability Advocacy Program clients reported </w:t>
            </w:r>
            <w:r>
              <w:rPr>
                <w:rFonts w:ascii="Calibri"/>
                <w:color w:val="1F7B58"/>
                <w:spacing w:val="-2"/>
                <w:sz w:val="24"/>
              </w:rPr>
              <w:t>improved</w:t>
            </w:r>
            <w:r>
              <w:rPr>
                <w:rFonts w:ascii="Calibri"/>
                <w:color w:val="1F7B58"/>
                <w:spacing w:val="-8"/>
                <w:sz w:val="24"/>
              </w:rPr>
              <w:t xml:space="preserve"> </w:t>
            </w:r>
            <w:r>
              <w:rPr>
                <w:rFonts w:ascii="Calibri"/>
                <w:color w:val="1F7B58"/>
                <w:spacing w:val="-2"/>
                <w:sz w:val="24"/>
              </w:rPr>
              <w:t>choice</w:t>
            </w:r>
            <w:r>
              <w:rPr>
                <w:rFonts w:ascii="Calibri"/>
                <w:color w:val="1F7B58"/>
                <w:spacing w:val="-8"/>
                <w:sz w:val="24"/>
              </w:rPr>
              <w:t xml:space="preserve"> </w:t>
            </w:r>
            <w:r>
              <w:rPr>
                <w:rFonts w:ascii="Calibri"/>
                <w:color w:val="1F7B58"/>
                <w:spacing w:val="-2"/>
                <w:sz w:val="24"/>
              </w:rPr>
              <w:t>and</w:t>
            </w:r>
            <w:r>
              <w:rPr>
                <w:rFonts w:ascii="Calibri"/>
                <w:color w:val="1F7B58"/>
                <w:spacing w:val="-8"/>
                <w:sz w:val="24"/>
              </w:rPr>
              <w:t xml:space="preserve"> </w:t>
            </w:r>
            <w:r>
              <w:rPr>
                <w:rFonts w:ascii="Calibri"/>
                <w:color w:val="1F7B58"/>
                <w:spacing w:val="-2"/>
                <w:sz w:val="24"/>
              </w:rPr>
              <w:t>control</w:t>
            </w:r>
            <w:r>
              <w:rPr>
                <w:rFonts w:ascii="Calibri"/>
                <w:color w:val="1F7B58"/>
                <w:spacing w:val="-8"/>
                <w:sz w:val="24"/>
              </w:rPr>
              <w:t xml:space="preserve"> </w:t>
            </w:r>
            <w:r>
              <w:rPr>
                <w:rFonts w:ascii="Calibri"/>
                <w:color w:val="1F7B58"/>
                <w:spacing w:val="-2"/>
                <w:sz w:val="24"/>
              </w:rPr>
              <w:t>to</w:t>
            </w:r>
            <w:r>
              <w:rPr>
                <w:rFonts w:ascii="Calibri"/>
                <w:color w:val="1F7B58"/>
                <w:spacing w:val="-8"/>
                <w:sz w:val="24"/>
              </w:rPr>
              <w:t xml:space="preserve"> </w:t>
            </w:r>
            <w:r>
              <w:rPr>
                <w:rFonts w:ascii="Calibri"/>
                <w:color w:val="1F7B58"/>
                <w:spacing w:val="-2"/>
                <w:sz w:val="24"/>
              </w:rPr>
              <w:t>make</w:t>
            </w:r>
            <w:r>
              <w:rPr>
                <w:rFonts w:ascii="Calibri"/>
                <w:color w:val="1F7B58"/>
                <w:spacing w:val="-8"/>
                <w:sz w:val="24"/>
              </w:rPr>
              <w:t xml:space="preserve"> </w:t>
            </w:r>
            <w:r>
              <w:rPr>
                <w:rFonts w:ascii="Calibri"/>
                <w:color w:val="1F7B58"/>
                <w:spacing w:val="-2"/>
                <w:sz w:val="24"/>
              </w:rPr>
              <w:t>their</w:t>
            </w:r>
            <w:r>
              <w:rPr>
                <w:rFonts w:ascii="Calibri"/>
                <w:color w:val="1F7B58"/>
                <w:spacing w:val="-8"/>
                <w:sz w:val="24"/>
              </w:rPr>
              <w:t xml:space="preserve"> </w:t>
            </w:r>
            <w:r>
              <w:rPr>
                <w:rFonts w:ascii="Calibri"/>
                <w:color w:val="1F7B58"/>
                <w:spacing w:val="-2"/>
                <w:sz w:val="24"/>
              </w:rPr>
              <w:t>own</w:t>
            </w:r>
            <w:r>
              <w:rPr>
                <w:rFonts w:ascii="Calibri"/>
                <w:color w:val="1F7B58"/>
                <w:spacing w:val="-8"/>
                <w:sz w:val="24"/>
              </w:rPr>
              <w:t xml:space="preserve"> </w:t>
            </w:r>
            <w:r>
              <w:rPr>
                <w:rFonts w:ascii="Calibri"/>
                <w:color w:val="1F7B58"/>
                <w:spacing w:val="-2"/>
                <w:sz w:val="24"/>
              </w:rPr>
              <w:t>decisions</w:t>
            </w:r>
          </w:p>
        </w:tc>
        <w:tc>
          <w:tcPr>
            <w:tcW w:w="1297" w:type="dxa"/>
          </w:tcPr>
          <w:p w14:paraId="486CB7A0" w14:textId="77777777" w:rsidR="00042B5F" w:rsidRDefault="00042B5F" w:rsidP="000122FF">
            <w:pPr>
              <w:pStyle w:val="TableParagraph"/>
              <w:spacing w:before="248" w:line="321" w:lineRule="exact"/>
              <w:ind w:left="234"/>
              <w:jc w:val="center"/>
              <w:rPr>
                <w:rFonts w:ascii="Calibri"/>
                <w:b/>
                <w:sz w:val="28"/>
              </w:rPr>
            </w:pPr>
            <w:r>
              <w:rPr>
                <w:rFonts w:ascii="Calibri"/>
                <w:b/>
                <w:color w:val="1F7B58"/>
                <w:spacing w:val="-5"/>
                <w:w w:val="115"/>
                <w:sz w:val="28"/>
              </w:rPr>
              <w:t>62%</w:t>
            </w:r>
          </w:p>
          <w:p w14:paraId="0DCD48E6" w14:textId="77777777" w:rsidR="00042B5F" w:rsidRDefault="00042B5F" w:rsidP="000122FF">
            <w:pPr>
              <w:pStyle w:val="TableParagraph"/>
              <w:spacing w:before="0" w:line="175" w:lineRule="exact"/>
              <w:ind w:left="267"/>
              <w:jc w:val="center"/>
              <w:rPr>
                <w:rFonts w:ascii="Calibri"/>
                <w:b/>
                <w:sz w:val="16"/>
              </w:rPr>
            </w:pPr>
            <w:r>
              <w:rPr>
                <w:rFonts w:ascii="Calibri"/>
                <w:b/>
                <w:color w:val="1F7B58"/>
                <w:spacing w:val="-2"/>
                <w:w w:val="120"/>
                <w:sz w:val="16"/>
              </w:rPr>
              <w:t>(2021)</w:t>
            </w:r>
          </w:p>
        </w:tc>
        <w:tc>
          <w:tcPr>
            <w:tcW w:w="975" w:type="dxa"/>
          </w:tcPr>
          <w:p w14:paraId="177255E1" w14:textId="77777777" w:rsidR="00042B5F" w:rsidRDefault="00042B5F" w:rsidP="000122FF">
            <w:pPr>
              <w:pStyle w:val="TableParagraph"/>
              <w:spacing w:before="268" w:line="321" w:lineRule="exact"/>
              <w:ind w:left="168"/>
              <w:jc w:val="center"/>
              <w:rPr>
                <w:rFonts w:ascii="Calibri"/>
                <w:b/>
                <w:sz w:val="28"/>
              </w:rPr>
            </w:pPr>
            <w:r>
              <w:rPr>
                <w:rFonts w:ascii="Calibri"/>
                <w:b/>
                <w:noProof/>
                <w:sz w:val="28"/>
              </w:rPr>
              <mc:AlternateContent>
                <mc:Choice Requires="wpg">
                  <w:drawing>
                    <wp:anchor distT="0" distB="0" distL="0" distR="0" simplePos="0" relativeHeight="251658392" behindDoc="1" locked="0" layoutInCell="1" allowOverlap="1" wp14:anchorId="09A2EB91" wp14:editId="4A33DC36">
                      <wp:simplePos x="0" y="0"/>
                      <wp:positionH relativeFrom="column">
                        <wp:posOffset>19342</wp:posOffset>
                      </wp:positionH>
                      <wp:positionV relativeFrom="paragraph">
                        <wp:posOffset>195468</wp:posOffset>
                      </wp:positionV>
                      <wp:extent cx="65405" cy="144145"/>
                      <wp:effectExtent l="0" t="0" r="0" b="0"/>
                      <wp:wrapNone/>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336" name="Graphic 336"/>
                              <wps:cNvSpPr/>
                              <wps:spPr>
                                <a:xfrm>
                                  <a:off x="32410" y="69378"/>
                                  <a:ext cx="1270" cy="74930"/>
                                </a:xfrm>
                                <a:custGeom>
                                  <a:avLst/>
                                  <a:gdLst/>
                                  <a:ahLst/>
                                  <a:cxnLst/>
                                  <a:rect l="l" t="t" r="r" b="b"/>
                                  <a:pathLst>
                                    <a:path h="74930">
                                      <a:moveTo>
                                        <a:pt x="0" y="74625"/>
                                      </a:moveTo>
                                      <a:lnTo>
                                        <a:pt x="0" y="0"/>
                                      </a:lnTo>
                                    </a:path>
                                  </a:pathLst>
                                </a:custGeom>
                                <a:ln w="12700">
                                  <a:solidFill>
                                    <a:srgbClr val="047652"/>
                                  </a:solidFill>
                                  <a:prstDash val="solid"/>
                                </a:ln>
                              </wps:spPr>
                              <wps:bodyPr wrap="square" lIns="0" tIns="0" rIns="0" bIns="0" rtlCol="0">
                                <a:prstTxWarp prst="textNoShape">
                                  <a:avLst/>
                                </a:prstTxWarp>
                                <a:noAutofit/>
                              </wps:bodyPr>
                            </wps:wsp>
                            <wps:wsp>
                              <wps:cNvPr id="337" name="Graphic 337"/>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047652"/>
                                </a:solidFill>
                              </wps:spPr>
                              <wps:bodyPr wrap="square" lIns="0" tIns="0" rIns="0" bIns="0" rtlCol="0">
                                <a:prstTxWarp prst="textNoShape">
                                  <a:avLst/>
                                </a:prstTxWarp>
                                <a:noAutofit/>
                              </wps:bodyPr>
                            </wps:wsp>
                          </wpg:wgp>
                        </a:graphicData>
                      </a:graphic>
                    </wp:anchor>
                  </w:drawing>
                </mc:Choice>
                <mc:Fallback>
                  <w:pict>
                    <v:group w14:anchorId="349773AA" id="Group 335" o:spid="_x0000_s1026" style="position:absolute;margin-left:1.5pt;margin-top:15.4pt;width:5.15pt;height:11.35pt;z-index:-251658088;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">
                      <v:shape id="Graphic 336" o:spid="_x0000_s1027" style="position:absolute;left:32410;top:69378;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" path="m,74625l,e" filled="f" strokecolor="#047652" strokeweight="1pt">
                        <v:path arrowok="t"/>
                      </v:shape>
                      <v:shape id="Graphic 337"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" path="m32410,l,89065r64820,l32410,xe" fillcolor="#047652" stroked="f">
                        <v:path arrowok="t"/>
                      </v:shape>
                    </v:group>
                  </w:pict>
                </mc:Fallback>
              </mc:AlternateContent>
            </w:r>
            <w:r>
              <w:rPr>
                <w:rFonts w:ascii="Calibri"/>
                <w:b/>
                <w:color w:val="1F7B58"/>
                <w:spacing w:val="-5"/>
                <w:w w:val="115"/>
                <w:sz w:val="28"/>
              </w:rPr>
              <w:t>66%</w:t>
            </w:r>
          </w:p>
          <w:p w14:paraId="185566AB" w14:textId="77777777" w:rsidR="00042B5F" w:rsidRDefault="00042B5F" w:rsidP="000122FF">
            <w:pPr>
              <w:pStyle w:val="TableParagraph"/>
              <w:spacing w:before="0" w:line="175" w:lineRule="exact"/>
              <w:ind w:left="132"/>
              <w:jc w:val="center"/>
              <w:rPr>
                <w:rFonts w:ascii="Calibri"/>
                <w:b/>
                <w:sz w:val="16"/>
              </w:rPr>
            </w:pPr>
            <w:r>
              <w:rPr>
                <w:rFonts w:ascii="Calibri"/>
                <w:b/>
                <w:color w:val="1F7B58"/>
                <w:spacing w:val="-2"/>
                <w:w w:val="120"/>
                <w:sz w:val="16"/>
              </w:rPr>
              <w:t>(2024)</w:t>
            </w:r>
          </w:p>
        </w:tc>
      </w:tr>
      <w:tr w:rsidR="00042B5F" w14:paraId="7435F9B8" w14:textId="77777777" w:rsidTr="000122FF">
        <w:trPr>
          <w:trHeight w:val="1273"/>
        </w:trPr>
        <w:tc>
          <w:tcPr>
            <w:tcW w:w="5443" w:type="dxa"/>
          </w:tcPr>
          <w:p w14:paraId="69330276" w14:textId="239E369B" w:rsidR="00042B5F" w:rsidRDefault="00042B5F" w:rsidP="000122FF">
            <w:pPr>
              <w:pStyle w:val="TableParagraph"/>
              <w:spacing w:before="10"/>
              <w:ind w:left="0"/>
              <w:rPr>
                <w:sz w:val="24"/>
              </w:rPr>
            </w:pPr>
          </w:p>
          <w:p w14:paraId="64F24840" w14:textId="6683381A" w:rsidR="00042B5F" w:rsidRDefault="00042B5F" w:rsidP="000122FF">
            <w:pPr>
              <w:pStyle w:val="TableParagraph"/>
              <w:spacing w:before="0" w:line="230" w:lineRule="auto"/>
              <w:ind w:left="50" w:right="22"/>
              <w:rPr>
                <w:rFonts w:ascii="Calibri"/>
                <w:sz w:val="24"/>
              </w:rPr>
            </w:pPr>
            <w:r>
              <w:rPr>
                <w:rFonts w:ascii="Calibri"/>
                <w:color w:val="1F7B58"/>
                <w:spacing w:val="-2"/>
                <w:sz w:val="24"/>
              </w:rPr>
              <w:t>Proportion</w:t>
            </w:r>
            <w:r>
              <w:rPr>
                <w:rFonts w:ascii="Calibri"/>
                <w:color w:val="1F7B58"/>
                <w:spacing w:val="-10"/>
                <w:sz w:val="24"/>
              </w:rPr>
              <w:t xml:space="preserve"> </w:t>
            </w:r>
            <w:r>
              <w:rPr>
                <w:rFonts w:ascii="Calibri"/>
                <w:color w:val="1F7B58"/>
                <w:spacing w:val="-2"/>
                <w:sz w:val="24"/>
              </w:rPr>
              <w:t>of</w:t>
            </w:r>
            <w:r>
              <w:rPr>
                <w:rFonts w:ascii="Calibri"/>
                <w:color w:val="1F7B58"/>
                <w:spacing w:val="-10"/>
                <w:sz w:val="24"/>
              </w:rPr>
              <w:t xml:space="preserve"> </w:t>
            </w:r>
            <w:r>
              <w:rPr>
                <w:rFonts w:ascii="Calibri"/>
                <w:color w:val="1F7B58"/>
                <w:spacing w:val="-2"/>
                <w:sz w:val="24"/>
              </w:rPr>
              <w:t>complaints</w:t>
            </w:r>
            <w:r>
              <w:rPr>
                <w:rFonts w:ascii="Calibri"/>
                <w:color w:val="1F7B58"/>
                <w:spacing w:val="-10"/>
                <w:sz w:val="24"/>
              </w:rPr>
              <w:t xml:space="preserve"> </w:t>
            </w:r>
            <w:r>
              <w:rPr>
                <w:rFonts w:ascii="Calibri"/>
                <w:color w:val="1F7B58"/>
                <w:spacing w:val="-2"/>
                <w:sz w:val="24"/>
              </w:rPr>
              <w:t>alleging</w:t>
            </w:r>
            <w:r>
              <w:rPr>
                <w:rFonts w:ascii="Calibri"/>
                <w:color w:val="1F7B58"/>
                <w:spacing w:val="-11"/>
                <w:sz w:val="24"/>
              </w:rPr>
              <w:t xml:space="preserve"> </w:t>
            </w:r>
            <w:r>
              <w:rPr>
                <w:rFonts w:ascii="Calibri"/>
                <w:color w:val="1F7B58"/>
                <w:spacing w:val="-2"/>
                <w:sz w:val="24"/>
              </w:rPr>
              <w:t>disability</w:t>
            </w:r>
            <w:r>
              <w:rPr>
                <w:rFonts w:ascii="Calibri"/>
                <w:color w:val="1F7B58"/>
                <w:spacing w:val="-10"/>
                <w:sz w:val="24"/>
              </w:rPr>
              <w:t xml:space="preserve"> </w:t>
            </w:r>
            <w:r>
              <w:rPr>
                <w:rFonts w:ascii="Calibri"/>
                <w:color w:val="1F7B58"/>
                <w:spacing w:val="-2"/>
                <w:sz w:val="24"/>
              </w:rPr>
              <w:t xml:space="preserve">discrimination </w:t>
            </w:r>
            <w:r>
              <w:rPr>
                <w:rFonts w:ascii="Calibri"/>
                <w:color w:val="1F7B58"/>
                <w:sz w:val="24"/>
              </w:rPr>
              <w:t xml:space="preserve">that progressed to AHRC conciliation successfully </w:t>
            </w:r>
            <w:r>
              <w:rPr>
                <w:rFonts w:ascii="Calibri"/>
                <w:color w:val="1F7B58"/>
                <w:spacing w:val="-2"/>
                <w:sz w:val="24"/>
              </w:rPr>
              <w:t>resolved</w:t>
            </w:r>
          </w:p>
        </w:tc>
        <w:tc>
          <w:tcPr>
            <w:tcW w:w="1297" w:type="dxa"/>
          </w:tcPr>
          <w:p w14:paraId="3DCAA1DB" w14:textId="77777777" w:rsidR="00042B5F" w:rsidRDefault="00042B5F" w:rsidP="000122FF">
            <w:pPr>
              <w:pStyle w:val="TableParagraph"/>
              <w:spacing w:before="276" w:line="321" w:lineRule="exact"/>
              <w:ind w:left="234"/>
              <w:jc w:val="center"/>
              <w:rPr>
                <w:rFonts w:ascii="Calibri"/>
                <w:b/>
                <w:sz w:val="28"/>
              </w:rPr>
            </w:pPr>
            <w:r>
              <w:rPr>
                <w:rFonts w:ascii="Calibri"/>
                <w:b/>
                <w:color w:val="1F7B58"/>
                <w:spacing w:val="-5"/>
                <w:w w:val="115"/>
                <w:sz w:val="28"/>
              </w:rPr>
              <w:t>48%</w:t>
            </w:r>
          </w:p>
          <w:p w14:paraId="21B029E6" w14:textId="77777777" w:rsidR="00042B5F" w:rsidRDefault="00042B5F" w:rsidP="000122FF">
            <w:pPr>
              <w:pStyle w:val="TableParagraph"/>
              <w:spacing w:before="0" w:line="175" w:lineRule="exact"/>
              <w:ind w:left="135"/>
              <w:jc w:val="center"/>
              <w:rPr>
                <w:rFonts w:ascii="Calibri" w:hAnsi="Calibri"/>
                <w:b/>
                <w:sz w:val="16"/>
              </w:rPr>
            </w:pPr>
            <w:r>
              <w:rPr>
                <w:rFonts w:ascii="Calibri" w:hAnsi="Calibri"/>
                <w:b/>
                <w:color w:val="1F7B58"/>
                <w:w w:val="115"/>
                <w:sz w:val="16"/>
              </w:rPr>
              <w:t>(2020–</w:t>
            </w:r>
            <w:r>
              <w:rPr>
                <w:rFonts w:ascii="Calibri" w:hAnsi="Calibri"/>
                <w:b/>
                <w:color w:val="1F7B58"/>
                <w:spacing w:val="-5"/>
                <w:w w:val="115"/>
                <w:sz w:val="16"/>
              </w:rPr>
              <w:t>21)</w:t>
            </w:r>
          </w:p>
        </w:tc>
        <w:tc>
          <w:tcPr>
            <w:tcW w:w="975" w:type="dxa"/>
          </w:tcPr>
          <w:p w14:paraId="7E442023" w14:textId="77777777" w:rsidR="00042B5F" w:rsidRDefault="00042B5F" w:rsidP="000122FF">
            <w:pPr>
              <w:pStyle w:val="TableParagraph"/>
              <w:spacing w:before="297" w:line="321" w:lineRule="exact"/>
              <w:ind w:left="168"/>
              <w:jc w:val="center"/>
              <w:rPr>
                <w:rFonts w:ascii="Calibri"/>
                <w:b/>
                <w:sz w:val="28"/>
              </w:rPr>
            </w:pPr>
            <w:r>
              <w:rPr>
                <w:rFonts w:ascii="Calibri"/>
                <w:b/>
                <w:noProof/>
                <w:sz w:val="28"/>
              </w:rPr>
              <mc:AlternateContent>
                <mc:Choice Requires="wpg">
                  <w:drawing>
                    <wp:anchor distT="0" distB="0" distL="0" distR="0" simplePos="0" relativeHeight="251658393" behindDoc="1" locked="0" layoutInCell="1" allowOverlap="1" wp14:anchorId="4293E8D8" wp14:editId="3F588F85">
                      <wp:simplePos x="0" y="0"/>
                      <wp:positionH relativeFrom="column">
                        <wp:posOffset>19342</wp:posOffset>
                      </wp:positionH>
                      <wp:positionV relativeFrom="paragraph">
                        <wp:posOffset>213890</wp:posOffset>
                      </wp:positionV>
                      <wp:extent cx="65405" cy="144145"/>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339" name="Graphic 339"/>
                              <wps:cNvSpPr/>
                              <wps:spPr>
                                <a:xfrm>
                                  <a:off x="32410" y="69377"/>
                                  <a:ext cx="1270" cy="74930"/>
                                </a:xfrm>
                                <a:custGeom>
                                  <a:avLst/>
                                  <a:gdLst/>
                                  <a:ahLst/>
                                  <a:cxnLst/>
                                  <a:rect l="l" t="t" r="r" b="b"/>
                                  <a:pathLst>
                                    <a:path h="74930">
                                      <a:moveTo>
                                        <a:pt x="0" y="74625"/>
                                      </a:moveTo>
                                      <a:lnTo>
                                        <a:pt x="0" y="0"/>
                                      </a:lnTo>
                                    </a:path>
                                  </a:pathLst>
                                </a:custGeom>
                                <a:ln w="12700">
                                  <a:solidFill>
                                    <a:srgbClr val="047652"/>
                                  </a:solidFill>
                                  <a:prstDash val="solid"/>
                                </a:ln>
                              </wps:spPr>
                              <wps:bodyPr wrap="square" lIns="0" tIns="0" rIns="0" bIns="0" rtlCol="0">
                                <a:prstTxWarp prst="textNoShape">
                                  <a:avLst/>
                                </a:prstTxWarp>
                                <a:noAutofit/>
                              </wps:bodyPr>
                            </wps:wsp>
                            <wps:wsp>
                              <wps:cNvPr id="340" name="Graphic 340"/>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047652"/>
                                </a:solidFill>
                              </wps:spPr>
                              <wps:bodyPr wrap="square" lIns="0" tIns="0" rIns="0" bIns="0" rtlCol="0">
                                <a:prstTxWarp prst="textNoShape">
                                  <a:avLst/>
                                </a:prstTxWarp>
                                <a:noAutofit/>
                              </wps:bodyPr>
                            </wps:wsp>
                          </wpg:wgp>
                        </a:graphicData>
                      </a:graphic>
                    </wp:anchor>
                  </w:drawing>
                </mc:Choice>
                <mc:Fallback>
                  <w:pict>
                    <v:group w14:anchorId="68433346" id="Group 338" o:spid="_x0000_s1026" style="position:absolute;margin-left:1.5pt;margin-top:16.85pt;width:5.15pt;height:11.35pt;z-index:-251658087;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">
                      <v:shape id="Graphic 339" o:spid="_x0000_s1027" style="position:absolute;left:32410;top:69377;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" path="m,74625l,e" filled="f" strokecolor="#047652" strokeweight="1pt">
                        <v:path arrowok="t"/>
                      </v:shape>
                      <v:shape id="Graphic 340"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" path="m32410,l,89065r64820,l32410,xe" fillcolor="#047652" stroked="f">
                        <v:path arrowok="t"/>
                      </v:shape>
                    </v:group>
                  </w:pict>
                </mc:Fallback>
              </mc:AlternateContent>
            </w:r>
            <w:r>
              <w:rPr>
                <w:rFonts w:ascii="Calibri"/>
                <w:b/>
                <w:color w:val="1F7B58"/>
                <w:spacing w:val="-5"/>
                <w:w w:val="115"/>
                <w:sz w:val="28"/>
              </w:rPr>
              <w:t>61%</w:t>
            </w:r>
          </w:p>
          <w:p w14:paraId="1691D8C7" w14:textId="77777777" w:rsidR="00042B5F" w:rsidRDefault="00042B5F" w:rsidP="000122FF">
            <w:pPr>
              <w:pStyle w:val="TableParagraph"/>
              <w:spacing w:before="0" w:line="175" w:lineRule="exact"/>
              <w:ind w:left="0"/>
              <w:jc w:val="center"/>
              <w:rPr>
                <w:rFonts w:ascii="Calibri" w:hAnsi="Calibri"/>
                <w:b/>
                <w:sz w:val="16"/>
              </w:rPr>
            </w:pPr>
            <w:r>
              <w:rPr>
                <w:rFonts w:ascii="Calibri" w:hAnsi="Calibri"/>
                <w:b/>
                <w:color w:val="1F7B58"/>
                <w:w w:val="115"/>
                <w:sz w:val="16"/>
              </w:rPr>
              <w:t>(2023–</w:t>
            </w:r>
            <w:r>
              <w:rPr>
                <w:rFonts w:ascii="Calibri" w:hAnsi="Calibri"/>
                <w:b/>
                <w:color w:val="1F7B58"/>
                <w:spacing w:val="-5"/>
                <w:w w:val="115"/>
                <w:sz w:val="16"/>
              </w:rPr>
              <w:t>24)</w:t>
            </w:r>
          </w:p>
        </w:tc>
      </w:tr>
      <w:tr w:rsidR="00042B5F" w14:paraId="40443804" w14:textId="77777777" w:rsidTr="000122FF">
        <w:trPr>
          <w:trHeight w:val="713"/>
        </w:trPr>
        <w:tc>
          <w:tcPr>
            <w:tcW w:w="5443" w:type="dxa"/>
          </w:tcPr>
          <w:p w14:paraId="55BA0739" w14:textId="585D0784" w:rsidR="00042B5F" w:rsidRDefault="00042B5F" w:rsidP="000122FF">
            <w:pPr>
              <w:pStyle w:val="TableParagraph"/>
              <w:spacing w:before="133" w:line="280" w:lineRule="exact"/>
              <w:ind w:left="50"/>
              <w:rPr>
                <w:rFonts w:ascii="Calibri"/>
                <w:sz w:val="24"/>
              </w:rPr>
            </w:pPr>
            <w:r>
              <w:rPr>
                <w:rFonts w:ascii="Calibri"/>
                <w:color w:val="1F7B58"/>
                <w:sz w:val="24"/>
              </w:rPr>
              <w:t>Proportion</w:t>
            </w:r>
            <w:r>
              <w:rPr>
                <w:rFonts w:ascii="Calibri"/>
                <w:color w:val="1F7B58"/>
                <w:spacing w:val="-10"/>
                <w:sz w:val="24"/>
              </w:rPr>
              <w:t xml:space="preserve"> </w:t>
            </w:r>
            <w:r>
              <w:rPr>
                <w:rFonts w:ascii="Calibri"/>
                <w:color w:val="1F7B58"/>
                <w:sz w:val="24"/>
              </w:rPr>
              <w:t>of</w:t>
            </w:r>
            <w:r>
              <w:rPr>
                <w:rFonts w:ascii="Calibri"/>
                <w:color w:val="1F7B58"/>
                <w:spacing w:val="-10"/>
                <w:sz w:val="24"/>
              </w:rPr>
              <w:t xml:space="preserve"> </w:t>
            </w:r>
            <w:r>
              <w:rPr>
                <w:rFonts w:ascii="Calibri"/>
                <w:color w:val="1F7B58"/>
                <w:sz w:val="24"/>
              </w:rPr>
              <w:t>all</w:t>
            </w:r>
            <w:r>
              <w:rPr>
                <w:rFonts w:ascii="Calibri"/>
                <w:color w:val="1F7B58"/>
                <w:spacing w:val="-10"/>
                <w:sz w:val="24"/>
              </w:rPr>
              <w:t xml:space="preserve"> </w:t>
            </w:r>
            <w:r>
              <w:rPr>
                <w:rFonts w:ascii="Calibri"/>
                <w:color w:val="1F7B58"/>
                <w:sz w:val="24"/>
              </w:rPr>
              <w:t>complaints</w:t>
            </w:r>
            <w:r>
              <w:rPr>
                <w:rFonts w:ascii="Calibri"/>
                <w:color w:val="1F7B58"/>
                <w:spacing w:val="-10"/>
                <w:sz w:val="24"/>
              </w:rPr>
              <w:t xml:space="preserve"> </w:t>
            </w:r>
            <w:r>
              <w:rPr>
                <w:rFonts w:ascii="Calibri"/>
                <w:color w:val="1F7B58"/>
                <w:sz w:val="24"/>
              </w:rPr>
              <w:t>accepted</w:t>
            </w:r>
            <w:r>
              <w:rPr>
                <w:rFonts w:ascii="Calibri"/>
                <w:color w:val="1F7B58"/>
                <w:spacing w:val="-10"/>
                <w:sz w:val="24"/>
              </w:rPr>
              <w:t xml:space="preserve"> </w:t>
            </w:r>
            <w:r>
              <w:rPr>
                <w:rFonts w:ascii="Calibri"/>
                <w:color w:val="1F7B58"/>
                <w:sz w:val="24"/>
              </w:rPr>
              <w:t>by</w:t>
            </w:r>
            <w:r>
              <w:rPr>
                <w:rFonts w:ascii="Calibri"/>
                <w:color w:val="1F7B58"/>
                <w:spacing w:val="-10"/>
                <w:sz w:val="24"/>
              </w:rPr>
              <w:t xml:space="preserve"> </w:t>
            </w:r>
            <w:r>
              <w:rPr>
                <w:rFonts w:ascii="Calibri"/>
                <w:color w:val="1F7B58"/>
                <w:sz w:val="24"/>
              </w:rPr>
              <w:t>AHRC</w:t>
            </w:r>
            <w:r>
              <w:rPr>
                <w:rFonts w:ascii="Calibri"/>
                <w:color w:val="1F7B58"/>
                <w:spacing w:val="-10"/>
                <w:sz w:val="24"/>
              </w:rPr>
              <w:t xml:space="preserve"> </w:t>
            </w:r>
            <w:r>
              <w:rPr>
                <w:rFonts w:ascii="Calibri"/>
                <w:color w:val="1F7B58"/>
                <w:sz w:val="24"/>
              </w:rPr>
              <w:t>alleged discrimination on the grounds of disability</w:t>
            </w:r>
          </w:p>
        </w:tc>
        <w:tc>
          <w:tcPr>
            <w:tcW w:w="1297" w:type="dxa"/>
          </w:tcPr>
          <w:p w14:paraId="5CB3E774" w14:textId="77777777" w:rsidR="00042B5F" w:rsidRDefault="00042B5F" w:rsidP="000122FF">
            <w:pPr>
              <w:pStyle w:val="TableParagraph"/>
              <w:spacing w:before="136" w:line="321" w:lineRule="exact"/>
              <w:ind w:left="234"/>
              <w:jc w:val="center"/>
              <w:rPr>
                <w:rFonts w:ascii="Calibri"/>
                <w:b/>
                <w:sz w:val="28"/>
              </w:rPr>
            </w:pPr>
            <w:r>
              <w:rPr>
                <w:rFonts w:ascii="Calibri"/>
                <w:b/>
                <w:color w:val="1F7B58"/>
                <w:spacing w:val="-5"/>
                <w:w w:val="115"/>
                <w:sz w:val="28"/>
              </w:rPr>
              <w:t>17%</w:t>
            </w:r>
          </w:p>
          <w:p w14:paraId="7CC32D7F" w14:textId="77777777" w:rsidR="00042B5F" w:rsidRDefault="00042B5F" w:rsidP="000122FF">
            <w:pPr>
              <w:pStyle w:val="TableParagraph"/>
              <w:spacing w:before="0" w:line="175" w:lineRule="exact"/>
              <w:ind w:left="135"/>
              <w:jc w:val="center"/>
              <w:rPr>
                <w:rFonts w:ascii="Calibri" w:hAnsi="Calibri"/>
                <w:b/>
                <w:sz w:val="16"/>
              </w:rPr>
            </w:pPr>
            <w:r>
              <w:rPr>
                <w:rFonts w:ascii="Calibri" w:hAnsi="Calibri"/>
                <w:b/>
                <w:color w:val="1F7B58"/>
                <w:w w:val="115"/>
                <w:sz w:val="16"/>
              </w:rPr>
              <w:t>(2020–</w:t>
            </w:r>
            <w:r>
              <w:rPr>
                <w:rFonts w:ascii="Calibri" w:hAnsi="Calibri"/>
                <w:b/>
                <w:color w:val="1F7B58"/>
                <w:spacing w:val="-5"/>
                <w:w w:val="115"/>
                <w:sz w:val="16"/>
              </w:rPr>
              <w:t>21)</w:t>
            </w:r>
          </w:p>
        </w:tc>
        <w:tc>
          <w:tcPr>
            <w:tcW w:w="975" w:type="dxa"/>
          </w:tcPr>
          <w:p w14:paraId="66B5519A" w14:textId="77777777" w:rsidR="00042B5F" w:rsidRDefault="00042B5F" w:rsidP="000122FF">
            <w:pPr>
              <w:pStyle w:val="TableParagraph"/>
              <w:spacing w:before="157" w:line="321" w:lineRule="exact"/>
              <w:ind w:left="168"/>
              <w:jc w:val="center"/>
              <w:rPr>
                <w:rFonts w:ascii="Calibri"/>
                <w:b/>
                <w:sz w:val="28"/>
              </w:rPr>
            </w:pPr>
            <w:r>
              <w:rPr>
                <w:rFonts w:ascii="Calibri"/>
                <w:b/>
                <w:noProof/>
                <w:sz w:val="28"/>
              </w:rPr>
              <mc:AlternateContent>
                <mc:Choice Requires="wpg">
                  <w:drawing>
                    <wp:anchor distT="0" distB="0" distL="0" distR="0" simplePos="0" relativeHeight="251658394" behindDoc="1" locked="0" layoutInCell="1" allowOverlap="1" wp14:anchorId="4386AE1E" wp14:editId="20D295B5">
                      <wp:simplePos x="0" y="0"/>
                      <wp:positionH relativeFrom="column">
                        <wp:posOffset>19342</wp:posOffset>
                      </wp:positionH>
                      <wp:positionV relativeFrom="paragraph">
                        <wp:posOffset>124984</wp:posOffset>
                      </wp:positionV>
                      <wp:extent cx="65405" cy="144145"/>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342" name="Graphic 342"/>
                              <wps:cNvSpPr/>
                              <wps:spPr>
                                <a:xfrm>
                                  <a:off x="32410" y="69377"/>
                                  <a:ext cx="1270" cy="74930"/>
                                </a:xfrm>
                                <a:custGeom>
                                  <a:avLst/>
                                  <a:gdLst/>
                                  <a:ahLst/>
                                  <a:cxnLst/>
                                  <a:rect l="l" t="t" r="r" b="b"/>
                                  <a:pathLst>
                                    <a:path h="74930">
                                      <a:moveTo>
                                        <a:pt x="0" y="74625"/>
                                      </a:moveTo>
                                      <a:lnTo>
                                        <a:pt x="0" y="0"/>
                                      </a:lnTo>
                                    </a:path>
                                  </a:pathLst>
                                </a:custGeom>
                                <a:ln w="12700">
                                  <a:solidFill>
                                    <a:srgbClr val="047652"/>
                                  </a:solidFill>
                                  <a:prstDash val="solid"/>
                                </a:ln>
                              </wps:spPr>
                              <wps:bodyPr wrap="square" lIns="0" tIns="0" rIns="0" bIns="0" rtlCol="0">
                                <a:prstTxWarp prst="textNoShape">
                                  <a:avLst/>
                                </a:prstTxWarp>
                                <a:noAutofit/>
                              </wps:bodyPr>
                            </wps:wsp>
                            <wps:wsp>
                              <wps:cNvPr id="343" name="Graphic 343"/>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047652"/>
                                </a:solidFill>
                              </wps:spPr>
                              <wps:bodyPr wrap="square" lIns="0" tIns="0" rIns="0" bIns="0" rtlCol="0">
                                <a:prstTxWarp prst="textNoShape">
                                  <a:avLst/>
                                </a:prstTxWarp>
                                <a:noAutofit/>
                              </wps:bodyPr>
                            </wps:wsp>
                          </wpg:wgp>
                        </a:graphicData>
                      </a:graphic>
                    </wp:anchor>
                  </w:drawing>
                </mc:Choice>
                <mc:Fallback>
                  <w:pict>
                    <v:group w14:anchorId="44FD1E6A" id="Group 341" o:spid="_x0000_s1026" style="position:absolute;margin-left:1.5pt;margin-top:9.85pt;width:5.15pt;height:11.35pt;z-index:-251658086;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">
                      <v:shape id="Graphic 342" o:spid="_x0000_s1027" style="position:absolute;left:32410;top:69377;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" path="m,74625l,e" filled="f" strokecolor="#047652" strokeweight="1pt">
                        <v:path arrowok="t"/>
                      </v:shape>
                      <v:shape id="Graphic 343"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" path="m32410,l,89065r64820,l32410,xe" fillcolor="#047652" stroked="f">
                        <v:path arrowok="t"/>
                      </v:shape>
                    </v:group>
                  </w:pict>
                </mc:Fallback>
              </mc:AlternateContent>
            </w:r>
            <w:r>
              <w:rPr>
                <w:rFonts w:ascii="Calibri"/>
                <w:b/>
                <w:color w:val="1F7B58"/>
                <w:spacing w:val="-5"/>
                <w:w w:val="115"/>
                <w:sz w:val="28"/>
              </w:rPr>
              <w:t>43%</w:t>
            </w:r>
          </w:p>
          <w:p w14:paraId="55087382" w14:textId="77777777" w:rsidR="00042B5F" w:rsidRDefault="00042B5F" w:rsidP="000122FF">
            <w:pPr>
              <w:pStyle w:val="TableParagraph"/>
              <w:spacing w:before="0" w:line="175" w:lineRule="exact"/>
              <w:ind w:left="0"/>
              <w:jc w:val="center"/>
              <w:rPr>
                <w:rFonts w:ascii="Calibri" w:hAnsi="Calibri"/>
                <w:b/>
                <w:sz w:val="16"/>
              </w:rPr>
            </w:pPr>
            <w:r>
              <w:rPr>
                <w:rFonts w:ascii="Calibri" w:hAnsi="Calibri"/>
                <w:b/>
                <w:color w:val="1F7B58"/>
                <w:w w:val="115"/>
                <w:sz w:val="16"/>
              </w:rPr>
              <w:t>(2023–</w:t>
            </w:r>
            <w:r>
              <w:rPr>
                <w:rFonts w:ascii="Calibri" w:hAnsi="Calibri"/>
                <w:b/>
                <w:color w:val="1F7B58"/>
                <w:spacing w:val="-5"/>
                <w:w w:val="115"/>
                <w:sz w:val="16"/>
              </w:rPr>
              <w:t>24)</w:t>
            </w:r>
          </w:p>
        </w:tc>
      </w:tr>
    </w:tbl>
    <w:p w14:paraId="7F1AD3A3" w14:textId="77777777" w:rsidR="00042B5F" w:rsidRDefault="00042B5F" w:rsidP="00EB01A9">
      <w:pPr>
        <w:pStyle w:val="Body"/>
      </w:pPr>
      <w:bookmarkStart w:id="398" w:name="_Toc207791294"/>
      <w:bookmarkStart w:id="399" w:name="_Toc209519715"/>
      <w:bookmarkStart w:id="400" w:name="_Toc211422218"/>
      <w:bookmarkStart w:id="401" w:name="_Toc214362001"/>
      <w:bookmarkStart w:id="402" w:name="_Toc215134711"/>
      <w:bookmarkStart w:id="403" w:name="_Toc215487078"/>
      <w:bookmarkStart w:id="404" w:name="_Toc207791281"/>
      <w:bookmarkEnd w:id="391"/>
    </w:p>
    <w:p w14:paraId="0D8BF51B" w14:textId="77777777" w:rsidR="00042B5F" w:rsidRDefault="00042B5F" w:rsidP="00EB01A9">
      <w:pPr>
        <w:pStyle w:val="Body"/>
      </w:pPr>
    </w:p>
    <w:p w14:paraId="2F23187E" w14:textId="4E14CC46" w:rsidR="00042B5F" w:rsidRDefault="00042B5F" w:rsidP="00EB01A9">
      <w:pPr>
        <w:pStyle w:val="Body"/>
      </w:pPr>
    </w:p>
    <w:p w14:paraId="7E4E843B" w14:textId="77777777" w:rsidR="00042B5F" w:rsidRDefault="00042B5F" w:rsidP="00EB01A9">
      <w:pPr>
        <w:pStyle w:val="Body"/>
      </w:pPr>
    </w:p>
    <w:p w14:paraId="4DA80E84" w14:textId="77777777" w:rsidR="00042B5F" w:rsidRDefault="00042B5F" w:rsidP="00EB01A9">
      <w:pPr>
        <w:pStyle w:val="Body"/>
      </w:pPr>
    </w:p>
    <w:p w14:paraId="4ABEDDB8" w14:textId="77777777" w:rsidR="00042B5F" w:rsidRDefault="00042B5F" w:rsidP="00EB01A9">
      <w:pPr>
        <w:pStyle w:val="Body"/>
      </w:pPr>
    </w:p>
    <w:p w14:paraId="77249240" w14:textId="77777777" w:rsidR="00042B5F" w:rsidRDefault="00042B5F" w:rsidP="00EB01A9">
      <w:pPr>
        <w:pStyle w:val="Body"/>
      </w:pPr>
    </w:p>
    <w:p w14:paraId="7AFD4942" w14:textId="77777777" w:rsidR="00EB01A9" w:rsidRDefault="00EB01A9" w:rsidP="00EB01A9">
      <w:pPr>
        <w:pStyle w:val="Body"/>
        <w:rPr>
          <w:rFonts w:ascii="Nunito Sans" w:hAnsi="Nunito Sans"/>
          <w:i/>
          <w:iCs/>
        </w:rPr>
      </w:pPr>
    </w:p>
    <w:p w14:paraId="5C0EBD57" w14:textId="77777777" w:rsidR="00EB01A9" w:rsidRDefault="00EB01A9" w:rsidP="00042B5F">
      <w:pPr>
        <w:pStyle w:val="Caption"/>
        <w:rPr>
          <w:rFonts w:ascii="Nunito Sans" w:hAnsi="Nunito Sans"/>
          <w:i w:val="0"/>
          <w:iCs w:val="0"/>
          <w:color w:val="00492C"/>
        </w:rPr>
      </w:pPr>
    </w:p>
    <w:p w14:paraId="28BCFEE1" w14:textId="3C829882" w:rsidR="00042B5F" w:rsidRPr="000144E7" w:rsidRDefault="00042B5F" w:rsidP="00042B5F">
      <w:pPr>
        <w:pStyle w:val="Caption"/>
        <w:rPr>
          <w:rFonts w:ascii="Nunito Sans" w:hAnsi="Nunito Sans"/>
          <w:i w:val="0"/>
          <w:iCs w:val="0"/>
          <w:color w:val="00492C"/>
        </w:rPr>
      </w:pPr>
      <w:r w:rsidRPr="000144E7">
        <w:rPr>
          <w:rFonts w:ascii="Nunito Sans" w:hAnsi="Nunito Sans"/>
          <w:i w:val="0"/>
          <w:iCs w:val="0"/>
          <w:color w:val="00492C"/>
        </w:rPr>
        <w:t>Safety, Rights and Justice data</w:t>
      </w:r>
    </w:p>
    <w:p w14:paraId="3003B3AF" w14:textId="7CB74046" w:rsidR="00BD069E" w:rsidRPr="00042B5F" w:rsidRDefault="00B50F9C" w:rsidP="00042B5F">
      <w:pPr>
        <w:pStyle w:val="Heading3"/>
        <w:rPr>
          <w:color w:val="00492C"/>
          <w:lang w:val="en-AU"/>
        </w:rPr>
      </w:pPr>
      <w:r w:rsidRPr="000144E7">
        <w:rPr>
          <w:color w:val="00492C"/>
          <w:lang w:val="en-AU"/>
        </w:rPr>
        <w:t>Disability legislation</w:t>
      </w:r>
      <w:r w:rsidRPr="000144E7">
        <w:rPr>
          <w:color w:val="00492C"/>
          <w:lang w:val="en-AU"/>
        </w:rPr>
        <w:br/>
      </w:r>
      <w:r w:rsidRPr="000144E7">
        <w:rPr>
          <w:b w:val="0"/>
          <w:bCs w:val="0"/>
          <w:color w:val="00492C"/>
          <w:lang w:val="en-AU"/>
        </w:rPr>
        <w:t>Australian Government</w:t>
      </w:r>
      <w:bookmarkEnd w:id="398"/>
      <w:bookmarkEnd w:id="399"/>
      <w:bookmarkEnd w:id="400"/>
      <w:bookmarkEnd w:id="401"/>
      <w:bookmarkEnd w:id="402"/>
      <w:bookmarkEnd w:id="403"/>
    </w:p>
    <w:p w14:paraId="1EB1BB63" w14:textId="28035ADA" w:rsidR="00B50F9C" w:rsidRPr="000144E7" w:rsidRDefault="00B50F9C" w:rsidP="00062CB8">
      <w:pPr>
        <w:pStyle w:val="BodyText"/>
      </w:pPr>
      <w:r w:rsidRPr="000144E7">
        <w:t xml:space="preserve">The </w:t>
      </w:r>
      <w:r w:rsidRPr="000144E7">
        <w:rPr>
          <w:i/>
          <w:iCs/>
        </w:rPr>
        <w:t>Disability Services and Inclusion Act 2023</w:t>
      </w:r>
      <w:r w:rsidRPr="000144E7">
        <w:t xml:space="preserve"> (Cth) (DSI Act) commenced on 1</w:t>
      </w:r>
      <w:r w:rsidR="00415D2B">
        <w:t> January </w:t>
      </w:r>
      <w:r w:rsidRPr="000144E7">
        <w:t xml:space="preserve">2024, repealing and replacing the </w:t>
      </w:r>
      <w:r w:rsidRPr="000144E7">
        <w:rPr>
          <w:i/>
          <w:iCs/>
        </w:rPr>
        <w:t xml:space="preserve">Disability Services Act 1986 </w:t>
      </w:r>
      <w:r w:rsidRPr="000144E7">
        <w:t>(Cth). The DSI Act establishes</w:t>
      </w:r>
      <w:r w:rsidR="00827093">
        <w:t xml:space="preserve"> a </w:t>
      </w:r>
      <w:r w:rsidRPr="000144E7">
        <w:t>contemporary and streamlined framework</w:t>
      </w:r>
      <w:r w:rsidR="00BF7141">
        <w:t xml:space="preserve"> to </w:t>
      </w:r>
      <w:r w:rsidRPr="000144E7">
        <w:t xml:space="preserve">facilitate funding for supports and services that will assist people with disability, </w:t>
      </w:r>
      <w:proofErr w:type="gramStart"/>
      <w:r w:rsidRPr="000144E7">
        <w:t>whether or not</w:t>
      </w:r>
      <w:proofErr w:type="gramEnd"/>
      <w:r w:rsidRPr="000144E7">
        <w:t xml:space="preserve"> they are</w:t>
      </w:r>
      <w:r w:rsidR="00827093">
        <w:t xml:space="preserve"> a </w:t>
      </w:r>
      <w:r w:rsidRPr="000144E7">
        <w:t>participant</w:t>
      </w:r>
      <w:r w:rsidR="00BF7141">
        <w:t xml:space="preserve"> in </w:t>
      </w:r>
      <w:r w:rsidRPr="000144E7">
        <w:t>the NDIS.</w:t>
      </w:r>
      <w:r w:rsidR="00C6119C" w:rsidRPr="000144E7">
        <w:t xml:space="preserve"> </w:t>
      </w:r>
    </w:p>
    <w:p w14:paraId="236E8B53" w14:textId="392282FF" w:rsidR="00B50F9C" w:rsidRPr="000144E7" w:rsidRDefault="00B50F9C" w:rsidP="00062CB8">
      <w:pPr>
        <w:pStyle w:val="BodyText"/>
      </w:pPr>
      <w:r w:rsidRPr="000144E7">
        <w:t>The DSI Act improves quality and safeguarding arrangements</w:t>
      </w:r>
      <w:r w:rsidR="00BF7141">
        <w:t xml:space="preserve"> of </w:t>
      </w:r>
      <w:r w:rsidRPr="000144E7">
        <w:t>services for people with disability. This includes requiring service providers</w:t>
      </w:r>
      <w:r w:rsidR="00BF7141">
        <w:t xml:space="preserve"> to </w:t>
      </w:r>
      <w:r w:rsidRPr="000144E7">
        <w:t>comply with</w:t>
      </w:r>
      <w:r w:rsidR="00827093">
        <w:t xml:space="preserve"> a </w:t>
      </w:r>
      <w:r w:rsidRPr="000144E7">
        <w:t>code</w:t>
      </w:r>
      <w:r w:rsidR="00BF7141">
        <w:t xml:space="preserve"> of </w:t>
      </w:r>
      <w:r w:rsidRPr="000144E7">
        <w:t xml:space="preserve">conduct and placing additional requirements on providers who deliver higher risk activities. </w:t>
      </w:r>
    </w:p>
    <w:p w14:paraId="62E3B821" w14:textId="767F0356" w:rsidR="00B50F9C" w:rsidRPr="000144E7" w:rsidRDefault="00B50F9C" w:rsidP="00062CB8">
      <w:pPr>
        <w:pStyle w:val="BodyText"/>
      </w:pPr>
      <w:r w:rsidRPr="000144E7">
        <w:t>In conjunction with other laws, the DSI Act gives effect</w:t>
      </w:r>
      <w:r w:rsidR="00BF7141">
        <w:t xml:space="preserve"> to </w:t>
      </w:r>
      <w:r w:rsidRPr="000144E7">
        <w:t xml:space="preserve">the </w:t>
      </w:r>
      <w:r w:rsidR="009A65B6" w:rsidRPr="000144E7">
        <w:rPr>
          <w:rFonts w:eastAsia="Aptos" w:cs="Times New Roman"/>
          <w:kern w:val="2"/>
          <w14:ligatures w14:val="standardContextual"/>
        </w:rPr>
        <w:t>UN CRPD</w:t>
      </w:r>
      <w:r w:rsidRPr="000144E7">
        <w:t>. It requires that services delivered under the Act meet the needs</w:t>
      </w:r>
      <w:r w:rsidR="00BF7141">
        <w:t xml:space="preserve"> of </w:t>
      </w:r>
      <w:r w:rsidRPr="000144E7">
        <w:t>people with disability, including those who may experience compound disadvantage.</w:t>
      </w:r>
    </w:p>
    <w:p w14:paraId="551BC70B" w14:textId="01AFE193" w:rsidR="00B50F9C" w:rsidRPr="000144E7" w:rsidRDefault="00B50F9C" w:rsidP="00062CB8">
      <w:pPr>
        <w:pStyle w:val="BodyText"/>
      </w:pPr>
      <w:r w:rsidRPr="000144E7">
        <w:t xml:space="preserve">The DSI Act was developed through </w:t>
      </w:r>
      <w:r w:rsidR="000414B8" w:rsidRPr="000144E7">
        <w:t>2</w:t>
      </w:r>
      <w:r w:rsidRPr="000144E7">
        <w:t xml:space="preserve"> rounds</w:t>
      </w:r>
      <w:r w:rsidR="00BF7141">
        <w:t xml:space="preserve"> of </w:t>
      </w:r>
      <w:r w:rsidRPr="000144E7">
        <w:t xml:space="preserve">public consultation with people with disability, </w:t>
      </w:r>
      <w:r w:rsidR="00546E55" w:rsidRPr="000144E7">
        <w:t>DROs</w:t>
      </w:r>
      <w:r w:rsidRPr="000144E7">
        <w:t xml:space="preserve"> and service providers. </w:t>
      </w:r>
    </w:p>
    <w:p w14:paraId="426ACD90" w14:textId="536D6419" w:rsidR="00B50F9C" w:rsidRPr="000144E7" w:rsidRDefault="00B50F9C" w:rsidP="000122FF">
      <w:pPr>
        <w:pStyle w:val="Heading3"/>
        <w:keepNext/>
        <w:keepLines/>
        <w:rPr>
          <w:color w:val="00492C"/>
          <w:lang w:val="en-AU"/>
        </w:rPr>
      </w:pPr>
      <w:bookmarkStart w:id="405" w:name="_Toc207791282"/>
      <w:bookmarkStart w:id="406" w:name="_Toc209519716"/>
      <w:bookmarkStart w:id="407" w:name="_Toc211422219"/>
      <w:bookmarkStart w:id="408" w:name="_Toc214362002"/>
      <w:bookmarkStart w:id="409" w:name="_Toc215134712"/>
      <w:bookmarkStart w:id="410" w:name="_Toc215487079"/>
      <w:r w:rsidRPr="000144E7">
        <w:rPr>
          <w:color w:val="00492C"/>
          <w:lang w:val="en-AU"/>
        </w:rPr>
        <w:lastRenderedPageBreak/>
        <w:t xml:space="preserve">Disability Discrimination Act </w:t>
      </w:r>
      <w:r w:rsidR="00C644D0" w:rsidRPr="000144E7">
        <w:rPr>
          <w:color w:val="00492C"/>
          <w:lang w:val="en-AU"/>
        </w:rPr>
        <w:t>review</w:t>
      </w:r>
      <w:r w:rsidRPr="000144E7">
        <w:rPr>
          <w:color w:val="00492C"/>
          <w:lang w:val="en-AU"/>
        </w:rPr>
        <w:br/>
      </w:r>
      <w:r w:rsidRPr="000144E7">
        <w:rPr>
          <w:b w:val="0"/>
          <w:bCs w:val="0"/>
          <w:color w:val="00492C"/>
          <w:lang w:val="en-AU"/>
        </w:rPr>
        <w:t>Australian Government</w:t>
      </w:r>
      <w:bookmarkEnd w:id="405"/>
      <w:bookmarkEnd w:id="406"/>
      <w:bookmarkEnd w:id="407"/>
      <w:bookmarkEnd w:id="408"/>
      <w:bookmarkEnd w:id="409"/>
      <w:bookmarkEnd w:id="410"/>
      <w:r w:rsidRPr="000144E7">
        <w:rPr>
          <w:color w:val="00492C"/>
          <w:lang w:val="en-AU"/>
        </w:rPr>
        <w:t xml:space="preserve"> </w:t>
      </w:r>
    </w:p>
    <w:p w14:paraId="165CEA74" w14:textId="458AAD67" w:rsidR="00B50F9C" w:rsidRPr="000144E7" w:rsidRDefault="00550E69" w:rsidP="00062CB8">
      <w:pPr>
        <w:pStyle w:val="BodyText"/>
      </w:pPr>
      <w:r w:rsidRPr="000144E7">
        <w:rPr>
          <w:noProof/>
          <w:highlight w:val="cyan"/>
        </w:rPr>
        <mc:AlternateContent>
          <mc:Choice Requires="wps">
            <w:drawing>
              <wp:anchor distT="45720" distB="0" distL="114300" distR="0" simplePos="0" relativeHeight="251658297" behindDoc="0" locked="0" layoutInCell="1" allowOverlap="1" wp14:anchorId="0B3E39B7" wp14:editId="272C573C">
                <wp:simplePos x="0" y="0"/>
                <wp:positionH relativeFrom="margin">
                  <wp:posOffset>3993515</wp:posOffset>
                </wp:positionH>
                <wp:positionV relativeFrom="paragraph">
                  <wp:posOffset>43815</wp:posOffset>
                </wp:positionV>
                <wp:extent cx="2114550" cy="2092325"/>
                <wp:effectExtent l="38100" t="38100" r="114300" b="117475"/>
                <wp:wrapSquare wrapText="bothSides"/>
                <wp:docPr id="1881960952" name="Text Box 2" descr="Side note: The NDIS Quality and Safeguards Commission is an independent agency that oversees the quality and safety of NDIS supports and services. It registers and regulates NDIS providers. It also works with people with disability to improve the quality and safety of their NDIS support and servi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092325"/>
                        </a:xfrm>
                        <a:prstGeom prst="rect">
                          <a:avLst/>
                        </a:prstGeom>
                        <a:solidFill>
                          <a:schemeClr val="bg1"/>
                        </a:solidFill>
                        <a:ln w="9525">
                          <a:solidFill>
                            <a:srgbClr val="00492C"/>
                          </a:solidFill>
                          <a:miter lim="800000"/>
                          <a:headEnd/>
                          <a:tailEnd/>
                        </a:ln>
                        <a:effectLst>
                          <a:outerShdw blurRad="50800" dist="38100" dir="2700000" algn="tl" rotWithShape="0">
                            <a:prstClr val="black">
                              <a:alpha val="40000"/>
                            </a:prstClr>
                          </a:outerShdw>
                        </a:effectLst>
                      </wps:spPr>
                      <wps:txbx>
                        <w:txbxContent>
                          <w:p w14:paraId="2A375C5A" w14:textId="77777777" w:rsidR="00550E69" w:rsidRPr="000144E7" w:rsidRDefault="00550E69" w:rsidP="00550E69">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6A258CA7" wp14:editId="3D91DCE0">
                                  <wp:extent cx="647700" cy="647700"/>
                                  <wp:effectExtent l="0" t="0" r="0" b="0"/>
                                  <wp:docPr id="52473492"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88">
                                            <a:extLst>
                                              <a:ext uri="{96DAC541-7B7A-43D3-8B79-37D633B846F1}">
                                                <asvg:svgBlip xmlns:asvg="http://schemas.microsoft.com/office/drawing/2016/SVG/main" r:embed="rId289"/>
                                              </a:ext>
                                            </a:extLst>
                                          </a:blip>
                                          <a:stretch>
                                            <a:fillRect/>
                                          </a:stretch>
                                        </pic:blipFill>
                                        <pic:spPr>
                                          <a:xfrm>
                                            <a:off x="0" y="0"/>
                                            <a:ext cx="647700" cy="647700"/>
                                          </a:xfrm>
                                          <a:prstGeom prst="rect">
                                            <a:avLst/>
                                          </a:prstGeom>
                                        </pic:spPr>
                                      </pic:pic>
                                    </a:graphicData>
                                  </a:graphic>
                                </wp:inline>
                              </w:drawing>
                            </w:r>
                          </w:p>
                          <w:p w14:paraId="053B8F0C" w14:textId="4F4C9752" w:rsidR="00550E69" w:rsidRPr="00550E69" w:rsidRDefault="00550E69" w:rsidP="00550E69">
                            <w:pPr>
                              <w:spacing w:after="120"/>
                              <w:rPr>
                                <w:rFonts w:ascii="Nunito Sans" w:hAnsi="Nunito Sans"/>
                                <w:color w:val="00492C"/>
                                <w:sz w:val="18"/>
                                <w:szCs w:val="18"/>
                              </w:rPr>
                            </w:pPr>
                            <w:r w:rsidRPr="00550E69">
                              <w:rPr>
                                <w:rFonts w:ascii="Nunito Sans" w:hAnsi="Nunito Sans"/>
                                <w:color w:val="00492C"/>
                                <w:sz w:val="18"/>
                                <w:szCs w:val="18"/>
                              </w:rPr>
                              <w:t xml:space="preserve">The </w:t>
                            </w:r>
                            <w:hyperlink r:id="rId290" w:history="1">
                              <w:r w:rsidRPr="00550E69">
                                <w:rPr>
                                  <w:rStyle w:val="Hyperlink"/>
                                  <w:rFonts w:ascii="Nunito Sans" w:hAnsi="Nunito Sans"/>
                                  <w:i/>
                                  <w:iCs/>
                                  <w:color w:val="00492C"/>
                                  <w:sz w:val="18"/>
                                  <w:szCs w:val="18"/>
                                </w:rPr>
                                <w:t>Disability Discrimination Act 1992 (</w:t>
                              </w:r>
                              <w:r w:rsidRPr="00550E69">
                                <w:rPr>
                                  <w:rStyle w:val="Hyperlink"/>
                                  <w:rFonts w:ascii="Nunito Sans" w:hAnsi="Nunito Sans"/>
                                  <w:color w:val="00492C"/>
                                  <w:sz w:val="18"/>
                                  <w:szCs w:val="18"/>
                                </w:rPr>
                                <w:t>Cth)</w:t>
                              </w:r>
                            </w:hyperlink>
                            <w:r>
                              <w:rPr>
                                <w:rFonts w:ascii="Nunito Sans" w:hAnsi="Nunito Sans"/>
                                <w:color w:val="00492C"/>
                                <w:sz w:val="18"/>
                                <w:szCs w:val="18"/>
                              </w:rPr>
                              <w:t xml:space="preserve"> </w:t>
                            </w:r>
                            <w:r w:rsidRPr="00550E69">
                              <w:rPr>
                                <w:rFonts w:ascii="Nunito Sans" w:hAnsi="Nunito Sans"/>
                                <w:color w:val="00492C"/>
                                <w:sz w:val="18"/>
                                <w:szCs w:val="18"/>
                              </w:rPr>
                              <w:t>is national legislation that makes discrimination based on disability unlawful</w:t>
                            </w:r>
                            <w:r w:rsidR="00BF7141">
                              <w:rPr>
                                <w:rFonts w:ascii="Nunito Sans" w:hAnsi="Nunito Sans"/>
                                <w:color w:val="00492C"/>
                                <w:sz w:val="18"/>
                                <w:szCs w:val="18"/>
                              </w:rPr>
                              <w:t xml:space="preserve"> in</w:t>
                            </w:r>
                            <w:r w:rsidR="00827093">
                              <w:rPr>
                                <w:rFonts w:ascii="Nunito Sans" w:hAnsi="Nunito Sans"/>
                                <w:color w:val="00492C"/>
                                <w:sz w:val="18"/>
                                <w:szCs w:val="18"/>
                              </w:rPr>
                              <w:t xml:space="preserve"> a </w:t>
                            </w:r>
                            <w:r w:rsidRPr="00550E69">
                              <w:rPr>
                                <w:rFonts w:ascii="Nunito Sans" w:hAnsi="Nunito Sans"/>
                                <w:color w:val="00492C"/>
                                <w:sz w:val="18"/>
                                <w:szCs w:val="18"/>
                              </w:rPr>
                              <w:t>broad range</w:t>
                            </w:r>
                            <w:r w:rsidR="00BF7141">
                              <w:rPr>
                                <w:rFonts w:ascii="Nunito Sans" w:hAnsi="Nunito Sans"/>
                                <w:color w:val="00492C"/>
                                <w:sz w:val="18"/>
                                <w:szCs w:val="18"/>
                              </w:rPr>
                              <w:t xml:space="preserve"> of </w:t>
                            </w:r>
                            <w:r w:rsidRPr="00550E69">
                              <w:rPr>
                                <w:rFonts w:ascii="Nunito Sans" w:hAnsi="Nunito Sans"/>
                                <w:color w:val="00492C"/>
                                <w:sz w:val="18"/>
                                <w:szCs w:val="18"/>
                              </w:rPr>
                              <w:t>areas</w:t>
                            </w:r>
                            <w:r w:rsidR="00BF7141">
                              <w:rPr>
                                <w:rFonts w:ascii="Nunito Sans" w:hAnsi="Nunito Sans"/>
                                <w:color w:val="00492C"/>
                                <w:sz w:val="18"/>
                                <w:szCs w:val="18"/>
                              </w:rPr>
                              <w:t xml:space="preserve"> of </w:t>
                            </w:r>
                            <w:r w:rsidRPr="00550E69">
                              <w:rPr>
                                <w:rFonts w:ascii="Nunito Sans" w:hAnsi="Nunito Sans"/>
                                <w:color w:val="00492C"/>
                                <w:sz w:val="18"/>
                                <w:szCs w:val="18"/>
                              </w:rPr>
                              <w:t>public life. This includes education</w:t>
                            </w:r>
                            <w:r w:rsidR="00BE3D22">
                              <w:rPr>
                                <w:rFonts w:ascii="Nunito Sans" w:hAnsi="Nunito Sans"/>
                                <w:color w:val="00492C"/>
                                <w:sz w:val="18"/>
                                <w:szCs w:val="18"/>
                              </w:rPr>
                              <w:t>, and </w:t>
                            </w:r>
                            <w:r w:rsidRPr="00550E69">
                              <w:rPr>
                                <w:rFonts w:ascii="Nunito Sans" w:hAnsi="Nunito Sans"/>
                                <w:color w:val="00492C"/>
                                <w:sz w:val="18"/>
                                <w:szCs w:val="18"/>
                              </w:rPr>
                              <w:t>access</w:t>
                            </w:r>
                            <w:r w:rsidR="00BF7141">
                              <w:rPr>
                                <w:rFonts w:ascii="Nunito Sans" w:hAnsi="Nunito Sans"/>
                                <w:color w:val="00492C"/>
                                <w:sz w:val="18"/>
                                <w:szCs w:val="18"/>
                              </w:rPr>
                              <w:t xml:space="preserve"> to </w:t>
                            </w:r>
                            <w:r w:rsidRPr="00550E69">
                              <w:rPr>
                                <w:rFonts w:ascii="Nunito Sans" w:hAnsi="Nunito Sans"/>
                                <w:color w:val="00492C"/>
                                <w:sz w:val="18"/>
                                <w:szCs w:val="18"/>
                              </w:rPr>
                              <w:t>premises, goods, services and facilities.</w:t>
                            </w:r>
                          </w:p>
                          <w:p w14:paraId="58EB7FB9" w14:textId="77777777" w:rsidR="00550E69" w:rsidRPr="000144E7" w:rsidRDefault="00550E69" w:rsidP="00550E69">
                            <w:pPr>
                              <w:spacing w:after="120"/>
                              <w:rPr>
                                <w:rFonts w:ascii="Nunito Sans" w:hAnsi="Nunito Sans"/>
                                <w:color w:val="005689"/>
                                <w:sz w:val="18"/>
                                <w:szCs w:val="18"/>
                              </w:rPr>
                            </w:pPr>
                          </w:p>
                          <w:p w14:paraId="5D8FB72B" w14:textId="77777777" w:rsidR="00550E69" w:rsidRPr="000144E7" w:rsidRDefault="00550E69" w:rsidP="00550E69">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E39B7" id="_x0000_s1207" type="#_x0000_t202" alt="Side note: The NDIS Quality and Safeguards Commission is an independent agency that oversees the quality and safety of NDIS supports and services. It registers and regulates NDIS providers. It also works with people with disability to improve the quality and safety of their NDIS support and services." style="position:absolute;margin-left:314.45pt;margin-top:3.45pt;width:166.5pt;height:164.75pt;z-index:251658297;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" fillcolor="white [3212]" strokecolor="#00492c">
                <v:shadow on="t" color="black" opacity="26214f" origin="-.5,-.5" offset=".74836mm,.74836mm"/>
                <v:textbox>
                  <w:txbxContent>
                    <w:p w14:paraId="2A375C5A" w14:textId="77777777" w:rsidR="00550E69" w:rsidRPr="000144E7" w:rsidRDefault="00550E69" w:rsidP="00550E69">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6A258CA7" wp14:editId="3D91DCE0">
                            <wp:extent cx="647700" cy="647700"/>
                            <wp:effectExtent l="0" t="0" r="0" b="0"/>
                            <wp:docPr id="52473492"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88">
                                      <a:extLst>
                                        <a:ext uri="{96DAC541-7B7A-43D3-8B79-37D633B846F1}">
                                          <asvg:svgBlip xmlns:asvg="http://schemas.microsoft.com/office/drawing/2016/SVG/main" r:embed="rId289"/>
                                        </a:ext>
                                      </a:extLst>
                                    </a:blip>
                                    <a:stretch>
                                      <a:fillRect/>
                                    </a:stretch>
                                  </pic:blipFill>
                                  <pic:spPr>
                                    <a:xfrm>
                                      <a:off x="0" y="0"/>
                                      <a:ext cx="647700" cy="647700"/>
                                    </a:xfrm>
                                    <a:prstGeom prst="rect">
                                      <a:avLst/>
                                    </a:prstGeom>
                                  </pic:spPr>
                                </pic:pic>
                              </a:graphicData>
                            </a:graphic>
                          </wp:inline>
                        </w:drawing>
                      </w:r>
                    </w:p>
                    <w:p w14:paraId="053B8F0C" w14:textId="4F4C9752" w:rsidR="00550E69" w:rsidRPr="00550E69" w:rsidRDefault="00550E69" w:rsidP="00550E69">
                      <w:pPr>
                        <w:spacing w:after="120"/>
                        <w:rPr>
                          <w:rFonts w:ascii="Nunito Sans" w:hAnsi="Nunito Sans"/>
                          <w:color w:val="00492C"/>
                          <w:sz w:val="18"/>
                          <w:szCs w:val="18"/>
                        </w:rPr>
                      </w:pPr>
                      <w:r w:rsidRPr="00550E69">
                        <w:rPr>
                          <w:rFonts w:ascii="Nunito Sans" w:hAnsi="Nunito Sans"/>
                          <w:color w:val="00492C"/>
                          <w:sz w:val="18"/>
                          <w:szCs w:val="18"/>
                        </w:rPr>
                        <w:t xml:space="preserve">The </w:t>
                      </w:r>
                      <w:hyperlink r:id="rId291" w:history="1">
                        <w:r w:rsidRPr="00550E69">
                          <w:rPr>
                            <w:rStyle w:val="Hyperlink"/>
                            <w:rFonts w:ascii="Nunito Sans" w:hAnsi="Nunito Sans"/>
                            <w:i/>
                            <w:iCs/>
                            <w:color w:val="00492C"/>
                            <w:sz w:val="18"/>
                            <w:szCs w:val="18"/>
                          </w:rPr>
                          <w:t>Disability Discrimination Act 1992 (</w:t>
                        </w:r>
                        <w:r w:rsidRPr="00550E69">
                          <w:rPr>
                            <w:rStyle w:val="Hyperlink"/>
                            <w:rFonts w:ascii="Nunito Sans" w:hAnsi="Nunito Sans"/>
                            <w:color w:val="00492C"/>
                            <w:sz w:val="18"/>
                            <w:szCs w:val="18"/>
                          </w:rPr>
                          <w:t>Cth)</w:t>
                        </w:r>
                      </w:hyperlink>
                      <w:r>
                        <w:rPr>
                          <w:rFonts w:ascii="Nunito Sans" w:hAnsi="Nunito Sans"/>
                          <w:color w:val="00492C"/>
                          <w:sz w:val="18"/>
                          <w:szCs w:val="18"/>
                        </w:rPr>
                        <w:t xml:space="preserve"> </w:t>
                      </w:r>
                      <w:r w:rsidRPr="00550E69">
                        <w:rPr>
                          <w:rFonts w:ascii="Nunito Sans" w:hAnsi="Nunito Sans"/>
                          <w:color w:val="00492C"/>
                          <w:sz w:val="18"/>
                          <w:szCs w:val="18"/>
                        </w:rPr>
                        <w:t>is national legislation that makes discrimination based on disability unlawful</w:t>
                      </w:r>
                      <w:r w:rsidR="00BF7141">
                        <w:rPr>
                          <w:rFonts w:ascii="Nunito Sans" w:hAnsi="Nunito Sans"/>
                          <w:color w:val="00492C"/>
                          <w:sz w:val="18"/>
                          <w:szCs w:val="18"/>
                        </w:rPr>
                        <w:t xml:space="preserve"> in</w:t>
                      </w:r>
                      <w:r w:rsidR="00827093">
                        <w:rPr>
                          <w:rFonts w:ascii="Nunito Sans" w:hAnsi="Nunito Sans"/>
                          <w:color w:val="00492C"/>
                          <w:sz w:val="18"/>
                          <w:szCs w:val="18"/>
                        </w:rPr>
                        <w:t xml:space="preserve"> a </w:t>
                      </w:r>
                      <w:r w:rsidRPr="00550E69">
                        <w:rPr>
                          <w:rFonts w:ascii="Nunito Sans" w:hAnsi="Nunito Sans"/>
                          <w:color w:val="00492C"/>
                          <w:sz w:val="18"/>
                          <w:szCs w:val="18"/>
                        </w:rPr>
                        <w:t>broad range</w:t>
                      </w:r>
                      <w:r w:rsidR="00BF7141">
                        <w:rPr>
                          <w:rFonts w:ascii="Nunito Sans" w:hAnsi="Nunito Sans"/>
                          <w:color w:val="00492C"/>
                          <w:sz w:val="18"/>
                          <w:szCs w:val="18"/>
                        </w:rPr>
                        <w:t xml:space="preserve"> of </w:t>
                      </w:r>
                      <w:r w:rsidRPr="00550E69">
                        <w:rPr>
                          <w:rFonts w:ascii="Nunito Sans" w:hAnsi="Nunito Sans"/>
                          <w:color w:val="00492C"/>
                          <w:sz w:val="18"/>
                          <w:szCs w:val="18"/>
                        </w:rPr>
                        <w:t>areas</w:t>
                      </w:r>
                      <w:r w:rsidR="00BF7141">
                        <w:rPr>
                          <w:rFonts w:ascii="Nunito Sans" w:hAnsi="Nunito Sans"/>
                          <w:color w:val="00492C"/>
                          <w:sz w:val="18"/>
                          <w:szCs w:val="18"/>
                        </w:rPr>
                        <w:t xml:space="preserve"> of </w:t>
                      </w:r>
                      <w:r w:rsidRPr="00550E69">
                        <w:rPr>
                          <w:rFonts w:ascii="Nunito Sans" w:hAnsi="Nunito Sans"/>
                          <w:color w:val="00492C"/>
                          <w:sz w:val="18"/>
                          <w:szCs w:val="18"/>
                        </w:rPr>
                        <w:t>public life. This includes education</w:t>
                      </w:r>
                      <w:r w:rsidR="00BE3D22">
                        <w:rPr>
                          <w:rFonts w:ascii="Nunito Sans" w:hAnsi="Nunito Sans"/>
                          <w:color w:val="00492C"/>
                          <w:sz w:val="18"/>
                          <w:szCs w:val="18"/>
                        </w:rPr>
                        <w:t>, and </w:t>
                      </w:r>
                      <w:r w:rsidRPr="00550E69">
                        <w:rPr>
                          <w:rFonts w:ascii="Nunito Sans" w:hAnsi="Nunito Sans"/>
                          <w:color w:val="00492C"/>
                          <w:sz w:val="18"/>
                          <w:szCs w:val="18"/>
                        </w:rPr>
                        <w:t>access</w:t>
                      </w:r>
                      <w:r w:rsidR="00BF7141">
                        <w:rPr>
                          <w:rFonts w:ascii="Nunito Sans" w:hAnsi="Nunito Sans"/>
                          <w:color w:val="00492C"/>
                          <w:sz w:val="18"/>
                          <w:szCs w:val="18"/>
                        </w:rPr>
                        <w:t xml:space="preserve"> to </w:t>
                      </w:r>
                      <w:r w:rsidRPr="00550E69">
                        <w:rPr>
                          <w:rFonts w:ascii="Nunito Sans" w:hAnsi="Nunito Sans"/>
                          <w:color w:val="00492C"/>
                          <w:sz w:val="18"/>
                          <w:szCs w:val="18"/>
                        </w:rPr>
                        <w:t>premises, goods, services and facilities.</w:t>
                      </w:r>
                    </w:p>
                    <w:p w14:paraId="58EB7FB9" w14:textId="77777777" w:rsidR="00550E69" w:rsidRPr="000144E7" w:rsidRDefault="00550E69" w:rsidP="00550E69">
                      <w:pPr>
                        <w:spacing w:after="120"/>
                        <w:rPr>
                          <w:rFonts w:ascii="Nunito Sans" w:hAnsi="Nunito Sans"/>
                          <w:color w:val="005689"/>
                          <w:sz w:val="18"/>
                          <w:szCs w:val="18"/>
                        </w:rPr>
                      </w:pPr>
                    </w:p>
                    <w:p w14:paraId="5D8FB72B" w14:textId="77777777" w:rsidR="00550E69" w:rsidRPr="000144E7" w:rsidRDefault="00550E69" w:rsidP="00550E69">
                      <w:pPr>
                        <w:spacing w:after="120"/>
                        <w:rPr>
                          <w:rFonts w:ascii="Nunito Sans" w:hAnsi="Nunito Sans"/>
                          <w:color w:val="005689"/>
                          <w:sz w:val="18"/>
                          <w:szCs w:val="18"/>
                        </w:rPr>
                      </w:pPr>
                    </w:p>
                  </w:txbxContent>
                </v:textbox>
                <w10:wrap type="square" anchorx="margin"/>
              </v:shape>
            </w:pict>
          </mc:Fallback>
        </mc:AlternateContent>
      </w:r>
      <w:r w:rsidR="00B50F9C" w:rsidRPr="000144E7">
        <w:t>On 31</w:t>
      </w:r>
      <w:r w:rsidR="00415D2B">
        <w:t> July </w:t>
      </w:r>
      <w:r w:rsidR="00B50F9C" w:rsidRPr="000144E7">
        <w:t>2024, the Australian Government published its response</w:t>
      </w:r>
      <w:r w:rsidR="00BF7141">
        <w:t xml:space="preserve"> to </w:t>
      </w:r>
      <w:r w:rsidR="00B50F9C" w:rsidRPr="000144E7">
        <w:t>the Final Report</w:t>
      </w:r>
      <w:r w:rsidR="00BF7141">
        <w:t xml:space="preserve"> of </w:t>
      </w:r>
      <w:r w:rsidR="00B50F9C" w:rsidRPr="000144E7">
        <w:t>the Disability Royal Commission. This included accepting</w:t>
      </w:r>
      <w:r w:rsidR="00BF7141">
        <w:t xml:space="preserve"> in </w:t>
      </w:r>
      <w:r w:rsidR="00B50F9C" w:rsidRPr="000144E7">
        <w:t>principle the 15 recommendations related</w:t>
      </w:r>
      <w:r w:rsidR="00BF7141">
        <w:t xml:space="preserve"> to </w:t>
      </w:r>
      <w:r w:rsidR="00B50F9C" w:rsidRPr="000144E7">
        <w:t xml:space="preserve">the </w:t>
      </w:r>
      <w:r w:rsidR="00B50F9C" w:rsidRPr="000872A4">
        <w:t>Disability Discrimination Act</w:t>
      </w:r>
      <w:r w:rsidR="00B50F9C" w:rsidRPr="000144E7">
        <w:t xml:space="preserve">. </w:t>
      </w:r>
    </w:p>
    <w:p w14:paraId="28A108B0" w14:textId="72452D65" w:rsidR="00B50F9C" w:rsidRPr="000144E7" w:rsidRDefault="00B50F9C" w:rsidP="00062CB8">
      <w:pPr>
        <w:pStyle w:val="BodyText"/>
      </w:pPr>
      <w:bookmarkStart w:id="411" w:name="_Hlk210830247"/>
      <w:r w:rsidRPr="000144E7">
        <w:t>As part</w:t>
      </w:r>
      <w:r w:rsidR="00BF7141">
        <w:t xml:space="preserve"> of </w:t>
      </w:r>
      <w:r w:rsidRPr="000144E7">
        <w:t>the Australian Government Response</w:t>
      </w:r>
      <w:r w:rsidR="00BF7141">
        <w:t xml:space="preserve"> to </w:t>
      </w:r>
      <w:r w:rsidRPr="000144E7">
        <w:t>the Disability Royal Commission, the Australian Government committed $6.9 million</w:t>
      </w:r>
      <w:r w:rsidR="00BF7141">
        <w:t xml:space="preserve"> to </w:t>
      </w:r>
      <w:r w:rsidRPr="000144E7">
        <w:t>the review and modernisation</w:t>
      </w:r>
      <w:r w:rsidR="00BF7141">
        <w:t xml:space="preserve"> of </w:t>
      </w:r>
      <w:r w:rsidRPr="000144E7">
        <w:t>the Disability Discrimination Act. The Review will consider options</w:t>
      </w:r>
      <w:r w:rsidR="00BF7141">
        <w:t xml:space="preserve"> to </w:t>
      </w:r>
      <w:r w:rsidRPr="000144E7">
        <w:t>implement the 15 recommendations from the Disability Royal Commission,</w:t>
      </w:r>
      <w:r w:rsidR="00415D2B">
        <w:t xml:space="preserve"> as </w:t>
      </w:r>
      <w:r w:rsidRPr="000144E7">
        <w:t>well</w:t>
      </w:r>
      <w:r w:rsidR="00415D2B">
        <w:t xml:space="preserve"> as </w:t>
      </w:r>
      <w:r w:rsidRPr="000144E7">
        <w:t>further changes</w:t>
      </w:r>
      <w:r w:rsidR="00BF7141">
        <w:t xml:space="preserve"> to </w:t>
      </w:r>
      <w:r w:rsidRPr="000144E7">
        <w:t>improve the experiences</w:t>
      </w:r>
      <w:r w:rsidR="00BF7141">
        <w:t xml:space="preserve"> of </w:t>
      </w:r>
      <w:r w:rsidRPr="000144E7">
        <w:t>people with disability.</w:t>
      </w:r>
    </w:p>
    <w:p w14:paraId="4AF73C5A" w14:textId="09CB66F9" w:rsidR="00FE63E6" w:rsidRPr="000144E7" w:rsidRDefault="00FE63E6" w:rsidP="00FE63E6">
      <w:pPr>
        <w:pStyle w:val="BodyText"/>
      </w:pPr>
      <w:r w:rsidRPr="000144E7">
        <w:t>The Australian Government Attorney</w:t>
      </w:r>
      <w:r w:rsidR="006D2BFB">
        <w:noBreakHyphen/>
      </w:r>
      <w:r w:rsidRPr="000144E7">
        <w:t>General’s Department conducted public consultation on the Disability Discrimination Act Review from 1</w:t>
      </w:r>
      <w:r w:rsidR="00415D2B">
        <w:t> August </w:t>
      </w:r>
      <w:r w:rsidR="00BF7141">
        <w:t>to </w:t>
      </w:r>
      <w:r w:rsidR="0043747B" w:rsidRPr="000144E7">
        <w:t>14</w:t>
      </w:r>
      <w:r w:rsidR="00415D2B">
        <w:t> November </w:t>
      </w:r>
      <w:r w:rsidR="0043747B" w:rsidRPr="000144E7">
        <w:t>2025</w:t>
      </w:r>
      <w:r w:rsidRPr="000144E7">
        <w:t>. Stakeholders were able</w:t>
      </w:r>
      <w:r w:rsidR="00BF7141">
        <w:t xml:space="preserve"> to </w:t>
      </w:r>
      <w:r w:rsidRPr="000144E7">
        <w:t>participate</w:t>
      </w:r>
      <w:r w:rsidR="00BF7141">
        <w:t xml:space="preserve"> in </w:t>
      </w:r>
      <w:r w:rsidRPr="000144E7">
        <w:t>the consultation by making</w:t>
      </w:r>
      <w:r w:rsidR="00827093">
        <w:t xml:space="preserve"> a </w:t>
      </w:r>
      <w:r w:rsidRPr="000144E7">
        <w:t>submission</w:t>
      </w:r>
      <w:r w:rsidR="00BF7141">
        <w:t xml:space="preserve"> in </w:t>
      </w:r>
      <w:r w:rsidRPr="000144E7">
        <w:t>response</w:t>
      </w:r>
      <w:r w:rsidR="00BF7141">
        <w:t xml:space="preserve"> to </w:t>
      </w:r>
      <w:r w:rsidRPr="000144E7">
        <w:t>an Issues Paper, responding</w:t>
      </w:r>
      <w:r w:rsidR="00BF7141">
        <w:t xml:space="preserve"> to</w:t>
      </w:r>
      <w:r w:rsidR="00827093">
        <w:t xml:space="preserve"> a </w:t>
      </w:r>
      <w:r w:rsidRPr="000144E7">
        <w:t>shorter, community survey, or attending an engagement event.</w:t>
      </w:r>
    </w:p>
    <w:p w14:paraId="09D31EB7" w14:textId="6EDB9233" w:rsidR="00FE63E6" w:rsidRPr="000144E7" w:rsidRDefault="00FE63E6" w:rsidP="00FE63E6">
      <w:pPr>
        <w:pStyle w:val="BodyText"/>
        <w:spacing w:after="60"/>
      </w:pPr>
      <w:r w:rsidRPr="000144E7">
        <w:t>During this period, the Attorney</w:t>
      </w:r>
      <w:r w:rsidR="006D2BFB">
        <w:noBreakHyphen/>
      </w:r>
      <w:r w:rsidRPr="000144E7">
        <w:t>General's Department conducted:</w:t>
      </w:r>
    </w:p>
    <w:p w14:paraId="034E1A0B" w14:textId="42BC6CBA" w:rsidR="00FE63E6" w:rsidRPr="000144E7" w:rsidRDefault="00DD44B3" w:rsidP="009B6E3F">
      <w:pPr>
        <w:pStyle w:val="BodyText"/>
        <w:numPr>
          <w:ilvl w:val="0"/>
          <w:numId w:val="88"/>
        </w:numPr>
        <w:spacing w:after="60"/>
      </w:pPr>
      <w:r>
        <w:t>Eight</w:t>
      </w:r>
      <w:r w:rsidR="00FE63E6" w:rsidRPr="000144E7">
        <w:t xml:space="preserve"> hybrid community forums</w:t>
      </w:r>
      <w:r w:rsidR="00BF7141">
        <w:t xml:space="preserve"> in </w:t>
      </w:r>
      <w:r w:rsidR="00FE63E6" w:rsidRPr="000144E7">
        <w:t>all state and territory capital cities</w:t>
      </w:r>
      <w:r w:rsidR="00E26662" w:rsidRPr="000144E7">
        <w:t>.</w:t>
      </w:r>
    </w:p>
    <w:p w14:paraId="6649B704" w14:textId="77BC3FBE" w:rsidR="00FE63E6" w:rsidRPr="000144E7" w:rsidRDefault="00DD44B3" w:rsidP="009B6E3F">
      <w:pPr>
        <w:pStyle w:val="BodyText"/>
        <w:numPr>
          <w:ilvl w:val="0"/>
          <w:numId w:val="88"/>
        </w:numPr>
        <w:spacing w:after="60"/>
      </w:pPr>
      <w:r>
        <w:t>Four</w:t>
      </w:r>
      <w:r w:rsidR="00FE63E6" w:rsidRPr="000144E7">
        <w:t xml:space="preserve"> themed public online roundtables focused on employment, education, community safety</w:t>
      </w:r>
      <w:r w:rsidR="00BE3D22">
        <w:t>, and </w:t>
      </w:r>
      <w:r w:rsidR="00FE63E6" w:rsidRPr="000144E7">
        <w:t>access and inclusion</w:t>
      </w:r>
      <w:r w:rsidR="00E26662" w:rsidRPr="000144E7">
        <w:t>.</w:t>
      </w:r>
    </w:p>
    <w:p w14:paraId="34FEF5F0" w14:textId="29D8B1AB" w:rsidR="00FE63E6" w:rsidRPr="000144E7" w:rsidRDefault="00DD44B3" w:rsidP="009B6E3F">
      <w:pPr>
        <w:pStyle w:val="BodyText"/>
        <w:numPr>
          <w:ilvl w:val="0"/>
          <w:numId w:val="88"/>
        </w:numPr>
        <w:spacing w:after="60"/>
      </w:pPr>
      <w:r>
        <w:t>One</w:t>
      </w:r>
      <w:r w:rsidR="00FE63E6" w:rsidRPr="000144E7">
        <w:t xml:space="preserve"> online roundtable with small business stakeholders</w:t>
      </w:r>
      <w:r w:rsidR="00E26662" w:rsidRPr="000144E7">
        <w:t>.</w:t>
      </w:r>
    </w:p>
    <w:p w14:paraId="342DCEBB" w14:textId="1BDAD7F2" w:rsidR="00FE63E6" w:rsidRPr="000144E7" w:rsidRDefault="00FE63E6" w:rsidP="009B6E3F">
      <w:pPr>
        <w:pStyle w:val="BodyText"/>
        <w:numPr>
          <w:ilvl w:val="0"/>
          <w:numId w:val="88"/>
        </w:numPr>
        <w:spacing w:after="60"/>
      </w:pPr>
      <w:r w:rsidRPr="000144E7">
        <w:t>Focus groups with small</w:t>
      </w:r>
      <w:r w:rsidR="006D2BFB">
        <w:noBreakHyphen/>
      </w:r>
      <w:r w:rsidRPr="000144E7">
        <w:t>medium enterprises, people with intellectual disability, rural and remote people, women and girls, people from culturally and linguistically diverse backgrounds, young people, First Nations people, people with complex communications needs, LGBTIQA+ people with disability</w:t>
      </w:r>
      <w:r w:rsidR="00BE3D22">
        <w:t>, and </w:t>
      </w:r>
      <w:r w:rsidRPr="000144E7">
        <w:t>people with autism</w:t>
      </w:r>
      <w:r w:rsidR="00E26662" w:rsidRPr="000144E7">
        <w:t>.</w:t>
      </w:r>
    </w:p>
    <w:p w14:paraId="5C60ADE7" w14:textId="49AE2626" w:rsidR="00FE63E6" w:rsidRPr="000144E7" w:rsidRDefault="00FE63E6" w:rsidP="009B6E3F">
      <w:pPr>
        <w:pStyle w:val="BodyText"/>
        <w:numPr>
          <w:ilvl w:val="0"/>
          <w:numId w:val="88"/>
        </w:numPr>
      </w:pPr>
      <w:r w:rsidRPr="000144E7">
        <w:t>Additional targeted consultation sessions.</w:t>
      </w:r>
    </w:p>
    <w:p w14:paraId="20095A7D" w14:textId="0E976525" w:rsidR="00FE63E6" w:rsidRPr="000144E7" w:rsidRDefault="00FE63E6" w:rsidP="00062CB8">
      <w:pPr>
        <w:pStyle w:val="BodyText"/>
      </w:pPr>
      <w:r w:rsidRPr="000144E7">
        <w:t>Following the public consultation, the Attorney</w:t>
      </w:r>
      <w:r w:rsidR="006D2BFB">
        <w:noBreakHyphen/>
      </w:r>
      <w:r w:rsidRPr="000144E7">
        <w:t>General’s Department will analyse all stakeholder feedback</w:t>
      </w:r>
      <w:r w:rsidR="00BF7141">
        <w:t xml:space="preserve"> to </w:t>
      </w:r>
      <w:r w:rsidRPr="000144E7">
        <w:t>inform the next steps</w:t>
      </w:r>
      <w:r w:rsidR="00BF7141">
        <w:t xml:space="preserve"> of </w:t>
      </w:r>
      <w:r w:rsidRPr="000144E7">
        <w:t>the Review.</w:t>
      </w:r>
    </w:p>
    <w:p w14:paraId="22E60C46" w14:textId="35219769" w:rsidR="003B5A3D" w:rsidRPr="000144E7" w:rsidRDefault="003B5A3D" w:rsidP="003B5A3D">
      <w:pPr>
        <w:pStyle w:val="Heading3"/>
        <w:rPr>
          <w:color w:val="00492C"/>
          <w:lang w:val="en-AU"/>
        </w:rPr>
      </w:pPr>
      <w:bookmarkStart w:id="412" w:name="_Toc209519717"/>
      <w:bookmarkStart w:id="413" w:name="_Toc211422220"/>
      <w:bookmarkStart w:id="414" w:name="_Toc214362003"/>
      <w:bookmarkStart w:id="415" w:name="_Toc215134713"/>
      <w:bookmarkStart w:id="416" w:name="_Toc215487080"/>
      <w:bookmarkEnd w:id="411"/>
      <w:r w:rsidRPr="000144E7">
        <w:rPr>
          <w:color w:val="00492C"/>
          <w:lang w:val="en-AU"/>
        </w:rPr>
        <w:t xml:space="preserve">NDIS </w:t>
      </w:r>
      <w:bookmarkStart w:id="417" w:name="_Toc207791353"/>
      <w:r w:rsidR="00C644D0" w:rsidRPr="000144E7">
        <w:rPr>
          <w:color w:val="00492C"/>
          <w:lang w:val="en-AU"/>
        </w:rPr>
        <w:t>legislative reform</w:t>
      </w:r>
      <w:r w:rsidRPr="000144E7">
        <w:rPr>
          <w:color w:val="00492C"/>
          <w:lang w:val="en-AU"/>
        </w:rPr>
        <w:br/>
      </w:r>
      <w:r w:rsidRPr="000144E7">
        <w:rPr>
          <w:b w:val="0"/>
          <w:bCs w:val="0"/>
          <w:color w:val="00492C"/>
          <w:lang w:val="en-AU"/>
        </w:rPr>
        <w:t>NDIS Quality and Safeguards Commission</w:t>
      </w:r>
      <w:bookmarkEnd w:id="412"/>
      <w:bookmarkEnd w:id="413"/>
      <w:bookmarkEnd w:id="414"/>
      <w:bookmarkEnd w:id="415"/>
      <w:bookmarkEnd w:id="416"/>
      <w:bookmarkEnd w:id="417"/>
      <w:r w:rsidR="005C49B4">
        <w:rPr>
          <w:b w:val="0"/>
          <w:bCs w:val="0"/>
          <w:color w:val="00492C"/>
          <w:lang w:val="en-AU"/>
        </w:rPr>
        <w:t>, Australian Government</w:t>
      </w:r>
    </w:p>
    <w:p w14:paraId="6E7193F2" w14:textId="5C516A77" w:rsidR="003B5A3D" w:rsidRPr="000144E7" w:rsidRDefault="003B5A3D" w:rsidP="003B5A3D">
      <w:pPr>
        <w:pStyle w:val="BodyText"/>
        <w:spacing w:after="60"/>
      </w:pPr>
      <w:r w:rsidRPr="000144E7">
        <w:t xml:space="preserve">The </w:t>
      </w:r>
      <w:r w:rsidRPr="000144E7">
        <w:rPr>
          <w:i/>
          <w:iCs/>
        </w:rPr>
        <w:t xml:space="preserve">National Disability Insurance Scheme Amendment (Getting the NDIS Back on Track No. 1) </w:t>
      </w:r>
      <w:r w:rsidR="0045157E" w:rsidRPr="000144E7">
        <w:rPr>
          <w:i/>
          <w:iCs/>
        </w:rPr>
        <w:t xml:space="preserve">Act </w:t>
      </w:r>
      <w:r w:rsidRPr="000144E7">
        <w:rPr>
          <w:i/>
          <w:iCs/>
        </w:rPr>
        <w:t>2024</w:t>
      </w:r>
      <w:r w:rsidRPr="000144E7">
        <w:t xml:space="preserve"> </w:t>
      </w:r>
      <w:r w:rsidR="002C484D" w:rsidRPr="000144E7">
        <w:t xml:space="preserve">(Cth) </w:t>
      </w:r>
      <w:r w:rsidRPr="000144E7">
        <w:t>made important changes</w:t>
      </w:r>
      <w:r w:rsidR="00BF7141">
        <w:t xml:space="preserve"> to </w:t>
      </w:r>
      <w:r w:rsidRPr="000144E7">
        <w:t xml:space="preserve">the </w:t>
      </w:r>
      <w:r w:rsidRPr="000144E7">
        <w:rPr>
          <w:i/>
          <w:iCs/>
        </w:rPr>
        <w:t>National Disability Insurance Scheme Act 2013</w:t>
      </w:r>
      <w:r w:rsidR="002C484D" w:rsidRPr="000144E7">
        <w:rPr>
          <w:i/>
          <w:iCs/>
        </w:rPr>
        <w:t xml:space="preserve"> </w:t>
      </w:r>
      <w:r w:rsidR="002C484D" w:rsidRPr="000872A4">
        <w:t>(Cth)</w:t>
      </w:r>
      <w:r w:rsidRPr="000144E7">
        <w:t>. These</w:t>
      </w:r>
      <w:r w:rsidR="0045157E" w:rsidRPr="000144E7">
        <w:t xml:space="preserve"> changes protect the rights and safety</w:t>
      </w:r>
      <w:r w:rsidR="00BF7141">
        <w:t xml:space="preserve"> of </w:t>
      </w:r>
      <w:r w:rsidR="0045157E" w:rsidRPr="000144E7">
        <w:t>NDIS participants by embedding clearer access pathways, creating early intervention options</w:t>
      </w:r>
      <w:r w:rsidR="00BE3D22">
        <w:t>, and </w:t>
      </w:r>
      <w:r w:rsidR="0045157E" w:rsidRPr="000144E7">
        <w:t>enhancing safeguards by</w:t>
      </w:r>
      <w:r w:rsidRPr="000144E7">
        <w:t>:</w:t>
      </w:r>
    </w:p>
    <w:p w14:paraId="1645A5CD" w14:textId="5D2C593F" w:rsidR="003B5A3D" w:rsidRPr="000144E7" w:rsidRDefault="00147B09" w:rsidP="009B6E3F">
      <w:pPr>
        <w:pStyle w:val="BodyText"/>
        <w:numPr>
          <w:ilvl w:val="0"/>
          <w:numId w:val="78"/>
        </w:numPr>
        <w:spacing w:after="60"/>
      </w:pPr>
      <w:r w:rsidRPr="000144E7">
        <w:t>Strengthening the framework for approval</w:t>
      </w:r>
      <w:r w:rsidR="00BF7141">
        <w:t xml:space="preserve"> of </w:t>
      </w:r>
      <w:r w:rsidRPr="000144E7">
        <w:t>approved quality auditors under the NDIS</w:t>
      </w:r>
      <w:r w:rsidR="00BF7141">
        <w:t xml:space="preserve"> to </w:t>
      </w:r>
      <w:r w:rsidRPr="000144E7">
        <w:t>enhance the quality and integrity</w:t>
      </w:r>
      <w:r w:rsidR="00BF7141">
        <w:t xml:space="preserve"> of </w:t>
      </w:r>
      <w:r w:rsidRPr="000144E7">
        <w:t>NDIS audits,</w:t>
      </w:r>
      <w:r w:rsidR="003B5A3D" w:rsidRPr="000144E7">
        <w:t xml:space="preserve"> including new conditions</w:t>
      </w:r>
      <w:r w:rsidRPr="000144E7">
        <w:t xml:space="preserve"> and requirements</w:t>
      </w:r>
      <w:r w:rsidR="00BF7141">
        <w:t xml:space="preserve"> to </w:t>
      </w:r>
      <w:r w:rsidR="003B5A3D" w:rsidRPr="000144E7">
        <w:t>become an approved quality auditor.</w:t>
      </w:r>
    </w:p>
    <w:p w14:paraId="699A0092" w14:textId="0968A460" w:rsidR="003B5A3D" w:rsidRPr="000144E7" w:rsidRDefault="003B5A3D" w:rsidP="009B6E3F">
      <w:pPr>
        <w:pStyle w:val="BodyText"/>
        <w:numPr>
          <w:ilvl w:val="0"/>
          <w:numId w:val="78"/>
        </w:numPr>
        <w:spacing w:after="60"/>
      </w:pPr>
      <w:r w:rsidRPr="000144E7">
        <w:t>Strengthening the NDIS Commissioner’s ability</w:t>
      </w:r>
      <w:r w:rsidR="00BF7141">
        <w:t xml:space="preserve"> to </w:t>
      </w:r>
      <w:r w:rsidRPr="000144E7">
        <w:t>take regulatory actions by delegating certain compliance and enforcement powers and functions.</w:t>
      </w:r>
    </w:p>
    <w:p w14:paraId="60E43574" w14:textId="79B9ED21" w:rsidR="00501515" w:rsidRPr="000144E7" w:rsidRDefault="00EE3CE5" w:rsidP="00381925">
      <w:pPr>
        <w:pStyle w:val="Heading3"/>
        <w:rPr>
          <w:color w:val="00492C"/>
          <w:lang w:val="en-AU"/>
        </w:rPr>
      </w:pPr>
      <w:bookmarkStart w:id="418" w:name="_Toc209519718"/>
      <w:bookmarkStart w:id="419" w:name="_Toc211422221"/>
      <w:bookmarkStart w:id="420" w:name="_Toc214362004"/>
      <w:bookmarkStart w:id="421" w:name="_Toc215134714"/>
      <w:bookmarkStart w:id="422" w:name="_Toc215487081"/>
      <w:r w:rsidRPr="000144E7">
        <w:rPr>
          <w:rFonts w:ascii="Nunito Sans" w:hAnsi="Nunito Sans" w:cs="Segoe UI"/>
          <w:noProof/>
          <w:color w:val="000000" w:themeColor="text1"/>
          <w:sz w:val="20"/>
          <w:szCs w:val="20"/>
          <w:highlight w:val="cyan"/>
          <w:lang w:val="en-AU"/>
        </w:rPr>
        <w:lastRenderedPageBreak/>
        <mc:AlternateContent>
          <mc:Choice Requires="wps">
            <w:drawing>
              <wp:anchor distT="45720" distB="0" distL="114300" distR="0" simplePos="0" relativeHeight="251658272" behindDoc="0" locked="0" layoutInCell="1" allowOverlap="1" wp14:anchorId="6BAE1615" wp14:editId="26E44937">
                <wp:simplePos x="0" y="0"/>
                <wp:positionH relativeFrom="margin">
                  <wp:posOffset>3891280</wp:posOffset>
                </wp:positionH>
                <wp:positionV relativeFrom="paragraph">
                  <wp:posOffset>412277</wp:posOffset>
                </wp:positionV>
                <wp:extent cx="2114550" cy="2194560"/>
                <wp:effectExtent l="38100" t="38100" r="114300" b="110490"/>
                <wp:wrapSquare wrapText="bothSides"/>
                <wp:docPr id="1797878303" name="Text Box 2" descr="Side note: The NDIS Quality and Safeguards Commission is an independent agency that oversees the quality and safety of NDIS supports and services. It registers and regulates NDIS providers. It also works with people with disability to improve the quality and safety of their NDIS support and servi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194560"/>
                        </a:xfrm>
                        <a:prstGeom prst="rect">
                          <a:avLst/>
                        </a:prstGeom>
                        <a:solidFill>
                          <a:schemeClr val="bg1"/>
                        </a:solidFill>
                        <a:ln w="9525">
                          <a:solidFill>
                            <a:srgbClr val="00492C"/>
                          </a:solidFill>
                          <a:miter lim="800000"/>
                          <a:headEnd/>
                          <a:tailEnd/>
                        </a:ln>
                        <a:effectLst>
                          <a:outerShdw blurRad="50800" dist="38100" dir="2700000" algn="tl" rotWithShape="0">
                            <a:prstClr val="black">
                              <a:alpha val="40000"/>
                            </a:prstClr>
                          </a:outerShdw>
                        </a:effectLst>
                      </wps:spPr>
                      <wps:txbx>
                        <w:txbxContent>
                          <w:p w14:paraId="009E4826" w14:textId="77777777" w:rsidR="00EE3CE5" w:rsidRPr="000144E7" w:rsidRDefault="00EE3CE5" w:rsidP="00EE3CE5">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2BD5DB56" wp14:editId="1A6883A1">
                                  <wp:extent cx="647700" cy="647700"/>
                                  <wp:effectExtent l="0" t="0" r="0" b="0"/>
                                  <wp:docPr id="1082767011"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88">
                                            <a:extLst>
                                              <a:ext uri="{96DAC541-7B7A-43D3-8B79-37D633B846F1}">
                                                <asvg:svgBlip xmlns:asvg="http://schemas.microsoft.com/office/drawing/2016/SVG/main" r:embed="rId289"/>
                                              </a:ext>
                                            </a:extLst>
                                          </a:blip>
                                          <a:stretch>
                                            <a:fillRect/>
                                          </a:stretch>
                                        </pic:blipFill>
                                        <pic:spPr>
                                          <a:xfrm>
                                            <a:off x="0" y="0"/>
                                            <a:ext cx="647700" cy="647700"/>
                                          </a:xfrm>
                                          <a:prstGeom prst="rect">
                                            <a:avLst/>
                                          </a:prstGeom>
                                        </pic:spPr>
                                      </pic:pic>
                                    </a:graphicData>
                                  </a:graphic>
                                </wp:inline>
                              </w:drawing>
                            </w:r>
                          </w:p>
                          <w:p w14:paraId="75B40CA3" w14:textId="636B7540" w:rsidR="00D34300" w:rsidRPr="000144E7" w:rsidRDefault="00D34300" w:rsidP="00D34300">
                            <w:pPr>
                              <w:spacing w:after="120"/>
                              <w:rPr>
                                <w:rFonts w:ascii="Nunito Sans" w:hAnsi="Nunito Sans"/>
                                <w:color w:val="005689"/>
                                <w:sz w:val="18"/>
                                <w:szCs w:val="18"/>
                              </w:rPr>
                            </w:pPr>
                            <w:r w:rsidRPr="000144E7">
                              <w:rPr>
                                <w:rFonts w:ascii="Nunito Sans" w:hAnsi="Nunito Sans"/>
                                <w:color w:val="00492C"/>
                                <w:sz w:val="18"/>
                                <w:szCs w:val="18"/>
                              </w:rPr>
                              <w:t xml:space="preserve">The </w:t>
                            </w:r>
                            <w:hyperlink r:id="rId292" w:history="1">
                              <w:r w:rsidRPr="000144E7">
                                <w:rPr>
                                  <w:rFonts w:ascii="Nunito Sans" w:hAnsi="Nunito Sans"/>
                                  <w:color w:val="00492C"/>
                                  <w:sz w:val="18"/>
                                  <w:szCs w:val="18"/>
                                  <w:u w:val="single"/>
                                </w:rPr>
                                <w:t>NDIS</w:t>
                              </w:r>
                              <w:r w:rsidR="00645CB2" w:rsidRPr="000144E7">
                                <w:rPr>
                                  <w:rFonts w:ascii="Nunito Sans" w:hAnsi="Nunito Sans"/>
                                  <w:color w:val="00492C"/>
                                  <w:sz w:val="18"/>
                                  <w:szCs w:val="18"/>
                                  <w:u w:val="single"/>
                                </w:rPr>
                                <w:t xml:space="preserve"> </w:t>
                              </w:r>
                              <w:r w:rsidRPr="000144E7">
                                <w:rPr>
                                  <w:rFonts w:ascii="Nunito Sans" w:hAnsi="Nunito Sans"/>
                                  <w:color w:val="00492C"/>
                                  <w:sz w:val="18"/>
                                  <w:szCs w:val="18"/>
                                  <w:u w:val="single"/>
                                </w:rPr>
                                <w:t>Commission</w:t>
                              </w:r>
                            </w:hyperlink>
                            <w:r w:rsidRPr="000144E7">
                              <w:rPr>
                                <w:rFonts w:ascii="Nunito Sans" w:hAnsi="Nunito Sans"/>
                                <w:color w:val="00492C"/>
                                <w:sz w:val="18"/>
                                <w:szCs w:val="18"/>
                              </w:rPr>
                              <w:t xml:space="preserve"> is an independent agency that oversees the quality and safety</w:t>
                            </w:r>
                            <w:r w:rsidR="00BF7141">
                              <w:rPr>
                                <w:rFonts w:ascii="Nunito Sans" w:hAnsi="Nunito Sans"/>
                                <w:color w:val="00492C"/>
                                <w:sz w:val="18"/>
                                <w:szCs w:val="18"/>
                              </w:rPr>
                              <w:t xml:space="preserve"> of </w:t>
                            </w:r>
                            <w:r w:rsidRPr="000144E7">
                              <w:rPr>
                                <w:rFonts w:ascii="Nunito Sans" w:hAnsi="Nunito Sans"/>
                                <w:color w:val="00492C"/>
                                <w:sz w:val="18"/>
                                <w:szCs w:val="18"/>
                              </w:rPr>
                              <w:t>NDIS supports and services. It registers and regulates NDIS providers. It also works with people with disability</w:t>
                            </w:r>
                            <w:r w:rsidR="00BF7141">
                              <w:rPr>
                                <w:rFonts w:ascii="Nunito Sans" w:hAnsi="Nunito Sans"/>
                                <w:color w:val="00492C"/>
                                <w:sz w:val="18"/>
                                <w:szCs w:val="18"/>
                              </w:rPr>
                              <w:t xml:space="preserve"> to </w:t>
                            </w:r>
                            <w:r w:rsidRPr="000144E7">
                              <w:rPr>
                                <w:rFonts w:ascii="Nunito Sans" w:hAnsi="Nunito Sans"/>
                                <w:color w:val="00492C"/>
                                <w:sz w:val="18"/>
                                <w:szCs w:val="18"/>
                              </w:rPr>
                              <w:t>improve the quality and safety</w:t>
                            </w:r>
                            <w:r w:rsidR="00BF7141">
                              <w:rPr>
                                <w:rFonts w:ascii="Nunito Sans" w:hAnsi="Nunito Sans"/>
                                <w:color w:val="00492C"/>
                                <w:sz w:val="18"/>
                                <w:szCs w:val="18"/>
                              </w:rPr>
                              <w:t xml:space="preserve"> of </w:t>
                            </w:r>
                            <w:r w:rsidRPr="000144E7">
                              <w:rPr>
                                <w:rFonts w:ascii="Nunito Sans" w:hAnsi="Nunito Sans"/>
                                <w:color w:val="00492C"/>
                                <w:sz w:val="18"/>
                                <w:szCs w:val="18"/>
                              </w:rPr>
                              <w:t>their NDIS support and services</w:t>
                            </w:r>
                            <w:r w:rsidRPr="000144E7">
                              <w:rPr>
                                <w:rFonts w:ascii="Nunito Sans" w:hAnsi="Nunito Sans"/>
                                <w:color w:val="005689"/>
                                <w:sz w:val="18"/>
                                <w:szCs w:val="18"/>
                              </w:rPr>
                              <w:t>.</w:t>
                            </w:r>
                          </w:p>
                          <w:p w14:paraId="29E374D4" w14:textId="77777777" w:rsidR="00EE3CE5" w:rsidRPr="000144E7" w:rsidRDefault="00EE3CE5" w:rsidP="00EE3CE5">
                            <w:pPr>
                              <w:spacing w:after="120"/>
                              <w:rPr>
                                <w:rFonts w:ascii="Nunito Sans" w:hAnsi="Nunito Sans"/>
                                <w:color w:val="005689"/>
                                <w:sz w:val="18"/>
                                <w:szCs w:val="18"/>
                              </w:rPr>
                            </w:pPr>
                            <w:r w:rsidRPr="000144E7">
                              <w:rPr>
                                <w:rFonts w:ascii="Nunito Sans" w:hAnsi="Nunito Sans"/>
                                <w:color w:val="005689"/>
                                <w:sz w:val="18"/>
                                <w:szCs w:val="18"/>
                              </w:rPr>
                              <w:t>.</w:t>
                            </w:r>
                          </w:p>
                          <w:p w14:paraId="1605AEB4" w14:textId="77777777" w:rsidR="00EE3CE5" w:rsidRPr="000144E7" w:rsidRDefault="00EE3CE5" w:rsidP="00EE3CE5">
                            <w:pPr>
                              <w:spacing w:after="120"/>
                              <w:rPr>
                                <w:rFonts w:ascii="Nunito Sans" w:hAnsi="Nunito Sans"/>
                                <w:color w:val="005689"/>
                                <w:sz w:val="18"/>
                                <w:szCs w:val="18"/>
                              </w:rPr>
                            </w:pPr>
                          </w:p>
                          <w:p w14:paraId="730BE004" w14:textId="77777777" w:rsidR="00EE3CE5" w:rsidRPr="000144E7" w:rsidRDefault="00EE3CE5" w:rsidP="00EE3CE5">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E1615" id="_x0000_s1208" type="#_x0000_t202" alt="Side note: The NDIS Quality and Safeguards Commission is an independent agency that oversees the quality and safety of NDIS supports and services. It registers and regulates NDIS providers. It also works with people with disability to improve the quality and safety of their NDIS support and services." style="position:absolute;margin-left:306.4pt;margin-top:32.45pt;width:166.5pt;height:172.8pt;z-index:251658272;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" fillcolor="white [3212]" strokecolor="#00492c">
                <v:shadow on="t" color="black" opacity="26214f" origin="-.5,-.5" offset=".74836mm,.74836mm"/>
                <v:textbox>
                  <w:txbxContent>
                    <w:p w14:paraId="009E4826" w14:textId="77777777" w:rsidR="00EE3CE5" w:rsidRPr="000144E7" w:rsidRDefault="00EE3CE5" w:rsidP="00EE3CE5">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2BD5DB56" wp14:editId="1A6883A1">
                            <wp:extent cx="647700" cy="647700"/>
                            <wp:effectExtent l="0" t="0" r="0" b="0"/>
                            <wp:docPr id="1082767011"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88">
                                      <a:extLst>
                                        <a:ext uri="{96DAC541-7B7A-43D3-8B79-37D633B846F1}">
                                          <asvg:svgBlip xmlns:asvg="http://schemas.microsoft.com/office/drawing/2016/SVG/main" r:embed="rId289"/>
                                        </a:ext>
                                      </a:extLst>
                                    </a:blip>
                                    <a:stretch>
                                      <a:fillRect/>
                                    </a:stretch>
                                  </pic:blipFill>
                                  <pic:spPr>
                                    <a:xfrm>
                                      <a:off x="0" y="0"/>
                                      <a:ext cx="647700" cy="647700"/>
                                    </a:xfrm>
                                    <a:prstGeom prst="rect">
                                      <a:avLst/>
                                    </a:prstGeom>
                                  </pic:spPr>
                                </pic:pic>
                              </a:graphicData>
                            </a:graphic>
                          </wp:inline>
                        </w:drawing>
                      </w:r>
                    </w:p>
                    <w:p w14:paraId="75B40CA3" w14:textId="636B7540" w:rsidR="00D34300" w:rsidRPr="000144E7" w:rsidRDefault="00D34300" w:rsidP="00D34300">
                      <w:pPr>
                        <w:spacing w:after="120"/>
                        <w:rPr>
                          <w:rFonts w:ascii="Nunito Sans" w:hAnsi="Nunito Sans"/>
                          <w:color w:val="005689"/>
                          <w:sz w:val="18"/>
                          <w:szCs w:val="18"/>
                        </w:rPr>
                      </w:pPr>
                      <w:r w:rsidRPr="000144E7">
                        <w:rPr>
                          <w:rFonts w:ascii="Nunito Sans" w:hAnsi="Nunito Sans"/>
                          <w:color w:val="00492C"/>
                          <w:sz w:val="18"/>
                          <w:szCs w:val="18"/>
                        </w:rPr>
                        <w:t xml:space="preserve">The </w:t>
                      </w:r>
                      <w:hyperlink r:id="rId293" w:history="1">
                        <w:r w:rsidRPr="000144E7">
                          <w:rPr>
                            <w:rFonts w:ascii="Nunito Sans" w:hAnsi="Nunito Sans"/>
                            <w:color w:val="00492C"/>
                            <w:sz w:val="18"/>
                            <w:szCs w:val="18"/>
                            <w:u w:val="single"/>
                          </w:rPr>
                          <w:t>NDIS</w:t>
                        </w:r>
                        <w:r w:rsidR="00645CB2" w:rsidRPr="000144E7">
                          <w:rPr>
                            <w:rFonts w:ascii="Nunito Sans" w:hAnsi="Nunito Sans"/>
                            <w:color w:val="00492C"/>
                            <w:sz w:val="18"/>
                            <w:szCs w:val="18"/>
                            <w:u w:val="single"/>
                          </w:rPr>
                          <w:t xml:space="preserve"> </w:t>
                        </w:r>
                        <w:r w:rsidRPr="000144E7">
                          <w:rPr>
                            <w:rFonts w:ascii="Nunito Sans" w:hAnsi="Nunito Sans"/>
                            <w:color w:val="00492C"/>
                            <w:sz w:val="18"/>
                            <w:szCs w:val="18"/>
                            <w:u w:val="single"/>
                          </w:rPr>
                          <w:t>Commission</w:t>
                        </w:r>
                      </w:hyperlink>
                      <w:r w:rsidRPr="000144E7">
                        <w:rPr>
                          <w:rFonts w:ascii="Nunito Sans" w:hAnsi="Nunito Sans"/>
                          <w:color w:val="00492C"/>
                          <w:sz w:val="18"/>
                          <w:szCs w:val="18"/>
                        </w:rPr>
                        <w:t xml:space="preserve"> is an independent agency that oversees the quality and safety</w:t>
                      </w:r>
                      <w:r w:rsidR="00BF7141">
                        <w:rPr>
                          <w:rFonts w:ascii="Nunito Sans" w:hAnsi="Nunito Sans"/>
                          <w:color w:val="00492C"/>
                          <w:sz w:val="18"/>
                          <w:szCs w:val="18"/>
                        </w:rPr>
                        <w:t xml:space="preserve"> of </w:t>
                      </w:r>
                      <w:r w:rsidRPr="000144E7">
                        <w:rPr>
                          <w:rFonts w:ascii="Nunito Sans" w:hAnsi="Nunito Sans"/>
                          <w:color w:val="00492C"/>
                          <w:sz w:val="18"/>
                          <w:szCs w:val="18"/>
                        </w:rPr>
                        <w:t>NDIS supports and services. It registers and regulates NDIS providers. It also works with people with disability</w:t>
                      </w:r>
                      <w:r w:rsidR="00BF7141">
                        <w:rPr>
                          <w:rFonts w:ascii="Nunito Sans" w:hAnsi="Nunito Sans"/>
                          <w:color w:val="00492C"/>
                          <w:sz w:val="18"/>
                          <w:szCs w:val="18"/>
                        </w:rPr>
                        <w:t xml:space="preserve"> to </w:t>
                      </w:r>
                      <w:r w:rsidRPr="000144E7">
                        <w:rPr>
                          <w:rFonts w:ascii="Nunito Sans" w:hAnsi="Nunito Sans"/>
                          <w:color w:val="00492C"/>
                          <w:sz w:val="18"/>
                          <w:szCs w:val="18"/>
                        </w:rPr>
                        <w:t>improve the quality and safety</w:t>
                      </w:r>
                      <w:r w:rsidR="00BF7141">
                        <w:rPr>
                          <w:rFonts w:ascii="Nunito Sans" w:hAnsi="Nunito Sans"/>
                          <w:color w:val="00492C"/>
                          <w:sz w:val="18"/>
                          <w:szCs w:val="18"/>
                        </w:rPr>
                        <w:t xml:space="preserve"> of </w:t>
                      </w:r>
                      <w:r w:rsidRPr="000144E7">
                        <w:rPr>
                          <w:rFonts w:ascii="Nunito Sans" w:hAnsi="Nunito Sans"/>
                          <w:color w:val="00492C"/>
                          <w:sz w:val="18"/>
                          <w:szCs w:val="18"/>
                        </w:rPr>
                        <w:t>their NDIS support and services</w:t>
                      </w:r>
                      <w:r w:rsidRPr="000144E7">
                        <w:rPr>
                          <w:rFonts w:ascii="Nunito Sans" w:hAnsi="Nunito Sans"/>
                          <w:color w:val="005689"/>
                          <w:sz w:val="18"/>
                          <w:szCs w:val="18"/>
                        </w:rPr>
                        <w:t>.</w:t>
                      </w:r>
                    </w:p>
                    <w:p w14:paraId="29E374D4" w14:textId="77777777" w:rsidR="00EE3CE5" w:rsidRPr="000144E7" w:rsidRDefault="00EE3CE5" w:rsidP="00EE3CE5">
                      <w:pPr>
                        <w:spacing w:after="120"/>
                        <w:rPr>
                          <w:rFonts w:ascii="Nunito Sans" w:hAnsi="Nunito Sans"/>
                          <w:color w:val="005689"/>
                          <w:sz w:val="18"/>
                          <w:szCs w:val="18"/>
                        </w:rPr>
                      </w:pPr>
                      <w:r w:rsidRPr="000144E7">
                        <w:rPr>
                          <w:rFonts w:ascii="Nunito Sans" w:hAnsi="Nunito Sans"/>
                          <w:color w:val="005689"/>
                          <w:sz w:val="18"/>
                          <w:szCs w:val="18"/>
                        </w:rPr>
                        <w:t>.</w:t>
                      </w:r>
                    </w:p>
                    <w:p w14:paraId="1605AEB4" w14:textId="77777777" w:rsidR="00EE3CE5" w:rsidRPr="000144E7" w:rsidRDefault="00EE3CE5" w:rsidP="00EE3CE5">
                      <w:pPr>
                        <w:spacing w:after="120"/>
                        <w:rPr>
                          <w:rFonts w:ascii="Nunito Sans" w:hAnsi="Nunito Sans"/>
                          <w:color w:val="005689"/>
                          <w:sz w:val="18"/>
                          <w:szCs w:val="18"/>
                        </w:rPr>
                      </w:pPr>
                    </w:p>
                    <w:p w14:paraId="730BE004" w14:textId="77777777" w:rsidR="00EE3CE5" w:rsidRPr="000144E7" w:rsidRDefault="00EE3CE5" w:rsidP="00EE3CE5">
                      <w:pPr>
                        <w:spacing w:after="120"/>
                        <w:rPr>
                          <w:rFonts w:ascii="Nunito Sans" w:hAnsi="Nunito Sans"/>
                          <w:color w:val="005689"/>
                          <w:sz w:val="18"/>
                          <w:szCs w:val="18"/>
                        </w:rPr>
                      </w:pPr>
                    </w:p>
                  </w:txbxContent>
                </v:textbox>
                <w10:wrap type="square" anchorx="margin"/>
              </v:shape>
            </w:pict>
          </mc:Fallback>
        </mc:AlternateContent>
      </w:r>
      <w:r w:rsidR="00F53F72" w:rsidRPr="000144E7">
        <w:rPr>
          <w:color w:val="00492C"/>
          <w:lang w:val="en-AU"/>
        </w:rPr>
        <w:t xml:space="preserve">Stakeholder </w:t>
      </w:r>
      <w:r w:rsidR="00C644D0" w:rsidRPr="000144E7">
        <w:rPr>
          <w:color w:val="00492C"/>
          <w:lang w:val="en-AU"/>
        </w:rPr>
        <w:t xml:space="preserve">sentiment survey </w:t>
      </w:r>
      <w:r w:rsidR="00F53F72" w:rsidRPr="000144E7">
        <w:rPr>
          <w:color w:val="00492C"/>
          <w:lang w:val="en-AU"/>
        </w:rPr>
        <w:br/>
      </w:r>
      <w:r w:rsidR="00F53F72" w:rsidRPr="000144E7">
        <w:rPr>
          <w:b w:val="0"/>
          <w:bCs w:val="0"/>
          <w:color w:val="00492C"/>
          <w:lang w:val="en-AU"/>
        </w:rPr>
        <w:t>NDIS Quality and Safe</w:t>
      </w:r>
      <w:r w:rsidR="00333C0A" w:rsidRPr="000144E7">
        <w:rPr>
          <w:b w:val="0"/>
          <w:bCs w:val="0"/>
          <w:color w:val="00492C"/>
          <w:lang w:val="en-AU"/>
        </w:rPr>
        <w:t>guards Commission</w:t>
      </w:r>
      <w:bookmarkEnd w:id="404"/>
      <w:bookmarkEnd w:id="418"/>
      <w:bookmarkEnd w:id="419"/>
      <w:bookmarkEnd w:id="420"/>
      <w:bookmarkEnd w:id="421"/>
      <w:bookmarkEnd w:id="422"/>
      <w:r w:rsidR="005C49B4">
        <w:rPr>
          <w:b w:val="0"/>
          <w:bCs w:val="0"/>
          <w:color w:val="00492C"/>
          <w:lang w:val="en-AU"/>
        </w:rPr>
        <w:t>, Australian Government</w:t>
      </w:r>
      <w:r w:rsidR="00333C0A" w:rsidRPr="000144E7">
        <w:rPr>
          <w:color w:val="00492C"/>
          <w:lang w:val="en-AU"/>
        </w:rPr>
        <w:t xml:space="preserve"> </w:t>
      </w:r>
    </w:p>
    <w:p w14:paraId="340BB683" w14:textId="5BCEE6F1" w:rsidR="00381925" w:rsidRPr="000144E7" w:rsidRDefault="00381925" w:rsidP="00062CB8">
      <w:pPr>
        <w:pStyle w:val="BodyText"/>
      </w:pPr>
      <w:r w:rsidRPr="000144E7">
        <w:t>Almost 11,000 people completed the NDIS Commission’s Stakeholder Sentiment Survey between 7</w:t>
      </w:r>
      <w:r w:rsidR="00415D2B">
        <w:t> June </w:t>
      </w:r>
      <w:r w:rsidRPr="000144E7">
        <w:t>and 10</w:t>
      </w:r>
      <w:r w:rsidR="00415D2B">
        <w:t> July </w:t>
      </w:r>
      <w:r w:rsidRPr="000144E7">
        <w:t>2024. The survey measured key stakeholders’ awareness, understanding and trust</w:t>
      </w:r>
      <w:r w:rsidR="00BF7141">
        <w:t xml:space="preserve"> of </w:t>
      </w:r>
      <w:r w:rsidR="00D67A89" w:rsidRPr="000144E7">
        <w:t xml:space="preserve">the Commission’s </w:t>
      </w:r>
      <w:r w:rsidRPr="000144E7">
        <w:t>role and functions. According</w:t>
      </w:r>
      <w:r w:rsidR="00BF7141">
        <w:t xml:space="preserve"> to </w:t>
      </w:r>
      <w:r w:rsidRPr="000144E7">
        <w:t>the results</w:t>
      </w:r>
      <w:r w:rsidR="00BF7141">
        <w:t xml:space="preserve"> of </w:t>
      </w:r>
      <w:r w:rsidRPr="000144E7">
        <w:t>the survey, 83</w:t>
      </w:r>
      <w:r w:rsidR="00EE2D6B">
        <w:t>% </w:t>
      </w:r>
      <w:r w:rsidR="00BF7141">
        <w:t>of </w:t>
      </w:r>
      <w:r w:rsidR="00084718" w:rsidRPr="000144E7">
        <w:t xml:space="preserve">people with disability and their representatives </w:t>
      </w:r>
      <w:r w:rsidR="000C462C" w:rsidRPr="000144E7">
        <w:t>said</w:t>
      </w:r>
      <w:r w:rsidR="00084718" w:rsidRPr="000144E7">
        <w:t xml:space="preserve"> they trust the Commission</w:t>
      </w:r>
      <w:r w:rsidR="00BF7141">
        <w:t xml:space="preserve"> to </w:t>
      </w:r>
      <w:r w:rsidR="00084718" w:rsidRPr="000144E7">
        <w:t>support participants, carers and advocates if there are issues with NDIS services.</w:t>
      </w:r>
      <w:r w:rsidR="00084718" w:rsidRPr="000144E7" w:rsidDel="00084718">
        <w:t xml:space="preserve"> </w:t>
      </w:r>
      <w:r w:rsidR="000C462C" w:rsidRPr="000144E7">
        <w:t xml:space="preserve">Furthermore, </w:t>
      </w:r>
      <w:r w:rsidRPr="000144E7">
        <w:t>96</w:t>
      </w:r>
      <w:r w:rsidR="00EE2D6B">
        <w:t>% </w:t>
      </w:r>
      <w:r w:rsidR="00BF7141">
        <w:t>of </w:t>
      </w:r>
      <w:r w:rsidRPr="000144E7">
        <w:t>providers surveyed said training had increased their understanding</w:t>
      </w:r>
      <w:r w:rsidR="00BF7141">
        <w:t xml:space="preserve"> of </w:t>
      </w:r>
      <w:r w:rsidRPr="000144E7">
        <w:t>what quality and safety mean</w:t>
      </w:r>
      <w:r w:rsidR="00BF7141">
        <w:t xml:space="preserve"> to </w:t>
      </w:r>
      <w:r w:rsidRPr="000144E7">
        <w:t xml:space="preserve">NDIS participants. </w:t>
      </w:r>
    </w:p>
    <w:p w14:paraId="1561C956" w14:textId="355FEE3F" w:rsidR="00147B09" w:rsidRPr="000144E7" w:rsidRDefault="00147B09" w:rsidP="008F667C">
      <w:pPr>
        <w:pStyle w:val="Heading3"/>
        <w:rPr>
          <w:b w:val="0"/>
          <w:bCs w:val="0"/>
          <w:color w:val="00492C"/>
          <w:lang w:val="en-AU"/>
        </w:rPr>
      </w:pPr>
      <w:bookmarkStart w:id="423" w:name="_Toc214362005"/>
      <w:bookmarkStart w:id="424" w:name="_Toc215134715"/>
      <w:bookmarkStart w:id="425" w:name="_Toc215487082"/>
      <w:r w:rsidRPr="000144E7">
        <w:rPr>
          <w:color w:val="00492C"/>
          <w:lang w:val="en-AU"/>
        </w:rPr>
        <w:t xml:space="preserve">Own </w:t>
      </w:r>
      <w:r w:rsidR="00C644D0" w:rsidRPr="000144E7">
        <w:rPr>
          <w:color w:val="00492C"/>
          <w:lang w:val="en-AU"/>
        </w:rPr>
        <w:t>m</w:t>
      </w:r>
      <w:r w:rsidRPr="000144E7">
        <w:rPr>
          <w:color w:val="00492C"/>
          <w:lang w:val="en-AU"/>
        </w:rPr>
        <w:t xml:space="preserve">otion </w:t>
      </w:r>
      <w:r w:rsidR="00C644D0" w:rsidRPr="000144E7">
        <w:rPr>
          <w:color w:val="00492C"/>
          <w:lang w:val="en-AU"/>
        </w:rPr>
        <w:t>i</w:t>
      </w:r>
      <w:r w:rsidRPr="000144E7">
        <w:rPr>
          <w:color w:val="00492C"/>
          <w:lang w:val="en-AU"/>
        </w:rPr>
        <w:t>nquiries</w:t>
      </w:r>
      <w:r w:rsidR="008F667C" w:rsidRPr="000144E7">
        <w:rPr>
          <w:color w:val="00492C"/>
          <w:lang w:val="en-AU"/>
        </w:rPr>
        <w:br/>
      </w:r>
      <w:r w:rsidRPr="000144E7">
        <w:rPr>
          <w:b w:val="0"/>
          <w:bCs w:val="0"/>
          <w:color w:val="00492C"/>
          <w:lang w:val="en-AU"/>
        </w:rPr>
        <w:t>NDIS Quality and Safeguards Commission</w:t>
      </w:r>
      <w:bookmarkEnd w:id="423"/>
      <w:bookmarkEnd w:id="424"/>
      <w:bookmarkEnd w:id="425"/>
      <w:r w:rsidR="005C49B4">
        <w:rPr>
          <w:b w:val="0"/>
          <w:bCs w:val="0"/>
          <w:color w:val="00492C"/>
          <w:lang w:val="en-AU"/>
        </w:rPr>
        <w:t>, Australian Government</w:t>
      </w:r>
    </w:p>
    <w:p w14:paraId="6375A203" w14:textId="20361FFC" w:rsidR="00147B09" w:rsidRPr="000144E7" w:rsidRDefault="00147B09" w:rsidP="008F667C">
      <w:pPr>
        <w:pStyle w:val="BodyText"/>
      </w:pPr>
      <w:r w:rsidRPr="000144E7">
        <w:t xml:space="preserve">The NDIS Commission completed </w:t>
      </w:r>
      <w:r w:rsidR="000414B8" w:rsidRPr="000144E7">
        <w:t>2</w:t>
      </w:r>
      <w:r w:rsidRPr="000144E7">
        <w:t xml:space="preserve"> own motion inquiries (OMI)</w:t>
      </w:r>
      <w:r w:rsidR="00BF7141">
        <w:t xml:space="preserve"> in </w:t>
      </w:r>
      <w:r w:rsidRPr="000144E7">
        <w:t xml:space="preserve">the reporting period that collectively considered more than 4,000 stakeholder submissions, interviews, complaints and reportable incidents. </w:t>
      </w:r>
    </w:p>
    <w:p w14:paraId="32D528A7" w14:textId="0E5FA9D3" w:rsidR="00147B09" w:rsidRPr="000144E7" w:rsidRDefault="00147B09" w:rsidP="008F667C">
      <w:pPr>
        <w:pStyle w:val="BodyText"/>
      </w:pPr>
      <w:r w:rsidRPr="000144E7">
        <w:t xml:space="preserve">The </w:t>
      </w:r>
      <w:hyperlink r:id="rId294" w:history="1">
        <w:r w:rsidRPr="000144E7">
          <w:rPr>
            <w:rStyle w:val="Hyperlink"/>
            <w:rFonts w:ascii="Nunito Sans" w:hAnsi="Nunito Sans"/>
          </w:rPr>
          <w:t>OMI into Platform Providers</w:t>
        </w:r>
      </w:hyperlink>
      <w:r w:rsidRPr="000144E7">
        <w:t xml:space="preserve"> was published</w:t>
      </w:r>
      <w:r w:rsidR="00BF7141">
        <w:t xml:space="preserve"> in</w:t>
      </w:r>
      <w:r w:rsidR="00415D2B">
        <w:t> September </w:t>
      </w:r>
      <w:r w:rsidRPr="000144E7">
        <w:t>2023. It examined how Platform Providers operate</w:t>
      </w:r>
      <w:r w:rsidR="00BF7141">
        <w:t xml:space="preserve"> in </w:t>
      </w:r>
      <w:r w:rsidRPr="000144E7">
        <w:t>the NDIS market, including participants’ experience when accessing services through these providers and the adequacy</w:t>
      </w:r>
      <w:r w:rsidR="00BF7141">
        <w:t xml:space="preserve"> of </w:t>
      </w:r>
      <w:r w:rsidRPr="000144E7">
        <w:t>services, quality and safeguarding arrangements. The Inquiry showed that innovation</w:t>
      </w:r>
      <w:r w:rsidR="00BF7141">
        <w:t xml:space="preserve"> in </w:t>
      </w:r>
      <w:r w:rsidRPr="000144E7">
        <w:t>the digital age can support an improvement</w:t>
      </w:r>
      <w:r w:rsidR="00BF7141">
        <w:t xml:space="preserve"> in </w:t>
      </w:r>
      <w:r w:rsidRPr="000144E7">
        <w:t>the lives</w:t>
      </w:r>
      <w:r w:rsidR="00BF7141">
        <w:t xml:space="preserve"> of </w:t>
      </w:r>
      <w:r w:rsidRPr="000144E7">
        <w:t>people with disability. However, more was needed</w:t>
      </w:r>
      <w:r w:rsidR="00BF7141">
        <w:t xml:space="preserve"> to</w:t>
      </w:r>
      <w:r w:rsidR="00BE3D22">
        <w:t xml:space="preserve"> be </w:t>
      </w:r>
      <w:r w:rsidRPr="000144E7">
        <w:t>done</w:t>
      </w:r>
      <w:r w:rsidR="00BF7141">
        <w:t xml:space="preserve"> to </w:t>
      </w:r>
      <w:r w:rsidRPr="000144E7">
        <w:t>safeguard participants and improve service quality</w:t>
      </w:r>
      <w:r w:rsidR="00BE3D22">
        <w:t>, and </w:t>
      </w:r>
      <w:r w:rsidR="00BF7141">
        <w:t>to </w:t>
      </w:r>
      <w:r w:rsidRPr="000144E7">
        <w:t>better reflect the human rights framework that embodies the purpose</w:t>
      </w:r>
      <w:r w:rsidR="00BF7141">
        <w:t xml:space="preserve"> of </w:t>
      </w:r>
      <w:r w:rsidRPr="000144E7">
        <w:t>the NDIS.</w:t>
      </w:r>
      <w:r w:rsidR="008F667C" w:rsidRPr="000144E7">
        <w:t xml:space="preserve"> </w:t>
      </w:r>
      <w:r w:rsidRPr="000144E7">
        <w:t>This included addressing worker suitability checks, providing clarity over how Platform Providers operate</w:t>
      </w:r>
      <w:r w:rsidR="00BF7141">
        <w:t xml:space="preserve"> in </w:t>
      </w:r>
      <w:r w:rsidRPr="000144E7">
        <w:t>the NDIS market, improving safety</w:t>
      </w:r>
      <w:r w:rsidR="00BF7141">
        <w:t xml:space="preserve"> of </w:t>
      </w:r>
      <w:r w:rsidRPr="000144E7">
        <w:t>participants’ personal information and addressing the overpricing</w:t>
      </w:r>
      <w:r w:rsidR="00BF7141">
        <w:t xml:space="preserve"> of </w:t>
      </w:r>
      <w:r w:rsidRPr="000144E7">
        <w:t xml:space="preserve">services offered. </w:t>
      </w:r>
    </w:p>
    <w:p w14:paraId="36856729" w14:textId="0CB04CB0" w:rsidR="00147B09" w:rsidRPr="000144E7" w:rsidRDefault="00147B09" w:rsidP="008F667C">
      <w:pPr>
        <w:pStyle w:val="BodyText"/>
      </w:pPr>
      <w:r w:rsidRPr="000144E7">
        <w:t>Part One</w:t>
      </w:r>
      <w:r w:rsidR="00BF7141">
        <w:t xml:space="preserve"> of </w:t>
      </w:r>
      <w:r w:rsidRPr="000144E7">
        <w:t xml:space="preserve">the NDIS Commission’s OMI into </w:t>
      </w:r>
      <w:hyperlink r:id="rId295" w:history="1">
        <w:r w:rsidRPr="000144E7">
          <w:rPr>
            <w:rStyle w:val="Hyperlink"/>
            <w:rFonts w:ascii="Nunito Sans" w:hAnsi="Nunito Sans"/>
          </w:rPr>
          <w:t>Support Coordination and Plan Management</w:t>
        </w:r>
      </w:hyperlink>
      <w:r w:rsidRPr="000144E7">
        <w:t xml:space="preserve"> was published</w:t>
      </w:r>
      <w:r w:rsidR="00BF7141">
        <w:t xml:space="preserve"> in</w:t>
      </w:r>
      <w:r w:rsidR="00415D2B">
        <w:t> August </w:t>
      </w:r>
      <w:r w:rsidRPr="000144E7">
        <w:t>2023. It investigated whether the NDIS Commission should change how it regulates support coordinators and plan managers. Part Two outlines actions which aim</w:t>
      </w:r>
      <w:r w:rsidR="00BF7141">
        <w:t xml:space="preserve"> to </w:t>
      </w:r>
      <w:r w:rsidRPr="000144E7">
        <w:t>improve the quality and integrity</w:t>
      </w:r>
      <w:r w:rsidR="00BF7141">
        <w:t xml:space="preserve"> of </w:t>
      </w:r>
      <w:r w:rsidRPr="000144E7">
        <w:t>support coordination and management.</w:t>
      </w:r>
    </w:p>
    <w:p w14:paraId="65F50EBB" w14:textId="25AB129A" w:rsidR="000122FF" w:rsidRDefault="00147B09" w:rsidP="00062CB8">
      <w:pPr>
        <w:pStyle w:val="BodyText"/>
      </w:pPr>
      <w:r w:rsidRPr="000144E7">
        <w:t>The Home and Living Supports team was created</w:t>
      </w:r>
      <w:r w:rsidR="00BF7141">
        <w:t xml:space="preserve"> in</w:t>
      </w:r>
      <w:r w:rsidR="00415D2B">
        <w:t> April </w:t>
      </w:r>
      <w:r w:rsidRPr="000144E7">
        <w:t>2024, following the allocation</w:t>
      </w:r>
      <w:r w:rsidR="00BF7141">
        <w:t xml:space="preserve"> of </w:t>
      </w:r>
      <w:r w:rsidRPr="000144E7">
        <w:t>$10.4 million</w:t>
      </w:r>
      <w:r w:rsidR="00BF7141">
        <w:t xml:space="preserve"> in </w:t>
      </w:r>
      <w:r w:rsidRPr="000144E7">
        <w:t xml:space="preserve">government funding (over </w:t>
      </w:r>
      <w:r w:rsidR="000414B8" w:rsidRPr="000144E7">
        <w:t>2</w:t>
      </w:r>
      <w:r w:rsidRPr="000144E7">
        <w:t xml:space="preserve"> years)</w:t>
      </w:r>
      <w:r w:rsidR="00BF7141">
        <w:t xml:space="preserve"> in</w:t>
      </w:r>
      <w:r w:rsidR="00415D2B">
        <w:t> November </w:t>
      </w:r>
      <w:r w:rsidRPr="000144E7">
        <w:t>2023</w:t>
      </w:r>
      <w:r w:rsidR="00415D2B">
        <w:t xml:space="preserve"> as </w:t>
      </w:r>
      <w:r w:rsidR="00827093">
        <w:t>a </w:t>
      </w:r>
      <w:r w:rsidRPr="000144E7">
        <w:t>direct outcome</w:t>
      </w:r>
      <w:r w:rsidR="00BF7141">
        <w:t xml:space="preserve"> of </w:t>
      </w:r>
      <w:r w:rsidRPr="000144E7">
        <w:t>the NDIS</w:t>
      </w:r>
      <w:r w:rsidR="005C7C95" w:rsidRPr="000144E7">
        <w:t xml:space="preserve"> </w:t>
      </w:r>
      <w:r w:rsidRPr="000144E7">
        <w:t xml:space="preserve">Commission’s </w:t>
      </w:r>
      <w:hyperlink r:id="rId296" w:anchor="paragraph-id-6118" w:history="1">
        <w:r w:rsidRPr="000144E7">
          <w:rPr>
            <w:rStyle w:val="Hyperlink"/>
            <w:rFonts w:ascii="Nunito Sans" w:hAnsi="Nunito Sans"/>
          </w:rPr>
          <w:t>OMI into supported accommodation</w:t>
        </w:r>
      </w:hyperlink>
      <w:r w:rsidRPr="000144E7">
        <w:t>. The team strengthened regulation</w:t>
      </w:r>
      <w:r w:rsidR="00BF7141">
        <w:t xml:space="preserve"> of </w:t>
      </w:r>
      <w:r w:rsidRPr="000144E7">
        <w:t>Specialist Disability Accommodation and Supported Independent Living providers.</w:t>
      </w:r>
      <w:r w:rsidR="000122FF">
        <w:br w:type="page"/>
      </w:r>
    </w:p>
    <w:p w14:paraId="2EF56760" w14:textId="77777777" w:rsidR="00147B09" w:rsidRPr="000144E7" w:rsidRDefault="00147B09" w:rsidP="00062CB8">
      <w:pPr>
        <w:pStyle w:val="BodyText"/>
      </w:pPr>
    </w:p>
    <w:p w14:paraId="4952F20D" w14:textId="2453CEE2" w:rsidR="00AD706A" w:rsidRPr="000144E7" w:rsidRDefault="0094041D" w:rsidP="001232FB">
      <w:pPr>
        <w:pStyle w:val="Heading3"/>
        <w:keepNext/>
        <w:keepLines/>
        <w:rPr>
          <w:color w:val="00492C"/>
          <w:lang w:val="en-AU"/>
        </w:rPr>
      </w:pPr>
      <w:bookmarkStart w:id="426" w:name="_Toc207791283"/>
      <w:bookmarkStart w:id="427" w:name="_Toc209519719"/>
      <w:bookmarkStart w:id="428" w:name="_Toc211422222"/>
      <w:bookmarkStart w:id="429" w:name="_Toc214362006"/>
      <w:bookmarkStart w:id="430" w:name="_Toc215134716"/>
      <w:bookmarkStart w:id="431" w:name="_Toc215487083"/>
      <w:r w:rsidRPr="000144E7">
        <w:rPr>
          <w:color w:val="00492C"/>
          <w:lang w:val="en-AU"/>
        </w:rPr>
        <w:t xml:space="preserve">Strengthening the </w:t>
      </w:r>
      <w:r w:rsidR="00C644D0" w:rsidRPr="000144E7">
        <w:rPr>
          <w:color w:val="00492C"/>
          <w:lang w:val="en-AU"/>
        </w:rPr>
        <w:t>criminal justice response</w:t>
      </w:r>
      <w:r w:rsidR="00BF7141">
        <w:rPr>
          <w:color w:val="00492C"/>
          <w:lang w:val="en-AU"/>
        </w:rPr>
        <w:t xml:space="preserve"> to </w:t>
      </w:r>
      <w:r w:rsidR="00C644D0" w:rsidRPr="000144E7">
        <w:rPr>
          <w:color w:val="00492C"/>
          <w:lang w:val="en-AU"/>
        </w:rPr>
        <w:t>sexual violence</w:t>
      </w:r>
      <w:r w:rsidR="00AD706A" w:rsidRPr="000144E7">
        <w:rPr>
          <w:color w:val="00492C"/>
          <w:lang w:val="en-AU"/>
        </w:rPr>
        <w:br/>
      </w:r>
      <w:r w:rsidR="00AD706A" w:rsidRPr="000144E7">
        <w:rPr>
          <w:b w:val="0"/>
          <w:bCs w:val="0"/>
          <w:color w:val="00492C"/>
          <w:lang w:val="en-AU"/>
        </w:rPr>
        <w:t>Australian Government</w:t>
      </w:r>
      <w:bookmarkEnd w:id="426"/>
      <w:bookmarkEnd w:id="427"/>
      <w:bookmarkEnd w:id="428"/>
      <w:bookmarkEnd w:id="429"/>
      <w:bookmarkEnd w:id="430"/>
      <w:bookmarkEnd w:id="431"/>
    </w:p>
    <w:p w14:paraId="4014788C" w14:textId="44272F16" w:rsidR="0094041D" w:rsidRPr="000144E7" w:rsidRDefault="004E6D1E" w:rsidP="00062CB8">
      <w:pPr>
        <w:pStyle w:val="BodyText"/>
      </w:pPr>
      <w:r w:rsidRPr="000144E7">
        <w:t>T</w:t>
      </w:r>
      <w:r w:rsidR="0094041D" w:rsidRPr="000144E7">
        <w:t xml:space="preserve">he </w:t>
      </w:r>
      <w:r w:rsidR="0094041D" w:rsidRPr="000144E7">
        <w:rPr>
          <w:i/>
        </w:rPr>
        <w:t>Crimes Act 1914</w:t>
      </w:r>
      <w:r w:rsidR="0094041D" w:rsidRPr="000144E7">
        <w:t xml:space="preserve"> (Cth) provides protections for vulnerable persons</w:t>
      </w:r>
      <w:r w:rsidR="00BF7141">
        <w:t xml:space="preserve"> in </w:t>
      </w:r>
      <w:r w:rsidR="0094041D" w:rsidRPr="000144E7">
        <w:t>Commonwealth criminal proceedings, including by allowing the court</w:t>
      </w:r>
      <w:r w:rsidR="00BF7141">
        <w:t xml:space="preserve"> to </w:t>
      </w:r>
      <w:r w:rsidR="0094041D" w:rsidRPr="000144E7">
        <w:t>declare</w:t>
      </w:r>
      <w:r w:rsidR="00827093">
        <w:t xml:space="preserve"> a </w:t>
      </w:r>
      <w:r w:rsidR="0094041D" w:rsidRPr="000144E7">
        <w:t>person</w:t>
      </w:r>
      <w:r w:rsidR="00BF7141">
        <w:t xml:space="preserve"> to</w:t>
      </w:r>
      <w:r w:rsidR="00BE3D22">
        <w:t xml:space="preserve"> be </w:t>
      </w:r>
      <w:r w:rsidR="00827093">
        <w:t>a </w:t>
      </w:r>
      <w:r w:rsidR="00AE7B9A" w:rsidRPr="000144E7">
        <w:t>‘</w:t>
      </w:r>
      <w:r w:rsidR="0094041D" w:rsidRPr="000144E7">
        <w:t>special witness</w:t>
      </w:r>
      <w:r w:rsidR="00AE7B9A" w:rsidRPr="000144E7">
        <w:t>’</w:t>
      </w:r>
      <w:r w:rsidR="0094041D" w:rsidRPr="000144E7">
        <w:t xml:space="preserve"> if they consider that the person is unlikely</w:t>
      </w:r>
      <w:r w:rsidR="00BF7141">
        <w:t xml:space="preserve"> to</w:t>
      </w:r>
      <w:r w:rsidR="00BE3D22">
        <w:t xml:space="preserve"> be </w:t>
      </w:r>
      <w:r w:rsidR="0094041D" w:rsidRPr="000144E7">
        <w:t>able</w:t>
      </w:r>
      <w:r w:rsidR="00BF7141">
        <w:t xml:space="preserve"> to </w:t>
      </w:r>
      <w:r w:rsidR="0094041D" w:rsidRPr="000144E7">
        <w:t>satisfactorily give evidence</w:t>
      </w:r>
      <w:r w:rsidR="00BF7141">
        <w:t xml:space="preserve"> in </w:t>
      </w:r>
      <w:r w:rsidR="0094041D" w:rsidRPr="000144E7">
        <w:t>the ordinary manner because</w:t>
      </w:r>
      <w:r w:rsidR="00BF7141">
        <w:t xml:space="preserve"> of</w:t>
      </w:r>
      <w:r w:rsidR="00827093">
        <w:t xml:space="preserve"> a </w:t>
      </w:r>
      <w:r w:rsidR="0094041D" w:rsidRPr="000144E7">
        <w:t xml:space="preserve">disability. Special witnesses are afforded </w:t>
      </w:r>
      <w:r w:rsidR="00ED6C5F" w:rsidRPr="000144E7">
        <w:t>protections</w:t>
      </w:r>
      <w:r w:rsidR="0094041D" w:rsidRPr="000144E7">
        <w:t xml:space="preserve"> when appearing before the courts, including protections against inappropriate or aggressive cross examination and the provision</w:t>
      </w:r>
      <w:r w:rsidR="00BF7141">
        <w:t xml:space="preserve"> of </w:t>
      </w:r>
      <w:r w:rsidR="0094041D" w:rsidRPr="000144E7">
        <w:t xml:space="preserve">alternative arrangements for giving evidence. </w:t>
      </w:r>
    </w:p>
    <w:p w14:paraId="465A26C2" w14:textId="1D6E63BB" w:rsidR="00B6055D" w:rsidRPr="000144E7" w:rsidRDefault="0094041D" w:rsidP="00062CB8">
      <w:pPr>
        <w:pStyle w:val="BodyText"/>
      </w:pPr>
      <w:r w:rsidRPr="000144E7">
        <w:t>The</w:t>
      </w:r>
      <w:r w:rsidR="00AE7B9A" w:rsidRPr="000144E7">
        <w:t>se protections were strengthened through amendments made by the</w:t>
      </w:r>
      <w:r w:rsidRPr="000144E7">
        <w:t xml:space="preserve"> </w:t>
      </w:r>
      <w:r w:rsidRPr="000144E7">
        <w:rPr>
          <w:i/>
        </w:rPr>
        <w:t>Crimes Amendment (Strengthening the Criminal Justice Response</w:t>
      </w:r>
      <w:r w:rsidR="00BF7141">
        <w:rPr>
          <w:i/>
        </w:rPr>
        <w:t xml:space="preserve"> to </w:t>
      </w:r>
      <w:r w:rsidRPr="000144E7">
        <w:rPr>
          <w:i/>
        </w:rPr>
        <w:t>Sexual Violence) Act 2024</w:t>
      </w:r>
      <w:r w:rsidRPr="000144E7">
        <w:t xml:space="preserve"> (Cth)</w:t>
      </w:r>
      <w:r w:rsidR="00E9170B" w:rsidRPr="000144E7">
        <w:t xml:space="preserve">. </w:t>
      </w:r>
      <w:r w:rsidR="00AE7B9A" w:rsidRPr="000144E7">
        <w:t xml:space="preserve">These amendments </w:t>
      </w:r>
      <w:r w:rsidRPr="000144E7">
        <w:t>includ</w:t>
      </w:r>
      <w:r w:rsidR="00E9170B" w:rsidRPr="000144E7">
        <w:t>e</w:t>
      </w:r>
      <w:r w:rsidRPr="000144E7">
        <w:t xml:space="preserve"> </w:t>
      </w:r>
      <w:r w:rsidR="00E9170B" w:rsidRPr="000144E7">
        <w:t>allowing</w:t>
      </w:r>
      <w:r w:rsidR="00827093">
        <w:t xml:space="preserve"> a </w:t>
      </w:r>
      <w:r w:rsidR="00AE7B9A" w:rsidRPr="000144E7">
        <w:t>special witness’ evidence</w:t>
      </w:r>
      <w:r w:rsidR="00BF7141">
        <w:t xml:space="preserve"> to</w:t>
      </w:r>
      <w:r w:rsidR="00BE3D22">
        <w:t xml:space="preserve"> be </w:t>
      </w:r>
      <w:r w:rsidR="00AE7B9A" w:rsidRPr="000144E7">
        <w:t>pre</w:t>
      </w:r>
      <w:r w:rsidR="006D2BFB">
        <w:noBreakHyphen/>
      </w:r>
      <w:r w:rsidR="00AE7B9A" w:rsidRPr="000144E7">
        <w:t>recorded</w:t>
      </w:r>
      <w:r w:rsidRPr="000144E7">
        <w:t>, reducing the number</w:t>
      </w:r>
      <w:r w:rsidR="00BF7141">
        <w:t xml:space="preserve"> of </w:t>
      </w:r>
      <w:r w:rsidRPr="000144E7">
        <w:t>times</w:t>
      </w:r>
      <w:r w:rsidR="00827093">
        <w:t xml:space="preserve"> a </w:t>
      </w:r>
      <w:r w:rsidR="00AE7B9A" w:rsidRPr="000144E7">
        <w:t xml:space="preserve">special witness </w:t>
      </w:r>
      <w:r w:rsidRPr="000144E7">
        <w:t>needs</w:t>
      </w:r>
      <w:r w:rsidR="00BF7141">
        <w:t xml:space="preserve"> to </w:t>
      </w:r>
      <w:r w:rsidRPr="000144E7">
        <w:t>give evidence</w:t>
      </w:r>
      <w:r w:rsidR="00BE3D22">
        <w:t>, and </w:t>
      </w:r>
      <w:r w:rsidRPr="000144E7">
        <w:t>requiring the court</w:t>
      </w:r>
      <w:r w:rsidR="00BF7141">
        <w:t xml:space="preserve"> to </w:t>
      </w:r>
      <w:r w:rsidRPr="000144E7">
        <w:t>arrange an interpreter for</w:t>
      </w:r>
      <w:r w:rsidR="00827093">
        <w:t xml:space="preserve"> a </w:t>
      </w:r>
      <w:r w:rsidR="00AE7B9A" w:rsidRPr="000144E7">
        <w:t>special witness</w:t>
      </w:r>
      <w:r w:rsidRPr="000144E7">
        <w:t xml:space="preserve"> if they are unable</w:t>
      </w:r>
      <w:r w:rsidR="00BF7141">
        <w:t xml:space="preserve"> to </w:t>
      </w:r>
      <w:r w:rsidRPr="000144E7">
        <w:t>understand</w:t>
      </w:r>
      <w:r w:rsidR="00AE7B9A" w:rsidRPr="000144E7">
        <w:t>,</w:t>
      </w:r>
      <w:r w:rsidRPr="000144E7">
        <w:t xml:space="preserve"> or </w:t>
      </w:r>
      <w:r w:rsidR="00AE7B9A" w:rsidRPr="000144E7">
        <w:t>have</w:t>
      </w:r>
      <w:r w:rsidR="00827093">
        <w:t xml:space="preserve"> a </w:t>
      </w:r>
      <w:r w:rsidR="00AE7B9A" w:rsidRPr="000144E7">
        <w:t>disability that would prevent them for exercising reasonable fluence</w:t>
      </w:r>
      <w:r w:rsidR="00BF7141">
        <w:t xml:space="preserve"> in </w:t>
      </w:r>
      <w:r w:rsidR="00AE7B9A" w:rsidRPr="000144E7">
        <w:t>the English language</w:t>
      </w:r>
      <w:r w:rsidR="00AD706A" w:rsidRPr="000144E7">
        <w:t>.</w:t>
      </w:r>
    </w:p>
    <w:p w14:paraId="2B207C59" w14:textId="7CE6D4E4" w:rsidR="00F536E5" w:rsidRPr="000144E7" w:rsidRDefault="002412D6" w:rsidP="00F536E5">
      <w:pPr>
        <w:pStyle w:val="Heading3"/>
        <w:rPr>
          <w:color w:val="00492C"/>
          <w:lang w:val="en-AU"/>
        </w:rPr>
      </w:pPr>
      <w:bookmarkStart w:id="432" w:name="_Toc207791285"/>
      <w:bookmarkStart w:id="433" w:name="_Toc209519720"/>
      <w:bookmarkStart w:id="434" w:name="_Toc211422223"/>
      <w:bookmarkStart w:id="435" w:name="_Toc214362007"/>
      <w:bookmarkStart w:id="436" w:name="_Toc215134717"/>
      <w:bookmarkStart w:id="437" w:name="_Toc215487084"/>
      <w:r w:rsidRPr="000144E7">
        <w:rPr>
          <w:color w:val="00492C"/>
          <w:lang w:val="en-AU"/>
        </w:rPr>
        <w:t xml:space="preserve">ACT </w:t>
      </w:r>
      <w:r w:rsidR="00F536E5" w:rsidRPr="000144E7">
        <w:rPr>
          <w:color w:val="00492C"/>
          <w:lang w:val="en-AU"/>
        </w:rPr>
        <w:t>Disability Justice Strategy Second Action Plan (2024</w:t>
      </w:r>
      <w:r w:rsidR="00C644D0" w:rsidRPr="000144E7">
        <w:rPr>
          <w:color w:val="00492C"/>
          <w:lang w:val="en-AU"/>
        </w:rPr>
        <w:t>–</w:t>
      </w:r>
      <w:r w:rsidR="00F536E5" w:rsidRPr="000144E7">
        <w:rPr>
          <w:color w:val="00492C"/>
          <w:lang w:val="en-AU"/>
        </w:rPr>
        <w:t>2028)</w:t>
      </w:r>
      <w:r w:rsidR="00F536E5" w:rsidRPr="000144E7">
        <w:rPr>
          <w:color w:val="00492C"/>
          <w:lang w:val="en-AU"/>
        </w:rPr>
        <w:br/>
      </w:r>
      <w:r w:rsidR="00CC7DA4" w:rsidRPr="000144E7">
        <w:rPr>
          <w:b w:val="0"/>
          <w:bCs w:val="0"/>
          <w:color w:val="00492C"/>
          <w:lang w:val="en-AU"/>
        </w:rPr>
        <w:t xml:space="preserve">Australian Capital Territory </w:t>
      </w:r>
      <w:r w:rsidR="00F536E5" w:rsidRPr="000144E7">
        <w:rPr>
          <w:b w:val="0"/>
          <w:bCs w:val="0"/>
          <w:color w:val="00492C"/>
          <w:lang w:val="en-AU"/>
        </w:rPr>
        <w:t>Government</w:t>
      </w:r>
      <w:bookmarkEnd w:id="432"/>
      <w:bookmarkEnd w:id="433"/>
      <w:bookmarkEnd w:id="434"/>
      <w:bookmarkEnd w:id="435"/>
      <w:bookmarkEnd w:id="436"/>
      <w:bookmarkEnd w:id="437"/>
    </w:p>
    <w:p w14:paraId="349BB0EB" w14:textId="1132CE24" w:rsidR="00267E69" w:rsidRPr="000144E7" w:rsidRDefault="00E262EF" w:rsidP="00062CB8">
      <w:pPr>
        <w:pStyle w:val="BodyText"/>
        <w:rPr>
          <w:lang w:eastAsia="en-IN"/>
        </w:rPr>
      </w:pPr>
      <w:r w:rsidRPr="000144E7">
        <w:rPr>
          <w:noProof/>
          <w:highlight w:val="cyan"/>
        </w:rPr>
        <mc:AlternateContent>
          <mc:Choice Requires="wps">
            <w:drawing>
              <wp:anchor distT="45720" distB="0" distL="114300" distR="0" simplePos="0" relativeHeight="251658268" behindDoc="0" locked="0" layoutInCell="1" allowOverlap="1" wp14:anchorId="15A160CE" wp14:editId="583AE692">
                <wp:simplePos x="0" y="0"/>
                <wp:positionH relativeFrom="margin">
                  <wp:posOffset>3880485</wp:posOffset>
                </wp:positionH>
                <wp:positionV relativeFrom="paragraph">
                  <wp:posOffset>4445</wp:posOffset>
                </wp:positionV>
                <wp:extent cx="2257425" cy="2266950"/>
                <wp:effectExtent l="38100" t="38100" r="123825" b="114300"/>
                <wp:wrapSquare wrapText="bothSides"/>
                <wp:docPr id="1354660708" name="Text Box 2" descr="More action in ACT: &#10;The ACT Corrective Services Disability Framework is a guide to best practice in the correctional setting when working with people with disability.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266950"/>
                        </a:xfrm>
                        <a:prstGeom prst="rect">
                          <a:avLst/>
                        </a:prstGeom>
                        <a:solidFill>
                          <a:schemeClr val="bg1"/>
                        </a:solidFill>
                        <a:ln w="9525">
                          <a:solidFill>
                            <a:srgbClr val="00492C"/>
                          </a:solidFill>
                          <a:miter lim="800000"/>
                          <a:headEnd/>
                          <a:tailEnd/>
                        </a:ln>
                        <a:effectLst>
                          <a:outerShdw blurRad="50800" dist="38100" dir="2700000" algn="tl" rotWithShape="0">
                            <a:prstClr val="black">
                              <a:alpha val="40000"/>
                            </a:prstClr>
                          </a:outerShdw>
                        </a:effectLst>
                      </wps:spPr>
                      <wps:txbx>
                        <w:txbxContent>
                          <w:p w14:paraId="0A349906" w14:textId="77777777" w:rsidR="009120E1" w:rsidRPr="000144E7" w:rsidRDefault="009120E1" w:rsidP="009120E1">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2CD4BC1C" wp14:editId="280EFAA8">
                                  <wp:extent cx="571500" cy="571500"/>
                                  <wp:effectExtent l="0" t="0" r="0" b="0"/>
                                  <wp:docPr id="134289400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97">
                                            <a:extLst>
                                              <a:ext uri="{96DAC541-7B7A-43D3-8B79-37D633B846F1}">
                                                <asvg:svgBlip xmlns:asvg="http://schemas.microsoft.com/office/drawing/2016/SVG/main" r:embed="rId298"/>
                                              </a:ext>
                                            </a:extLst>
                                          </a:blip>
                                          <a:stretch>
                                            <a:fillRect/>
                                          </a:stretch>
                                        </pic:blipFill>
                                        <pic:spPr>
                                          <a:xfrm>
                                            <a:off x="0" y="0"/>
                                            <a:ext cx="571500" cy="571500"/>
                                          </a:xfrm>
                                          <a:prstGeom prst="rect">
                                            <a:avLst/>
                                          </a:prstGeom>
                                        </pic:spPr>
                                      </pic:pic>
                                    </a:graphicData>
                                  </a:graphic>
                                </wp:inline>
                              </w:drawing>
                            </w:r>
                          </w:p>
                          <w:p w14:paraId="1EDF3720" w14:textId="5AE15539" w:rsidR="009120E1" w:rsidRPr="000144E7" w:rsidRDefault="009120E1" w:rsidP="009120E1">
                            <w:pPr>
                              <w:spacing w:after="120"/>
                              <w:rPr>
                                <w:rFonts w:ascii="Nunito Sans" w:hAnsi="Nunito Sans"/>
                                <w:b/>
                                <w:bCs/>
                                <w:color w:val="00492C"/>
                                <w:sz w:val="19"/>
                                <w:szCs w:val="19"/>
                              </w:rPr>
                            </w:pPr>
                            <w:r w:rsidRPr="000144E7">
                              <w:rPr>
                                <w:rFonts w:ascii="Nunito Sans" w:hAnsi="Nunito Sans"/>
                                <w:b/>
                                <w:bCs/>
                                <w:color w:val="00492C"/>
                                <w:sz w:val="19"/>
                                <w:szCs w:val="19"/>
                              </w:rPr>
                              <w:t>More action</w:t>
                            </w:r>
                            <w:r w:rsidR="00BF7141">
                              <w:rPr>
                                <w:rFonts w:ascii="Nunito Sans" w:hAnsi="Nunito Sans"/>
                                <w:b/>
                                <w:bCs/>
                                <w:color w:val="00492C"/>
                                <w:sz w:val="19"/>
                                <w:szCs w:val="19"/>
                              </w:rPr>
                              <w:t xml:space="preserve"> in </w:t>
                            </w:r>
                            <w:r w:rsidR="00A66762" w:rsidRPr="000144E7">
                              <w:rPr>
                                <w:rFonts w:ascii="Nunito Sans" w:hAnsi="Nunito Sans"/>
                                <w:b/>
                                <w:bCs/>
                                <w:color w:val="00492C"/>
                                <w:sz w:val="19"/>
                                <w:szCs w:val="19"/>
                              </w:rPr>
                              <w:t xml:space="preserve">the </w:t>
                            </w:r>
                            <w:r w:rsidRPr="000144E7">
                              <w:rPr>
                                <w:rFonts w:ascii="Nunito Sans" w:hAnsi="Nunito Sans"/>
                                <w:b/>
                                <w:bCs/>
                                <w:color w:val="00492C"/>
                                <w:sz w:val="19"/>
                                <w:szCs w:val="19"/>
                              </w:rPr>
                              <w:t xml:space="preserve">ACT: </w:t>
                            </w:r>
                          </w:p>
                          <w:p w14:paraId="7EDBF8E9" w14:textId="61865ADF"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 xml:space="preserve">The </w:t>
                            </w:r>
                            <w:hyperlink r:id="rId299" w:history="1">
                              <w:r w:rsidRPr="000144E7">
                                <w:rPr>
                                  <w:rStyle w:val="Hyperlink"/>
                                  <w:rFonts w:ascii="Nunito Sans" w:hAnsi="Nunito Sans"/>
                                  <w:color w:val="00492C"/>
                                  <w:sz w:val="18"/>
                                  <w:szCs w:val="18"/>
                                </w:rPr>
                                <w:t>ACT Corrective Services Disability Framework</w:t>
                              </w:r>
                            </w:hyperlink>
                            <w:r w:rsidR="00BB2706" w:rsidRPr="000144E7">
                              <w:t xml:space="preserve"> </w:t>
                            </w:r>
                            <w:r w:rsidR="00BB2706" w:rsidRPr="000144E7">
                              <w:rPr>
                                <w:rFonts w:ascii="Nunito Sans" w:hAnsi="Nunito Sans"/>
                                <w:color w:val="00492C"/>
                                <w:sz w:val="18"/>
                                <w:szCs w:val="18"/>
                              </w:rPr>
                              <w:t>provides</w:t>
                            </w:r>
                            <w:r w:rsidR="00827093">
                              <w:rPr>
                                <w:rFonts w:ascii="Nunito Sans" w:hAnsi="Nunito Sans"/>
                                <w:color w:val="00492C"/>
                                <w:sz w:val="18"/>
                                <w:szCs w:val="18"/>
                              </w:rPr>
                              <w:t xml:space="preserve"> a </w:t>
                            </w:r>
                            <w:r w:rsidRPr="000144E7">
                              <w:rPr>
                                <w:rFonts w:ascii="Nunito Sans" w:hAnsi="Nunito Sans"/>
                                <w:color w:val="00492C"/>
                                <w:sz w:val="18"/>
                                <w:szCs w:val="18"/>
                              </w:rPr>
                              <w:t>guide</w:t>
                            </w:r>
                            <w:r w:rsidR="00BF7141">
                              <w:rPr>
                                <w:rFonts w:ascii="Nunito Sans" w:hAnsi="Nunito Sans"/>
                                <w:color w:val="00492C"/>
                                <w:sz w:val="18"/>
                                <w:szCs w:val="18"/>
                              </w:rPr>
                              <w:t xml:space="preserve"> to </w:t>
                            </w:r>
                            <w:r w:rsidR="00BB2706" w:rsidRPr="000144E7">
                              <w:rPr>
                                <w:rFonts w:ascii="Nunito Sans" w:hAnsi="Nunito Sans"/>
                                <w:color w:val="00492C"/>
                                <w:sz w:val="18"/>
                                <w:szCs w:val="18"/>
                              </w:rPr>
                              <w:t>what</w:t>
                            </w:r>
                            <w:r w:rsidRPr="000144E7">
                              <w:rPr>
                                <w:rFonts w:ascii="Nunito Sans" w:hAnsi="Nunito Sans"/>
                                <w:color w:val="00492C"/>
                                <w:sz w:val="18"/>
                                <w:szCs w:val="18"/>
                              </w:rPr>
                              <w:t xml:space="preserve"> best practice </w:t>
                            </w:r>
                            <w:r w:rsidR="00BB2706" w:rsidRPr="000144E7">
                              <w:rPr>
                                <w:rFonts w:ascii="Nunito Sans" w:hAnsi="Nunito Sans"/>
                                <w:color w:val="00492C"/>
                                <w:sz w:val="18"/>
                                <w:szCs w:val="18"/>
                              </w:rPr>
                              <w:t>looks like</w:t>
                            </w:r>
                            <w:r w:rsidR="00BF7141">
                              <w:rPr>
                                <w:rFonts w:ascii="Nunito Sans" w:hAnsi="Nunito Sans"/>
                                <w:color w:val="00492C"/>
                                <w:sz w:val="18"/>
                                <w:szCs w:val="18"/>
                              </w:rPr>
                              <w:t xml:space="preserve"> in </w:t>
                            </w:r>
                            <w:r w:rsidRPr="000144E7">
                              <w:rPr>
                                <w:rFonts w:ascii="Nunito Sans" w:hAnsi="Nunito Sans"/>
                                <w:color w:val="00492C"/>
                                <w:sz w:val="18"/>
                                <w:szCs w:val="18"/>
                              </w:rPr>
                              <w:t xml:space="preserve">the correctional </w:t>
                            </w:r>
                            <w:r w:rsidR="00BB2706" w:rsidRPr="000144E7">
                              <w:rPr>
                                <w:rFonts w:ascii="Nunito Sans" w:hAnsi="Nunito Sans"/>
                                <w:color w:val="00492C"/>
                                <w:sz w:val="18"/>
                                <w:szCs w:val="18"/>
                              </w:rPr>
                              <w:t>environment correctional facilities</w:t>
                            </w:r>
                            <w:r w:rsidRPr="000144E7">
                              <w:rPr>
                                <w:rFonts w:ascii="Nunito Sans" w:hAnsi="Nunito Sans"/>
                                <w:color w:val="00492C"/>
                                <w:sz w:val="18"/>
                                <w:szCs w:val="18"/>
                              </w:rPr>
                              <w:t xml:space="preserve">. </w:t>
                            </w:r>
                          </w:p>
                          <w:p w14:paraId="7653CE4A" w14:textId="77777777" w:rsidR="009120E1" w:rsidRPr="000144E7" w:rsidRDefault="009120E1" w:rsidP="009120E1">
                            <w:pPr>
                              <w:spacing w:after="120"/>
                              <w:rPr>
                                <w:rFonts w:ascii="Nunito Sans" w:hAnsi="Nunito Sans"/>
                                <w:color w:val="005689"/>
                                <w:sz w:val="18"/>
                                <w:szCs w:val="18"/>
                              </w:rPr>
                            </w:pPr>
                          </w:p>
                          <w:p w14:paraId="081DE2C0" w14:textId="77777777" w:rsidR="009120E1" w:rsidRPr="000144E7" w:rsidRDefault="009120E1" w:rsidP="009120E1">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160CE" id="_x0000_s1209" type="#_x0000_t202" alt="More action in ACT: &#10;The ACT Corrective Services Disability Framework is a guide to best practice in the correctional setting when working with people with disability. &#10;" style="position:absolute;margin-left:305.55pt;margin-top:.35pt;width:177.75pt;height:178.5pt;z-index:251658268;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" fillcolor="white [3212]" strokecolor="#00492c">
                <v:shadow on="t" color="black" opacity="26214f" origin="-.5,-.5" offset=".74836mm,.74836mm"/>
                <v:textbox>
                  <w:txbxContent>
                    <w:p w14:paraId="0A349906" w14:textId="77777777" w:rsidR="009120E1" w:rsidRPr="000144E7" w:rsidRDefault="009120E1" w:rsidP="009120E1">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2CD4BC1C" wp14:editId="280EFAA8">
                            <wp:extent cx="571500" cy="571500"/>
                            <wp:effectExtent l="0" t="0" r="0" b="0"/>
                            <wp:docPr id="134289400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97">
                                      <a:extLst>
                                        <a:ext uri="{96DAC541-7B7A-43D3-8B79-37D633B846F1}">
                                          <asvg:svgBlip xmlns:asvg="http://schemas.microsoft.com/office/drawing/2016/SVG/main" r:embed="rId298"/>
                                        </a:ext>
                                      </a:extLst>
                                    </a:blip>
                                    <a:stretch>
                                      <a:fillRect/>
                                    </a:stretch>
                                  </pic:blipFill>
                                  <pic:spPr>
                                    <a:xfrm>
                                      <a:off x="0" y="0"/>
                                      <a:ext cx="571500" cy="571500"/>
                                    </a:xfrm>
                                    <a:prstGeom prst="rect">
                                      <a:avLst/>
                                    </a:prstGeom>
                                  </pic:spPr>
                                </pic:pic>
                              </a:graphicData>
                            </a:graphic>
                          </wp:inline>
                        </w:drawing>
                      </w:r>
                    </w:p>
                    <w:p w14:paraId="1EDF3720" w14:textId="5AE15539" w:rsidR="009120E1" w:rsidRPr="000144E7" w:rsidRDefault="009120E1" w:rsidP="009120E1">
                      <w:pPr>
                        <w:spacing w:after="120"/>
                        <w:rPr>
                          <w:rFonts w:ascii="Nunito Sans" w:hAnsi="Nunito Sans"/>
                          <w:b/>
                          <w:bCs/>
                          <w:color w:val="00492C"/>
                          <w:sz w:val="19"/>
                          <w:szCs w:val="19"/>
                        </w:rPr>
                      </w:pPr>
                      <w:r w:rsidRPr="000144E7">
                        <w:rPr>
                          <w:rFonts w:ascii="Nunito Sans" w:hAnsi="Nunito Sans"/>
                          <w:b/>
                          <w:bCs/>
                          <w:color w:val="00492C"/>
                          <w:sz w:val="19"/>
                          <w:szCs w:val="19"/>
                        </w:rPr>
                        <w:t>More action</w:t>
                      </w:r>
                      <w:r w:rsidR="00BF7141">
                        <w:rPr>
                          <w:rFonts w:ascii="Nunito Sans" w:hAnsi="Nunito Sans"/>
                          <w:b/>
                          <w:bCs/>
                          <w:color w:val="00492C"/>
                          <w:sz w:val="19"/>
                          <w:szCs w:val="19"/>
                        </w:rPr>
                        <w:t xml:space="preserve"> in </w:t>
                      </w:r>
                      <w:r w:rsidR="00A66762" w:rsidRPr="000144E7">
                        <w:rPr>
                          <w:rFonts w:ascii="Nunito Sans" w:hAnsi="Nunito Sans"/>
                          <w:b/>
                          <w:bCs/>
                          <w:color w:val="00492C"/>
                          <w:sz w:val="19"/>
                          <w:szCs w:val="19"/>
                        </w:rPr>
                        <w:t xml:space="preserve">the </w:t>
                      </w:r>
                      <w:r w:rsidRPr="000144E7">
                        <w:rPr>
                          <w:rFonts w:ascii="Nunito Sans" w:hAnsi="Nunito Sans"/>
                          <w:b/>
                          <w:bCs/>
                          <w:color w:val="00492C"/>
                          <w:sz w:val="19"/>
                          <w:szCs w:val="19"/>
                        </w:rPr>
                        <w:t xml:space="preserve">ACT: </w:t>
                      </w:r>
                    </w:p>
                    <w:p w14:paraId="7EDBF8E9" w14:textId="61865ADF"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 xml:space="preserve">The </w:t>
                      </w:r>
                      <w:hyperlink r:id="rId300" w:history="1">
                        <w:r w:rsidRPr="000144E7">
                          <w:rPr>
                            <w:rStyle w:val="Hyperlink"/>
                            <w:rFonts w:ascii="Nunito Sans" w:hAnsi="Nunito Sans"/>
                            <w:color w:val="00492C"/>
                            <w:sz w:val="18"/>
                            <w:szCs w:val="18"/>
                          </w:rPr>
                          <w:t>ACT Corrective Services Disability Framework</w:t>
                        </w:r>
                      </w:hyperlink>
                      <w:r w:rsidR="00BB2706" w:rsidRPr="000144E7">
                        <w:t xml:space="preserve"> </w:t>
                      </w:r>
                      <w:r w:rsidR="00BB2706" w:rsidRPr="000144E7">
                        <w:rPr>
                          <w:rFonts w:ascii="Nunito Sans" w:hAnsi="Nunito Sans"/>
                          <w:color w:val="00492C"/>
                          <w:sz w:val="18"/>
                          <w:szCs w:val="18"/>
                        </w:rPr>
                        <w:t>provides</w:t>
                      </w:r>
                      <w:r w:rsidR="00827093">
                        <w:rPr>
                          <w:rFonts w:ascii="Nunito Sans" w:hAnsi="Nunito Sans"/>
                          <w:color w:val="00492C"/>
                          <w:sz w:val="18"/>
                          <w:szCs w:val="18"/>
                        </w:rPr>
                        <w:t xml:space="preserve"> a </w:t>
                      </w:r>
                      <w:r w:rsidRPr="000144E7">
                        <w:rPr>
                          <w:rFonts w:ascii="Nunito Sans" w:hAnsi="Nunito Sans"/>
                          <w:color w:val="00492C"/>
                          <w:sz w:val="18"/>
                          <w:szCs w:val="18"/>
                        </w:rPr>
                        <w:t>guide</w:t>
                      </w:r>
                      <w:r w:rsidR="00BF7141">
                        <w:rPr>
                          <w:rFonts w:ascii="Nunito Sans" w:hAnsi="Nunito Sans"/>
                          <w:color w:val="00492C"/>
                          <w:sz w:val="18"/>
                          <w:szCs w:val="18"/>
                        </w:rPr>
                        <w:t xml:space="preserve"> to </w:t>
                      </w:r>
                      <w:r w:rsidR="00BB2706" w:rsidRPr="000144E7">
                        <w:rPr>
                          <w:rFonts w:ascii="Nunito Sans" w:hAnsi="Nunito Sans"/>
                          <w:color w:val="00492C"/>
                          <w:sz w:val="18"/>
                          <w:szCs w:val="18"/>
                        </w:rPr>
                        <w:t>what</w:t>
                      </w:r>
                      <w:r w:rsidRPr="000144E7">
                        <w:rPr>
                          <w:rFonts w:ascii="Nunito Sans" w:hAnsi="Nunito Sans"/>
                          <w:color w:val="00492C"/>
                          <w:sz w:val="18"/>
                          <w:szCs w:val="18"/>
                        </w:rPr>
                        <w:t xml:space="preserve"> best practice </w:t>
                      </w:r>
                      <w:r w:rsidR="00BB2706" w:rsidRPr="000144E7">
                        <w:rPr>
                          <w:rFonts w:ascii="Nunito Sans" w:hAnsi="Nunito Sans"/>
                          <w:color w:val="00492C"/>
                          <w:sz w:val="18"/>
                          <w:szCs w:val="18"/>
                        </w:rPr>
                        <w:t>looks like</w:t>
                      </w:r>
                      <w:r w:rsidR="00BF7141">
                        <w:rPr>
                          <w:rFonts w:ascii="Nunito Sans" w:hAnsi="Nunito Sans"/>
                          <w:color w:val="00492C"/>
                          <w:sz w:val="18"/>
                          <w:szCs w:val="18"/>
                        </w:rPr>
                        <w:t xml:space="preserve"> in </w:t>
                      </w:r>
                      <w:r w:rsidRPr="000144E7">
                        <w:rPr>
                          <w:rFonts w:ascii="Nunito Sans" w:hAnsi="Nunito Sans"/>
                          <w:color w:val="00492C"/>
                          <w:sz w:val="18"/>
                          <w:szCs w:val="18"/>
                        </w:rPr>
                        <w:t xml:space="preserve">the correctional </w:t>
                      </w:r>
                      <w:r w:rsidR="00BB2706" w:rsidRPr="000144E7">
                        <w:rPr>
                          <w:rFonts w:ascii="Nunito Sans" w:hAnsi="Nunito Sans"/>
                          <w:color w:val="00492C"/>
                          <w:sz w:val="18"/>
                          <w:szCs w:val="18"/>
                        </w:rPr>
                        <w:t>environment correctional facilities</w:t>
                      </w:r>
                      <w:r w:rsidRPr="000144E7">
                        <w:rPr>
                          <w:rFonts w:ascii="Nunito Sans" w:hAnsi="Nunito Sans"/>
                          <w:color w:val="00492C"/>
                          <w:sz w:val="18"/>
                          <w:szCs w:val="18"/>
                        </w:rPr>
                        <w:t xml:space="preserve">. </w:t>
                      </w:r>
                    </w:p>
                    <w:p w14:paraId="7653CE4A" w14:textId="77777777" w:rsidR="009120E1" w:rsidRPr="000144E7" w:rsidRDefault="009120E1" w:rsidP="009120E1">
                      <w:pPr>
                        <w:spacing w:after="120"/>
                        <w:rPr>
                          <w:rFonts w:ascii="Nunito Sans" w:hAnsi="Nunito Sans"/>
                          <w:color w:val="005689"/>
                          <w:sz w:val="18"/>
                          <w:szCs w:val="18"/>
                        </w:rPr>
                      </w:pPr>
                    </w:p>
                    <w:p w14:paraId="081DE2C0" w14:textId="77777777" w:rsidR="009120E1" w:rsidRPr="000144E7" w:rsidRDefault="009120E1" w:rsidP="009120E1">
                      <w:pPr>
                        <w:spacing w:after="120"/>
                        <w:rPr>
                          <w:rFonts w:ascii="Nunito Sans" w:hAnsi="Nunito Sans"/>
                          <w:color w:val="005689"/>
                          <w:sz w:val="18"/>
                          <w:szCs w:val="18"/>
                        </w:rPr>
                      </w:pPr>
                    </w:p>
                  </w:txbxContent>
                </v:textbox>
                <w10:wrap type="square" anchorx="margin"/>
              </v:shape>
            </w:pict>
          </mc:Fallback>
        </mc:AlternateContent>
      </w:r>
      <w:r w:rsidR="00F536E5" w:rsidRPr="000144E7">
        <w:t xml:space="preserve">The </w:t>
      </w:r>
      <w:hyperlink r:id="rId301" w:history="1">
        <w:r w:rsidR="0094540B" w:rsidRPr="000144E7">
          <w:rPr>
            <w:rStyle w:val="Hyperlink"/>
            <w:rFonts w:ascii="Nunito Sans" w:hAnsi="Nunito Sans"/>
          </w:rPr>
          <w:t xml:space="preserve">ACT </w:t>
        </w:r>
        <w:r w:rsidR="00F536E5" w:rsidRPr="000144E7">
          <w:rPr>
            <w:rStyle w:val="Hyperlink"/>
            <w:rFonts w:ascii="Nunito Sans" w:hAnsi="Nunito Sans"/>
          </w:rPr>
          <w:t>Disability Justice Strategy</w:t>
        </w:r>
      </w:hyperlink>
      <w:r w:rsidR="00827093">
        <w:t xml:space="preserve"> a </w:t>
      </w:r>
      <w:r w:rsidR="00267E69" w:rsidRPr="000144E7">
        <w:rPr>
          <w:lang w:eastAsia="en-IN"/>
        </w:rPr>
        <w:t>10</w:t>
      </w:r>
      <w:r w:rsidR="006D2BFB">
        <w:rPr>
          <w:lang w:eastAsia="en-IN"/>
        </w:rPr>
        <w:noBreakHyphen/>
      </w:r>
      <w:r w:rsidR="00267E69" w:rsidRPr="000144E7">
        <w:rPr>
          <w:lang w:eastAsia="en-IN"/>
        </w:rPr>
        <w:t>year plan which aims</w:t>
      </w:r>
      <w:r w:rsidR="00BF7141">
        <w:rPr>
          <w:lang w:eastAsia="en-IN"/>
        </w:rPr>
        <w:t xml:space="preserve"> to </w:t>
      </w:r>
      <w:r w:rsidR="00267E69" w:rsidRPr="000144E7">
        <w:rPr>
          <w:lang w:eastAsia="en-IN"/>
        </w:rPr>
        <w:t>ensure people with disability</w:t>
      </w:r>
      <w:r w:rsidR="00BF7141">
        <w:rPr>
          <w:lang w:eastAsia="en-IN"/>
        </w:rPr>
        <w:t xml:space="preserve"> in </w:t>
      </w:r>
      <w:r w:rsidR="00267E69" w:rsidRPr="000144E7">
        <w:rPr>
          <w:lang w:eastAsia="en-IN"/>
        </w:rPr>
        <w:t>the ACT have equal access</w:t>
      </w:r>
      <w:r w:rsidR="00BF7141">
        <w:rPr>
          <w:lang w:eastAsia="en-IN"/>
        </w:rPr>
        <w:t xml:space="preserve"> to </w:t>
      </w:r>
      <w:r w:rsidR="00267E69" w:rsidRPr="000144E7">
        <w:rPr>
          <w:lang w:eastAsia="en-IN"/>
        </w:rPr>
        <w:t>justice. It is part</w:t>
      </w:r>
      <w:r w:rsidR="00BF7141">
        <w:rPr>
          <w:lang w:eastAsia="en-IN"/>
        </w:rPr>
        <w:t xml:space="preserve"> of </w:t>
      </w:r>
      <w:r w:rsidR="00267E69" w:rsidRPr="000144E7">
        <w:rPr>
          <w:lang w:eastAsia="en-IN"/>
        </w:rPr>
        <w:t>the ACT Government’s vision for an inclusive society that gives everyone the chance</w:t>
      </w:r>
      <w:r w:rsidR="00BF7141">
        <w:rPr>
          <w:lang w:eastAsia="en-IN"/>
        </w:rPr>
        <w:t xml:space="preserve"> to </w:t>
      </w:r>
      <w:r w:rsidR="00267E69" w:rsidRPr="000144E7">
        <w:rPr>
          <w:lang w:eastAsia="en-IN"/>
        </w:rPr>
        <w:t>participate</w:t>
      </w:r>
      <w:r w:rsidR="00BF7141">
        <w:rPr>
          <w:lang w:eastAsia="en-IN"/>
        </w:rPr>
        <w:t xml:space="preserve"> in </w:t>
      </w:r>
      <w:r w:rsidR="00267E69" w:rsidRPr="000144E7">
        <w:rPr>
          <w:lang w:eastAsia="en-IN"/>
        </w:rPr>
        <w:t>community life and leaves no</w:t>
      </w:r>
      <w:r w:rsidR="006D2BFB">
        <w:rPr>
          <w:lang w:eastAsia="en-IN"/>
        </w:rPr>
        <w:noBreakHyphen/>
      </w:r>
      <w:r w:rsidR="00267E69" w:rsidRPr="000144E7">
        <w:rPr>
          <w:lang w:eastAsia="en-IN"/>
        </w:rPr>
        <w:t xml:space="preserve">one behind. </w:t>
      </w:r>
    </w:p>
    <w:p w14:paraId="2A86A596" w14:textId="5DAEB39D" w:rsidR="00267E69" w:rsidRPr="000144E7" w:rsidRDefault="00267E69" w:rsidP="00062CB8">
      <w:pPr>
        <w:pStyle w:val="BodyText"/>
      </w:pPr>
      <w:r w:rsidRPr="000144E7">
        <w:t>The First Action Plan (2019–2023) laid foundations for achieving equitable access</w:t>
      </w:r>
      <w:r w:rsidR="00BF7141">
        <w:t xml:space="preserve"> to </w:t>
      </w:r>
      <w:r w:rsidRPr="000144E7">
        <w:t>justice for people with disability</w:t>
      </w:r>
      <w:r w:rsidR="00BF7141">
        <w:t xml:space="preserve"> in </w:t>
      </w:r>
      <w:r w:rsidRPr="000144E7">
        <w:t>the ACT. An independent evaluation</w:t>
      </w:r>
      <w:r w:rsidR="00BF7141">
        <w:t xml:space="preserve"> of </w:t>
      </w:r>
      <w:r w:rsidRPr="000144E7">
        <w:t>the First Action Plan found significant progress had been achieved, including through establishing 11 Disability Liaison Officers, increased collaboration between justice agencies</w:t>
      </w:r>
      <w:r w:rsidR="00BE3D22">
        <w:t>, and </w:t>
      </w:r>
      <w:r w:rsidRPr="000144E7">
        <w:t>increased disability awareness and resources</w:t>
      </w:r>
      <w:r w:rsidR="00BF7141">
        <w:t xml:space="preserve"> to </w:t>
      </w:r>
      <w:r w:rsidRPr="000144E7">
        <w:t xml:space="preserve">support equitable access. </w:t>
      </w:r>
    </w:p>
    <w:p w14:paraId="21701AAF" w14:textId="17A97EA1" w:rsidR="00F536E5" w:rsidRPr="000144E7" w:rsidRDefault="00F536E5" w:rsidP="00062CB8">
      <w:pPr>
        <w:pStyle w:val="BodyText"/>
      </w:pPr>
      <w:r w:rsidRPr="000144E7">
        <w:t>The Second Action Plan</w:t>
      </w:r>
      <w:r w:rsidR="00843D45" w:rsidRPr="000144E7">
        <w:t xml:space="preserve"> (2024–2028)</w:t>
      </w:r>
      <w:r w:rsidRPr="000144E7">
        <w:t>, launched</w:t>
      </w:r>
      <w:r w:rsidR="00BF7141">
        <w:t xml:space="preserve"> in </w:t>
      </w:r>
      <w:r w:rsidRPr="000144E7">
        <w:t>2024, presents</w:t>
      </w:r>
      <w:r w:rsidR="00827093">
        <w:t xml:space="preserve"> a </w:t>
      </w:r>
      <w:r w:rsidRPr="000144E7">
        <w:t>range</w:t>
      </w:r>
      <w:r w:rsidR="00BF7141">
        <w:t xml:space="preserve"> of </w:t>
      </w:r>
      <w:r w:rsidRPr="000144E7">
        <w:t>actions</w:t>
      </w:r>
      <w:r w:rsidR="00BF7141">
        <w:t xml:space="preserve"> to</w:t>
      </w:r>
      <w:r w:rsidR="00BE3D22">
        <w:t xml:space="preserve"> be </w:t>
      </w:r>
      <w:r w:rsidRPr="000144E7">
        <w:t>implemented over</w:t>
      </w:r>
      <w:r w:rsidR="005B5499" w:rsidRPr="000144E7">
        <w:t xml:space="preserve"> </w:t>
      </w:r>
      <w:r w:rsidR="00184F58" w:rsidRPr="000144E7">
        <w:t>4</w:t>
      </w:r>
      <w:r w:rsidR="005B5499" w:rsidRPr="000144E7">
        <w:t xml:space="preserve"> </w:t>
      </w:r>
      <w:r w:rsidRPr="000144E7">
        <w:t>years that aim</w:t>
      </w:r>
      <w:r w:rsidR="00BF7141">
        <w:t xml:space="preserve"> to </w:t>
      </w:r>
      <w:r w:rsidRPr="000144E7">
        <w:t>build on the success</w:t>
      </w:r>
      <w:r w:rsidR="00BF7141">
        <w:t xml:space="preserve"> of </w:t>
      </w:r>
      <w:r w:rsidRPr="000144E7">
        <w:t>the First Action Plan, supporting the experiences</w:t>
      </w:r>
      <w:r w:rsidR="00BF7141">
        <w:t xml:space="preserve"> of </w:t>
      </w:r>
      <w:r w:rsidRPr="000144E7">
        <w:t xml:space="preserve">people with disability within the justice system and influence organisation and system change. </w:t>
      </w:r>
    </w:p>
    <w:p w14:paraId="2B40B441" w14:textId="56C1A82C" w:rsidR="00F536E5" w:rsidRPr="000144E7" w:rsidRDefault="00F536E5" w:rsidP="001232FB">
      <w:pPr>
        <w:pStyle w:val="BodyText"/>
        <w:spacing w:after="60"/>
      </w:pPr>
      <w:r w:rsidRPr="000144E7">
        <w:t xml:space="preserve">During this reporting period the </w:t>
      </w:r>
      <w:r w:rsidR="0094540B" w:rsidRPr="000144E7">
        <w:t>i</w:t>
      </w:r>
      <w:r w:rsidRPr="000144E7">
        <w:t>mplementation</w:t>
      </w:r>
      <w:r w:rsidR="00BF7141">
        <w:t xml:space="preserve"> of </w:t>
      </w:r>
      <w:r w:rsidRPr="000144E7">
        <w:t>the ACT Disability Justice Strategy has supported the development and implementation</w:t>
      </w:r>
      <w:r w:rsidR="00BF7141">
        <w:t xml:space="preserve"> of </w:t>
      </w:r>
      <w:r w:rsidRPr="000144E7">
        <w:t>Disability Action and Inclusion Plans (DAIPs)</w:t>
      </w:r>
      <w:r w:rsidR="00BF7141">
        <w:t xml:space="preserve"> to </w:t>
      </w:r>
      <w:r w:rsidRPr="000144E7">
        <w:t>improve access and participation</w:t>
      </w:r>
      <w:r w:rsidR="00BF7141">
        <w:t xml:space="preserve"> of </w:t>
      </w:r>
      <w:r w:rsidRPr="000144E7">
        <w:t>people with disability within the justice system. DAIPs set out an organisation’s commitment</w:t>
      </w:r>
      <w:r w:rsidR="00BF7141">
        <w:t xml:space="preserve"> to </w:t>
      </w:r>
      <w:r w:rsidRPr="000144E7">
        <w:t>improving access and inclusion for people with disability</w:t>
      </w:r>
      <w:r w:rsidR="00BF7141">
        <w:t xml:space="preserve"> in </w:t>
      </w:r>
      <w:r w:rsidRPr="000144E7">
        <w:t>contact with that organisation, whether</w:t>
      </w:r>
      <w:r w:rsidR="00415D2B">
        <w:t xml:space="preserve"> as </w:t>
      </w:r>
      <w:r w:rsidR="00827093">
        <w:t>a </w:t>
      </w:r>
      <w:r w:rsidRPr="000144E7">
        <w:t>user</w:t>
      </w:r>
      <w:r w:rsidR="00BF7141">
        <w:t xml:space="preserve"> of </w:t>
      </w:r>
      <w:r w:rsidRPr="000144E7">
        <w:t>services or</w:t>
      </w:r>
      <w:r w:rsidR="00415D2B">
        <w:t xml:space="preserve"> as </w:t>
      </w:r>
      <w:r w:rsidR="00827093">
        <w:t>a </w:t>
      </w:r>
      <w:r w:rsidRPr="000144E7">
        <w:t xml:space="preserve">staff member. </w:t>
      </w:r>
      <w:r w:rsidR="00BB2706" w:rsidRPr="000144E7">
        <w:t xml:space="preserve">The following </w:t>
      </w:r>
      <w:r w:rsidRPr="000144E7">
        <w:t>DAIPs are</w:t>
      </w:r>
      <w:r w:rsidR="00BB2706" w:rsidRPr="000144E7">
        <w:t xml:space="preserve"> now</w:t>
      </w:r>
      <w:r w:rsidRPr="000144E7">
        <w:t xml:space="preserve"> being implemented:</w:t>
      </w:r>
    </w:p>
    <w:p w14:paraId="247C386B" w14:textId="5E5D8403" w:rsidR="00F536E5" w:rsidRPr="000144E7" w:rsidRDefault="00C232B1" w:rsidP="009B6E3F">
      <w:pPr>
        <w:pStyle w:val="BodyText"/>
        <w:numPr>
          <w:ilvl w:val="1"/>
          <w:numId w:val="34"/>
        </w:numPr>
        <w:spacing w:after="60"/>
      </w:pPr>
      <w:hyperlink r:id="rId302" w:history="1">
        <w:r w:rsidRPr="000144E7">
          <w:rPr>
            <w:rStyle w:val="Hyperlink"/>
            <w:rFonts w:ascii="Nunito Sans" w:hAnsi="Nunito Sans"/>
          </w:rPr>
          <w:t>Legal Aid ACT DAIP 2023–2026</w:t>
        </w:r>
      </w:hyperlink>
      <w:r w:rsidR="00F536E5" w:rsidRPr="000144E7">
        <w:t xml:space="preserve"> </w:t>
      </w:r>
    </w:p>
    <w:p w14:paraId="75CBE845" w14:textId="449E53BC" w:rsidR="00F536E5" w:rsidRPr="000144E7" w:rsidRDefault="00C232B1" w:rsidP="009B6E3F">
      <w:pPr>
        <w:pStyle w:val="BodyText"/>
        <w:numPr>
          <w:ilvl w:val="1"/>
          <w:numId w:val="34"/>
        </w:numPr>
        <w:spacing w:after="60"/>
      </w:pPr>
      <w:hyperlink r:id="rId303" w:anchor=":~:text=The%20ACT%20Corrective%20Services%20%28ACTCS%29%20Disability%20Action%20and,an%20inclusive%20and%20equitable%20service%20across%20our%20operations." w:history="1">
        <w:r w:rsidRPr="000144E7">
          <w:rPr>
            <w:rStyle w:val="Hyperlink"/>
            <w:rFonts w:ascii="Nunito Sans" w:hAnsi="Nunito Sans"/>
          </w:rPr>
          <w:t>ACT Corrective Services 2nd DAIP 2024–2026</w:t>
        </w:r>
      </w:hyperlink>
      <w:r w:rsidR="00F536E5" w:rsidRPr="000144E7">
        <w:t xml:space="preserve"> </w:t>
      </w:r>
    </w:p>
    <w:p w14:paraId="3F297D22" w14:textId="08FF3BAD" w:rsidR="00F536E5" w:rsidRPr="000144E7" w:rsidRDefault="00C232B1" w:rsidP="009B6E3F">
      <w:pPr>
        <w:pStyle w:val="BodyText"/>
        <w:numPr>
          <w:ilvl w:val="1"/>
          <w:numId w:val="34"/>
        </w:numPr>
        <w:spacing w:after="60"/>
      </w:pPr>
      <w:hyperlink r:id="rId304" w:history="1">
        <w:r w:rsidRPr="000144E7">
          <w:rPr>
            <w:rStyle w:val="Hyperlink"/>
            <w:rFonts w:ascii="Nunito Sans" w:hAnsi="Nunito Sans"/>
          </w:rPr>
          <w:t>ACT Courts and Tribunals 2nd DAIP 2025–2027</w:t>
        </w:r>
      </w:hyperlink>
    </w:p>
    <w:p w14:paraId="34928917" w14:textId="42A1104C" w:rsidR="00F536E5" w:rsidRPr="000144E7" w:rsidRDefault="00C232B1" w:rsidP="009B6E3F">
      <w:pPr>
        <w:pStyle w:val="BodyText"/>
        <w:numPr>
          <w:ilvl w:val="1"/>
          <w:numId w:val="34"/>
        </w:numPr>
      </w:pPr>
      <w:hyperlink r:id="rId305" w:history="1">
        <w:r w:rsidRPr="000144E7">
          <w:rPr>
            <w:rStyle w:val="Hyperlink"/>
            <w:rFonts w:ascii="Nunito Sans" w:hAnsi="Nunito Sans"/>
          </w:rPr>
          <w:t>Canberra Community Law 4th DAIP 2022–2025</w:t>
        </w:r>
      </w:hyperlink>
      <w:r w:rsidR="00AE1E9A" w:rsidRPr="000144E7">
        <w:t>.</w:t>
      </w:r>
    </w:p>
    <w:bookmarkStart w:id="438" w:name="_Toc209519721"/>
    <w:bookmarkStart w:id="439" w:name="_Toc211422224"/>
    <w:bookmarkStart w:id="440" w:name="_Toc207791286"/>
    <w:bookmarkStart w:id="441" w:name="_Toc214362008"/>
    <w:bookmarkStart w:id="442" w:name="_Toc215134718"/>
    <w:bookmarkStart w:id="443" w:name="_Toc215487085"/>
    <w:p w14:paraId="6619B392" w14:textId="279472DC" w:rsidR="00A0312C" w:rsidRPr="000144E7" w:rsidRDefault="00E30055" w:rsidP="0032433B">
      <w:pPr>
        <w:pStyle w:val="Heading3"/>
        <w:keepNext/>
        <w:keepLines/>
        <w:shd w:val="clear" w:color="auto" w:fill="E2EFD9"/>
        <w:rPr>
          <w:color w:val="00492C"/>
          <w:lang w:val="en-AU"/>
        </w:rPr>
      </w:pPr>
      <w:r>
        <w:rPr>
          <w:noProof/>
          <w:color w:val="573275"/>
          <w:lang w:val="en-AU"/>
        </w:rPr>
        <w:lastRenderedPageBreak/>
        <mc:AlternateContent>
          <mc:Choice Requires="wps">
            <w:drawing>
              <wp:anchor distT="0" distB="0" distL="114300" distR="114300" simplePos="0" relativeHeight="251658312" behindDoc="1" locked="0" layoutInCell="1" allowOverlap="1" wp14:anchorId="0063E02D" wp14:editId="1D6EB493">
                <wp:simplePos x="0" y="0"/>
                <wp:positionH relativeFrom="margin">
                  <wp:posOffset>-167197</wp:posOffset>
                </wp:positionH>
                <wp:positionV relativeFrom="paragraph">
                  <wp:posOffset>-153892</wp:posOffset>
                </wp:positionV>
                <wp:extent cx="6453963" cy="9484242"/>
                <wp:effectExtent l="0" t="0" r="4445" b="3175"/>
                <wp:wrapNone/>
                <wp:docPr id="179186140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9484242"/>
                        </a:xfrm>
                        <a:prstGeom prst="rect">
                          <a:avLst/>
                        </a:prstGeom>
                        <a:solidFill>
                          <a:srgbClr val="E2EFD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ACFDB0" id="Rectangle 1" o:spid="_x0000_s1026" alt="&quot;&quot;" style="position:absolute;margin-left:-13.15pt;margin-top:-12.1pt;width:508.2pt;height:746.8pt;z-index:-251658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" fillcolor="#e2efd9" stroked="f" strokeweight="1pt">
                <w10:wrap anchorx="margin"/>
              </v:rect>
            </w:pict>
          </mc:Fallback>
        </mc:AlternateContent>
      </w:r>
      <w:r w:rsidR="00D73592" w:rsidRPr="000144E7">
        <w:rPr>
          <w:color w:val="00492C"/>
          <w:lang w:val="en-AU"/>
        </w:rPr>
        <w:t xml:space="preserve">Domestic and </w:t>
      </w:r>
      <w:r w:rsidR="00C644D0" w:rsidRPr="000144E7">
        <w:rPr>
          <w:color w:val="00492C"/>
          <w:lang w:val="en-AU"/>
        </w:rPr>
        <w:t xml:space="preserve">family </w:t>
      </w:r>
      <w:bookmarkEnd w:id="438"/>
      <w:bookmarkEnd w:id="439"/>
      <w:bookmarkEnd w:id="440"/>
      <w:r w:rsidR="00C644D0" w:rsidRPr="000144E7">
        <w:rPr>
          <w:color w:val="00492C"/>
          <w:lang w:val="en-AU"/>
        </w:rPr>
        <w:t>violence</w:t>
      </w:r>
      <w:bookmarkEnd w:id="441"/>
      <w:bookmarkEnd w:id="442"/>
      <w:bookmarkEnd w:id="443"/>
      <w:r w:rsidR="00C644D0" w:rsidRPr="000144E7">
        <w:rPr>
          <w:color w:val="00492C"/>
          <w:lang w:val="en-AU"/>
        </w:rPr>
        <w:t xml:space="preserve"> </w:t>
      </w:r>
    </w:p>
    <w:p w14:paraId="072A8CBE" w14:textId="26961973" w:rsidR="005D4BDE" w:rsidRDefault="000B1AD7" w:rsidP="00D9672A">
      <w:pPr>
        <w:pStyle w:val="BodyText"/>
        <w:shd w:val="clear" w:color="auto" w:fill="E2EFD9"/>
        <w:rPr>
          <w:color w:val="00492C"/>
        </w:rPr>
      </w:pPr>
      <w:r w:rsidRPr="000144E7">
        <w:rPr>
          <w:noProof/>
          <w:highlight w:val="cyan"/>
        </w:rPr>
        <mc:AlternateContent>
          <mc:Choice Requires="wps">
            <w:drawing>
              <wp:anchor distT="45720" distB="0" distL="114300" distR="0" simplePos="0" relativeHeight="251658264" behindDoc="0" locked="0" layoutInCell="1" allowOverlap="1" wp14:anchorId="50A53CBD" wp14:editId="46EA212F">
                <wp:simplePos x="0" y="0"/>
                <wp:positionH relativeFrom="margin">
                  <wp:posOffset>3966845</wp:posOffset>
                </wp:positionH>
                <wp:positionV relativeFrom="paragraph">
                  <wp:posOffset>66411</wp:posOffset>
                </wp:positionV>
                <wp:extent cx="2153285" cy="1949450"/>
                <wp:effectExtent l="0" t="0" r="0" b="0"/>
                <wp:wrapSquare wrapText="bothSides"/>
                <wp:docPr id="2107180869" name="Text Box 2" descr="Side note: In 2021–22, 11% of women with disability had experienced family or domestic violence.&#10;In 2021–22, 1 in 25 (4%) women with disability reported experiencing sexual violence in the last 2 yea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3285" cy="1949450"/>
                        </a:xfrm>
                        <a:prstGeom prst="rect">
                          <a:avLst/>
                        </a:prstGeom>
                        <a:solidFill>
                          <a:srgbClr val="E2EFD9"/>
                        </a:solidFill>
                        <a:ln w="9525">
                          <a:noFill/>
                          <a:miter lim="800000"/>
                          <a:headEnd/>
                          <a:tailEnd/>
                        </a:ln>
                      </wps:spPr>
                      <wps:txbx>
                        <w:txbxContent>
                          <w:p w14:paraId="24EE5F3E" w14:textId="77777777" w:rsidR="00007D73" w:rsidRPr="000144E7" w:rsidRDefault="00007D73" w:rsidP="00007D73">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1FEF84B2" wp14:editId="38F110B1">
                                  <wp:extent cx="638175" cy="638175"/>
                                  <wp:effectExtent l="0" t="0" r="0" b="0"/>
                                  <wp:docPr id="586465695"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06">
                                            <a:extLst>
                                              <a:ext uri="{96DAC541-7B7A-43D3-8B79-37D633B846F1}">
                                                <asvg:svgBlip xmlns:asvg="http://schemas.microsoft.com/office/drawing/2016/SVG/main" r:embed="rId307"/>
                                              </a:ext>
                                            </a:extLst>
                                          </a:blip>
                                          <a:stretch>
                                            <a:fillRect/>
                                          </a:stretch>
                                        </pic:blipFill>
                                        <pic:spPr>
                                          <a:xfrm>
                                            <a:off x="0" y="0"/>
                                            <a:ext cx="638175" cy="638175"/>
                                          </a:xfrm>
                                          <a:prstGeom prst="rect">
                                            <a:avLst/>
                                          </a:prstGeom>
                                        </pic:spPr>
                                      </pic:pic>
                                    </a:graphicData>
                                  </a:graphic>
                                </wp:inline>
                              </w:drawing>
                            </w:r>
                          </w:p>
                          <w:p w14:paraId="67C88E56" w14:textId="49421C66" w:rsidR="00007D73" w:rsidRPr="000144E7" w:rsidRDefault="00007D73" w:rsidP="00007D73">
                            <w:pPr>
                              <w:spacing w:after="120"/>
                              <w:rPr>
                                <w:rFonts w:ascii="Nunito Sans" w:hAnsi="Nunito Sans"/>
                                <w:color w:val="00492C"/>
                                <w:sz w:val="19"/>
                                <w:szCs w:val="19"/>
                              </w:rPr>
                            </w:pPr>
                            <w:r w:rsidRPr="000144E7">
                              <w:rPr>
                                <w:rFonts w:ascii="Nunito Sans" w:hAnsi="Nunito Sans"/>
                                <w:color w:val="00492C"/>
                                <w:sz w:val="19"/>
                                <w:szCs w:val="19"/>
                              </w:rPr>
                              <w:t>In 2021–22, 11</w:t>
                            </w:r>
                            <w:r w:rsidR="00EE2D6B">
                              <w:rPr>
                                <w:rFonts w:ascii="Nunito Sans" w:hAnsi="Nunito Sans"/>
                                <w:color w:val="00492C"/>
                                <w:sz w:val="19"/>
                                <w:szCs w:val="19"/>
                              </w:rPr>
                              <w:t>% </w:t>
                            </w:r>
                            <w:r w:rsidR="00BF7141">
                              <w:rPr>
                                <w:rFonts w:ascii="Nunito Sans" w:hAnsi="Nunito Sans"/>
                                <w:color w:val="00492C"/>
                                <w:sz w:val="19"/>
                                <w:szCs w:val="19"/>
                              </w:rPr>
                              <w:t>of </w:t>
                            </w:r>
                            <w:r w:rsidRPr="000144E7">
                              <w:rPr>
                                <w:rFonts w:ascii="Nunito Sans" w:hAnsi="Nunito Sans"/>
                                <w:color w:val="00492C"/>
                                <w:sz w:val="19"/>
                                <w:szCs w:val="19"/>
                              </w:rPr>
                              <w:t>women with disability had experienced family or domestic violence</w:t>
                            </w:r>
                            <w:r w:rsidR="000B1AD7" w:rsidRPr="000144E7">
                              <w:rPr>
                                <w:rFonts w:ascii="Nunito Sans" w:hAnsi="Nunito Sans"/>
                                <w:color w:val="00492C"/>
                                <w:sz w:val="19"/>
                                <w:szCs w:val="19"/>
                              </w:rPr>
                              <w:t>.</w:t>
                            </w:r>
                          </w:p>
                          <w:p w14:paraId="140957A8" w14:textId="693C3C04" w:rsidR="00007D73" w:rsidRPr="000144E7" w:rsidRDefault="00007D73" w:rsidP="00007D73">
                            <w:pPr>
                              <w:spacing w:after="120"/>
                              <w:rPr>
                                <w:rFonts w:ascii="Nunito Sans" w:hAnsi="Nunito Sans"/>
                                <w:color w:val="00492C"/>
                                <w:sz w:val="19"/>
                                <w:szCs w:val="19"/>
                              </w:rPr>
                            </w:pPr>
                            <w:r w:rsidRPr="000144E7">
                              <w:rPr>
                                <w:rFonts w:ascii="Nunito Sans" w:hAnsi="Nunito Sans"/>
                                <w:color w:val="00492C"/>
                                <w:sz w:val="19"/>
                                <w:szCs w:val="19"/>
                              </w:rPr>
                              <w:t>In 2021–22, 1</w:t>
                            </w:r>
                            <w:r w:rsidR="00BF7141">
                              <w:rPr>
                                <w:rFonts w:ascii="Nunito Sans" w:hAnsi="Nunito Sans"/>
                                <w:color w:val="00492C"/>
                                <w:sz w:val="19"/>
                                <w:szCs w:val="19"/>
                              </w:rPr>
                              <w:t xml:space="preserve"> in </w:t>
                            </w:r>
                            <w:r w:rsidRPr="000144E7">
                              <w:rPr>
                                <w:rFonts w:ascii="Nunito Sans" w:hAnsi="Nunito Sans"/>
                                <w:color w:val="00492C"/>
                                <w:sz w:val="19"/>
                                <w:szCs w:val="19"/>
                              </w:rPr>
                              <w:t>25 (4%) women with disability reported experiencing sexual violence</w:t>
                            </w:r>
                            <w:r w:rsidR="00BF7141">
                              <w:rPr>
                                <w:rFonts w:ascii="Nunito Sans" w:hAnsi="Nunito Sans"/>
                                <w:color w:val="00492C"/>
                                <w:sz w:val="19"/>
                                <w:szCs w:val="19"/>
                              </w:rPr>
                              <w:t xml:space="preserve"> in </w:t>
                            </w:r>
                            <w:r w:rsidRPr="000144E7">
                              <w:rPr>
                                <w:rFonts w:ascii="Nunito Sans" w:hAnsi="Nunito Sans"/>
                                <w:color w:val="00492C"/>
                                <w:sz w:val="19"/>
                                <w:szCs w:val="19"/>
                              </w:rPr>
                              <w:t xml:space="preserve">the last </w:t>
                            </w:r>
                            <w:r w:rsidR="00E7650D" w:rsidRPr="000144E7">
                              <w:rPr>
                                <w:rFonts w:ascii="Nunito Sans" w:hAnsi="Nunito Sans"/>
                                <w:color w:val="00492C"/>
                                <w:sz w:val="19"/>
                                <w:szCs w:val="19"/>
                              </w:rPr>
                              <w:t>2</w:t>
                            </w:r>
                            <w:r w:rsidRPr="000144E7">
                              <w:rPr>
                                <w:rFonts w:ascii="Nunito Sans" w:hAnsi="Nunito Sans"/>
                                <w:color w:val="00492C"/>
                                <w:sz w:val="19"/>
                                <w:szCs w:val="19"/>
                              </w:rPr>
                              <w:t xml:space="preserve">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53CBD" id="_x0000_s1210" type="#_x0000_t202" alt="Side note: In 2021–22, 11% of women with disability had experienced family or domestic violence.&#10;In 2021–22, 1 in 25 (4%) women with disability reported experiencing sexual violence in the last 2 years.&#10;" style="position:absolute;margin-left:312.35pt;margin-top:5.25pt;width:169.55pt;height:153.5pt;z-index:251658264;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" fillcolor="#e2efd9" stroked="f">
                <v:textbox>
                  <w:txbxContent>
                    <w:p w14:paraId="24EE5F3E" w14:textId="77777777" w:rsidR="00007D73" w:rsidRPr="000144E7" w:rsidRDefault="00007D73" w:rsidP="00007D73">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1FEF84B2" wp14:editId="38F110B1">
                            <wp:extent cx="638175" cy="638175"/>
                            <wp:effectExtent l="0" t="0" r="0" b="0"/>
                            <wp:docPr id="586465695"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06">
                                      <a:extLst>
                                        <a:ext uri="{96DAC541-7B7A-43D3-8B79-37D633B846F1}">
                                          <asvg:svgBlip xmlns:asvg="http://schemas.microsoft.com/office/drawing/2016/SVG/main" r:embed="rId307"/>
                                        </a:ext>
                                      </a:extLst>
                                    </a:blip>
                                    <a:stretch>
                                      <a:fillRect/>
                                    </a:stretch>
                                  </pic:blipFill>
                                  <pic:spPr>
                                    <a:xfrm>
                                      <a:off x="0" y="0"/>
                                      <a:ext cx="638175" cy="638175"/>
                                    </a:xfrm>
                                    <a:prstGeom prst="rect">
                                      <a:avLst/>
                                    </a:prstGeom>
                                  </pic:spPr>
                                </pic:pic>
                              </a:graphicData>
                            </a:graphic>
                          </wp:inline>
                        </w:drawing>
                      </w:r>
                    </w:p>
                    <w:p w14:paraId="67C88E56" w14:textId="49421C66" w:rsidR="00007D73" w:rsidRPr="000144E7" w:rsidRDefault="00007D73" w:rsidP="00007D73">
                      <w:pPr>
                        <w:spacing w:after="120"/>
                        <w:rPr>
                          <w:rFonts w:ascii="Nunito Sans" w:hAnsi="Nunito Sans"/>
                          <w:color w:val="00492C"/>
                          <w:sz w:val="19"/>
                          <w:szCs w:val="19"/>
                        </w:rPr>
                      </w:pPr>
                      <w:r w:rsidRPr="000144E7">
                        <w:rPr>
                          <w:rFonts w:ascii="Nunito Sans" w:hAnsi="Nunito Sans"/>
                          <w:color w:val="00492C"/>
                          <w:sz w:val="19"/>
                          <w:szCs w:val="19"/>
                        </w:rPr>
                        <w:t>In 2021–22, 11</w:t>
                      </w:r>
                      <w:r w:rsidR="00EE2D6B">
                        <w:rPr>
                          <w:rFonts w:ascii="Nunito Sans" w:hAnsi="Nunito Sans"/>
                          <w:color w:val="00492C"/>
                          <w:sz w:val="19"/>
                          <w:szCs w:val="19"/>
                        </w:rPr>
                        <w:t>% </w:t>
                      </w:r>
                      <w:r w:rsidR="00BF7141">
                        <w:rPr>
                          <w:rFonts w:ascii="Nunito Sans" w:hAnsi="Nunito Sans"/>
                          <w:color w:val="00492C"/>
                          <w:sz w:val="19"/>
                          <w:szCs w:val="19"/>
                        </w:rPr>
                        <w:t>of </w:t>
                      </w:r>
                      <w:r w:rsidRPr="000144E7">
                        <w:rPr>
                          <w:rFonts w:ascii="Nunito Sans" w:hAnsi="Nunito Sans"/>
                          <w:color w:val="00492C"/>
                          <w:sz w:val="19"/>
                          <w:szCs w:val="19"/>
                        </w:rPr>
                        <w:t>women with disability had experienced family or domestic violence</w:t>
                      </w:r>
                      <w:r w:rsidR="000B1AD7" w:rsidRPr="000144E7">
                        <w:rPr>
                          <w:rFonts w:ascii="Nunito Sans" w:hAnsi="Nunito Sans"/>
                          <w:color w:val="00492C"/>
                          <w:sz w:val="19"/>
                          <w:szCs w:val="19"/>
                        </w:rPr>
                        <w:t>.</w:t>
                      </w:r>
                    </w:p>
                    <w:p w14:paraId="140957A8" w14:textId="693C3C04" w:rsidR="00007D73" w:rsidRPr="000144E7" w:rsidRDefault="00007D73" w:rsidP="00007D73">
                      <w:pPr>
                        <w:spacing w:after="120"/>
                        <w:rPr>
                          <w:rFonts w:ascii="Nunito Sans" w:hAnsi="Nunito Sans"/>
                          <w:color w:val="00492C"/>
                          <w:sz w:val="19"/>
                          <w:szCs w:val="19"/>
                        </w:rPr>
                      </w:pPr>
                      <w:r w:rsidRPr="000144E7">
                        <w:rPr>
                          <w:rFonts w:ascii="Nunito Sans" w:hAnsi="Nunito Sans"/>
                          <w:color w:val="00492C"/>
                          <w:sz w:val="19"/>
                          <w:szCs w:val="19"/>
                        </w:rPr>
                        <w:t>In 2021–22, 1</w:t>
                      </w:r>
                      <w:r w:rsidR="00BF7141">
                        <w:rPr>
                          <w:rFonts w:ascii="Nunito Sans" w:hAnsi="Nunito Sans"/>
                          <w:color w:val="00492C"/>
                          <w:sz w:val="19"/>
                          <w:szCs w:val="19"/>
                        </w:rPr>
                        <w:t xml:space="preserve"> in </w:t>
                      </w:r>
                      <w:r w:rsidRPr="000144E7">
                        <w:rPr>
                          <w:rFonts w:ascii="Nunito Sans" w:hAnsi="Nunito Sans"/>
                          <w:color w:val="00492C"/>
                          <w:sz w:val="19"/>
                          <w:szCs w:val="19"/>
                        </w:rPr>
                        <w:t>25 (4%) women with disability reported experiencing sexual violence</w:t>
                      </w:r>
                      <w:r w:rsidR="00BF7141">
                        <w:rPr>
                          <w:rFonts w:ascii="Nunito Sans" w:hAnsi="Nunito Sans"/>
                          <w:color w:val="00492C"/>
                          <w:sz w:val="19"/>
                          <w:szCs w:val="19"/>
                        </w:rPr>
                        <w:t xml:space="preserve"> in </w:t>
                      </w:r>
                      <w:r w:rsidRPr="000144E7">
                        <w:rPr>
                          <w:rFonts w:ascii="Nunito Sans" w:hAnsi="Nunito Sans"/>
                          <w:color w:val="00492C"/>
                          <w:sz w:val="19"/>
                          <w:szCs w:val="19"/>
                        </w:rPr>
                        <w:t xml:space="preserve">the last </w:t>
                      </w:r>
                      <w:r w:rsidR="00E7650D" w:rsidRPr="000144E7">
                        <w:rPr>
                          <w:rFonts w:ascii="Nunito Sans" w:hAnsi="Nunito Sans"/>
                          <w:color w:val="00492C"/>
                          <w:sz w:val="19"/>
                          <w:szCs w:val="19"/>
                        </w:rPr>
                        <w:t>2</w:t>
                      </w:r>
                      <w:r w:rsidRPr="000144E7">
                        <w:rPr>
                          <w:rFonts w:ascii="Nunito Sans" w:hAnsi="Nunito Sans"/>
                          <w:color w:val="00492C"/>
                          <w:sz w:val="19"/>
                          <w:szCs w:val="19"/>
                        </w:rPr>
                        <w:t xml:space="preserve"> years.</w:t>
                      </w:r>
                    </w:p>
                  </w:txbxContent>
                </v:textbox>
                <w10:wrap type="square" anchorx="margin"/>
              </v:shape>
            </w:pict>
          </mc:Fallback>
        </mc:AlternateContent>
      </w:r>
      <w:r w:rsidR="00BB4D5D" w:rsidRPr="000144E7">
        <w:t>Addressing domestic and family violence is vital for ensuring the safety, dignity</w:t>
      </w:r>
      <w:r w:rsidR="00BE3D22">
        <w:t>, and </w:t>
      </w:r>
      <w:r w:rsidR="00BB4D5D" w:rsidRPr="000144E7">
        <w:t>inclusion</w:t>
      </w:r>
      <w:r w:rsidR="00BF7141">
        <w:t xml:space="preserve"> of </w:t>
      </w:r>
      <w:r w:rsidR="00BB4D5D" w:rsidRPr="000144E7">
        <w:t>people with disability, who often face heightened risks and additional barriers</w:t>
      </w:r>
      <w:r w:rsidR="00BF7141">
        <w:t xml:space="preserve"> to </w:t>
      </w:r>
      <w:r w:rsidR="00BB4D5D" w:rsidRPr="000144E7">
        <w:t>accessing support and justice. Action</w:t>
      </w:r>
      <w:r w:rsidR="00BF7141">
        <w:t xml:space="preserve"> in </w:t>
      </w:r>
      <w:r w:rsidR="00BB4D5D" w:rsidRPr="000144E7">
        <w:t>this area not only safeguards individuals with disability but strengthens the fabric</w:t>
      </w:r>
      <w:r w:rsidR="00BF7141">
        <w:t xml:space="preserve"> of </w:t>
      </w:r>
      <w:r w:rsidR="00BB4D5D" w:rsidRPr="000144E7">
        <w:t>the broader community by fostering equity, accountability</w:t>
      </w:r>
      <w:r w:rsidR="00BE3D22">
        <w:t>, and </w:t>
      </w:r>
      <w:r w:rsidR="00BB4D5D" w:rsidRPr="000144E7">
        <w:t>respect for all. This section details the collaborative and targeted initiatives underway across Australian jurisdictions</w:t>
      </w:r>
      <w:r w:rsidR="00BF7141">
        <w:t xml:space="preserve"> to </w:t>
      </w:r>
      <w:r w:rsidR="00BB4D5D" w:rsidRPr="000144E7">
        <w:t>prevent and respond</w:t>
      </w:r>
      <w:r w:rsidR="00BF7141">
        <w:t xml:space="preserve"> to </w:t>
      </w:r>
      <w:r w:rsidR="00BB4D5D" w:rsidRPr="000144E7">
        <w:t>domestic and family violence. By strengthening service responses, building sector capability</w:t>
      </w:r>
      <w:r w:rsidR="00BE3D22">
        <w:t>, and </w:t>
      </w:r>
      <w:r w:rsidR="00BB4D5D" w:rsidRPr="000144E7">
        <w:t>centring the lived experiences</w:t>
      </w:r>
      <w:r w:rsidR="00BF7141">
        <w:t xml:space="preserve"> of </w:t>
      </w:r>
      <w:r w:rsidR="00BB4D5D" w:rsidRPr="000144E7">
        <w:t>people with disability, these activities play</w:t>
      </w:r>
      <w:r w:rsidR="00827093">
        <w:t xml:space="preserve"> a </w:t>
      </w:r>
      <w:r w:rsidR="00BB4D5D" w:rsidRPr="000144E7">
        <w:t>critical role</w:t>
      </w:r>
      <w:r w:rsidR="00BF7141">
        <w:t xml:space="preserve"> in </w:t>
      </w:r>
      <w:r w:rsidR="00BB4D5D" w:rsidRPr="000144E7">
        <w:t>delivering real change.</w:t>
      </w:r>
      <w:r w:rsidR="005D4BDE" w:rsidRPr="000144E7" w:rsidDel="005D4BDE">
        <w:t xml:space="preserve"> </w:t>
      </w:r>
    </w:p>
    <w:p w14:paraId="622D6313" w14:textId="675B08F9" w:rsidR="00B00912" w:rsidRPr="00D9672A" w:rsidRDefault="0097781C" w:rsidP="00D9672A">
      <w:pPr>
        <w:pStyle w:val="Heading4"/>
        <w:shd w:val="clear" w:color="auto" w:fill="E2EFD9"/>
        <w:rPr>
          <w:color w:val="00492C"/>
          <w:lang w:val="en-AU"/>
        </w:rPr>
      </w:pPr>
      <w:r w:rsidRPr="00D9672A">
        <w:rPr>
          <w:color w:val="00492C"/>
          <w:lang w:val="en-AU"/>
        </w:rPr>
        <w:t>Australian Government</w:t>
      </w:r>
    </w:p>
    <w:p w14:paraId="741112F2" w14:textId="4341F005" w:rsidR="00B00912" w:rsidRPr="000144E7" w:rsidRDefault="005D4BDE" w:rsidP="00582FA1">
      <w:pPr>
        <w:pStyle w:val="BodyText"/>
        <w:shd w:val="clear" w:color="auto" w:fill="E2EFD9"/>
        <w:spacing w:after="60"/>
        <w:rPr>
          <w:rFonts w:eastAsia="Times New Roman" w:cs="Arial"/>
        </w:rPr>
      </w:pPr>
      <w:r w:rsidRPr="000144E7">
        <w:rPr>
          <w:noProof/>
          <w:highlight w:val="cyan"/>
        </w:rPr>
        <mc:AlternateContent>
          <mc:Choice Requires="wps">
            <w:drawing>
              <wp:anchor distT="45720" distB="0" distL="114300" distR="0" simplePos="0" relativeHeight="251658269" behindDoc="0" locked="0" layoutInCell="1" allowOverlap="1" wp14:anchorId="22AD4B10" wp14:editId="66AC522B">
                <wp:simplePos x="0" y="0"/>
                <wp:positionH relativeFrom="margin">
                  <wp:align>right</wp:align>
                </wp:positionH>
                <wp:positionV relativeFrom="paragraph">
                  <wp:posOffset>42962</wp:posOffset>
                </wp:positionV>
                <wp:extent cx="2114550" cy="2000250"/>
                <wp:effectExtent l="38100" t="38100" r="114300" b="114300"/>
                <wp:wrapSquare wrapText="bothSides"/>
                <wp:docPr id="1432413986" name="Text Box 2" descr="Side note: The National Plan to End Violence against Women and Children 2022–2032 is the overarching national policy framework that will guide actions towards ending violence against women and children in one generation.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000250"/>
                        </a:xfrm>
                        <a:prstGeom prst="rect">
                          <a:avLst/>
                        </a:prstGeom>
                        <a:solidFill>
                          <a:srgbClr val="E2EFD9"/>
                        </a:solidFill>
                        <a:ln w="9525">
                          <a:solidFill>
                            <a:srgbClr val="00492C"/>
                          </a:solidFill>
                          <a:miter lim="800000"/>
                          <a:headEnd/>
                          <a:tailEnd/>
                        </a:ln>
                        <a:effectLst>
                          <a:outerShdw blurRad="50800" dist="38100" dir="2700000" algn="tl" rotWithShape="0">
                            <a:prstClr val="black">
                              <a:alpha val="40000"/>
                            </a:prstClr>
                          </a:outerShdw>
                        </a:effectLst>
                      </wps:spPr>
                      <wps:txbx>
                        <w:txbxContent>
                          <w:p w14:paraId="4BA14CD2" w14:textId="77777777" w:rsidR="009120E1" w:rsidRPr="000144E7" w:rsidRDefault="009120E1" w:rsidP="009120E1">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380B70A6" wp14:editId="23D89727">
                                  <wp:extent cx="647700" cy="647700"/>
                                  <wp:effectExtent l="0" t="0" r="0" b="0"/>
                                  <wp:docPr id="768781995"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88">
                                            <a:extLst>
                                              <a:ext uri="{96DAC541-7B7A-43D3-8B79-37D633B846F1}">
                                                <asvg:svgBlip xmlns:asvg="http://schemas.microsoft.com/office/drawing/2016/SVG/main" r:embed="rId289"/>
                                              </a:ext>
                                            </a:extLst>
                                          </a:blip>
                                          <a:stretch>
                                            <a:fillRect/>
                                          </a:stretch>
                                        </pic:blipFill>
                                        <pic:spPr>
                                          <a:xfrm>
                                            <a:off x="0" y="0"/>
                                            <a:ext cx="647700" cy="647700"/>
                                          </a:xfrm>
                                          <a:prstGeom prst="rect">
                                            <a:avLst/>
                                          </a:prstGeom>
                                        </pic:spPr>
                                      </pic:pic>
                                    </a:graphicData>
                                  </a:graphic>
                                </wp:inline>
                              </w:drawing>
                            </w:r>
                          </w:p>
                          <w:p w14:paraId="5CC4399E" w14:textId="54581415" w:rsidR="009120E1" w:rsidRPr="000144E7" w:rsidRDefault="009120E1" w:rsidP="009120E1">
                            <w:pPr>
                              <w:spacing w:after="120"/>
                              <w:rPr>
                                <w:rFonts w:ascii="Nunito Sans" w:hAnsi="Nunito Sans"/>
                                <w:color w:val="00492C"/>
                                <w:sz w:val="18"/>
                                <w:szCs w:val="18"/>
                              </w:rPr>
                            </w:pPr>
                            <w:r w:rsidRPr="000144E7">
                              <w:rPr>
                                <w:rFonts w:ascii="Nunito Sans" w:hAnsi="Nunito Sans"/>
                                <w:b/>
                                <w:bCs/>
                                <w:color w:val="00492C"/>
                                <w:sz w:val="18"/>
                                <w:szCs w:val="18"/>
                              </w:rPr>
                              <w:t>The National Plan</w:t>
                            </w:r>
                            <w:r w:rsidR="00BF7141">
                              <w:rPr>
                                <w:rFonts w:ascii="Nunito Sans" w:hAnsi="Nunito Sans"/>
                                <w:b/>
                                <w:bCs/>
                                <w:color w:val="00492C"/>
                                <w:sz w:val="18"/>
                                <w:szCs w:val="18"/>
                              </w:rPr>
                              <w:t xml:space="preserve"> to </w:t>
                            </w:r>
                            <w:r w:rsidRPr="000144E7">
                              <w:rPr>
                                <w:rFonts w:ascii="Nunito Sans" w:hAnsi="Nunito Sans"/>
                                <w:b/>
                                <w:bCs/>
                                <w:color w:val="00492C"/>
                                <w:sz w:val="18"/>
                                <w:szCs w:val="18"/>
                              </w:rPr>
                              <w:t>End Violence against Women and Children 2022–2032</w:t>
                            </w:r>
                            <w:r w:rsidRPr="000144E7">
                              <w:rPr>
                                <w:rFonts w:ascii="Nunito Sans" w:hAnsi="Nunito Sans"/>
                                <w:color w:val="00492C"/>
                                <w:sz w:val="18"/>
                                <w:szCs w:val="18"/>
                              </w:rPr>
                              <w:t xml:space="preserve"> is the overarching national policy framework that will guide actions towards ending violence against women and children</w:t>
                            </w:r>
                            <w:r w:rsidR="00BF7141">
                              <w:rPr>
                                <w:rFonts w:ascii="Nunito Sans" w:hAnsi="Nunito Sans"/>
                                <w:color w:val="00492C"/>
                                <w:sz w:val="18"/>
                                <w:szCs w:val="18"/>
                              </w:rPr>
                              <w:t xml:space="preserve"> in </w:t>
                            </w:r>
                            <w:r w:rsidRPr="000144E7">
                              <w:rPr>
                                <w:rFonts w:ascii="Nunito Sans" w:hAnsi="Nunito Sans"/>
                                <w:color w:val="00492C"/>
                                <w:sz w:val="18"/>
                                <w:szCs w:val="18"/>
                              </w:rPr>
                              <w:t xml:space="preserve">one generation. </w:t>
                            </w:r>
                          </w:p>
                          <w:p w14:paraId="6B75FB60" w14:textId="77777777" w:rsidR="009120E1" w:rsidRPr="000144E7" w:rsidRDefault="009120E1" w:rsidP="009120E1">
                            <w:pPr>
                              <w:spacing w:after="120"/>
                              <w:rPr>
                                <w:rFonts w:ascii="Nunito Sans" w:hAnsi="Nunito Sans"/>
                                <w:color w:val="005689"/>
                                <w:sz w:val="18"/>
                                <w:szCs w:val="18"/>
                              </w:rPr>
                            </w:pPr>
                            <w:r w:rsidRPr="000144E7">
                              <w:rPr>
                                <w:rFonts w:ascii="Nunito Sans" w:hAnsi="Nunito Sans"/>
                                <w:color w:val="005689"/>
                                <w:sz w:val="18"/>
                                <w:szCs w:val="18"/>
                              </w:rPr>
                              <w:t>.</w:t>
                            </w:r>
                          </w:p>
                          <w:p w14:paraId="28398EB5" w14:textId="77777777" w:rsidR="009120E1" w:rsidRPr="000144E7" w:rsidRDefault="009120E1" w:rsidP="009120E1">
                            <w:pPr>
                              <w:spacing w:after="120"/>
                              <w:rPr>
                                <w:rFonts w:ascii="Nunito Sans" w:hAnsi="Nunito Sans"/>
                                <w:color w:val="005689"/>
                                <w:sz w:val="18"/>
                                <w:szCs w:val="18"/>
                              </w:rPr>
                            </w:pPr>
                          </w:p>
                          <w:p w14:paraId="432480E8" w14:textId="77777777" w:rsidR="009120E1" w:rsidRPr="000144E7" w:rsidRDefault="009120E1" w:rsidP="009120E1">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D4B10" id="_x0000_s1211" type="#_x0000_t202" alt="Side note: The National Plan to End Violence against Women and Children 2022–2032 is the overarching national policy framework that will guide actions towards ending violence against women and children in one generation. " style="position:absolute;margin-left:115.3pt;margin-top:3.4pt;width:166.5pt;height:157.5pt;z-index:251658269;visibility:visible;mso-wrap-style:square;mso-width-percent:0;mso-height-percent:0;mso-wrap-distance-left:9pt;mso-wrap-distance-top:3.6pt;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" fillcolor="#e2efd9" strokecolor="#00492c">
                <v:shadow on="t" color="black" opacity="26214f" origin="-.5,-.5" offset=".74836mm,.74836mm"/>
                <v:textbox>
                  <w:txbxContent>
                    <w:p w14:paraId="4BA14CD2" w14:textId="77777777" w:rsidR="009120E1" w:rsidRPr="000144E7" w:rsidRDefault="009120E1" w:rsidP="009120E1">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380B70A6" wp14:editId="23D89727">
                            <wp:extent cx="647700" cy="647700"/>
                            <wp:effectExtent l="0" t="0" r="0" b="0"/>
                            <wp:docPr id="768781995"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288">
                                      <a:extLst>
                                        <a:ext uri="{96DAC541-7B7A-43D3-8B79-37D633B846F1}">
                                          <asvg:svgBlip xmlns:asvg="http://schemas.microsoft.com/office/drawing/2016/SVG/main" r:embed="rId289"/>
                                        </a:ext>
                                      </a:extLst>
                                    </a:blip>
                                    <a:stretch>
                                      <a:fillRect/>
                                    </a:stretch>
                                  </pic:blipFill>
                                  <pic:spPr>
                                    <a:xfrm>
                                      <a:off x="0" y="0"/>
                                      <a:ext cx="647700" cy="647700"/>
                                    </a:xfrm>
                                    <a:prstGeom prst="rect">
                                      <a:avLst/>
                                    </a:prstGeom>
                                  </pic:spPr>
                                </pic:pic>
                              </a:graphicData>
                            </a:graphic>
                          </wp:inline>
                        </w:drawing>
                      </w:r>
                    </w:p>
                    <w:p w14:paraId="5CC4399E" w14:textId="54581415" w:rsidR="009120E1" w:rsidRPr="000144E7" w:rsidRDefault="009120E1" w:rsidP="009120E1">
                      <w:pPr>
                        <w:spacing w:after="120"/>
                        <w:rPr>
                          <w:rFonts w:ascii="Nunito Sans" w:hAnsi="Nunito Sans"/>
                          <w:color w:val="00492C"/>
                          <w:sz w:val="18"/>
                          <w:szCs w:val="18"/>
                        </w:rPr>
                      </w:pPr>
                      <w:r w:rsidRPr="000144E7">
                        <w:rPr>
                          <w:rFonts w:ascii="Nunito Sans" w:hAnsi="Nunito Sans"/>
                          <w:b/>
                          <w:bCs/>
                          <w:color w:val="00492C"/>
                          <w:sz w:val="18"/>
                          <w:szCs w:val="18"/>
                        </w:rPr>
                        <w:t>The National Plan</w:t>
                      </w:r>
                      <w:r w:rsidR="00BF7141">
                        <w:rPr>
                          <w:rFonts w:ascii="Nunito Sans" w:hAnsi="Nunito Sans"/>
                          <w:b/>
                          <w:bCs/>
                          <w:color w:val="00492C"/>
                          <w:sz w:val="18"/>
                          <w:szCs w:val="18"/>
                        </w:rPr>
                        <w:t xml:space="preserve"> to </w:t>
                      </w:r>
                      <w:r w:rsidRPr="000144E7">
                        <w:rPr>
                          <w:rFonts w:ascii="Nunito Sans" w:hAnsi="Nunito Sans"/>
                          <w:b/>
                          <w:bCs/>
                          <w:color w:val="00492C"/>
                          <w:sz w:val="18"/>
                          <w:szCs w:val="18"/>
                        </w:rPr>
                        <w:t>End Violence against Women and Children 2022–2032</w:t>
                      </w:r>
                      <w:r w:rsidRPr="000144E7">
                        <w:rPr>
                          <w:rFonts w:ascii="Nunito Sans" w:hAnsi="Nunito Sans"/>
                          <w:color w:val="00492C"/>
                          <w:sz w:val="18"/>
                          <w:szCs w:val="18"/>
                        </w:rPr>
                        <w:t xml:space="preserve"> is the overarching national policy framework that will guide actions towards ending violence against women and children</w:t>
                      </w:r>
                      <w:r w:rsidR="00BF7141">
                        <w:rPr>
                          <w:rFonts w:ascii="Nunito Sans" w:hAnsi="Nunito Sans"/>
                          <w:color w:val="00492C"/>
                          <w:sz w:val="18"/>
                          <w:szCs w:val="18"/>
                        </w:rPr>
                        <w:t xml:space="preserve"> in </w:t>
                      </w:r>
                      <w:r w:rsidRPr="000144E7">
                        <w:rPr>
                          <w:rFonts w:ascii="Nunito Sans" w:hAnsi="Nunito Sans"/>
                          <w:color w:val="00492C"/>
                          <w:sz w:val="18"/>
                          <w:szCs w:val="18"/>
                        </w:rPr>
                        <w:t xml:space="preserve">one generation. </w:t>
                      </w:r>
                    </w:p>
                    <w:p w14:paraId="6B75FB60" w14:textId="77777777" w:rsidR="009120E1" w:rsidRPr="000144E7" w:rsidRDefault="009120E1" w:rsidP="009120E1">
                      <w:pPr>
                        <w:spacing w:after="120"/>
                        <w:rPr>
                          <w:rFonts w:ascii="Nunito Sans" w:hAnsi="Nunito Sans"/>
                          <w:color w:val="005689"/>
                          <w:sz w:val="18"/>
                          <w:szCs w:val="18"/>
                        </w:rPr>
                      </w:pPr>
                      <w:r w:rsidRPr="000144E7">
                        <w:rPr>
                          <w:rFonts w:ascii="Nunito Sans" w:hAnsi="Nunito Sans"/>
                          <w:color w:val="005689"/>
                          <w:sz w:val="18"/>
                          <w:szCs w:val="18"/>
                        </w:rPr>
                        <w:t>.</w:t>
                      </w:r>
                    </w:p>
                    <w:p w14:paraId="28398EB5" w14:textId="77777777" w:rsidR="009120E1" w:rsidRPr="000144E7" w:rsidRDefault="009120E1" w:rsidP="009120E1">
                      <w:pPr>
                        <w:spacing w:after="120"/>
                        <w:rPr>
                          <w:rFonts w:ascii="Nunito Sans" w:hAnsi="Nunito Sans"/>
                          <w:color w:val="005689"/>
                          <w:sz w:val="18"/>
                          <w:szCs w:val="18"/>
                        </w:rPr>
                      </w:pPr>
                    </w:p>
                    <w:p w14:paraId="432480E8" w14:textId="77777777" w:rsidR="009120E1" w:rsidRPr="000144E7" w:rsidRDefault="009120E1" w:rsidP="009120E1">
                      <w:pPr>
                        <w:spacing w:after="120"/>
                        <w:rPr>
                          <w:rFonts w:ascii="Nunito Sans" w:hAnsi="Nunito Sans"/>
                          <w:color w:val="005689"/>
                          <w:sz w:val="18"/>
                          <w:szCs w:val="18"/>
                        </w:rPr>
                      </w:pPr>
                    </w:p>
                  </w:txbxContent>
                </v:textbox>
                <w10:wrap type="square" anchorx="margin"/>
              </v:shape>
            </w:pict>
          </mc:Fallback>
        </mc:AlternateContent>
      </w:r>
      <w:r w:rsidR="00B00912" w:rsidRPr="000144E7">
        <w:t>The Australian Government is committed</w:t>
      </w:r>
      <w:r w:rsidR="00BF7141">
        <w:t xml:space="preserve"> to </w:t>
      </w:r>
      <w:r w:rsidR="00B00912" w:rsidRPr="000144E7">
        <w:t>achieving the goal</w:t>
      </w:r>
      <w:r w:rsidR="00BF7141">
        <w:t xml:space="preserve"> to </w:t>
      </w:r>
      <w:r w:rsidR="00B00912" w:rsidRPr="000144E7">
        <w:t>end violence against all women and children</w:t>
      </w:r>
      <w:r w:rsidR="00BF7141">
        <w:t xml:space="preserve"> in </w:t>
      </w:r>
      <w:r w:rsidR="00B00912" w:rsidRPr="000144E7">
        <w:t xml:space="preserve">one generation, including women and children with disability. </w:t>
      </w:r>
      <w:r w:rsidR="00582FA1" w:rsidRPr="000144E7">
        <w:t xml:space="preserve">The </w:t>
      </w:r>
      <w:hyperlink r:id="rId308" w:history="1">
        <w:r w:rsidR="00B00912" w:rsidRPr="000144E7">
          <w:rPr>
            <w:rStyle w:val="Hyperlink"/>
            <w:rFonts w:ascii="Nunito Sans" w:hAnsi="Nunito Sans"/>
            <w:color w:val="00428C"/>
          </w:rPr>
          <w:t>Activities Addendum Update</w:t>
        </w:r>
      </w:hyperlink>
      <w:r w:rsidR="00B00912" w:rsidRPr="000144E7">
        <w:t xml:space="preserve"> provides </w:t>
      </w:r>
      <w:r w:rsidR="00582FA1" w:rsidRPr="000144E7">
        <w:t>government</w:t>
      </w:r>
      <w:r w:rsidR="00B00912" w:rsidRPr="000144E7">
        <w:t xml:space="preserve"> progress against implementing the 10 actions</w:t>
      </w:r>
      <w:r w:rsidR="00BF7141">
        <w:t xml:space="preserve"> of </w:t>
      </w:r>
      <w:r w:rsidR="00B00912" w:rsidRPr="000144E7">
        <w:t xml:space="preserve">the </w:t>
      </w:r>
      <w:r w:rsidR="00B00912" w:rsidRPr="000144E7">
        <w:rPr>
          <w:i/>
          <w:iCs/>
        </w:rPr>
        <w:t>First Action Plan 2023–2027</w:t>
      </w:r>
      <w:r w:rsidR="00B00912" w:rsidRPr="000144E7">
        <w:t xml:space="preserve"> under the </w:t>
      </w:r>
      <w:r w:rsidR="00B00912" w:rsidRPr="000144E7">
        <w:rPr>
          <w:i/>
          <w:iCs/>
        </w:rPr>
        <w:t>National Plan</w:t>
      </w:r>
      <w:r w:rsidR="00BF7141">
        <w:rPr>
          <w:i/>
          <w:iCs/>
        </w:rPr>
        <w:t xml:space="preserve"> to </w:t>
      </w:r>
      <w:r w:rsidR="00B00912" w:rsidRPr="000144E7">
        <w:rPr>
          <w:i/>
          <w:iCs/>
        </w:rPr>
        <w:t>End Violence Against Women and Children 2022</w:t>
      </w:r>
      <w:r w:rsidR="00C232B1" w:rsidRPr="000872A4">
        <w:t>–</w:t>
      </w:r>
      <w:r w:rsidR="00B00912" w:rsidRPr="000144E7">
        <w:rPr>
          <w:i/>
          <w:iCs/>
        </w:rPr>
        <w:t>2032.</w:t>
      </w:r>
      <w:r w:rsidR="00B00912" w:rsidRPr="000144E7">
        <w:t xml:space="preserve"> Example</w:t>
      </w:r>
      <w:r w:rsidR="00BF7141">
        <w:t xml:space="preserve"> of </w:t>
      </w:r>
      <w:r w:rsidR="00B00912" w:rsidRPr="000144E7">
        <w:t xml:space="preserve">activities under the First Action Plan include: </w:t>
      </w:r>
    </w:p>
    <w:p w14:paraId="66872B4C" w14:textId="6FE0F5C8" w:rsidR="0081588A" w:rsidRPr="000144E7" w:rsidRDefault="00B00912" w:rsidP="009B6E3F">
      <w:pPr>
        <w:pStyle w:val="BodyText"/>
        <w:numPr>
          <w:ilvl w:val="0"/>
          <w:numId w:val="19"/>
        </w:numPr>
        <w:shd w:val="clear" w:color="auto" w:fill="E2EFD9"/>
        <w:spacing w:after="60"/>
        <w:ind w:left="714" w:hanging="357"/>
        <w:rPr>
          <w:rFonts w:eastAsia="Times New Roman" w:cs="Arial"/>
        </w:rPr>
      </w:pPr>
      <w:r w:rsidRPr="000144E7">
        <w:t>Providing national educational resources on sexual violence prevention</w:t>
      </w:r>
      <w:r w:rsidR="00BF7141">
        <w:t xml:space="preserve"> to </w:t>
      </w:r>
      <w:r w:rsidRPr="000144E7">
        <w:t>help the family, domestic and sexual violence service sector better support women with disability.</w:t>
      </w:r>
    </w:p>
    <w:p w14:paraId="23FA946C" w14:textId="028DEF04" w:rsidR="00B00912" w:rsidRPr="000144E7" w:rsidRDefault="00B00912" w:rsidP="009B6E3F">
      <w:pPr>
        <w:pStyle w:val="BodyText"/>
        <w:numPr>
          <w:ilvl w:val="0"/>
          <w:numId w:val="19"/>
        </w:numPr>
        <w:shd w:val="clear" w:color="auto" w:fill="E2EFD9"/>
        <w:rPr>
          <w:rFonts w:eastAsia="Times New Roman" w:cs="Arial"/>
        </w:rPr>
      </w:pPr>
      <w:r w:rsidRPr="000144E7">
        <w:t>The launch</w:t>
      </w:r>
      <w:r w:rsidR="00BF7141">
        <w:t xml:space="preserve"> of </w:t>
      </w:r>
      <w:r w:rsidRPr="000144E7">
        <w:t xml:space="preserve">the digital platform </w:t>
      </w:r>
      <w:r w:rsidR="00805E4E" w:rsidRPr="000144E7">
        <w:t>‘</w:t>
      </w:r>
      <w:r w:rsidRPr="000144E7">
        <w:t>neve</w:t>
      </w:r>
      <w:r w:rsidR="00805E4E" w:rsidRPr="000144E7">
        <w:t xml:space="preserve">’, </w:t>
      </w:r>
      <w:r w:rsidRPr="000144E7">
        <w:t>which provides accessible resources that aim</w:t>
      </w:r>
      <w:r w:rsidR="00BF7141">
        <w:t xml:space="preserve"> to </w:t>
      </w:r>
      <w:r w:rsidRPr="000144E7">
        <w:t>reduce violence against women and girls with disability and improve service responses when violence occurs.</w:t>
      </w:r>
    </w:p>
    <w:p w14:paraId="48673A9A" w14:textId="51DCA9E2" w:rsidR="000E58B8" w:rsidRPr="000144E7" w:rsidRDefault="000E58B8" w:rsidP="007002EC">
      <w:pPr>
        <w:pStyle w:val="Heading4"/>
        <w:shd w:val="clear" w:color="auto" w:fill="E2EFD9"/>
        <w:rPr>
          <w:color w:val="00492C"/>
          <w:lang w:val="en-AU"/>
        </w:rPr>
      </w:pPr>
      <w:r w:rsidRPr="000144E7">
        <w:rPr>
          <w:color w:val="00492C"/>
          <w:lang w:val="en-AU"/>
        </w:rPr>
        <w:t>Victorian Government</w:t>
      </w:r>
    </w:p>
    <w:p w14:paraId="2629AE60" w14:textId="19E72E19" w:rsidR="000F4156" w:rsidRPr="000144E7" w:rsidRDefault="000F4156" w:rsidP="00965E57">
      <w:pPr>
        <w:pStyle w:val="BodyText"/>
        <w:shd w:val="clear" w:color="auto" w:fill="E2EFD9"/>
        <w:spacing w:after="60"/>
      </w:pPr>
      <w:r w:rsidRPr="000144E7">
        <w:t>The Victorian Family Violence and Disability Practice Leader Initiative</w:t>
      </w:r>
      <w:r w:rsidR="00965E57" w:rsidRPr="000144E7">
        <w:t>,</w:t>
      </w:r>
      <w:r w:rsidRPr="000144E7">
        <w:t xml:space="preserve"> </w:t>
      </w:r>
      <w:r w:rsidR="00965E57" w:rsidRPr="000144E7">
        <w:t>which has been</w:t>
      </w:r>
      <w:r w:rsidR="00BF7141">
        <w:t xml:space="preserve"> in </w:t>
      </w:r>
      <w:r w:rsidR="00965E57" w:rsidRPr="000144E7">
        <w:t>place from 2021</w:t>
      </w:r>
      <w:r w:rsidR="00BF7141">
        <w:t xml:space="preserve"> to </w:t>
      </w:r>
      <w:r w:rsidR="00965E57" w:rsidRPr="000144E7">
        <w:t xml:space="preserve">the present, </w:t>
      </w:r>
      <w:r w:rsidRPr="000144E7">
        <w:t>strengthens access</w:t>
      </w:r>
      <w:r w:rsidR="00BF7141">
        <w:t xml:space="preserve"> to </w:t>
      </w:r>
      <w:r w:rsidRPr="000144E7">
        <w:t>family violence and sexual assault support for victim</w:t>
      </w:r>
      <w:r w:rsidR="00A57A58" w:rsidRPr="000144E7">
        <w:t>–</w:t>
      </w:r>
      <w:r w:rsidRPr="000144E7">
        <w:t>survivors with disability through:</w:t>
      </w:r>
    </w:p>
    <w:p w14:paraId="2813508C" w14:textId="1A17184A" w:rsidR="000F4156" w:rsidRPr="000144E7" w:rsidRDefault="00E23C91" w:rsidP="009B6E3F">
      <w:pPr>
        <w:pStyle w:val="BodyText"/>
        <w:numPr>
          <w:ilvl w:val="0"/>
          <w:numId w:val="54"/>
        </w:numPr>
        <w:shd w:val="clear" w:color="auto" w:fill="E2EFD9"/>
        <w:spacing w:after="60"/>
      </w:pPr>
      <w:r w:rsidRPr="000144E7">
        <w:t>Nine</w:t>
      </w:r>
      <w:r w:rsidR="00965E57" w:rsidRPr="000144E7">
        <w:t xml:space="preserve"> </w:t>
      </w:r>
      <w:r w:rsidR="000F4156" w:rsidRPr="000144E7">
        <w:t>Family Violence and Disability Practice Leaders (FVDPLs)</w:t>
      </w:r>
      <w:r w:rsidR="005C2D59" w:rsidRPr="000144E7">
        <w:t xml:space="preserve">, </w:t>
      </w:r>
      <w:r w:rsidR="000F4156" w:rsidRPr="000144E7">
        <w:t>providing secondary consultation, capability</w:t>
      </w:r>
      <w:r w:rsidR="006D2BFB">
        <w:noBreakHyphen/>
      </w:r>
      <w:r w:rsidR="000F4156" w:rsidRPr="000144E7">
        <w:t>building</w:t>
      </w:r>
      <w:r w:rsidR="00BE3D22">
        <w:t>, and </w:t>
      </w:r>
      <w:r w:rsidR="000F4156" w:rsidRPr="000144E7">
        <w:t xml:space="preserve">support across Victoria. </w:t>
      </w:r>
    </w:p>
    <w:p w14:paraId="0805E321" w14:textId="4C808EA2" w:rsidR="000F4156" w:rsidRPr="000144E7" w:rsidRDefault="000F4156" w:rsidP="009B6E3F">
      <w:pPr>
        <w:pStyle w:val="BodyText"/>
        <w:numPr>
          <w:ilvl w:val="0"/>
          <w:numId w:val="54"/>
        </w:numPr>
        <w:shd w:val="clear" w:color="auto" w:fill="E2EFD9"/>
        <w:spacing w:after="60"/>
      </w:pPr>
      <w:r w:rsidRPr="000144E7">
        <w:t>Intersectional approaches</w:t>
      </w:r>
      <w:r w:rsidR="005C2D59" w:rsidRPr="000144E7">
        <w:t xml:space="preserve"> </w:t>
      </w:r>
      <w:r w:rsidRPr="000144E7">
        <w:t>building the capability</w:t>
      </w:r>
      <w:r w:rsidR="00BF7141">
        <w:t xml:space="preserve"> of </w:t>
      </w:r>
      <w:r w:rsidRPr="000144E7">
        <w:t>both family violence and disability services</w:t>
      </w:r>
      <w:r w:rsidR="00BF7141">
        <w:t xml:space="preserve"> to </w:t>
      </w:r>
      <w:r w:rsidRPr="000144E7">
        <w:t>recognise and respond</w:t>
      </w:r>
      <w:r w:rsidR="00BF7141">
        <w:t xml:space="preserve"> to </w:t>
      </w:r>
      <w:r w:rsidRPr="000144E7">
        <w:t xml:space="preserve">the unique risks faced by people with disability. </w:t>
      </w:r>
    </w:p>
    <w:p w14:paraId="64E71B6A" w14:textId="3B7F55FF" w:rsidR="000F4156" w:rsidRPr="000144E7" w:rsidRDefault="000F4156" w:rsidP="009B6E3F">
      <w:pPr>
        <w:pStyle w:val="BodyText"/>
        <w:numPr>
          <w:ilvl w:val="0"/>
          <w:numId w:val="55"/>
        </w:numPr>
        <w:shd w:val="clear" w:color="auto" w:fill="E2EFD9"/>
      </w:pPr>
      <w:r w:rsidRPr="000144E7">
        <w:t>No wrong door approach</w:t>
      </w:r>
      <w:r w:rsidR="005C2D59" w:rsidRPr="000144E7">
        <w:t xml:space="preserve">, </w:t>
      </w:r>
      <w:r w:rsidRPr="000144E7">
        <w:t>ensuring all services can provide appropriate support regardless</w:t>
      </w:r>
      <w:r w:rsidR="00BF7141">
        <w:t xml:space="preserve"> of </w:t>
      </w:r>
      <w:r w:rsidRPr="000144E7">
        <w:t>entry point. FVDPLs work</w:t>
      </w:r>
      <w:r w:rsidR="00BF7141">
        <w:t xml:space="preserve"> to </w:t>
      </w:r>
      <w:r w:rsidRPr="000144E7">
        <w:t>increase understanding</w:t>
      </w:r>
      <w:r w:rsidR="00BF7141">
        <w:t xml:space="preserve"> of </w:t>
      </w:r>
      <w:r w:rsidRPr="000144E7">
        <w:t>how ableism and gender</w:t>
      </w:r>
      <w:r w:rsidR="006D2BFB">
        <w:noBreakHyphen/>
      </w:r>
      <w:r w:rsidRPr="000144E7">
        <w:t>based discrimination contribute</w:t>
      </w:r>
      <w:r w:rsidR="00BF7141">
        <w:t xml:space="preserve"> to </w:t>
      </w:r>
      <w:r w:rsidRPr="000144E7">
        <w:t>violence and limit access</w:t>
      </w:r>
      <w:r w:rsidR="00BF7141">
        <w:t xml:space="preserve"> to </w:t>
      </w:r>
      <w:r w:rsidRPr="000144E7">
        <w:t>safety and justice.</w:t>
      </w:r>
    </w:p>
    <w:p w14:paraId="4C65EE8C" w14:textId="030B8C55" w:rsidR="00D73592" w:rsidRPr="000144E7" w:rsidRDefault="000F4156" w:rsidP="007002EC">
      <w:pPr>
        <w:pStyle w:val="BodyText"/>
        <w:shd w:val="clear" w:color="auto" w:fill="E2EFD9"/>
      </w:pPr>
      <w:r w:rsidRPr="000144E7">
        <w:t>FVDPLs also work with Aboriginal Community</w:t>
      </w:r>
      <w:r w:rsidR="00F12A56" w:rsidRPr="000144E7">
        <w:t xml:space="preserve"> </w:t>
      </w:r>
      <w:r w:rsidRPr="000144E7">
        <w:t>Controlled Organisations, schools, police, multicultural services and LGBTIQA+ specialist services</w:t>
      </w:r>
      <w:r w:rsidR="00BF7141">
        <w:t xml:space="preserve"> in </w:t>
      </w:r>
      <w:r w:rsidRPr="000144E7">
        <w:t>their areas,</w:t>
      </w:r>
      <w:r w:rsidR="00BF7141">
        <w:t xml:space="preserve"> to </w:t>
      </w:r>
      <w:r w:rsidRPr="000144E7">
        <w:t>connect with marginalised groups</w:t>
      </w:r>
      <w:r w:rsidR="00BF7141">
        <w:t xml:space="preserve"> in </w:t>
      </w:r>
      <w:r w:rsidRPr="000144E7">
        <w:t>the disability community and build their capability</w:t>
      </w:r>
      <w:r w:rsidR="00415D2B">
        <w:t xml:space="preserve"> as </w:t>
      </w:r>
      <w:r w:rsidRPr="000144E7">
        <w:t>specialists.</w:t>
      </w:r>
    </w:p>
    <w:p w14:paraId="3C723558" w14:textId="74E417A8" w:rsidR="00D73592" w:rsidRPr="000144E7" w:rsidRDefault="00E30055" w:rsidP="007002EC">
      <w:pPr>
        <w:pStyle w:val="Heading4"/>
        <w:shd w:val="clear" w:color="auto" w:fill="E2EFD9"/>
        <w:rPr>
          <w:color w:val="00492C"/>
          <w:lang w:val="en-AU"/>
        </w:rPr>
      </w:pPr>
      <w:r>
        <w:rPr>
          <w:noProof/>
          <w:color w:val="573275"/>
          <w:lang w:val="en-AU"/>
        </w:rPr>
        <w:lastRenderedPageBreak/>
        <mc:AlternateContent>
          <mc:Choice Requires="wps">
            <w:drawing>
              <wp:anchor distT="0" distB="0" distL="114300" distR="114300" simplePos="0" relativeHeight="251658313" behindDoc="1" locked="0" layoutInCell="1" allowOverlap="1" wp14:anchorId="6D6C6C5C" wp14:editId="3B123761">
                <wp:simplePos x="0" y="0"/>
                <wp:positionH relativeFrom="margin">
                  <wp:posOffset>-223520</wp:posOffset>
                </wp:positionH>
                <wp:positionV relativeFrom="paragraph">
                  <wp:posOffset>-120015</wp:posOffset>
                </wp:positionV>
                <wp:extent cx="6453963" cy="2796363"/>
                <wp:effectExtent l="0" t="0" r="4445" b="4445"/>
                <wp:wrapNone/>
                <wp:docPr id="170394968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2796363"/>
                        </a:xfrm>
                        <a:prstGeom prst="rect">
                          <a:avLst/>
                        </a:prstGeom>
                        <a:solidFill>
                          <a:srgbClr val="E2EFD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812F1E" id="Rectangle 1" o:spid="_x0000_s1026" alt="&quot;&quot;" style="position:absolute;margin-left:-17.6pt;margin-top:-9.45pt;width:508.2pt;height:220.2pt;z-index:-25165816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" fillcolor="#e2efd9" stroked="f" strokeweight="1pt">
                <w10:wrap anchorx="margin"/>
              </v:rect>
            </w:pict>
          </mc:Fallback>
        </mc:AlternateContent>
      </w:r>
      <w:r w:rsidR="001F48AE" w:rsidRPr="000144E7">
        <w:rPr>
          <w:color w:val="00492C"/>
          <w:lang w:val="en-AU"/>
        </w:rPr>
        <w:t>Tasmanian Government</w:t>
      </w:r>
    </w:p>
    <w:p w14:paraId="7C6EBECC" w14:textId="4EB453A8" w:rsidR="001F48AE" w:rsidRPr="000144E7" w:rsidRDefault="001F48AE" w:rsidP="007002EC">
      <w:pPr>
        <w:pStyle w:val="BodyText"/>
        <w:shd w:val="clear" w:color="auto" w:fill="E2EFD9"/>
        <w:rPr>
          <w:color w:val="auto"/>
        </w:rPr>
      </w:pPr>
      <w:r w:rsidRPr="000144E7">
        <w:rPr>
          <w:color w:val="auto"/>
        </w:rPr>
        <w:t>The Tasmanian Department</w:t>
      </w:r>
      <w:r w:rsidR="00BF7141">
        <w:rPr>
          <w:color w:val="auto"/>
        </w:rPr>
        <w:t xml:space="preserve"> of </w:t>
      </w:r>
      <w:r w:rsidRPr="000144E7">
        <w:rPr>
          <w:color w:val="auto"/>
        </w:rPr>
        <w:t>Premier and Cabinet’s Prevention</w:t>
      </w:r>
      <w:r w:rsidR="00BF7141">
        <w:rPr>
          <w:color w:val="auto"/>
        </w:rPr>
        <w:t xml:space="preserve"> of </w:t>
      </w:r>
      <w:r w:rsidRPr="000144E7">
        <w:rPr>
          <w:color w:val="auto"/>
        </w:rPr>
        <w:t>Family and Sexual Violence Policy Unit is leading Tasmania’s input into national work</w:t>
      </w:r>
      <w:r w:rsidR="00BF7141">
        <w:rPr>
          <w:color w:val="auto"/>
        </w:rPr>
        <w:t xml:space="preserve"> to </w:t>
      </w:r>
      <w:r w:rsidRPr="000144E7">
        <w:rPr>
          <w:color w:val="auto"/>
        </w:rPr>
        <w:t>develop</w:t>
      </w:r>
      <w:r w:rsidR="00827093">
        <w:rPr>
          <w:color w:val="auto"/>
        </w:rPr>
        <w:t xml:space="preserve"> a </w:t>
      </w:r>
      <w:r w:rsidRPr="000144E7">
        <w:rPr>
          <w:color w:val="auto"/>
        </w:rPr>
        <w:t>Disability Lens</w:t>
      </w:r>
      <w:r w:rsidR="00BF7141">
        <w:rPr>
          <w:color w:val="auto"/>
        </w:rPr>
        <w:t xml:space="preserve"> to </w:t>
      </w:r>
      <w:r w:rsidRPr="000144E7">
        <w:rPr>
          <w:color w:val="auto"/>
        </w:rPr>
        <w:t xml:space="preserve">support the </w:t>
      </w:r>
      <w:r w:rsidRPr="000144E7">
        <w:rPr>
          <w:i/>
          <w:iCs/>
          <w:color w:val="auto"/>
        </w:rPr>
        <w:t>First Action Plan 2023–2027</w:t>
      </w:r>
      <w:r w:rsidRPr="000144E7">
        <w:rPr>
          <w:color w:val="auto"/>
        </w:rPr>
        <w:t xml:space="preserve"> under the </w:t>
      </w:r>
      <w:r w:rsidRPr="000144E7">
        <w:rPr>
          <w:i/>
          <w:iCs/>
          <w:color w:val="auto"/>
        </w:rPr>
        <w:t>National Plan</w:t>
      </w:r>
      <w:r w:rsidR="00BF7141">
        <w:rPr>
          <w:i/>
          <w:iCs/>
          <w:color w:val="auto"/>
        </w:rPr>
        <w:t xml:space="preserve"> to </w:t>
      </w:r>
      <w:r w:rsidRPr="000144E7">
        <w:rPr>
          <w:i/>
          <w:iCs/>
          <w:color w:val="auto"/>
        </w:rPr>
        <w:t>End Violence against Women and Children.</w:t>
      </w:r>
      <w:r w:rsidRPr="000144E7">
        <w:rPr>
          <w:color w:val="auto"/>
        </w:rPr>
        <w:t xml:space="preserve"> </w:t>
      </w:r>
    </w:p>
    <w:p w14:paraId="2E1F2D5E" w14:textId="6D133AE5" w:rsidR="00824054" w:rsidRPr="000144E7" w:rsidRDefault="001F48AE" w:rsidP="007002EC">
      <w:pPr>
        <w:pStyle w:val="BodyText"/>
        <w:shd w:val="clear" w:color="auto" w:fill="E2EFD9"/>
        <w:rPr>
          <w:color w:val="auto"/>
        </w:rPr>
      </w:pPr>
      <w:r w:rsidRPr="000144E7">
        <w:rPr>
          <w:color w:val="auto"/>
        </w:rPr>
        <w:t>Now</w:t>
      </w:r>
      <w:r w:rsidR="00BF7141">
        <w:rPr>
          <w:color w:val="auto"/>
        </w:rPr>
        <w:t xml:space="preserve"> in </w:t>
      </w:r>
      <w:r w:rsidRPr="000144E7">
        <w:rPr>
          <w:color w:val="auto"/>
        </w:rPr>
        <w:t>its final consultation phase, the Disability Lens will support inclusive, equitable</w:t>
      </w:r>
      <w:r w:rsidR="00BE3D22">
        <w:rPr>
          <w:color w:val="auto"/>
        </w:rPr>
        <w:t>, and </w:t>
      </w:r>
      <w:r w:rsidRPr="000144E7">
        <w:rPr>
          <w:color w:val="auto"/>
        </w:rPr>
        <w:t xml:space="preserve">effective action across all </w:t>
      </w:r>
      <w:r w:rsidR="00184F58" w:rsidRPr="000144E7">
        <w:rPr>
          <w:color w:val="auto"/>
        </w:rPr>
        <w:t>4</w:t>
      </w:r>
      <w:r w:rsidRPr="000144E7">
        <w:rPr>
          <w:color w:val="auto"/>
        </w:rPr>
        <w:t xml:space="preserve"> domains</w:t>
      </w:r>
      <w:r w:rsidR="00BF7141">
        <w:rPr>
          <w:color w:val="auto"/>
        </w:rPr>
        <w:t xml:space="preserve"> of </w:t>
      </w:r>
      <w:r w:rsidRPr="000144E7">
        <w:rPr>
          <w:color w:val="auto"/>
        </w:rPr>
        <w:t>the National Plan: prevention, early intervention, response</w:t>
      </w:r>
      <w:r w:rsidR="00BE3D22">
        <w:rPr>
          <w:color w:val="auto"/>
        </w:rPr>
        <w:t>, and </w:t>
      </w:r>
      <w:r w:rsidRPr="000144E7">
        <w:rPr>
          <w:color w:val="auto"/>
        </w:rPr>
        <w:t>recovery and healing.</w:t>
      </w:r>
    </w:p>
    <w:p w14:paraId="4E0592AF" w14:textId="09E20F1A" w:rsidR="00BB4D5D" w:rsidRPr="000144E7" w:rsidRDefault="00824054" w:rsidP="007002EC">
      <w:pPr>
        <w:pStyle w:val="BodyText"/>
        <w:shd w:val="clear" w:color="auto" w:fill="E2EFD9"/>
        <w:rPr>
          <w:color w:val="auto"/>
        </w:rPr>
      </w:pPr>
      <w:r w:rsidRPr="000144E7">
        <w:rPr>
          <w:color w:val="auto"/>
        </w:rPr>
        <w:t>Tasmania continues</w:t>
      </w:r>
      <w:r w:rsidR="00BF7141">
        <w:rPr>
          <w:color w:val="auto"/>
        </w:rPr>
        <w:t xml:space="preserve"> to </w:t>
      </w:r>
      <w:r w:rsidRPr="000144E7">
        <w:rPr>
          <w:color w:val="auto"/>
        </w:rPr>
        <w:t>strengthen disability</w:t>
      </w:r>
      <w:r w:rsidR="006D2BFB">
        <w:rPr>
          <w:color w:val="auto"/>
        </w:rPr>
        <w:noBreakHyphen/>
      </w:r>
      <w:r w:rsidRPr="000144E7">
        <w:rPr>
          <w:color w:val="auto"/>
        </w:rPr>
        <w:t>inclusive responses</w:t>
      </w:r>
      <w:r w:rsidR="00BF7141">
        <w:rPr>
          <w:color w:val="auto"/>
        </w:rPr>
        <w:t xml:space="preserve"> to </w:t>
      </w:r>
      <w:r w:rsidRPr="000144E7">
        <w:rPr>
          <w:color w:val="auto"/>
        </w:rPr>
        <w:t>family and domestic violence through targeted initiatives, engaging Local Support Coordinators</w:t>
      </w:r>
      <w:r w:rsidR="00BF7141">
        <w:rPr>
          <w:color w:val="auto"/>
        </w:rPr>
        <w:t xml:space="preserve"> to </w:t>
      </w:r>
      <w:r w:rsidRPr="000144E7">
        <w:rPr>
          <w:color w:val="auto"/>
        </w:rPr>
        <w:t>provide tailored support for women with disability experiencing family and domestic violence, including case coordination, advocacy</w:t>
      </w:r>
      <w:r w:rsidR="00BE3D22">
        <w:rPr>
          <w:color w:val="auto"/>
        </w:rPr>
        <w:t>, and </w:t>
      </w:r>
      <w:r w:rsidRPr="000144E7">
        <w:rPr>
          <w:color w:val="auto"/>
        </w:rPr>
        <w:t xml:space="preserve">service navigation. In addition, </w:t>
      </w:r>
      <w:r w:rsidR="008D01B0" w:rsidRPr="000144E7">
        <w:rPr>
          <w:color w:val="auto"/>
        </w:rPr>
        <w:t xml:space="preserve">the Tasmanian Government is </w:t>
      </w:r>
      <w:r w:rsidRPr="000144E7">
        <w:rPr>
          <w:color w:val="auto"/>
        </w:rPr>
        <w:t>funding Uniting (Tasmania and Victoria) Ltd</w:t>
      </w:r>
      <w:r w:rsidR="00BF7141">
        <w:rPr>
          <w:color w:val="auto"/>
        </w:rPr>
        <w:t xml:space="preserve"> to </w:t>
      </w:r>
      <w:r w:rsidRPr="000144E7">
        <w:rPr>
          <w:color w:val="auto"/>
        </w:rPr>
        <w:t>develop</w:t>
      </w:r>
      <w:r w:rsidR="00827093">
        <w:rPr>
          <w:color w:val="auto"/>
        </w:rPr>
        <w:t xml:space="preserve"> a </w:t>
      </w:r>
      <w:r w:rsidRPr="000144E7">
        <w:rPr>
          <w:color w:val="auto"/>
        </w:rPr>
        <w:t xml:space="preserve">toolkit for workers supporting clients with neurodivergent needs. </w:t>
      </w:r>
    </w:p>
    <w:p w14:paraId="13FCC6B1" w14:textId="15C74EDE" w:rsidR="004C5633" w:rsidRPr="000144E7" w:rsidRDefault="004C5633" w:rsidP="004C5633">
      <w:pPr>
        <w:pStyle w:val="Heading3"/>
        <w:rPr>
          <w:color w:val="00492C"/>
          <w:lang w:val="en-AU"/>
        </w:rPr>
      </w:pPr>
      <w:bookmarkStart w:id="444" w:name="_Toc207791287"/>
      <w:bookmarkStart w:id="445" w:name="_Toc209519722"/>
      <w:bookmarkStart w:id="446" w:name="_Toc211422225"/>
      <w:bookmarkStart w:id="447" w:name="_Toc214362009"/>
      <w:bookmarkStart w:id="448" w:name="_Toc215134719"/>
      <w:bookmarkStart w:id="449" w:name="_Toc215487086"/>
      <w:r w:rsidRPr="000144E7">
        <w:rPr>
          <w:color w:val="00492C"/>
          <w:lang w:val="en-AU"/>
        </w:rPr>
        <w:t>Information sharing</w:t>
      </w:r>
      <w:r w:rsidRPr="000144E7">
        <w:rPr>
          <w:color w:val="00492C"/>
          <w:lang w:val="en-AU"/>
        </w:rPr>
        <w:br/>
      </w:r>
      <w:r w:rsidR="00D8257D" w:rsidRPr="000144E7">
        <w:rPr>
          <w:b w:val="0"/>
          <w:bCs w:val="0"/>
          <w:color w:val="00492C"/>
          <w:lang w:val="en-AU"/>
        </w:rPr>
        <w:t xml:space="preserve">South Australian </w:t>
      </w:r>
      <w:r w:rsidRPr="000144E7">
        <w:rPr>
          <w:b w:val="0"/>
          <w:bCs w:val="0"/>
          <w:color w:val="00492C"/>
          <w:lang w:val="en-AU"/>
        </w:rPr>
        <w:t>Government</w:t>
      </w:r>
      <w:bookmarkEnd w:id="444"/>
      <w:bookmarkEnd w:id="445"/>
      <w:bookmarkEnd w:id="446"/>
      <w:bookmarkEnd w:id="447"/>
      <w:bookmarkEnd w:id="448"/>
      <w:bookmarkEnd w:id="449"/>
    </w:p>
    <w:p w14:paraId="635F3137" w14:textId="6C7D2321" w:rsidR="004C5633" w:rsidRPr="000144E7" w:rsidRDefault="004C5633" w:rsidP="00062CB8">
      <w:pPr>
        <w:pStyle w:val="BodyText"/>
      </w:pPr>
      <w:r w:rsidRPr="000144E7">
        <w:t>The</w:t>
      </w:r>
      <w:r w:rsidR="00B069DF" w:rsidRPr="000144E7">
        <w:t xml:space="preserve"> </w:t>
      </w:r>
      <w:r w:rsidR="0058356D" w:rsidRPr="000144E7">
        <w:t>S</w:t>
      </w:r>
      <w:r w:rsidR="0058356D">
        <w:t>outh Australian</w:t>
      </w:r>
      <w:r w:rsidR="0058356D" w:rsidRPr="000144E7">
        <w:t xml:space="preserve"> </w:t>
      </w:r>
      <w:r w:rsidR="00B069DF" w:rsidRPr="000144E7">
        <w:t>Government</w:t>
      </w:r>
      <w:r w:rsidRPr="000144E7">
        <w:t xml:space="preserve"> plays</w:t>
      </w:r>
      <w:r w:rsidR="00827093">
        <w:t xml:space="preserve"> a </w:t>
      </w:r>
      <w:r w:rsidRPr="000144E7">
        <w:t>critical role</w:t>
      </w:r>
      <w:r w:rsidR="00BF7141">
        <w:t xml:space="preserve"> in </w:t>
      </w:r>
      <w:r w:rsidRPr="000144E7">
        <w:t>upholding the rights and safety</w:t>
      </w:r>
      <w:r w:rsidR="00BF7141">
        <w:t xml:space="preserve"> of </w:t>
      </w:r>
      <w:r w:rsidRPr="000144E7">
        <w:t>South Australians with disability. During 2023</w:t>
      </w:r>
      <w:r w:rsidR="00B069DF" w:rsidRPr="000144E7">
        <w:t>–</w:t>
      </w:r>
      <w:r w:rsidR="0077312E">
        <w:t>20</w:t>
      </w:r>
      <w:r w:rsidRPr="000144E7">
        <w:t xml:space="preserve">25, the </w:t>
      </w:r>
      <w:r w:rsidR="0058356D" w:rsidRPr="000144E7">
        <w:t>S</w:t>
      </w:r>
      <w:r w:rsidR="0058356D">
        <w:t>outh Australian</w:t>
      </w:r>
      <w:r w:rsidR="0058356D" w:rsidRPr="000144E7">
        <w:t xml:space="preserve"> </w:t>
      </w:r>
      <w:r w:rsidRPr="000144E7">
        <w:t>Office</w:t>
      </w:r>
      <w:r w:rsidR="00BF7141">
        <w:t xml:space="preserve"> of </w:t>
      </w:r>
      <w:r w:rsidRPr="000144E7">
        <w:t>the Public Advocate delivered 98 information sessions on topics such</w:t>
      </w:r>
      <w:r w:rsidR="00415D2B">
        <w:t xml:space="preserve"> as </w:t>
      </w:r>
      <w:r w:rsidRPr="000144E7">
        <w:t>decision</w:t>
      </w:r>
      <w:r w:rsidR="006D2BFB">
        <w:noBreakHyphen/>
      </w:r>
      <w:r w:rsidRPr="000144E7">
        <w:t xml:space="preserve">making capacity, </w:t>
      </w:r>
      <w:r w:rsidR="00636433" w:rsidRPr="000144E7">
        <w:t>advance care planning documents, the Consent Act</w:t>
      </w:r>
      <w:r w:rsidR="00BE3D22">
        <w:t>, and </w:t>
      </w:r>
      <w:r w:rsidRPr="000144E7">
        <w:t>safeguarding and rights for people unable</w:t>
      </w:r>
      <w:r w:rsidR="00BF7141">
        <w:t xml:space="preserve"> to </w:t>
      </w:r>
      <w:r w:rsidRPr="000144E7">
        <w:t>make decisions themselves</w:t>
      </w:r>
      <w:r w:rsidR="00FB2960" w:rsidRPr="000144E7">
        <w:t xml:space="preserve">. A supplementary </w:t>
      </w:r>
      <w:r w:rsidRPr="000144E7">
        <w:t>suite</w:t>
      </w:r>
      <w:r w:rsidR="00BF7141">
        <w:t xml:space="preserve"> of </w:t>
      </w:r>
      <w:r w:rsidRPr="000144E7">
        <w:t xml:space="preserve">Easy Read documents and </w:t>
      </w:r>
      <w:r w:rsidR="00760079" w:rsidRPr="000144E7">
        <w:t>A</w:t>
      </w:r>
      <w:r w:rsidR="00760079">
        <w:t>uslan</w:t>
      </w:r>
      <w:r w:rsidR="00760079" w:rsidRPr="000144E7">
        <w:t xml:space="preserve"> </w:t>
      </w:r>
      <w:r w:rsidRPr="000144E7">
        <w:t>videos</w:t>
      </w:r>
      <w:r w:rsidR="00FB2960" w:rsidRPr="000144E7">
        <w:t xml:space="preserve"> were also developed</w:t>
      </w:r>
      <w:r w:rsidR="00BF7141">
        <w:t xml:space="preserve"> to </w:t>
      </w:r>
      <w:r w:rsidRPr="000144E7">
        <w:t>increase accessibility</w:t>
      </w:r>
      <w:r w:rsidR="00BF7141">
        <w:t xml:space="preserve"> of </w:t>
      </w:r>
      <w:r w:rsidRPr="000144E7">
        <w:t>legal information, especially information relating</w:t>
      </w:r>
      <w:r w:rsidR="00BF7141">
        <w:t xml:space="preserve"> to </w:t>
      </w:r>
      <w:r w:rsidRPr="000144E7">
        <w:t xml:space="preserve">guardianship and administration. </w:t>
      </w:r>
    </w:p>
    <w:p w14:paraId="5F03009D" w14:textId="17B988D3" w:rsidR="000E13EC" w:rsidRPr="000144E7" w:rsidRDefault="000E13EC" w:rsidP="00FB2960">
      <w:pPr>
        <w:pStyle w:val="Heading3"/>
        <w:keepNext/>
        <w:keepLines/>
        <w:rPr>
          <w:color w:val="00492C"/>
          <w:lang w:val="en-AU"/>
        </w:rPr>
      </w:pPr>
      <w:bookmarkStart w:id="450" w:name="_Toc209519723"/>
      <w:bookmarkStart w:id="451" w:name="_Toc211422226"/>
      <w:bookmarkStart w:id="452" w:name="_Toc214362010"/>
      <w:bookmarkStart w:id="453" w:name="_Toc215134720"/>
      <w:bookmarkStart w:id="454" w:name="_Toc215487087"/>
      <w:bookmarkStart w:id="455" w:name="_Toc207791288"/>
      <w:r w:rsidRPr="000144E7">
        <w:rPr>
          <w:color w:val="00492C"/>
          <w:lang w:val="en-AU"/>
        </w:rPr>
        <w:t xml:space="preserve">Queensland </w:t>
      </w:r>
      <w:r w:rsidR="0077272D" w:rsidRPr="000144E7">
        <w:rPr>
          <w:color w:val="00492C"/>
          <w:lang w:val="en-AU"/>
        </w:rPr>
        <w:t>Intermediary Scheme</w:t>
      </w:r>
      <w:r w:rsidRPr="000144E7">
        <w:rPr>
          <w:color w:val="00492C"/>
          <w:lang w:val="en-AU"/>
        </w:rPr>
        <w:br/>
      </w:r>
      <w:r w:rsidR="00D8257D" w:rsidRPr="000144E7">
        <w:rPr>
          <w:b w:val="0"/>
          <w:bCs w:val="0"/>
          <w:color w:val="00492C"/>
          <w:lang w:val="en-AU"/>
        </w:rPr>
        <w:t xml:space="preserve">Queensland </w:t>
      </w:r>
      <w:r w:rsidRPr="000144E7">
        <w:rPr>
          <w:b w:val="0"/>
          <w:bCs w:val="0"/>
          <w:color w:val="00492C"/>
          <w:lang w:val="en-AU"/>
        </w:rPr>
        <w:t>Government</w:t>
      </w:r>
      <w:bookmarkEnd w:id="450"/>
      <w:bookmarkEnd w:id="451"/>
      <w:bookmarkEnd w:id="452"/>
      <w:bookmarkEnd w:id="453"/>
      <w:bookmarkEnd w:id="454"/>
      <w:r w:rsidRPr="000144E7">
        <w:rPr>
          <w:color w:val="00492C"/>
          <w:lang w:val="en-AU"/>
        </w:rPr>
        <w:t xml:space="preserve"> </w:t>
      </w:r>
      <w:bookmarkEnd w:id="455"/>
    </w:p>
    <w:p w14:paraId="0792CB96" w14:textId="661343F2" w:rsidR="0077272D" w:rsidRPr="000144E7" w:rsidRDefault="0077272D" w:rsidP="0077272D">
      <w:pPr>
        <w:pStyle w:val="BodyText"/>
      </w:pPr>
      <w:r w:rsidRPr="000144E7">
        <w:t>Queensland is committed</w:t>
      </w:r>
      <w:r w:rsidR="00BF7141">
        <w:t xml:space="preserve"> to </w:t>
      </w:r>
      <w:r w:rsidRPr="000144E7">
        <w:t>ensuring equal access</w:t>
      </w:r>
      <w:r w:rsidR="00BF7141">
        <w:t xml:space="preserve"> to </w:t>
      </w:r>
      <w:r w:rsidRPr="000144E7">
        <w:t>justice for people with disability by providing tailored communication solutions.</w:t>
      </w:r>
      <w:r w:rsidR="000F65AB" w:rsidRPr="000144E7">
        <w:t xml:space="preserve"> </w:t>
      </w:r>
      <w:r w:rsidRPr="000144E7">
        <w:t xml:space="preserve">The Queensland </w:t>
      </w:r>
      <w:bookmarkStart w:id="456" w:name="_Hlk213065307"/>
      <w:r w:rsidRPr="000144E7">
        <w:t xml:space="preserve">Intermediary Scheme </w:t>
      </w:r>
      <w:bookmarkEnd w:id="456"/>
      <w:r w:rsidRPr="000144E7">
        <w:t xml:space="preserve">(QIS) addresses communication barriers faced by vulnerable witnesses, helping them provide evidence that might otherwise go unheard. </w:t>
      </w:r>
    </w:p>
    <w:p w14:paraId="2598DE49" w14:textId="5EA9FCE0" w:rsidR="0077272D" w:rsidRPr="000144E7" w:rsidRDefault="0077272D" w:rsidP="0077272D">
      <w:pPr>
        <w:pStyle w:val="BodyText"/>
      </w:pPr>
      <w:r w:rsidRPr="000144E7">
        <w:t>Intermediaries</w:t>
      </w:r>
      <w:r w:rsidR="008F3B8C">
        <w:t>—</w:t>
      </w:r>
      <w:r w:rsidRPr="000144E7">
        <w:t>qualified professionals</w:t>
      </w:r>
      <w:r w:rsidR="00BF7141">
        <w:t xml:space="preserve"> in </w:t>
      </w:r>
      <w:r w:rsidRPr="000144E7">
        <w:t>fields like speech pathology, psychology, social work</w:t>
      </w:r>
      <w:r w:rsidR="00BE3D22">
        <w:t>, and </w:t>
      </w:r>
      <w:r w:rsidRPr="000144E7">
        <w:t>occupational therapy</w:t>
      </w:r>
      <w:r w:rsidR="008F3B8C">
        <w:t>—</w:t>
      </w:r>
      <w:r w:rsidRPr="000144E7">
        <w:t>facilitate communication between witnesses, police</w:t>
      </w:r>
      <w:r w:rsidR="00BE3D22">
        <w:t>, and </w:t>
      </w:r>
      <w:r w:rsidRPr="000144E7">
        <w:t xml:space="preserve">the court. </w:t>
      </w:r>
    </w:p>
    <w:p w14:paraId="7494511C" w14:textId="4542AEB9" w:rsidR="0077272D" w:rsidRPr="000144E7" w:rsidRDefault="0077272D" w:rsidP="0077272D">
      <w:pPr>
        <w:pStyle w:val="BodyText"/>
      </w:pPr>
      <w:r w:rsidRPr="000144E7">
        <w:t>The Queensland Government has extended funding for the QIS until 30</w:t>
      </w:r>
      <w:r w:rsidR="00415D2B">
        <w:t> June </w:t>
      </w:r>
      <w:r w:rsidRPr="000144E7">
        <w:t>2029.</w:t>
      </w:r>
    </w:p>
    <w:p w14:paraId="60458FAB" w14:textId="79736758" w:rsidR="003A3FB2" w:rsidRPr="000144E7" w:rsidRDefault="00E30055" w:rsidP="00C52064">
      <w:pPr>
        <w:pStyle w:val="Heading3"/>
        <w:shd w:val="clear" w:color="auto" w:fill="E2EFD9"/>
        <w:spacing w:line="259" w:lineRule="auto"/>
        <w:rPr>
          <w:color w:val="00492C"/>
          <w:lang w:val="en-AU"/>
        </w:rPr>
      </w:pPr>
      <w:r>
        <w:rPr>
          <w:rFonts w:ascii="Nunito Sans" w:hAnsi="Nunito Sans" w:cs="Segoe UI"/>
          <w:noProof/>
          <w:color w:val="573275"/>
          <w:sz w:val="20"/>
          <w:szCs w:val="20"/>
        </w:rPr>
        <w:lastRenderedPageBreak/>
        <mc:AlternateContent>
          <mc:Choice Requires="wps">
            <w:drawing>
              <wp:anchor distT="0" distB="0" distL="114300" distR="114300" simplePos="0" relativeHeight="251658314" behindDoc="1" locked="0" layoutInCell="1" allowOverlap="1" wp14:anchorId="0A5DF941" wp14:editId="44E3651F">
                <wp:simplePos x="0" y="0"/>
                <wp:positionH relativeFrom="margin">
                  <wp:posOffset>-161950</wp:posOffset>
                </wp:positionH>
                <wp:positionV relativeFrom="paragraph">
                  <wp:posOffset>-186202</wp:posOffset>
                </wp:positionV>
                <wp:extent cx="6453963" cy="5687892"/>
                <wp:effectExtent l="0" t="0" r="4445" b="8255"/>
                <wp:wrapNone/>
                <wp:docPr id="84013699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5687892"/>
                        </a:xfrm>
                        <a:prstGeom prst="rect">
                          <a:avLst/>
                        </a:prstGeom>
                        <a:solidFill>
                          <a:srgbClr val="E2EFD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693AC9" id="Rectangle 1" o:spid="_x0000_s1026" alt="&quot;&quot;" style="position:absolute;margin-left:-12.75pt;margin-top:-14.65pt;width:508.2pt;height:447.85pt;z-index:-25165816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" fillcolor="#e2efd9" stroked="f" strokeweight="1pt">
                <w10:wrap anchorx="margin"/>
              </v:rect>
            </w:pict>
          </mc:Fallback>
        </mc:AlternateContent>
      </w:r>
      <w:bookmarkStart w:id="457" w:name="_Toc207791290"/>
      <w:bookmarkStart w:id="458" w:name="_Toc209519724"/>
      <w:bookmarkStart w:id="459" w:name="_Toc211422227"/>
      <w:bookmarkStart w:id="460" w:name="_Toc214362012"/>
      <w:bookmarkStart w:id="461" w:name="_Toc215134721"/>
      <w:bookmarkStart w:id="462" w:name="_Toc215487089"/>
      <w:r w:rsidR="009120E1" w:rsidRPr="000144E7">
        <w:rPr>
          <w:noProof/>
          <w:highlight w:val="cyan"/>
          <w:lang w:val="en-AU"/>
        </w:rPr>
        <mc:AlternateContent>
          <mc:Choice Requires="wps">
            <w:drawing>
              <wp:anchor distT="45720" distB="0" distL="114300" distR="0" simplePos="0" relativeHeight="251658246" behindDoc="0" locked="0" layoutInCell="1" allowOverlap="1" wp14:anchorId="4E69795F" wp14:editId="0478038F">
                <wp:simplePos x="0" y="0"/>
                <wp:positionH relativeFrom="margin">
                  <wp:posOffset>3623310</wp:posOffset>
                </wp:positionH>
                <wp:positionV relativeFrom="paragraph">
                  <wp:posOffset>353695</wp:posOffset>
                </wp:positionV>
                <wp:extent cx="2552700" cy="2609850"/>
                <wp:effectExtent l="38100" t="38100" r="114300" b="114300"/>
                <wp:wrapSquare wrapText="bothSides"/>
                <wp:docPr id="1817998152" name="Text Box 2" descr="More action in Victoria: &#10;The Youth Justice Disability Advisory Team provide expert clinical disability advice and support to Youth Justice staff. &#10;This assists them to understand and provide inclusive and responsive individual support to young people with disabilit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609850"/>
                        </a:xfrm>
                        <a:prstGeom prst="rect">
                          <a:avLst/>
                        </a:prstGeom>
                        <a:solidFill>
                          <a:srgbClr val="E2EFD9"/>
                        </a:solidFill>
                        <a:ln w="9525">
                          <a:solidFill>
                            <a:srgbClr val="00492C"/>
                          </a:solidFill>
                          <a:miter lim="800000"/>
                          <a:headEnd/>
                          <a:tailEnd/>
                        </a:ln>
                        <a:effectLst>
                          <a:outerShdw blurRad="50800" dist="38100" dir="2700000" algn="tl" rotWithShape="0">
                            <a:prstClr val="black">
                              <a:alpha val="40000"/>
                            </a:prstClr>
                          </a:outerShdw>
                        </a:effectLst>
                      </wps:spPr>
                      <wps:txbx>
                        <w:txbxContent>
                          <w:p w14:paraId="2508F6F9" w14:textId="77777777" w:rsidR="009120E1" w:rsidRPr="000144E7" w:rsidRDefault="009120E1" w:rsidP="009120E1">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45ACBF3D" wp14:editId="0F315E9B">
                                  <wp:extent cx="571500" cy="571500"/>
                                  <wp:effectExtent l="0" t="0" r="0" b="0"/>
                                  <wp:docPr id="1224291228"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97">
                                            <a:extLst>
                                              <a:ext uri="{96DAC541-7B7A-43D3-8B79-37D633B846F1}">
                                                <asvg:svgBlip xmlns:asvg="http://schemas.microsoft.com/office/drawing/2016/SVG/main" r:embed="rId298"/>
                                              </a:ext>
                                            </a:extLst>
                                          </a:blip>
                                          <a:stretch>
                                            <a:fillRect/>
                                          </a:stretch>
                                        </pic:blipFill>
                                        <pic:spPr>
                                          <a:xfrm>
                                            <a:off x="0" y="0"/>
                                            <a:ext cx="571500" cy="571500"/>
                                          </a:xfrm>
                                          <a:prstGeom prst="rect">
                                            <a:avLst/>
                                          </a:prstGeom>
                                        </pic:spPr>
                                      </pic:pic>
                                    </a:graphicData>
                                  </a:graphic>
                                </wp:inline>
                              </w:drawing>
                            </w:r>
                          </w:p>
                          <w:p w14:paraId="63F778EF" w14:textId="0A816EE8" w:rsidR="009120E1" w:rsidRPr="000144E7" w:rsidRDefault="009120E1" w:rsidP="009120E1">
                            <w:pPr>
                              <w:spacing w:after="120"/>
                              <w:rPr>
                                <w:rFonts w:ascii="Nunito Sans" w:hAnsi="Nunito Sans"/>
                                <w:b/>
                                <w:bCs/>
                                <w:color w:val="00492C"/>
                                <w:sz w:val="19"/>
                                <w:szCs w:val="19"/>
                              </w:rPr>
                            </w:pPr>
                            <w:r w:rsidRPr="000144E7">
                              <w:rPr>
                                <w:rFonts w:ascii="Nunito Sans" w:hAnsi="Nunito Sans"/>
                                <w:b/>
                                <w:bCs/>
                                <w:color w:val="00492C"/>
                                <w:sz w:val="19"/>
                                <w:szCs w:val="19"/>
                              </w:rPr>
                              <w:t>More action</w:t>
                            </w:r>
                            <w:r w:rsidR="00BF7141">
                              <w:rPr>
                                <w:rFonts w:ascii="Nunito Sans" w:hAnsi="Nunito Sans"/>
                                <w:b/>
                                <w:bCs/>
                                <w:color w:val="00492C"/>
                                <w:sz w:val="19"/>
                                <w:szCs w:val="19"/>
                              </w:rPr>
                              <w:t xml:space="preserve"> in </w:t>
                            </w:r>
                            <w:r w:rsidRPr="000144E7">
                              <w:rPr>
                                <w:rFonts w:ascii="Nunito Sans" w:hAnsi="Nunito Sans"/>
                                <w:b/>
                                <w:bCs/>
                                <w:color w:val="00492C"/>
                                <w:sz w:val="19"/>
                                <w:szCs w:val="19"/>
                              </w:rPr>
                              <w:t xml:space="preserve">Victoria: </w:t>
                            </w:r>
                          </w:p>
                          <w:p w14:paraId="46DE2882" w14:textId="7DA28E05"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The Youth Justice Disability Advisory Team provide expert clinical disability advice and support</w:t>
                            </w:r>
                            <w:r w:rsidR="00BF7141">
                              <w:rPr>
                                <w:rFonts w:ascii="Nunito Sans" w:hAnsi="Nunito Sans"/>
                                <w:color w:val="00492C"/>
                                <w:sz w:val="18"/>
                                <w:szCs w:val="18"/>
                              </w:rPr>
                              <w:t xml:space="preserve"> to </w:t>
                            </w:r>
                            <w:r w:rsidRPr="000144E7">
                              <w:rPr>
                                <w:rFonts w:ascii="Nunito Sans" w:hAnsi="Nunito Sans"/>
                                <w:color w:val="00492C"/>
                                <w:sz w:val="18"/>
                                <w:szCs w:val="18"/>
                              </w:rPr>
                              <w:t xml:space="preserve">Youth Justice staff. </w:t>
                            </w:r>
                          </w:p>
                          <w:p w14:paraId="53C4D9C5" w14:textId="0A2CE8E7"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This assists them</w:t>
                            </w:r>
                            <w:r w:rsidR="00BF7141">
                              <w:rPr>
                                <w:rFonts w:ascii="Nunito Sans" w:hAnsi="Nunito Sans"/>
                                <w:color w:val="00492C"/>
                                <w:sz w:val="18"/>
                                <w:szCs w:val="18"/>
                              </w:rPr>
                              <w:t xml:space="preserve"> to </w:t>
                            </w:r>
                            <w:r w:rsidRPr="000144E7">
                              <w:rPr>
                                <w:rFonts w:ascii="Nunito Sans" w:hAnsi="Nunito Sans"/>
                                <w:color w:val="00492C"/>
                                <w:sz w:val="18"/>
                                <w:szCs w:val="18"/>
                              </w:rPr>
                              <w:t>understand and provide inclusive and responsive individual support</w:t>
                            </w:r>
                            <w:r w:rsidR="00BF7141">
                              <w:rPr>
                                <w:rFonts w:ascii="Nunito Sans" w:hAnsi="Nunito Sans"/>
                                <w:color w:val="00492C"/>
                                <w:sz w:val="18"/>
                                <w:szCs w:val="18"/>
                              </w:rPr>
                              <w:t xml:space="preserve"> to </w:t>
                            </w:r>
                            <w:r w:rsidRPr="000144E7">
                              <w:rPr>
                                <w:rFonts w:ascii="Nunito Sans" w:hAnsi="Nunito Sans"/>
                                <w:color w:val="00492C"/>
                                <w:sz w:val="18"/>
                                <w:szCs w:val="18"/>
                              </w:rPr>
                              <w:t>young people with disability.</w:t>
                            </w:r>
                          </w:p>
                          <w:p w14:paraId="27643F7E" w14:textId="77777777" w:rsidR="009120E1" w:rsidRPr="000144E7" w:rsidRDefault="009120E1" w:rsidP="009120E1">
                            <w:pPr>
                              <w:spacing w:after="120"/>
                              <w:rPr>
                                <w:rFonts w:ascii="Nunito Sans" w:hAnsi="Nunito Sans"/>
                                <w:color w:val="005689"/>
                                <w:sz w:val="18"/>
                                <w:szCs w:val="18"/>
                              </w:rPr>
                            </w:pPr>
                          </w:p>
                          <w:p w14:paraId="4BE481C4" w14:textId="77777777" w:rsidR="009120E1" w:rsidRPr="000144E7" w:rsidRDefault="009120E1" w:rsidP="009120E1">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9795F" id="_x0000_s1212" type="#_x0000_t202" alt="More action in Victoria: &#10;The Youth Justice Disability Advisory Team provide expert clinical disability advice and support to Youth Justice staff. &#10;This assists them to understand and provide inclusive and responsive individual support to young people with disability.&#10;" style="position:absolute;margin-left:285.3pt;margin-top:27.85pt;width:201pt;height:205.5pt;z-index:251658246;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" fillcolor="#e2efd9" strokecolor="#00492c">
                <v:shadow on="t" color="black" opacity="26214f" origin="-.5,-.5" offset=".74836mm,.74836mm"/>
                <v:textbox>
                  <w:txbxContent>
                    <w:p w14:paraId="2508F6F9" w14:textId="77777777" w:rsidR="009120E1" w:rsidRPr="000144E7" w:rsidRDefault="009120E1" w:rsidP="009120E1">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45ACBF3D" wp14:editId="0F315E9B">
                            <wp:extent cx="571500" cy="571500"/>
                            <wp:effectExtent l="0" t="0" r="0" b="0"/>
                            <wp:docPr id="1224291228"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97">
                                      <a:extLst>
                                        <a:ext uri="{96DAC541-7B7A-43D3-8B79-37D633B846F1}">
                                          <asvg:svgBlip xmlns:asvg="http://schemas.microsoft.com/office/drawing/2016/SVG/main" r:embed="rId298"/>
                                        </a:ext>
                                      </a:extLst>
                                    </a:blip>
                                    <a:stretch>
                                      <a:fillRect/>
                                    </a:stretch>
                                  </pic:blipFill>
                                  <pic:spPr>
                                    <a:xfrm>
                                      <a:off x="0" y="0"/>
                                      <a:ext cx="571500" cy="571500"/>
                                    </a:xfrm>
                                    <a:prstGeom prst="rect">
                                      <a:avLst/>
                                    </a:prstGeom>
                                  </pic:spPr>
                                </pic:pic>
                              </a:graphicData>
                            </a:graphic>
                          </wp:inline>
                        </w:drawing>
                      </w:r>
                    </w:p>
                    <w:p w14:paraId="63F778EF" w14:textId="0A816EE8" w:rsidR="009120E1" w:rsidRPr="000144E7" w:rsidRDefault="009120E1" w:rsidP="009120E1">
                      <w:pPr>
                        <w:spacing w:after="120"/>
                        <w:rPr>
                          <w:rFonts w:ascii="Nunito Sans" w:hAnsi="Nunito Sans"/>
                          <w:b/>
                          <w:bCs/>
                          <w:color w:val="00492C"/>
                          <w:sz w:val="19"/>
                          <w:szCs w:val="19"/>
                        </w:rPr>
                      </w:pPr>
                      <w:r w:rsidRPr="000144E7">
                        <w:rPr>
                          <w:rFonts w:ascii="Nunito Sans" w:hAnsi="Nunito Sans"/>
                          <w:b/>
                          <w:bCs/>
                          <w:color w:val="00492C"/>
                          <w:sz w:val="19"/>
                          <w:szCs w:val="19"/>
                        </w:rPr>
                        <w:t>More action</w:t>
                      </w:r>
                      <w:r w:rsidR="00BF7141">
                        <w:rPr>
                          <w:rFonts w:ascii="Nunito Sans" w:hAnsi="Nunito Sans"/>
                          <w:b/>
                          <w:bCs/>
                          <w:color w:val="00492C"/>
                          <w:sz w:val="19"/>
                          <w:szCs w:val="19"/>
                        </w:rPr>
                        <w:t xml:space="preserve"> in </w:t>
                      </w:r>
                      <w:r w:rsidRPr="000144E7">
                        <w:rPr>
                          <w:rFonts w:ascii="Nunito Sans" w:hAnsi="Nunito Sans"/>
                          <w:b/>
                          <w:bCs/>
                          <w:color w:val="00492C"/>
                          <w:sz w:val="19"/>
                          <w:szCs w:val="19"/>
                        </w:rPr>
                        <w:t xml:space="preserve">Victoria: </w:t>
                      </w:r>
                    </w:p>
                    <w:p w14:paraId="46DE2882" w14:textId="7DA28E05"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The Youth Justice Disability Advisory Team provide expert clinical disability advice and support</w:t>
                      </w:r>
                      <w:r w:rsidR="00BF7141">
                        <w:rPr>
                          <w:rFonts w:ascii="Nunito Sans" w:hAnsi="Nunito Sans"/>
                          <w:color w:val="00492C"/>
                          <w:sz w:val="18"/>
                          <w:szCs w:val="18"/>
                        </w:rPr>
                        <w:t xml:space="preserve"> to </w:t>
                      </w:r>
                      <w:r w:rsidRPr="000144E7">
                        <w:rPr>
                          <w:rFonts w:ascii="Nunito Sans" w:hAnsi="Nunito Sans"/>
                          <w:color w:val="00492C"/>
                          <w:sz w:val="18"/>
                          <w:szCs w:val="18"/>
                        </w:rPr>
                        <w:t xml:space="preserve">Youth Justice staff. </w:t>
                      </w:r>
                    </w:p>
                    <w:p w14:paraId="53C4D9C5" w14:textId="0A2CE8E7"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This assists them</w:t>
                      </w:r>
                      <w:r w:rsidR="00BF7141">
                        <w:rPr>
                          <w:rFonts w:ascii="Nunito Sans" w:hAnsi="Nunito Sans"/>
                          <w:color w:val="00492C"/>
                          <w:sz w:val="18"/>
                          <w:szCs w:val="18"/>
                        </w:rPr>
                        <w:t xml:space="preserve"> to </w:t>
                      </w:r>
                      <w:r w:rsidRPr="000144E7">
                        <w:rPr>
                          <w:rFonts w:ascii="Nunito Sans" w:hAnsi="Nunito Sans"/>
                          <w:color w:val="00492C"/>
                          <w:sz w:val="18"/>
                          <w:szCs w:val="18"/>
                        </w:rPr>
                        <w:t>understand and provide inclusive and responsive individual support</w:t>
                      </w:r>
                      <w:r w:rsidR="00BF7141">
                        <w:rPr>
                          <w:rFonts w:ascii="Nunito Sans" w:hAnsi="Nunito Sans"/>
                          <w:color w:val="00492C"/>
                          <w:sz w:val="18"/>
                          <w:szCs w:val="18"/>
                        </w:rPr>
                        <w:t xml:space="preserve"> to </w:t>
                      </w:r>
                      <w:r w:rsidRPr="000144E7">
                        <w:rPr>
                          <w:rFonts w:ascii="Nunito Sans" w:hAnsi="Nunito Sans"/>
                          <w:color w:val="00492C"/>
                          <w:sz w:val="18"/>
                          <w:szCs w:val="18"/>
                        </w:rPr>
                        <w:t>young people with disability.</w:t>
                      </w:r>
                    </w:p>
                    <w:p w14:paraId="27643F7E" w14:textId="77777777" w:rsidR="009120E1" w:rsidRPr="000144E7" w:rsidRDefault="009120E1" w:rsidP="009120E1">
                      <w:pPr>
                        <w:spacing w:after="120"/>
                        <w:rPr>
                          <w:rFonts w:ascii="Nunito Sans" w:hAnsi="Nunito Sans"/>
                          <w:color w:val="005689"/>
                          <w:sz w:val="18"/>
                          <w:szCs w:val="18"/>
                        </w:rPr>
                      </w:pPr>
                    </w:p>
                    <w:p w14:paraId="4BE481C4" w14:textId="77777777" w:rsidR="009120E1" w:rsidRPr="000144E7" w:rsidRDefault="009120E1" w:rsidP="009120E1">
                      <w:pPr>
                        <w:spacing w:after="120"/>
                        <w:rPr>
                          <w:rFonts w:ascii="Nunito Sans" w:hAnsi="Nunito Sans"/>
                          <w:color w:val="005689"/>
                          <w:sz w:val="18"/>
                          <w:szCs w:val="18"/>
                        </w:rPr>
                      </w:pPr>
                    </w:p>
                  </w:txbxContent>
                </v:textbox>
                <w10:wrap type="square" anchorx="margin"/>
              </v:shape>
            </w:pict>
          </mc:Fallback>
        </mc:AlternateContent>
      </w:r>
      <w:r w:rsidR="003A3FB2" w:rsidRPr="000144E7">
        <w:rPr>
          <w:color w:val="00492C"/>
          <w:lang w:val="en-AU"/>
        </w:rPr>
        <w:t>Disability Advice and Response Team</w:t>
      </w:r>
      <w:r w:rsidR="003A3FB2" w:rsidRPr="000144E7">
        <w:rPr>
          <w:color w:val="00492C"/>
          <w:lang w:val="en-AU"/>
        </w:rPr>
        <w:br/>
      </w:r>
      <w:r w:rsidR="003A3FB2" w:rsidRPr="000144E7">
        <w:rPr>
          <w:b w:val="0"/>
          <w:bCs w:val="0"/>
          <w:color w:val="00492C"/>
          <w:lang w:val="en-AU"/>
        </w:rPr>
        <w:t>Victorian Government</w:t>
      </w:r>
      <w:bookmarkEnd w:id="457"/>
      <w:bookmarkEnd w:id="458"/>
      <w:bookmarkEnd w:id="459"/>
      <w:bookmarkEnd w:id="460"/>
      <w:bookmarkEnd w:id="461"/>
      <w:bookmarkEnd w:id="462"/>
    </w:p>
    <w:p w14:paraId="73460226" w14:textId="2EB23524" w:rsidR="003A3FB2" w:rsidRPr="000144E7" w:rsidRDefault="003A3FB2" w:rsidP="00C52064">
      <w:pPr>
        <w:pStyle w:val="BodyText"/>
        <w:shd w:val="clear" w:color="auto" w:fill="E2EFD9"/>
        <w:spacing w:line="259" w:lineRule="auto"/>
      </w:pPr>
      <w:r w:rsidRPr="000144E7">
        <w:t>The Disability Advice Response Team (DART) is</w:t>
      </w:r>
      <w:r w:rsidR="00827093">
        <w:t xml:space="preserve"> a </w:t>
      </w:r>
      <w:r w:rsidRPr="000144E7">
        <w:t>court</w:t>
      </w:r>
      <w:r w:rsidR="006D2BFB">
        <w:noBreakHyphen/>
      </w:r>
      <w:r w:rsidRPr="000144E7">
        <w:t>based service response</w:t>
      </w:r>
      <w:r w:rsidR="00BF7141">
        <w:t xml:space="preserve"> to </w:t>
      </w:r>
      <w:r w:rsidRPr="000144E7">
        <w:t>young people with</w:t>
      </w:r>
      <w:r w:rsidR="00827093">
        <w:t xml:space="preserve"> a </w:t>
      </w:r>
      <w:r w:rsidRPr="000144E7">
        <w:t>known or suspected disability. It provides disability screening, service linkage and court advice</w:t>
      </w:r>
      <w:r w:rsidR="00BF7141">
        <w:t xml:space="preserve"> to </w:t>
      </w:r>
      <w:r w:rsidRPr="000144E7">
        <w:t>better engage young people with disability. DART is delivered by</w:t>
      </w:r>
      <w:r w:rsidR="00827093">
        <w:t xml:space="preserve"> a </w:t>
      </w:r>
      <w:r w:rsidRPr="000144E7">
        <w:t>non</w:t>
      </w:r>
      <w:r w:rsidR="006D2BFB">
        <w:noBreakHyphen/>
      </w:r>
      <w:r w:rsidRPr="000144E7">
        <w:t>government disability organisation</w:t>
      </w:r>
      <w:r w:rsidR="00BF7141">
        <w:t xml:space="preserve"> in </w:t>
      </w:r>
      <w:r w:rsidRPr="000144E7">
        <w:t>partnership with an Aboriginal Community</w:t>
      </w:r>
      <w:r w:rsidR="00F12A56" w:rsidRPr="000144E7">
        <w:t xml:space="preserve"> </w:t>
      </w:r>
      <w:r w:rsidRPr="000144E7">
        <w:t>Controlled Organisation</w:t>
      </w:r>
      <w:r w:rsidR="00BF7141">
        <w:t xml:space="preserve"> in </w:t>
      </w:r>
      <w:r w:rsidRPr="000144E7">
        <w:t xml:space="preserve">select locations. </w:t>
      </w:r>
    </w:p>
    <w:p w14:paraId="5FCD68C9" w14:textId="2F25DCC1" w:rsidR="003A3FB2" w:rsidRPr="000144E7" w:rsidRDefault="003A3FB2" w:rsidP="00C52064">
      <w:pPr>
        <w:pStyle w:val="BodyText"/>
        <w:shd w:val="clear" w:color="auto" w:fill="E2EFD9"/>
        <w:spacing w:line="259" w:lineRule="auto"/>
      </w:pPr>
      <w:r w:rsidRPr="000144E7">
        <w:t>A young person was referred</w:t>
      </w:r>
      <w:r w:rsidR="00BF7141">
        <w:t xml:space="preserve"> to </w:t>
      </w:r>
      <w:r w:rsidRPr="000144E7">
        <w:t>DART through the Koori Children’s Court support coordinator. The individual was supported by his mother,</w:t>
      </w:r>
      <w:r w:rsidR="00827093">
        <w:t xml:space="preserve"> a </w:t>
      </w:r>
      <w:r w:rsidRPr="000144E7">
        <w:t>proud First Nations woman who was searching for appropriate supports for her son. It was the first time the person was involved</w:t>
      </w:r>
      <w:r w:rsidR="00BF7141">
        <w:t xml:space="preserve"> in </w:t>
      </w:r>
      <w:r w:rsidRPr="000144E7">
        <w:t xml:space="preserve">the criminal justice system. </w:t>
      </w:r>
    </w:p>
    <w:p w14:paraId="6639BFF5" w14:textId="77777777" w:rsidR="003A3FB2" w:rsidRPr="000144E7" w:rsidRDefault="003A3FB2" w:rsidP="00C52064">
      <w:pPr>
        <w:pStyle w:val="BodyText"/>
        <w:shd w:val="clear" w:color="auto" w:fill="E2EFD9"/>
        <w:spacing w:after="60" w:line="259" w:lineRule="auto"/>
      </w:pPr>
      <w:r w:rsidRPr="000144E7">
        <w:t>The DART worker:</w:t>
      </w:r>
    </w:p>
    <w:p w14:paraId="50860B25" w14:textId="6B30F621" w:rsidR="003A3FB2" w:rsidRPr="000144E7" w:rsidRDefault="00E26662" w:rsidP="00C52064">
      <w:pPr>
        <w:pStyle w:val="BodyText"/>
        <w:numPr>
          <w:ilvl w:val="0"/>
          <w:numId w:val="56"/>
        </w:numPr>
        <w:shd w:val="clear" w:color="auto" w:fill="E2EFD9"/>
        <w:spacing w:after="60" w:line="259" w:lineRule="auto"/>
      </w:pPr>
      <w:r w:rsidRPr="000144E7">
        <w:t xml:space="preserve">identified </w:t>
      </w:r>
      <w:r w:rsidR="003A3FB2" w:rsidRPr="000144E7">
        <w:t>some characteristics consistent with Autism Spectrum Disorder and supported access</w:t>
      </w:r>
      <w:r w:rsidR="00BF7141">
        <w:t xml:space="preserve"> to </w:t>
      </w:r>
      <w:r w:rsidR="003A3FB2" w:rsidRPr="000144E7">
        <w:t>an assessment</w:t>
      </w:r>
    </w:p>
    <w:p w14:paraId="41666EEC" w14:textId="6FF0E372" w:rsidR="003A3FB2" w:rsidRPr="000144E7" w:rsidRDefault="00E26662" w:rsidP="00C52064">
      <w:pPr>
        <w:pStyle w:val="BodyText"/>
        <w:numPr>
          <w:ilvl w:val="0"/>
          <w:numId w:val="56"/>
        </w:numPr>
        <w:shd w:val="clear" w:color="auto" w:fill="E2EFD9"/>
        <w:spacing w:after="60" w:line="259" w:lineRule="auto"/>
      </w:pPr>
      <w:r w:rsidRPr="000144E7">
        <w:t xml:space="preserve">helped </w:t>
      </w:r>
      <w:r w:rsidR="003A3FB2" w:rsidRPr="000144E7">
        <w:t>the young person re</w:t>
      </w:r>
      <w:r w:rsidR="006D2BFB">
        <w:noBreakHyphen/>
      </w:r>
      <w:r w:rsidR="003A3FB2" w:rsidRPr="000144E7">
        <w:t>engage with school</w:t>
      </w:r>
    </w:p>
    <w:p w14:paraId="11BA1D78" w14:textId="04C3FCE8" w:rsidR="003A3FB2" w:rsidRPr="000144E7" w:rsidRDefault="00E26662" w:rsidP="00C52064">
      <w:pPr>
        <w:pStyle w:val="BodyText"/>
        <w:numPr>
          <w:ilvl w:val="0"/>
          <w:numId w:val="56"/>
        </w:numPr>
        <w:shd w:val="clear" w:color="auto" w:fill="E2EFD9"/>
        <w:spacing w:line="259" w:lineRule="auto"/>
      </w:pPr>
      <w:r w:rsidRPr="000144E7">
        <w:t xml:space="preserve">worked </w:t>
      </w:r>
      <w:r w:rsidR="003A3FB2" w:rsidRPr="000144E7">
        <w:t xml:space="preserve">with the young person, providing emotional regulation strategies and court support. </w:t>
      </w:r>
    </w:p>
    <w:p w14:paraId="2C092DE1" w14:textId="77777777" w:rsidR="003A3FB2" w:rsidRPr="000144E7" w:rsidRDefault="003A3FB2" w:rsidP="00C52064">
      <w:pPr>
        <w:pStyle w:val="BodyText"/>
        <w:shd w:val="clear" w:color="auto" w:fill="E2EFD9"/>
        <w:spacing w:after="60" w:line="259" w:lineRule="auto"/>
      </w:pPr>
      <w:r w:rsidRPr="000144E7">
        <w:t>Positive outcomes:</w:t>
      </w:r>
    </w:p>
    <w:p w14:paraId="7731EDCC" w14:textId="6DC9FA17" w:rsidR="003A3FB2" w:rsidRPr="000144E7" w:rsidRDefault="00E26662" w:rsidP="00C52064">
      <w:pPr>
        <w:pStyle w:val="BodyText"/>
        <w:numPr>
          <w:ilvl w:val="0"/>
          <w:numId w:val="57"/>
        </w:numPr>
        <w:shd w:val="clear" w:color="auto" w:fill="E2EFD9"/>
        <w:spacing w:after="60" w:line="259" w:lineRule="auto"/>
      </w:pPr>
      <w:r w:rsidRPr="000144E7">
        <w:t xml:space="preserve">no </w:t>
      </w:r>
      <w:r w:rsidR="003A3FB2" w:rsidRPr="000144E7">
        <w:t>reoffending for the past</w:t>
      </w:r>
      <w:r w:rsidR="005B5499" w:rsidRPr="000144E7">
        <w:t xml:space="preserve"> </w:t>
      </w:r>
      <w:r w:rsidR="00971F0D" w:rsidRPr="000144E7">
        <w:t>7</w:t>
      </w:r>
      <w:r w:rsidR="005B5499" w:rsidRPr="000144E7">
        <w:t xml:space="preserve"> </w:t>
      </w:r>
      <w:r w:rsidR="003A3FB2" w:rsidRPr="000144E7">
        <w:t>months</w:t>
      </w:r>
    </w:p>
    <w:p w14:paraId="517C9BE0" w14:textId="788C2BD4" w:rsidR="003A3FB2" w:rsidRPr="000144E7" w:rsidRDefault="00E26662" w:rsidP="00C52064">
      <w:pPr>
        <w:pStyle w:val="BodyText"/>
        <w:numPr>
          <w:ilvl w:val="0"/>
          <w:numId w:val="57"/>
        </w:numPr>
        <w:shd w:val="clear" w:color="auto" w:fill="E2EFD9"/>
        <w:spacing w:after="60" w:line="259" w:lineRule="auto"/>
      </w:pPr>
      <w:r w:rsidRPr="000144E7">
        <w:t xml:space="preserve">referrals </w:t>
      </w:r>
      <w:r w:rsidR="003A3FB2" w:rsidRPr="000144E7">
        <w:t>made</w:t>
      </w:r>
      <w:r w:rsidR="00BF7141">
        <w:t xml:space="preserve"> to </w:t>
      </w:r>
      <w:r w:rsidR="003A3FB2" w:rsidRPr="000144E7">
        <w:t>family support services for holistic support</w:t>
      </w:r>
    </w:p>
    <w:p w14:paraId="3474C874" w14:textId="347A5E60" w:rsidR="003A3FB2" w:rsidRPr="000144E7" w:rsidRDefault="00E26662" w:rsidP="00C52064">
      <w:pPr>
        <w:pStyle w:val="BodyText"/>
        <w:numPr>
          <w:ilvl w:val="0"/>
          <w:numId w:val="57"/>
        </w:numPr>
        <w:shd w:val="clear" w:color="auto" w:fill="E2EFD9"/>
        <w:spacing w:line="259" w:lineRule="auto"/>
      </w:pPr>
      <w:r w:rsidRPr="000144E7">
        <w:t xml:space="preserve">lawyers </w:t>
      </w:r>
      <w:r w:rsidR="003A3FB2" w:rsidRPr="000144E7">
        <w:t>and Magistrate noted the young person’s willingness</w:t>
      </w:r>
      <w:r w:rsidR="00BF7141">
        <w:t xml:space="preserve"> to </w:t>
      </w:r>
      <w:r w:rsidR="003A3FB2" w:rsidRPr="000144E7">
        <w:t xml:space="preserve">engage with supports. </w:t>
      </w:r>
    </w:p>
    <w:p w14:paraId="0D6C211E" w14:textId="220AEAC5" w:rsidR="003A3FB2" w:rsidRPr="000144E7" w:rsidRDefault="00570789" w:rsidP="00E97C22">
      <w:pPr>
        <w:pStyle w:val="Heading3"/>
        <w:spacing w:before="360" w:line="259" w:lineRule="auto"/>
        <w:rPr>
          <w:color w:val="00492C"/>
          <w:lang w:val="en-AU"/>
        </w:rPr>
      </w:pPr>
      <w:bookmarkStart w:id="463" w:name="_Toc207791291"/>
      <w:bookmarkStart w:id="464" w:name="_Toc209519725"/>
      <w:bookmarkStart w:id="465" w:name="_Toc211422228"/>
      <w:bookmarkStart w:id="466" w:name="_Toc214362013"/>
      <w:bookmarkStart w:id="467" w:name="_Toc215134722"/>
      <w:bookmarkStart w:id="468" w:name="_Toc215487090"/>
      <w:r w:rsidRPr="000144E7">
        <w:rPr>
          <w:color w:val="00492C"/>
          <w:lang w:val="en-AU"/>
        </w:rPr>
        <w:t xml:space="preserve">Raising </w:t>
      </w:r>
      <w:r w:rsidR="00C644D0" w:rsidRPr="000144E7">
        <w:rPr>
          <w:color w:val="00492C"/>
          <w:lang w:val="en-AU"/>
        </w:rPr>
        <w:t xml:space="preserve">awareness </w:t>
      </w:r>
      <w:r w:rsidRPr="000144E7">
        <w:rPr>
          <w:color w:val="00492C"/>
          <w:lang w:val="en-AU"/>
        </w:rPr>
        <w:t xml:space="preserve">and </w:t>
      </w:r>
      <w:r w:rsidR="00C644D0" w:rsidRPr="000144E7">
        <w:rPr>
          <w:color w:val="00492C"/>
          <w:lang w:val="en-AU"/>
        </w:rPr>
        <w:t>capacity building</w:t>
      </w:r>
      <w:r w:rsidRPr="000144E7">
        <w:rPr>
          <w:color w:val="00492C"/>
          <w:lang w:val="en-AU"/>
        </w:rPr>
        <w:br/>
      </w:r>
      <w:r w:rsidRPr="000144E7">
        <w:rPr>
          <w:b w:val="0"/>
          <w:bCs w:val="0"/>
          <w:color w:val="00492C"/>
          <w:lang w:val="en-AU"/>
        </w:rPr>
        <w:t>New South Wales</w:t>
      </w:r>
      <w:bookmarkEnd w:id="463"/>
      <w:bookmarkEnd w:id="464"/>
      <w:bookmarkEnd w:id="465"/>
      <w:r w:rsidR="00CC7DA4" w:rsidRPr="000144E7">
        <w:rPr>
          <w:b w:val="0"/>
          <w:bCs w:val="0"/>
          <w:color w:val="00492C"/>
          <w:lang w:val="en-AU"/>
        </w:rPr>
        <w:t xml:space="preserve"> Government</w:t>
      </w:r>
      <w:bookmarkEnd w:id="466"/>
      <w:bookmarkEnd w:id="467"/>
      <w:bookmarkEnd w:id="468"/>
    </w:p>
    <w:p w14:paraId="207EC972" w14:textId="35FD9A28" w:rsidR="002F343E" w:rsidRPr="000144E7" w:rsidRDefault="002F343E" w:rsidP="00E97C22">
      <w:pPr>
        <w:pStyle w:val="BodyText"/>
        <w:spacing w:line="252" w:lineRule="auto"/>
      </w:pPr>
      <w:r w:rsidRPr="000144E7">
        <w:t>The NSW Government’s response</w:t>
      </w:r>
      <w:r w:rsidR="00BF7141">
        <w:t xml:space="preserve"> to </w:t>
      </w:r>
      <w:r w:rsidRPr="000144E7">
        <w:t>the Disability Royal Commission has prioritised the safety and rights</w:t>
      </w:r>
      <w:r w:rsidR="00BF7141">
        <w:t xml:space="preserve"> of </w:t>
      </w:r>
      <w:r w:rsidRPr="000144E7">
        <w:t>people with disability. The NSW response was shaped through close consultation with the community, including people with disability and Aboriginal organisations. Three major forums—held on 23</w:t>
      </w:r>
      <w:r w:rsidR="00415D2B">
        <w:t> October </w:t>
      </w:r>
      <w:r w:rsidRPr="000144E7">
        <w:t>2023, 1</w:t>
      </w:r>
      <w:r w:rsidR="00415D2B">
        <w:t> February </w:t>
      </w:r>
      <w:r w:rsidRPr="000144E7">
        <w:t>2024</w:t>
      </w:r>
      <w:r w:rsidR="00BE3D22">
        <w:t>, and </w:t>
      </w:r>
      <w:r w:rsidRPr="000144E7">
        <w:t>3</w:t>
      </w:r>
      <w:r w:rsidR="00415D2B">
        <w:t> June </w:t>
      </w:r>
      <w:r w:rsidRPr="000144E7">
        <w:t>2024—brought together over 100 participants each, both</w:t>
      </w:r>
      <w:r w:rsidR="00BF7141">
        <w:t xml:space="preserve"> in </w:t>
      </w:r>
      <w:r w:rsidRPr="000144E7">
        <w:t>person and online. These forums ensured diverse voices were heard and embedded into NSW’s strategic direction.</w:t>
      </w:r>
    </w:p>
    <w:p w14:paraId="3B02D336" w14:textId="73ED58B2" w:rsidR="002F343E" w:rsidRPr="000144E7" w:rsidRDefault="002F343E" w:rsidP="00E97C22">
      <w:pPr>
        <w:pStyle w:val="BodyText"/>
        <w:spacing w:line="252" w:lineRule="auto"/>
      </w:pPr>
      <w:r w:rsidRPr="000144E7">
        <w:t>NSW has committed</w:t>
      </w:r>
      <w:r w:rsidR="00BF7141">
        <w:t xml:space="preserve"> to </w:t>
      </w:r>
      <w:r w:rsidRPr="000144E7">
        <w:t>safeguarding people with disability</w:t>
      </w:r>
      <w:r w:rsidR="00BF7141">
        <w:t xml:space="preserve"> in </w:t>
      </w:r>
      <w:r w:rsidRPr="000144E7">
        <w:t>custody and ensuring access</w:t>
      </w:r>
      <w:r w:rsidR="00BF7141">
        <w:t xml:space="preserve"> to </w:t>
      </w:r>
      <w:r w:rsidRPr="000144E7">
        <w:t xml:space="preserve">vital supports within the justice system. </w:t>
      </w:r>
    </w:p>
    <w:p w14:paraId="766D8C51" w14:textId="7BFB1886" w:rsidR="002F343E" w:rsidRPr="000144E7" w:rsidRDefault="002F343E" w:rsidP="00E97C22">
      <w:pPr>
        <w:pStyle w:val="BodyText"/>
        <w:spacing w:line="252" w:lineRule="auto"/>
      </w:pPr>
      <w:r w:rsidRPr="000144E7">
        <w:t>Targeted initiatives, such</w:t>
      </w:r>
      <w:r w:rsidR="00415D2B">
        <w:t xml:space="preserve"> as </w:t>
      </w:r>
      <w:r w:rsidRPr="000144E7">
        <w:t>the Disability Advocacy Futures Program, provide funding</w:t>
      </w:r>
      <w:r w:rsidR="00BF7141">
        <w:t xml:space="preserve"> to </w:t>
      </w:r>
      <w:r w:rsidRPr="000144E7">
        <w:t>empower people with disability and strengthen advocacy across the state. The NSW Ageing and Disability Commissioner enhances protections by raising awareness and building community capacity through education and outreach programs. Abuse Prevention Collaboratives, now active</w:t>
      </w:r>
      <w:r w:rsidR="00BF7141">
        <w:t xml:space="preserve"> in </w:t>
      </w:r>
      <w:r w:rsidRPr="000144E7">
        <w:t>19 regions, play</w:t>
      </w:r>
      <w:r w:rsidR="00827093">
        <w:t xml:space="preserve"> a </w:t>
      </w:r>
      <w:r w:rsidRPr="000144E7">
        <w:t>crucial role</w:t>
      </w:r>
      <w:r w:rsidR="00BF7141">
        <w:t xml:space="preserve"> in </w:t>
      </w:r>
      <w:r w:rsidRPr="000144E7">
        <w:t xml:space="preserve">preventing abuse and neglect, supporting safer environments for people with disability. </w:t>
      </w:r>
    </w:p>
    <w:p w14:paraId="43395399" w14:textId="20C9CA50" w:rsidR="002F343E" w:rsidRPr="000144E7" w:rsidRDefault="002F343E" w:rsidP="00E97C22">
      <w:pPr>
        <w:pStyle w:val="BodyText"/>
        <w:spacing w:after="0" w:line="252" w:lineRule="auto"/>
      </w:pPr>
      <w:r w:rsidRPr="000144E7">
        <w:t>These efforts work together</w:t>
      </w:r>
      <w:r w:rsidR="00BF7141">
        <w:t xml:space="preserve"> to </w:t>
      </w:r>
      <w:r w:rsidRPr="000144E7">
        <w:t>protect rights, promote independence</w:t>
      </w:r>
      <w:r w:rsidR="00BE3D22">
        <w:t>, and </w:t>
      </w:r>
      <w:r w:rsidRPr="000144E7">
        <w:t>ensure that people with disability are supported</w:t>
      </w:r>
      <w:r w:rsidR="00BF7141">
        <w:t xml:space="preserve"> to </w:t>
      </w:r>
      <w:r w:rsidRPr="000144E7">
        <w:t>live safely and participate fully</w:t>
      </w:r>
      <w:r w:rsidR="00BF7141">
        <w:t xml:space="preserve"> in </w:t>
      </w:r>
      <w:r w:rsidRPr="000144E7">
        <w:t>their communities.</w:t>
      </w:r>
    </w:p>
    <w:p w14:paraId="2D3F6080" w14:textId="07BC1E72" w:rsidR="00570789" w:rsidRPr="000144E7" w:rsidRDefault="002B63A1" w:rsidP="00306C94">
      <w:pPr>
        <w:pStyle w:val="Heading3"/>
        <w:keepNext/>
        <w:keepLines/>
        <w:rPr>
          <w:color w:val="00492C"/>
          <w:lang w:val="en-AU"/>
        </w:rPr>
      </w:pPr>
      <w:bookmarkStart w:id="469" w:name="_Toc207791292"/>
      <w:bookmarkStart w:id="470" w:name="_Toc209519726"/>
      <w:bookmarkStart w:id="471" w:name="_Toc211422229"/>
      <w:bookmarkStart w:id="472" w:name="_Toc214362014"/>
      <w:bookmarkStart w:id="473" w:name="_Toc215134723"/>
      <w:bookmarkStart w:id="474" w:name="_Toc215487091"/>
      <w:r w:rsidRPr="000144E7">
        <w:rPr>
          <w:color w:val="00492C"/>
          <w:lang w:val="en-AU"/>
        </w:rPr>
        <w:lastRenderedPageBreak/>
        <w:t>Disability</w:t>
      </w:r>
      <w:r w:rsidR="001D3645" w:rsidRPr="000144E7">
        <w:rPr>
          <w:color w:val="00492C"/>
          <w:lang w:val="en-AU"/>
        </w:rPr>
        <w:t xml:space="preserve"> rights legislation </w:t>
      </w:r>
      <w:r w:rsidR="001D3645" w:rsidRPr="000144E7">
        <w:rPr>
          <w:color w:val="00492C"/>
          <w:lang w:val="en-AU"/>
        </w:rPr>
        <w:br/>
      </w:r>
      <w:r w:rsidR="001D3645" w:rsidRPr="000144E7">
        <w:rPr>
          <w:b w:val="0"/>
          <w:bCs w:val="0"/>
          <w:color w:val="00492C"/>
          <w:lang w:val="en-AU"/>
        </w:rPr>
        <w:t>Tas</w:t>
      </w:r>
      <w:r w:rsidR="00706B59" w:rsidRPr="000144E7">
        <w:rPr>
          <w:b w:val="0"/>
          <w:bCs w:val="0"/>
          <w:color w:val="00492C"/>
          <w:lang w:val="en-AU"/>
        </w:rPr>
        <w:t>manian</w:t>
      </w:r>
      <w:r w:rsidR="001D3645" w:rsidRPr="000144E7">
        <w:rPr>
          <w:b w:val="0"/>
          <w:bCs w:val="0"/>
          <w:color w:val="00492C"/>
          <w:lang w:val="en-AU"/>
        </w:rPr>
        <w:t xml:space="preserve"> Government</w:t>
      </w:r>
      <w:bookmarkEnd w:id="469"/>
      <w:bookmarkEnd w:id="470"/>
      <w:bookmarkEnd w:id="471"/>
      <w:bookmarkEnd w:id="472"/>
      <w:bookmarkEnd w:id="473"/>
      <w:bookmarkEnd w:id="474"/>
    </w:p>
    <w:p w14:paraId="5A415DD5" w14:textId="533F1954" w:rsidR="001D3645" w:rsidRPr="000144E7" w:rsidRDefault="009120E1" w:rsidP="00062CB8">
      <w:pPr>
        <w:pStyle w:val="BodyText"/>
        <w:rPr>
          <w:color w:val="auto"/>
        </w:rPr>
      </w:pPr>
      <w:r w:rsidRPr="000144E7">
        <w:rPr>
          <w:noProof/>
          <w:color w:val="auto"/>
          <w:highlight w:val="cyan"/>
        </w:rPr>
        <mc:AlternateContent>
          <mc:Choice Requires="wps">
            <w:drawing>
              <wp:anchor distT="45720" distB="0" distL="114300" distR="0" simplePos="0" relativeHeight="251658270" behindDoc="0" locked="0" layoutInCell="1" allowOverlap="1" wp14:anchorId="2AC2C72B" wp14:editId="7BD9215F">
                <wp:simplePos x="0" y="0"/>
                <wp:positionH relativeFrom="margin">
                  <wp:posOffset>3813810</wp:posOffset>
                </wp:positionH>
                <wp:positionV relativeFrom="paragraph">
                  <wp:posOffset>1905</wp:posOffset>
                </wp:positionV>
                <wp:extent cx="2324100" cy="3552825"/>
                <wp:effectExtent l="38100" t="38100" r="114300" b="123825"/>
                <wp:wrapSquare wrapText="bothSides"/>
                <wp:docPr id="1884356840" name="Text Box 2" descr="More action in Tasmania: &#10;Tasmanian Government agencies are introducing whole-of-government, systemic improvements to better support children with disability across out-of-home care, youth detention, and therapeutic services. &#10;Key actions include the recruitment of specialised disability staff and enhanced health assessments.&#10;In youth detention, reforms focus on inclusion and empowerment and through a new therapeutic case management system.&#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3552825"/>
                        </a:xfrm>
                        <a:prstGeom prst="rect">
                          <a:avLst/>
                        </a:prstGeom>
                        <a:solidFill>
                          <a:schemeClr val="bg1"/>
                        </a:solidFill>
                        <a:ln w="9525">
                          <a:solidFill>
                            <a:srgbClr val="00492C"/>
                          </a:solidFill>
                          <a:miter lim="800000"/>
                          <a:headEnd/>
                          <a:tailEnd/>
                        </a:ln>
                        <a:effectLst>
                          <a:outerShdw blurRad="50800" dist="38100" dir="2700000" algn="tl" rotWithShape="0">
                            <a:prstClr val="black">
                              <a:alpha val="40000"/>
                            </a:prstClr>
                          </a:outerShdw>
                        </a:effectLst>
                      </wps:spPr>
                      <wps:txbx>
                        <w:txbxContent>
                          <w:p w14:paraId="6135F37C" w14:textId="77777777" w:rsidR="009120E1" w:rsidRPr="000144E7" w:rsidRDefault="009120E1" w:rsidP="009120E1">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1CB34FA2" wp14:editId="2602C515">
                                  <wp:extent cx="571500" cy="571500"/>
                                  <wp:effectExtent l="0" t="0" r="0" b="0"/>
                                  <wp:docPr id="877807566"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97">
                                            <a:extLst>
                                              <a:ext uri="{96DAC541-7B7A-43D3-8B79-37D633B846F1}">
                                                <asvg:svgBlip xmlns:asvg="http://schemas.microsoft.com/office/drawing/2016/SVG/main" r:embed="rId298"/>
                                              </a:ext>
                                            </a:extLst>
                                          </a:blip>
                                          <a:stretch>
                                            <a:fillRect/>
                                          </a:stretch>
                                        </pic:blipFill>
                                        <pic:spPr>
                                          <a:xfrm>
                                            <a:off x="0" y="0"/>
                                            <a:ext cx="571500" cy="571500"/>
                                          </a:xfrm>
                                          <a:prstGeom prst="rect">
                                            <a:avLst/>
                                          </a:prstGeom>
                                        </pic:spPr>
                                      </pic:pic>
                                    </a:graphicData>
                                  </a:graphic>
                                </wp:inline>
                              </w:drawing>
                            </w:r>
                          </w:p>
                          <w:p w14:paraId="6DCAB37C" w14:textId="695D00D3" w:rsidR="009120E1" w:rsidRPr="000144E7" w:rsidRDefault="009120E1" w:rsidP="009120E1">
                            <w:pPr>
                              <w:spacing w:after="120"/>
                              <w:rPr>
                                <w:rFonts w:ascii="Nunito Sans" w:hAnsi="Nunito Sans"/>
                                <w:b/>
                                <w:bCs/>
                                <w:color w:val="00492C"/>
                                <w:sz w:val="19"/>
                                <w:szCs w:val="19"/>
                              </w:rPr>
                            </w:pPr>
                            <w:r w:rsidRPr="000144E7">
                              <w:rPr>
                                <w:rFonts w:ascii="Nunito Sans" w:hAnsi="Nunito Sans"/>
                                <w:b/>
                                <w:bCs/>
                                <w:color w:val="00492C"/>
                                <w:sz w:val="19"/>
                                <w:szCs w:val="19"/>
                              </w:rPr>
                              <w:t>More action</w:t>
                            </w:r>
                            <w:r w:rsidR="00BF7141">
                              <w:rPr>
                                <w:rFonts w:ascii="Nunito Sans" w:hAnsi="Nunito Sans"/>
                                <w:b/>
                                <w:bCs/>
                                <w:color w:val="00492C"/>
                                <w:sz w:val="19"/>
                                <w:szCs w:val="19"/>
                              </w:rPr>
                              <w:t xml:space="preserve"> in </w:t>
                            </w:r>
                            <w:r w:rsidRPr="000144E7">
                              <w:rPr>
                                <w:rFonts w:ascii="Nunito Sans" w:hAnsi="Nunito Sans"/>
                                <w:b/>
                                <w:bCs/>
                                <w:color w:val="00492C"/>
                                <w:sz w:val="19"/>
                                <w:szCs w:val="19"/>
                              </w:rPr>
                              <w:t xml:space="preserve">Tasmania: </w:t>
                            </w:r>
                          </w:p>
                          <w:p w14:paraId="45DDC7EF" w14:textId="2594DDFB"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Tasmanian Government agencies are introducing whole</w:t>
                            </w:r>
                            <w:r w:rsidR="006D2BFB">
                              <w:rPr>
                                <w:rFonts w:ascii="Nunito Sans" w:hAnsi="Nunito Sans"/>
                                <w:color w:val="00492C"/>
                                <w:sz w:val="18"/>
                                <w:szCs w:val="18"/>
                              </w:rPr>
                              <w:noBreakHyphen/>
                            </w:r>
                            <w:r w:rsidRPr="000144E7">
                              <w:rPr>
                                <w:rFonts w:ascii="Nunito Sans" w:hAnsi="Nunito Sans"/>
                                <w:color w:val="00492C"/>
                                <w:sz w:val="18"/>
                                <w:szCs w:val="18"/>
                              </w:rPr>
                              <w:t>of</w:t>
                            </w:r>
                            <w:r w:rsidR="006D2BFB">
                              <w:rPr>
                                <w:rFonts w:ascii="Nunito Sans" w:hAnsi="Nunito Sans"/>
                                <w:color w:val="00492C"/>
                                <w:sz w:val="18"/>
                                <w:szCs w:val="18"/>
                              </w:rPr>
                              <w:noBreakHyphen/>
                            </w:r>
                            <w:r w:rsidRPr="000144E7">
                              <w:rPr>
                                <w:rFonts w:ascii="Nunito Sans" w:hAnsi="Nunito Sans"/>
                                <w:color w:val="00492C"/>
                                <w:sz w:val="18"/>
                                <w:szCs w:val="18"/>
                              </w:rPr>
                              <w:t>government, systemic improvements</w:t>
                            </w:r>
                            <w:r w:rsidR="00BF7141">
                              <w:rPr>
                                <w:rFonts w:ascii="Nunito Sans" w:hAnsi="Nunito Sans"/>
                                <w:color w:val="00492C"/>
                                <w:sz w:val="18"/>
                                <w:szCs w:val="18"/>
                              </w:rPr>
                              <w:t xml:space="preserve"> to </w:t>
                            </w:r>
                            <w:r w:rsidRPr="000144E7">
                              <w:rPr>
                                <w:rFonts w:ascii="Nunito Sans" w:hAnsi="Nunito Sans"/>
                                <w:color w:val="00492C"/>
                                <w:sz w:val="18"/>
                                <w:szCs w:val="18"/>
                              </w:rPr>
                              <w:t>better support children with disability across out</w:t>
                            </w:r>
                            <w:r w:rsidR="006D2BFB">
                              <w:rPr>
                                <w:rFonts w:ascii="Nunito Sans" w:hAnsi="Nunito Sans"/>
                                <w:color w:val="00492C"/>
                                <w:sz w:val="18"/>
                                <w:szCs w:val="18"/>
                              </w:rPr>
                              <w:noBreakHyphen/>
                            </w:r>
                            <w:r w:rsidRPr="000144E7">
                              <w:rPr>
                                <w:rFonts w:ascii="Nunito Sans" w:hAnsi="Nunito Sans"/>
                                <w:color w:val="00492C"/>
                                <w:sz w:val="18"/>
                                <w:szCs w:val="18"/>
                              </w:rPr>
                              <w:t>of</w:t>
                            </w:r>
                            <w:r w:rsidR="006D2BFB">
                              <w:rPr>
                                <w:rFonts w:ascii="Nunito Sans" w:hAnsi="Nunito Sans"/>
                                <w:color w:val="00492C"/>
                                <w:sz w:val="18"/>
                                <w:szCs w:val="18"/>
                              </w:rPr>
                              <w:noBreakHyphen/>
                            </w:r>
                            <w:r w:rsidRPr="000144E7">
                              <w:rPr>
                                <w:rFonts w:ascii="Nunito Sans" w:hAnsi="Nunito Sans"/>
                                <w:color w:val="00492C"/>
                                <w:sz w:val="18"/>
                                <w:szCs w:val="18"/>
                              </w:rPr>
                              <w:t>home care, youth detention</w:t>
                            </w:r>
                            <w:r w:rsidR="00BE3D22">
                              <w:rPr>
                                <w:rFonts w:ascii="Nunito Sans" w:hAnsi="Nunito Sans"/>
                                <w:color w:val="00492C"/>
                                <w:sz w:val="18"/>
                                <w:szCs w:val="18"/>
                              </w:rPr>
                              <w:t>, and </w:t>
                            </w:r>
                            <w:r w:rsidRPr="000144E7">
                              <w:rPr>
                                <w:rFonts w:ascii="Nunito Sans" w:hAnsi="Nunito Sans"/>
                                <w:color w:val="00492C"/>
                                <w:sz w:val="18"/>
                                <w:szCs w:val="18"/>
                              </w:rPr>
                              <w:t xml:space="preserve">therapeutic services. </w:t>
                            </w:r>
                          </w:p>
                          <w:p w14:paraId="684BEDF2" w14:textId="49D6B74D"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Key actions include the recruitment</w:t>
                            </w:r>
                            <w:r w:rsidR="00BF7141">
                              <w:rPr>
                                <w:rFonts w:ascii="Nunito Sans" w:hAnsi="Nunito Sans"/>
                                <w:color w:val="00492C"/>
                                <w:sz w:val="18"/>
                                <w:szCs w:val="18"/>
                              </w:rPr>
                              <w:t xml:space="preserve"> of </w:t>
                            </w:r>
                            <w:r w:rsidRPr="000144E7">
                              <w:rPr>
                                <w:rFonts w:ascii="Nunito Sans" w:hAnsi="Nunito Sans"/>
                                <w:color w:val="00492C"/>
                                <w:sz w:val="18"/>
                                <w:szCs w:val="18"/>
                              </w:rPr>
                              <w:t>specialised disability staff and enhanced health assessments.</w:t>
                            </w:r>
                          </w:p>
                          <w:p w14:paraId="0CD5B6C2" w14:textId="0BDCE4D7"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In youth detention, reforms focus on inclusion and empowerment and through</w:t>
                            </w:r>
                            <w:r w:rsidR="00827093">
                              <w:rPr>
                                <w:rFonts w:ascii="Nunito Sans" w:hAnsi="Nunito Sans"/>
                                <w:color w:val="00492C"/>
                                <w:sz w:val="18"/>
                                <w:szCs w:val="18"/>
                              </w:rPr>
                              <w:t xml:space="preserve"> a </w:t>
                            </w:r>
                            <w:r w:rsidRPr="000144E7">
                              <w:rPr>
                                <w:rFonts w:ascii="Nunito Sans" w:hAnsi="Nunito Sans"/>
                                <w:color w:val="00492C"/>
                                <w:sz w:val="18"/>
                                <w:szCs w:val="18"/>
                              </w:rPr>
                              <w:t>new therapeutic case management system.</w:t>
                            </w:r>
                          </w:p>
                          <w:p w14:paraId="7DD0DA48" w14:textId="77777777" w:rsidR="009120E1" w:rsidRPr="000144E7" w:rsidRDefault="009120E1" w:rsidP="009120E1">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2C72B" id="_x0000_s1213" type="#_x0000_t202" alt="More action in Tasmania: &#10;Tasmanian Government agencies are introducing whole-of-government, systemic improvements to better support children with disability across out-of-home care, youth detention, and therapeutic services. &#10;Key actions include the recruitment of specialised disability staff and enhanced health assessments.&#10;In youth detention, reforms focus on inclusion and empowerment and through a new therapeutic case management system.&#10;" style="position:absolute;margin-left:300.3pt;margin-top:.15pt;width:183pt;height:279.75pt;z-index:251658270;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" fillcolor="white [3212]" strokecolor="#00492c">
                <v:shadow on="t" color="black" opacity="26214f" origin="-.5,-.5" offset=".74836mm,.74836mm"/>
                <v:textbox>
                  <w:txbxContent>
                    <w:p w14:paraId="6135F37C" w14:textId="77777777" w:rsidR="009120E1" w:rsidRPr="000144E7" w:rsidRDefault="009120E1" w:rsidP="009120E1">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1CB34FA2" wp14:editId="2602C515">
                            <wp:extent cx="571500" cy="571500"/>
                            <wp:effectExtent l="0" t="0" r="0" b="0"/>
                            <wp:docPr id="877807566"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97">
                                      <a:extLst>
                                        <a:ext uri="{96DAC541-7B7A-43D3-8B79-37D633B846F1}">
                                          <asvg:svgBlip xmlns:asvg="http://schemas.microsoft.com/office/drawing/2016/SVG/main" r:embed="rId298"/>
                                        </a:ext>
                                      </a:extLst>
                                    </a:blip>
                                    <a:stretch>
                                      <a:fillRect/>
                                    </a:stretch>
                                  </pic:blipFill>
                                  <pic:spPr>
                                    <a:xfrm>
                                      <a:off x="0" y="0"/>
                                      <a:ext cx="571500" cy="571500"/>
                                    </a:xfrm>
                                    <a:prstGeom prst="rect">
                                      <a:avLst/>
                                    </a:prstGeom>
                                  </pic:spPr>
                                </pic:pic>
                              </a:graphicData>
                            </a:graphic>
                          </wp:inline>
                        </w:drawing>
                      </w:r>
                    </w:p>
                    <w:p w14:paraId="6DCAB37C" w14:textId="695D00D3" w:rsidR="009120E1" w:rsidRPr="000144E7" w:rsidRDefault="009120E1" w:rsidP="009120E1">
                      <w:pPr>
                        <w:spacing w:after="120"/>
                        <w:rPr>
                          <w:rFonts w:ascii="Nunito Sans" w:hAnsi="Nunito Sans"/>
                          <w:b/>
                          <w:bCs/>
                          <w:color w:val="00492C"/>
                          <w:sz w:val="19"/>
                          <w:szCs w:val="19"/>
                        </w:rPr>
                      </w:pPr>
                      <w:r w:rsidRPr="000144E7">
                        <w:rPr>
                          <w:rFonts w:ascii="Nunito Sans" w:hAnsi="Nunito Sans"/>
                          <w:b/>
                          <w:bCs/>
                          <w:color w:val="00492C"/>
                          <w:sz w:val="19"/>
                          <w:szCs w:val="19"/>
                        </w:rPr>
                        <w:t>More action</w:t>
                      </w:r>
                      <w:r w:rsidR="00BF7141">
                        <w:rPr>
                          <w:rFonts w:ascii="Nunito Sans" w:hAnsi="Nunito Sans"/>
                          <w:b/>
                          <w:bCs/>
                          <w:color w:val="00492C"/>
                          <w:sz w:val="19"/>
                          <w:szCs w:val="19"/>
                        </w:rPr>
                        <w:t xml:space="preserve"> in </w:t>
                      </w:r>
                      <w:r w:rsidRPr="000144E7">
                        <w:rPr>
                          <w:rFonts w:ascii="Nunito Sans" w:hAnsi="Nunito Sans"/>
                          <w:b/>
                          <w:bCs/>
                          <w:color w:val="00492C"/>
                          <w:sz w:val="19"/>
                          <w:szCs w:val="19"/>
                        </w:rPr>
                        <w:t xml:space="preserve">Tasmania: </w:t>
                      </w:r>
                    </w:p>
                    <w:p w14:paraId="45DDC7EF" w14:textId="2594DDFB"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Tasmanian Government agencies are introducing whole</w:t>
                      </w:r>
                      <w:r w:rsidR="006D2BFB">
                        <w:rPr>
                          <w:rFonts w:ascii="Nunito Sans" w:hAnsi="Nunito Sans"/>
                          <w:color w:val="00492C"/>
                          <w:sz w:val="18"/>
                          <w:szCs w:val="18"/>
                        </w:rPr>
                        <w:noBreakHyphen/>
                      </w:r>
                      <w:r w:rsidRPr="000144E7">
                        <w:rPr>
                          <w:rFonts w:ascii="Nunito Sans" w:hAnsi="Nunito Sans"/>
                          <w:color w:val="00492C"/>
                          <w:sz w:val="18"/>
                          <w:szCs w:val="18"/>
                        </w:rPr>
                        <w:t>of</w:t>
                      </w:r>
                      <w:r w:rsidR="006D2BFB">
                        <w:rPr>
                          <w:rFonts w:ascii="Nunito Sans" w:hAnsi="Nunito Sans"/>
                          <w:color w:val="00492C"/>
                          <w:sz w:val="18"/>
                          <w:szCs w:val="18"/>
                        </w:rPr>
                        <w:noBreakHyphen/>
                      </w:r>
                      <w:r w:rsidRPr="000144E7">
                        <w:rPr>
                          <w:rFonts w:ascii="Nunito Sans" w:hAnsi="Nunito Sans"/>
                          <w:color w:val="00492C"/>
                          <w:sz w:val="18"/>
                          <w:szCs w:val="18"/>
                        </w:rPr>
                        <w:t>government, systemic improvements</w:t>
                      </w:r>
                      <w:r w:rsidR="00BF7141">
                        <w:rPr>
                          <w:rFonts w:ascii="Nunito Sans" w:hAnsi="Nunito Sans"/>
                          <w:color w:val="00492C"/>
                          <w:sz w:val="18"/>
                          <w:szCs w:val="18"/>
                        </w:rPr>
                        <w:t xml:space="preserve"> to </w:t>
                      </w:r>
                      <w:r w:rsidRPr="000144E7">
                        <w:rPr>
                          <w:rFonts w:ascii="Nunito Sans" w:hAnsi="Nunito Sans"/>
                          <w:color w:val="00492C"/>
                          <w:sz w:val="18"/>
                          <w:szCs w:val="18"/>
                        </w:rPr>
                        <w:t>better support children with disability across out</w:t>
                      </w:r>
                      <w:r w:rsidR="006D2BFB">
                        <w:rPr>
                          <w:rFonts w:ascii="Nunito Sans" w:hAnsi="Nunito Sans"/>
                          <w:color w:val="00492C"/>
                          <w:sz w:val="18"/>
                          <w:szCs w:val="18"/>
                        </w:rPr>
                        <w:noBreakHyphen/>
                      </w:r>
                      <w:r w:rsidRPr="000144E7">
                        <w:rPr>
                          <w:rFonts w:ascii="Nunito Sans" w:hAnsi="Nunito Sans"/>
                          <w:color w:val="00492C"/>
                          <w:sz w:val="18"/>
                          <w:szCs w:val="18"/>
                        </w:rPr>
                        <w:t>of</w:t>
                      </w:r>
                      <w:r w:rsidR="006D2BFB">
                        <w:rPr>
                          <w:rFonts w:ascii="Nunito Sans" w:hAnsi="Nunito Sans"/>
                          <w:color w:val="00492C"/>
                          <w:sz w:val="18"/>
                          <w:szCs w:val="18"/>
                        </w:rPr>
                        <w:noBreakHyphen/>
                      </w:r>
                      <w:r w:rsidRPr="000144E7">
                        <w:rPr>
                          <w:rFonts w:ascii="Nunito Sans" w:hAnsi="Nunito Sans"/>
                          <w:color w:val="00492C"/>
                          <w:sz w:val="18"/>
                          <w:szCs w:val="18"/>
                        </w:rPr>
                        <w:t>home care, youth detention</w:t>
                      </w:r>
                      <w:r w:rsidR="00BE3D22">
                        <w:rPr>
                          <w:rFonts w:ascii="Nunito Sans" w:hAnsi="Nunito Sans"/>
                          <w:color w:val="00492C"/>
                          <w:sz w:val="18"/>
                          <w:szCs w:val="18"/>
                        </w:rPr>
                        <w:t>, and </w:t>
                      </w:r>
                      <w:r w:rsidRPr="000144E7">
                        <w:rPr>
                          <w:rFonts w:ascii="Nunito Sans" w:hAnsi="Nunito Sans"/>
                          <w:color w:val="00492C"/>
                          <w:sz w:val="18"/>
                          <w:szCs w:val="18"/>
                        </w:rPr>
                        <w:t xml:space="preserve">therapeutic services. </w:t>
                      </w:r>
                    </w:p>
                    <w:p w14:paraId="684BEDF2" w14:textId="49D6B74D"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Key actions include the recruitment</w:t>
                      </w:r>
                      <w:r w:rsidR="00BF7141">
                        <w:rPr>
                          <w:rFonts w:ascii="Nunito Sans" w:hAnsi="Nunito Sans"/>
                          <w:color w:val="00492C"/>
                          <w:sz w:val="18"/>
                          <w:szCs w:val="18"/>
                        </w:rPr>
                        <w:t xml:space="preserve"> of </w:t>
                      </w:r>
                      <w:r w:rsidRPr="000144E7">
                        <w:rPr>
                          <w:rFonts w:ascii="Nunito Sans" w:hAnsi="Nunito Sans"/>
                          <w:color w:val="00492C"/>
                          <w:sz w:val="18"/>
                          <w:szCs w:val="18"/>
                        </w:rPr>
                        <w:t>specialised disability staff and enhanced health assessments.</w:t>
                      </w:r>
                    </w:p>
                    <w:p w14:paraId="0CD5B6C2" w14:textId="0BDCE4D7" w:rsidR="009120E1" w:rsidRPr="000144E7" w:rsidRDefault="009120E1" w:rsidP="009120E1">
                      <w:pPr>
                        <w:spacing w:after="120"/>
                        <w:rPr>
                          <w:rFonts w:ascii="Nunito Sans" w:hAnsi="Nunito Sans"/>
                          <w:color w:val="00492C"/>
                          <w:sz w:val="18"/>
                          <w:szCs w:val="18"/>
                        </w:rPr>
                      </w:pPr>
                      <w:r w:rsidRPr="000144E7">
                        <w:rPr>
                          <w:rFonts w:ascii="Nunito Sans" w:hAnsi="Nunito Sans"/>
                          <w:color w:val="00492C"/>
                          <w:sz w:val="18"/>
                          <w:szCs w:val="18"/>
                        </w:rPr>
                        <w:t>In youth detention, reforms focus on inclusion and empowerment and through</w:t>
                      </w:r>
                      <w:r w:rsidR="00827093">
                        <w:rPr>
                          <w:rFonts w:ascii="Nunito Sans" w:hAnsi="Nunito Sans"/>
                          <w:color w:val="00492C"/>
                          <w:sz w:val="18"/>
                          <w:szCs w:val="18"/>
                        </w:rPr>
                        <w:t xml:space="preserve"> a </w:t>
                      </w:r>
                      <w:r w:rsidRPr="000144E7">
                        <w:rPr>
                          <w:rFonts w:ascii="Nunito Sans" w:hAnsi="Nunito Sans"/>
                          <w:color w:val="00492C"/>
                          <w:sz w:val="18"/>
                          <w:szCs w:val="18"/>
                        </w:rPr>
                        <w:t>new therapeutic case management system.</w:t>
                      </w:r>
                    </w:p>
                    <w:p w14:paraId="7DD0DA48" w14:textId="77777777" w:rsidR="009120E1" w:rsidRPr="000144E7" w:rsidRDefault="009120E1" w:rsidP="009120E1">
                      <w:pPr>
                        <w:spacing w:after="120"/>
                        <w:rPr>
                          <w:rFonts w:ascii="Nunito Sans" w:hAnsi="Nunito Sans"/>
                          <w:color w:val="005689"/>
                          <w:sz w:val="18"/>
                          <w:szCs w:val="18"/>
                        </w:rPr>
                      </w:pPr>
                    </w:p>
                  </w:txbxContent>
                </v:textbox>
                <w10:wrap type="square" anchorx="margin"/>
              </v:shape>
            </w:pict>
          </mc:Fallback>
        </mc:AlternateContent>
      </w:r>
      <w:r w:rsidR="001D3645" w:rsidRPr="000144E7">
        <w:rPr>
          <w:color w:val="auto"/>
        </w:rPr>
        <w:t xml:space="preserve">The Tasmanian </w:t>
      </w:r>
      <w:r w:rsidR="001D3645" w:rsidRPr="000144E7">
        <w:rPr>
          <w:i/>
          <w:iCs/>
          <w:color w:val="auto"/>
        </w:rPr>
        <w:t>Disability Rights, Inclusion and Safeguarding Act 2024</w:t>
      </w:r>
      <w:r w:rsidR="0006062E">
        <w:rPr>
          <w:i/>
          <w:iCs/>
          <w:color w:val="auto"/>
        </w:rPr>
        <w:t>,</w:t>
      </w:r>
      <w:r w:rsidR="001D3645" w:rsidRPr="000144E7">
        <w:rPr>
          <w:color w:val="auto"/>
        </w:rPr>
        <w:t xml:space="preserve"> commencing on 1</w:t>
      </w:r>
      <w:r w:rsidR="00415D2B">
        <w:rPr>
          <w:color w:val="auto"/>
        </w:rPr>
        <w:t> July </w:t>
      </w:r>
      <w:r w:rsidR="001D3645" w:rsidRPr="000144E7">
        <w:rPr>
          <w:color w:val="auto"/>
        </w:rPr>
        <w:t>2025, promotes the human rights</w:t>
      </w:r>
      <w:r w:rsidR="00BF7141">
        <w:rPr>
          <w:color w:val="auto"/>
        </w:rPr>
        <w:t xml:space="preserve"> of </w:t>
      </w:r>
      <w:r w:rsidR="001D3645" w:rsidRPr="000144E7">
        <w:rPr>
          <w:color w:val="auto"/>
        </w:rPr>
        <w:t>people with disability and implements processes and procedures</w:t>
      </w:r>
      <w:r w:rsidR="00BF7141">
        <w:rPr>
          <w:color w:val="auto"/>
        </w:rPr>
        <w:t xml:space="preserve"> to </w:t>
      </w:r>
      <w:r w:rsidR="001D3645" w:rsidRPr="000144E7">
        <w:rPr>
          <w:color w:val="auto"/>
        </w:rPr>
        <w:t>protect those rights.</w:t>
      </w:r>
    </w:p>
    <w:p w14:paraId="24B6A7CE" w14:textId="01C097FE" w:rsidR="001D3645" w:rsidRPr="000144E7" w:rsidRDefault="001D3645" w:rsidP="00062CB8">
      <w:pPr>
        <w:pStyle w:val="BodyText"/>
        <w:rPr>
          <w:color w:val="auto"/>
        </w:rPr>
      </w:pPr>
      <w:r w:rsidRPr="000144E7">
        <w:rPr>
          <w:color w:val="auto"/>
        </w:rPr>
        <w:t>It is designed</w:t>
      </w:r>
      <w:r w:rsidR="00BF7141">
        <w:rPr>
          <w:color w:val="auto"/>
        </w:rPr>
        <w:t xml:space="preserve"> to </w:t>
      </w:r>
      <w:r w:rsidRPr="000144E7">
        <w:rPr>
          <w:color w:val="auto"/>
        </w:rPr>
        <w:t>create</w:t>
      </w:r>
      <w:r w:rsidR="00827093">
        <w:rPr>
          <w:color w:val="auto"/>
        </w:rPr>
        <w:t xml:space="preserve"> a </w:t>
      </w:r>
      <w:r w:rsidRPr="000144E7">
        <w:rPr>
          <w:color w:val="auto"/>
        </w:rPr>
        <w:t>society where people with disability can live free from violence, abuse, neglect and exploitation and have the same right</w:t>
      </w:r>
      <w:r w:rsidR="00BF7141">
        <w:rPr>
          <w:color w:val="auto"/>
        </w:rPr>
        <w:t xml:space="preserve"> of </w:t>
      </w:r>
      <w:r w:rsidRPr="000144E7">
        <w:rPr>
          <w:color w:val="auto"/>
        </w:rPr>
        <w:t>access</w:t>
      </w:r>
      <w:r w:rsidR="00BF7141">
        <w:rPr>
          <w:color w:val="auto"/>
        </w:rPr>
        <w:t xml:space="preserve"> to </w:t>
      </w:r>
      <w:r w:rsidRPr="000144E7">
        <w:rPr>
          <w:color w:val="auto"/>
        </w:rPr>
        <w:t>services</w:t>
      </w:r>
      <w:r w:rsidR="00415D2B">
        <w:rPr>
          <w:color w:val="auto"/>
        </w:rPr>
        <w:t xml:space="preserve"> as </w:t>
      </w:r>
      <w:r w:rsidRPr="000144E7">
        <w:rPr>
          <w:color w:val="auto"/>
        </w:rPr>
        <w:t>all Tasmanians.</w:t>
      </w:r>
    </w:p>
    <w:p w14:paraId="3C887B78" w14:textId="786313A9" w:rsidR="001D3645" w:rsidRPr="000144E7" w:rsidRDefault="001D3645" w:rsidP="00062CB8">
      <w:pPr>
        <w:pStyle w:val="BodyText"/>
        <w:rPr>
          <w:color w:val="auto"/>
        </w:rPr>
      </w:pPr>
      <w:r w:rsidRPr="000144E7">
        <w:rPr>
          <w:color w:val="auto"/>
        </w:rPr>
        <w:t xml:space="preserve">It includes principles that align with the </w:t>
      </w:r>
      <w:r w:rsidR="009A65B6" w:rsidRPr="000144E7">
        <w:rPr>
          <w:rFonts w:eastAsia="Aptos" w:cs="Times New Roman"/>
          <w:kern w:val="2"/>
          <w14:ligatures w14:val="standardContextual"/>
        </w:rPr>
        <w:t>UN CRPD</w:t>
      </w:r>
      <w:r w:rsidRPr="000144E7">
        <w:rPr>
          <w:color w:val="auto"/>
        </w:rPr>
        <w:t>, with</w:t>
      </w:r>
      <w:r w:rsidR="00827093">
        <w:rPr>
          <w:color w:val="auto"/>
        </w:rPr>
        <w:t xml:space="preserve"> a </w:t>
      </w:r>
      <w:r w:rsidRPr="000144E7">
        <w:rPr>
          <w:color w:val="auto"/>
        </w:rPr>
        <w:t>strong focus on promoting inclusion</w:t>
      </w:r>
      <w:r w:rsidR="00BF7141">
        <w:rPr>
          <w:color w:val="auto"/>
        </w:rPr>
        <w:t xml:space="preserve"> of </w:t>
      </w:r>
      <w:r w:rsidRPr="000144E7">
        <w:rPr>
          <w:color w:val="auto"/>
        </w:rPr>
        <w:t>people with disability through inclusion planning, which all Tasmanian Government agencies and Government Business Enterprises are required</w:t>
      </w:r>
      <w:r w:rsidR="00BF7141">
        <w:rPr>
          <w:color w:val="auto"/>
        </w:rPr>
        <w:t xml:space="preserve"> to </w:t>
      </w:r>
      <w:r w:rsidRPr="000144E7">
        <w:rPr>
          <w:color w:val="auto"/>
        </w:rPr>
        <w:t>complete.</w:t>
      </w:r>
    </w:p>
    <w:p w14:paraId="5AF581BC" w14:textId="15DAA5C8" w:rsidR="001D3645" w:rsidRPr="000144E7" w:rsidRDefault="001D3645" w:rsidP="00062CB8">
      <w:pPr>
        <w:pStyle w:val="BodyText"/>
        <w:rPr>
          <w:color w:val="C00000"/>
        </w:rPr>
      </w:pPr>
      <w:r w:rsidRPr="000144E7">
        <w:rPr>
          <w:color w:val="auto"/>
        </w:rPr>
        <w:t>It creates</w:t>
      </w:r>
      <w:r w:rsidR="00827093">
        <w:rPr>
          <w:color w:val="auto"/>
        </w:rPr>
        <w:t xml:space="preserve"> a </w:t>
      </w:r>
      <w:r w:rsidRPr="000144E7">
        <w:rPr>
          <w:color w:val="auto"/>
        </w:rPr>
        <w:t>Tasmanian Disability Commissioner and lifts the role</w:t>
      </w:r>
      <w:r w:rsidR="00BF7141">
        <w:rPr>
          <w:color w:val="auto"/>
        </w:rPr>
        <w:t xml:space="preserve"> of </w:t>
      </w:r>
      <w:r w:rsidRPr="000144E7">
        <w:rPr>
          <w:color w:val="auto"/>
        </w:rPr>
        <w:t>the Office</w:t>
      </w:r>
      <w:r w:rsidR="00BF7141">
        <w:rPr>
          <w:color w:val="auto"/>
        </w:rPr>
        <w:t xml:space="preserve"> of </w:t>
      </w:r>
      <w:r w:rsidRPr="000144E7">
        <w:rPr>
          <w:color w:val="auto"/>
        </w:rPr>
        <w:t>the Senior Practitioner</w:t>
      </w:r>
      <w:r w:rsidR="00BF7141">
        <w:rPr>
          <w:color w:val="auto"/>
        </w:rPr>
        <w:t xml:space="preserve"> to </w:t>
      </w:r>
      <w:r w:rsidRPr="000144E7">
        <w:rPr>
          <w:color w:val="auto"/>
        </w:rPr>
        <w:t>decision maker for the authorisation</w:t>
      </w:r>
      <w:r w:rsidR="00BF7141">
        <w:rPr>
          <w:color w:val="auto"/>
        </w:rPr>
        <w:t xml:space="preserve"> of </w:t>
      </w:r>
      <w:r w:rsidRPr="000144E7">
        <w:rPr>
          <w:color w:val="auto"/>
        </w:rPr>
        <w:t>restrictive practices used by disability services providers. These roles</w:t>
      </w:r>
      <w:r w:rsidR="00BE3D22">
        <w:rPr>
          <w:color w:val="auto"/>
        </w:rPr>
        <w:t>, and </w:t>
      </w:r>
      <w:r w:rsidRPr="000144E7">
        <w:rPr>
          <w:color w:val="auto"/>
        </w:rPr>
        <w:t>their respective offices, will safeguard the rights</w:t>
      </w:r>
      <w:r w:rsidR="00BF7141">
        <w:rPr>
          <w:color w:val="auto"/>
        </w:rPr>
        <w:t xml:space="preserve"> of </w:t>
      </w:r>
      <w:r w:rsidRPr="000144E7">
        <w:rPr>
          <w:color w:val="auto"/>
        </w:rPr>
        <w:t>people with disability using the powers and functions appointed</w:t>
      </w:r>
      <w:r w:rsidR="00BF7141">
        <w:rPr>
          <w:color w:val="auto"/>
        </w:rPr>
        <w:t xml:space="preserve"> to </w:t>
      </w:r>
      <w:r w:rsidRPr="000144E7">
        <w:rPr>
          <w:color w:val="auto"/>
        </w:rPr>
        <w:t>them under the Act</w:t>
      </w:r>
      <w:r w:rsidRPr="000144E7">
        <w:rPr>
          <w:color w:val="C00000"/>
        </w:rPr>
        <w:t>.</w:t>
      </w:r>
    </w:p>
    <w:p w14:paraId="3661BB0F" w14:textId="0BF627DE" w:rsidR="004D3DEC" w:rsidRPr="000144E7" w:rsidRDefault="004D3DEC" w:rsidP="004D3DEC">
      <w:pPr>
        <w:pStyle w:val="Heading3"/>
        <w:rPr>
          <w:color w:val="00492C"/>
          <w:lang w:val="en-AU"/>
        </w:rPr>
      </w:pPr>
      <w:bookmarkStart w:id="475" w:name="_Toc207791293"/>
      <w:bookmarkStart w:id="476" w:name="_Toc209519727"/>
      <w:bookmarkStart w:id="477" w:name="_Toc211422230"/>
      <w:bookmarkStart w:id="478" w:name="_Toc214362015"/>
      <w:bookmarkStart w:id="479" w:name="_Toc215134724"/>
      <w:bookmarkStart w:id="480" w:name="_Toc215487092"/>
      <w:r w:rsidRPr="000144E7">
        <w:rPr>
          <w:color w:val="00492C"/>
          <w:lang w:val="en-AU"/>
        </w:rPr>
        <w:t>Communication Partner Program</w:t>
      </w:r>
      <w:r w:rsidRPr="000144E7">
        <w:rPr>
          <w:color w:val="00492C"/>
          <w:lang w:val="en-AU"/>
        </w:rPr>
        <w:br/>
      </w:r>
      <w:r w:rsidR="00D8257D" w:rsidRPr="000144E7">
        <w:rPr>
          <w:b w:val="0"/>
          <w:bCs w:val="0"/>
          <w:color w:val="00492C"/>
          <w:lang w:val="en-AU"/>
        </w:rPr>
        <w:t xml:space="preserve">Western Australian </w:t>
      </w:r>
      <w:r w:rsidRPr="000144E7">
        <w:rPr>
          <w:b w:val="0"/>
          <w:bCs w:val="0"/>
          <w:color w:val="00492C"/>
          <w:lang w:val="en-AU"/>
        </w:rPr>
        <w:t>Government</w:t>
      </w:r>
      <w:bookmarkEnd w:id="475"/>
      <w:bookmarkEnd w:id="476"/>
      <w:bookmarkEnd w:id="477"/>
      <w:bookmarkEnd w:id="478"/>
      <w:bookmarkEnd w:id="479"/>
      <w:bookmarkEnd w:id="480"/>
    </w:p>
    <w:p w14:paraId="5E51ED2A" w14:textId="577A5088" w:rsidR="004D3DEC" w:rsidRPr="000144E7" w:rsidRDefault="004D3DEC" w:rsidP="00062CB8">
      <w:pPr>
        <w:pStyle w:val="BodyText"/>
        <w:rPr>
          <w:rFonts w:cs="Aptos"/>
          <w:lang w:eastAsia="zh-CN"/>
        </w:rPr>
      </w:pPr>
      <w:r w:rsidRPr="000144E7">
        <w:rPr>
          <w:lang w:eastAsia="zh-CN"/>
        </w:rPr>
        <w:t xml:space="preserve">The </w:t>
      </w:r>
      <w:hyperlink r:id="rId309" w:history="1">
        <w:r w:rsidRPr="000144E7">
          <w:rPr>
            <w:rStyle w:val="Hyperlink"/>
            <w:rFonts w:ascii="Nunito Sans" w:hAnsi="Nunito Sans"/>
            <w:lang w:eastAsia="zh-CN"/>
          </w:rPr>
          <w:t>Communication Partner Program</w:t>
        </w:r>
      </w:hyperlink>
      <w:r w:rsidRPr="000144E7">
        <w:rPr>
          <w:lang w:eastAsia="zh-CN"/>
        </w:rPr>
        <w:t xml:space="preserve"> is</w:t>
      </w:r>
      <w:r w:rsidR="00827093">
        <w:rPr>
          <w:lang w:eastAsia="zh-CN"/>
        </w:rPr>
        <w:t xml:space="preserve"> a </w:t>
      </w:r>
      <w:r w:rsidRPr="000144E7">
        <w:rPr>
          <w:lang w:eastAsia="zh-CN"/>
        </w:rPr>
        <w:t xml:space="preserve">WA initiative under the </w:t>
      </w:r>
      <w:r w:rsidRPr="000144E7">
        <w:rPr>
          <w:i/>
          <w:iCs/>
          <w:lang w:eastAsia="zh-CN"/>
        </w:rPr>
        <w:t>Criminal Law (Mental Impairment) Act 2023</w:t>
      </w:r>
      <w:r w:rsidRPr="000144E7">
        <w:rPr>
          <w:lang w:eastAsia="zh-CN"/>
        </w:rPr>
        <w:t xml:space="preserve"> </w:t>
      </w:r>
      <w:r w:rsidR="008346AF" w:rsidRPr="000144E7">
        <w:rPr>
          <w:lang w:eastAsia="zh-CN"/>
        </w:rPr>
        <w:t xml:space="preserve">(WA) </w:t>
      </w:r>
      <w:r w:rsidRPr="000144E7">
        <w:rPr>
          <w:lang w:eastAsia="zh-CN"/>
        </w:rPr>
        <w:t>designed</w:t>
      </w:r>
      <w:r w:rsidR="00BF7141">
        <w:rPr>
          <w:lang w:eastAsia="zh-CN"/>
        </w:rPr>
        <w:t xml:space="preserve"> to </w:t>
      </w:r>
      <w:r w:rsidRPr="000144E7">
        <w:rPr>
          <w:lang w:eastAsia="zh-CN"/>
        </w:rPr>
        <w:t>support communication access for individuals with mental impairments involved</w:t>
      </w:r>
      <w:r w:rsidR="00BF7141">
        <w:rPr>
          <w:lang w:eastAsia="zh-CN"/>
        </w:rPr>
        <w:t xml:space="preserve"> in </w:t>
      </w:r>
      <w:r w:rsidRPr="000144E7">
        <w:rPr>
          <w:lang w:eastAsia="zh-CN"/>
        </w:rPr>
        <w:t>legal proceedings. Its goal is</w:t>
      </w:r>
      <w:r w:rsidR="00BF7141">
        <w:rPr>
          <w:lang w:eastAsia="zh-CN"/>
        </w:rPr>
        <w:t xml:space="preserve"> to </w:t>
      </w:r>
      <w:r w:rsidRPr="000144E7">
        <w:rPr>
          <w:lang w:eastAsia="zh-CN"/>
        </w:rPr>
        <w:t xml:space="preserve">ensure these individuals can understand and </w:t>
      </w:r>
      <w:r w:rsidR="00ED6C5F" w:rsidRPr="000144E7">
        <w:rPr>
          <w:lang w:eastAsia="zh-CN"/>
        </w:rPr>
        <w:t>take part</w:t>
      </w:r>
      <w:r w:rsidRPr="000144E7">
        <w:rPr>
          <w:lang w:eastAsia="zh-CN"/>
        </w:rPr>
        <w:t xml:space="preserve"> meaningfully</w:t>
      </w:r>
      <w:r w:rsidR="00BF7141">
        <w:rPr>
          <w:lang w:eastAsia="zh-CN"/>
        </w:rPr>
        <w:t xml:space="preserve"> in </w:t>
      </w:r>
      <w:r w:rsidRPr="000144E7">
        <w:rPr>
          <w:lang w:eastAsia="zh-CN"/>
        </w:rPr>
        <w:t>court or tribunal processes.</w:t>
      </w:r>
    </w:p>
    <w:p w14:paraId="08043F60" w14:textId="3CD05F6B" w:rsidR="004D3DEC" w:rsidRPr="000144E7" w:rsidRDefault="004D3DEC" w:rsidP="00062CB8">
      <w:pPr>
        <w:pStyle w:val="BodyText"/>
        <w:rPr>
          <w:lang w:eastAsia="zh-CN"/>
        </w:rPr>
      </w:pPr>
      <w:r w:rsidRPr="000144E7">
        <w:rPr>
          <w:lang w:eastAsia="zh-CN"/>
        </w:rPr>
        <w:t>Communication Partners are accredited allied health professionals—such</w:t>
      </w:r>
      <w:r w:rsidR="00415D2B">
        <w:rPr>
          <w:lang w:eastAsia="zh-CN"/>
        </w:rPr>
        <w:t xml:space="preserve"> as </w:t>
      </w:r>
      <w:r w:rsidRPr="000144E7">
        <w:rPr>
          <w:lang w:eastAsia="zh-CN"/>
        </w:rPr>
        <w:t>speech pathologists, psychologists, social workers, or occupational therapists—who assess</w:t>
      </w:r>
      <w:r w:rsidR="00827093">
        <w:rPr>
          <w:lang w:eastAsia="zh-CN"/>
        </w:rPr>
        <w:t xml:space="preserve"> a </w:t>
      </w:r>
      <w:r w:rsidRPr="000144E7">
        <w:rPr>
          <w:lang w:eastAsia="zh-CN"/>
        </w:rPr>
        <w:t>person’s communication needs and provide practical recommendations</w:t>
      </w:r>
      <w:r w:rsidR="00BF7141">
        <w:rPr>
          <w:lang w:eastAsia="zh-CN"/>
        </w:rPr>
        <w:t xml:space="preserve"> to </w:t>
      </w:r>
      <w:r w:rsidRPr="000144E7">
        <w:rPr>
          <w:lang w:eastAsia="zh-CN"/>
        </w:rPr>
        <w:t>the court. They are impartial and do not act</w:t>
      </w:r>
      <w:r w:rsidR="00415D2B">
        <w:rPr>
          <w:lang w:eastAsia="zh-CN"/>
        </w:rPr>
        <w:t xml:space="preserve"> as </w:t>
      </w:r>
      <w:r w:rsidRPr="000144E7">
        <w:rPr>
          <w:lang w:eastAsia="zh-CN"/>
        </w:rPr>
        <w:t>advocates, interpreters, or expert witnesses.</w:t>
      </w:r>
    </w:p>
    <w:p w14:paraId="45A507EB" w14:textId="4CEC8470" w:rsidR="00570789" w:rsidRPr="000144E7" w:rsidRDefault="004D3DEC" w:rsidP="00062CB8">
      <w:pPr>
        <w:pStyle w:val="BodyText"/>
      </w:pPr>
      <w:r w:rsidRPr="000144E7">
        <w:rPr>
          <w:lang w:eastAsia="zh-CN"/>
        </w:rPr>
        <w:t>The program enhances procedural fairness by helping individuals with cognitive or communication difficulties navigate the justice system more effectively.</w:t>
      </w:r>
      <w:r w:rsidRPr="000144E7">
        <w:rPr>
          <w:color w:val="FF0000"/>
        </w:rPr>
        <w:t xml:space="preserve"> </w:t>
      </w:r>
    </w:p>
    <w:p w14:paraId="0872C0E5" w14:textId="1DC33C81" w:rsidR="003B0077" w:rsidRPr="000144E7" w:rsidRDefault="003B0077" w:rsidP="00570789">
      <w:pPr>
        <w:spacing w:after="160" w:line="259" w:lineRule="auto"/>
        <w:rPr>
          <w:rFonts w:ascii="Arial" w:hAnsi="Arial" w:cs="Arial"/>
          <w:sz w:val="20"/>
          <w:szCs w:val="20"/>
        </w:rPr>
        <w:sectPr w:rsidR="003B0077" w:rsidRPr="000144E7" w:rsidSect="00570789">
          <w:footerReference w:type="default" r:id="rId310"/>
          <w:footerReference w:type="first" r:id="rId311"/>
          <w:pgSz w:w="11906" w:h="16838"/>
          <w:pgMar w:top="1247" w:right="1134" w:bottom="851" w:left="1134" w:header="680" w:footer="510" w:gutter="0"/>
          <w:cols w:space="708"/>
          <w:titlePg/>
          <w:docGrid w:linePitch="360"/>
        </w:sectPr>
      </w:pPr>
    </w:p>
    <w:bookmarkStart w:id="481" w:name="_Toc215487093"/>
    <w:bookmarkStart w:id="482" w:name="_Hlk208420806"/>
    <w:p w14:paraId="225265E9" w14:textId="701EBEB6" w:rsidR="00570789" w:rsidRPr="002F78B1" w:rsidRDefault="009201CB" w:rsidP="005D51C0">
      <w:pPr>
        <w:pStyle w:val="Heading2"/>
        <w:spacing w:before="960"/>
        <w:rPr>
          <w:color w:val="7A0441"/>
          <w:sz w:val="48"/>
          <w:szCs w:val="48"/>
        </w:rPr>
      </w:pPr>
      <w:r>
        <w:rPr>
          <w:noProof/>
          <w:color w:val="573275"/>
          <w:sz w:val="48"/>
          <w:szCs w:val="48"/>
        </w:rPr>
        <w:lastRenderedPageBreak/>
        <mc:AlternateContent>
          <mc:Choice Requires="wps">
            <w:drawing>
              <wp:anchor distT="0" distB="0" distL="114300" distR="114300" simplePos="0" relativeHeight="251658360" behindDoc="1" locked="0" layoutInCell="1" allowOverlap="1" wp14:anchorId="3F3CB8C2" wp14:editId="42E6B62A">
                <wp:simplePos x="0" y="0"/>
                <wp:positionH relativeFrom="column">
                  <wp:posOffset>-938753</wp:posOffset>
                </wp:positionH>
                <wp:positionV relativeFrom="paragraph">
                  <wp:posOffset>371475</wp:posOffset>
                </wp:positionV>
                <wp:extent cx="5535138" cy="2009775"/>
                <wp:effectExtent l="0" t="0" r="8890" b="9525"/>
                <wp:wrapNone/>
                <wp:docPr id="100436245"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D5C19" id="Rectangle 6" o:spid="_x0000_s1026" style="position:absolute;margin-left:-73.9pt;margin-top:29.25pt;width:435.85pt;height:158.25pt;z-index:-251658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Pr="002F78B1">
        <w:rPr>
          <w:noProof/>
          <w:color w:val="7A0441"/>
        </w:rPr>
        <mc:AlternateContent>
          <mc:Choice Requires="wpg">
            <w:drawing>
              <wp:anchor distT="0" distB="0" distL="0" distR="0" simplePos="0" relativeHeight="251658346" behindDoc="1" locked="0" layoutInCell="1" allowOverlap="1" wp14:anchorId="3D3CFE4A" wp14:editId="159CC07C">
                <wp:simplePos x="0" y="0"/>
                <wp:positionH relativeFrom="page">
                  <wp:posOffset>0</wp:posOffset>
                </wp:positionH>
                <wp:positionV relativeFrom="paragraph">
                  <wp:posOffset>114300</wp:posOffset>
                </wp:positionV>
                <wp:extent cx="7559675" cy="2529205"/>
                <wp:effectExtent l="0" t="0" r="3175" b="4445"/>
                <wp:wrapNone/>
                <wp:docPr id="390" name="Group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2529205"/>
                          <a:chOff x="0" y="0"/>
                          <a:chExt cx="7560519" cy="2529840"/>
                        </a:xfrm>
                      </wpg:grpSpPr>
                      <wps:wsp>
                        <wps:cNvPr id="391" name="Graphic 391"/>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7A0441"/>
                          </a:solidFill>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312" cstate="print"/>
                          <a:stretch>
                            <a:fillRect/>
                          </a:stretch>
                        </pic:blipFill>
                        <pic:spPr>
                          <a:xfrm>
                            <a:off x="0" y="0"/>
                            <a:ext cx="5730900" cy="2520010"/>
                          </a:xfrm>
                          <a:prstGeom prst="rect">
                            <a:avLst/>
                          </a:prstGeom>
                        </pic:spPr>
                      </pic:pic>
                      <wps:wsp>
                        <wps:cNvPr id="393" name="Textbox 393"/>
                        <wps:cNvSpPr txBox="1"/>
                        <wps:spPr>
                          <a:xfrm>
                            <a:off x="0" y="9525"/>
                            <a:ext cx="7560309" cy="2520315"/>
                          </a:xfrm>
                          <a:prstGeom prst="rect">
                            <a:avLst/>
                          </a:prstGeom>
                        </wps:spPr>
                        <wps:txbx>
                          <w:txbxContent>
                            <w:p w14:paraId="2DF3349F" w14:textId="77777777" w:rsidR="004B48A6" w:rsidRDefault="004B48A6" w:rsidP="004B48A6">
                              <w:pPr>
                                <w:spacing w:before="147"/>
                                <w:rPr>
                                  <w:sz w:val="48"/>
                                </w:rPr>
                              </w:pPr>
                            </w:p>
                            <w:p w14:paraId="41957141" w14:textId="77777777" w:rsidR="00225CD8" w:rsidRDefault="00225CD8"/>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D3CFE4A" id="Group 390" o:spid="_x0000_s1214" alt="&quot;&quot;" style="position:absolute;margin-left:0;margin-top:9pt;width:595.25pt;height:199.15pt;z-index:-251658134;mso-wrap-distance-left:0;mso-wrap-distance-right:0;mso-position-horizontal-relative:page;mso-position-vertical-relative:text;mso-width-relative:margin;mso-height-relative:margin" coordsize="75605,25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">
                <v:shape id="Graphic 391" o:spid="_x0000_s1215"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" path="m2602344,l332435,,753706,1263650,,2520010r2602344,l2602344,xe" fillcolor="#7a0441" stroked="f">
                  <v:path arrowok="t"/>
                </v:shape>
                <v:shape id="Image 392" o:spid="_x0000_s1216"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">
                  <v:imagedata r:id="rId313" o:title=""/>
                </v:shape>
                <v:shape id="Textbox 393" o:spid="_x0000_s1217" type="#_x0000_t202" style="position:absolute;top:95;width:75603;height:25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2DF3349F" w14:textId="77777777" w:rsidR="004B48A6" w:rsidRDefault="004B48A6" w:rsidP="004B48A6">
                        <w:pPr>
                          <w:spacing w:before="147"/>
                          <w:rPr>
                            <w:sz w:val="48"/>
                          </w:rPr>
                        </w:pPr>
                      </w:p>
                      <w:p w14:paraId="41957141" w14:textId="77777777" w:rsidR="00225CD8" w:rsidRDefault="00225CD8"/>
                    </w:txbxContent>
                  </v:textbox>
                </v:shape>
                <w10:wrap anchorx="page"/>
              </v:group>
            </w:pict>
          </mc:Fallback>
        </mc:AlternateContent>
      </w:r>
      <w:r w:rsidR="007D51C8" w:rsidRPr="002F78B1">
        <w:rPr>
          <w:color w:val="7A0441"/>
          <w:sz w:val="48"/>
          <w:szCs w:val="48"/>
        </w:rPr>
        <w:t>Personal a</w:t>
      </w:r>
      <w:r w:rsidR="0076056D" w:rsidRPr="002F78B1">
        <w:rPr>
          <w:color w:val="7A0441"/>
          <w:sz w:val="48"/>
          <w:szCs w:val="48"/>
        </w:rPr>
        <w:t>n</w:t>
      </w:r>
      <w:r w:rsidR="007D51C8" w:rsidRPr="002F78B1">
        <w:rPr>
          <w:color w:val="7A0441"/>
          <w:sz w:val="48"/>
          <w:szCs w:val="48"/>
        </w:rPr>
        <w:t xml:space="preserve">d </w:t>
      </w:r>
      <w:r w:rsidR="006F017A" w:rsidRPr="002F78B1">
        <w:rPr>
          <w:color w:val="7A0441"/>
          <w:sz w:val="48"/>
          <w:szCs w:val="48"/>
        </w:rPr>
        <w:br/>
      </w:r>
      <w:r w:rsidR="007D51C8" w:rsidRPr="002F78B1">
        <w:rPr>
          <w:color w:val="7A0441"/>
          <w:sz w:val="48"/>
          <w:szCs w:val="48"/>
        </w:rPr>
        <w:t>Community Support</w:t>
      </w:r>
      <w:bookmarkEnd w:id="481"/>
    </w:p>
    <w:p w14:paraId="3DE1AEF3" w14:textId="7A501814" w:rsidR="00444656" w:rsidRPr="002F78B1" w:rsidRDefault="00444656" w:rsidP="005D51C0">
      <w:pPr>
        <w:pStyle w:val="IntroPara"/>
        <w:spacing w:after="840"/>
        <w:rPr>
          <w:b w:val="0"/>
          <w:bCs w:val="0"/>
          <w:color w:val="7A0441"/>
        </w:rPr>
      </w:pPr>
      <w:r w:rsidRPr="002F78B1">
        <w:rPr>
          <w:b w:val="0"/>
          <w:bCs w:val="0"/>
          <w:color w:val="7A0441"/>
        </w:rPr>
        <w:t>Outcome: People with disability have access</w:t>
      </w:r>
      <w:r w:rsidR="00BF7141" w:rsidRPr="002F78B1">
        <w:rPr>
          <w:b w:val="0"/>
          <w:bCs w:val="0"/>
          <w:color w:val="7A0441"/>
        </w:rPr>
        <w:t xml:space="preserve"> </w:t>
      </w:r>
      <w:r w:rsidR="006F017A" w:rsidRPr="002F78B1">
        <w:rPr>
          <w:b w:val="0"/>
          <w:bCs w:val="0"/>
          <w:color w:val="7A0441"/>
        </w:rPr>
        <w:br/>
      </w:r>
      <w:r w:rsidR="00BF7141" w:rsidRPr="002F78B1">
        <w:rPr>
          <w:b w:val="0"/>
          <w:bCs w:val="0"/>
          <w:color w:val="7A0441"/>
        </w:rPr>
        <w:t>to</w:t>
      </w:r>
      <w:r w:rsidR="00827093" w:rsidRPr="002F78B1">
        <w:rPr>
          <w:b w:val="0"/>
          <w:bCs w:val="0"/>
          <w:color w:val="7A0441"/>
        </w:rPr>
        <w:t xml:space="preserve"> a </w:t>
      </w:r>
      <w:r w:rsidRPr="002F78B1">
        <w:rPr>
          <w:b w:val="0"/>
          <w:bCs w:val="0"/>
          <w:color w:val="7A0441"/>
        </w:rPr>
        <w:t>range</w:t>
      </w:r>
      <w:r w:rsidR="00BF7141" w:rsidRPr="002F78B1">
        <w:rPr>
          <w:b w:val="0"/>
          <w:bCs w:val="0"/>
          <w:color w:val="7A0441"/>
        </w:rPr>
        <w:t xml:space="preserve"> of </w:t>
      </w:r>
      <w:r w:rsidRPr="002F78B1">
        <w:rPr>
          <w:b w:val="0"/>
          <w:bCs w:val="0"/>
          <w:color w:val="7A0441"/>
        </w:rPr>
        <w:t>support</w:t>
      </w:r>
      <w:r w:rsidR="00BF7141" w:rsidRPr="002F78B1">
        <w:rPr>
          <w:b w:val="0"/>
          <w:bCs w:val="0"/>
          <w:color w:val="7A0441"/>
        </w:rPr>
        <w:t xml:space="preserve"> to </w:t>
      </w:r>
      <w:r w:rsidRPr="002F78B1">
        <w:rPr>
          <w:b w:val="0"/>
          <w:bCs w:val="0"/>
          <w:color w:val="7A0441"/>
        </w:rPr>
        <w:t>assist them</w:t>
      </w:r>
      <w:r w:rsidR="00BF7141" w:rsidRPr="002F78B1">
        <w:rPr>
          <w:b w:val="0"/>
          <w:bCs w:val="0"/>
          <w:color w:val="7A0441"/>
        </w:rPr>
        <w:t xml:space="preserve"> to </w:t>
      </w:r>
      <w:r w:rsidRPr="002F78B1">
        <w:rPr>
          <w:b w:val="0"/>
          <w:bCs w:val="0"/>
          <w:color w:val="7A0441"/>
        </w:rPr>
        <w:t xml:space="preserve">live </w:t>
      </w:r>
      <w:r w:rsidR="006F017A" w:rsidRPr="002F78B1">
        <w:rPr>
          <w:b w:val="0"/>
          <w:bCs w:val="0"/>
          <w:color w:val="7A0441"/>
        </w:rPr>
        <w:br/>
      </w:r>
      <w:r w:rsidRPr="002F78B1">
        <w:rPr>
          <w:b w:val="0"/>
          <w:bCs w:val="0"/>
          <w:color w:val="7A0441"/>
        </w:rPr>
        <w:t>independently and engage</w:t>
      </w:r>
      <w:r w:rsidR="00BF7141" w:rsidRPr="002F78B1">
        <w:rPr>
          <w:b w:val="0"/>
          <w:bCs w:val="0"/>
          <w:color w:val="7A0441"/>
        </w:rPr>
        <w:t xml:space="preserve"> in </w:t>
      </w:r>
      <w:r w:rsidRPr="002F78B1">
        <w:rPr>
          <w:b w:val="0"/>
          <w:bCs w:val="0"/>
          <w:color w:val="7A0441"/>
        </w:rPr>
        <w:t>their communities</w:t>
      </w:r>
    </w:p>
    <w:p w14:paraId="160169A3" w14:textId="0A7046E7" w:rsidR="00444656" w:rsidRPr="000144E7" w:rsidRDefault="00444656" w:rsidP="00444656">
      <w:pPr>
        <w:pStyle w:val="Heading3"/>
        <w:spacing w:after="60"/>
        <w:rPr>
          <w:rFonts w:ascii="Aptos" w:hAnsi="Aptos"/>
          <w:color w:val="7A0441"/>
          <w:sz w:val="32"/>
          <w:szCs w:val="32"/>
          <w:lang w:val="en-AU"/>
        </w:rPr>
      </w:pPr>
      <w:bookmarkStart w:id="483" w:name="_Toc207791296"/>
      <w:bookmarkStart w:id="484" w:name="_Toc209519729"/>
      <w:bookmarkStart w:id="485" w:name="_Toc211422232"/>
      <w:bookmarkStart w:id="486" w:name="_Toc214362017"/>
      <w:bookmarkStart w:id="487" w:name="_Toc215134726"/>
      <w:bookmarkStart w:id="488" w:name="_Toc215487094"/>
      <w:r w:rsidRPr="000144E7">
        <w:rPr>
          <w:rFonts w:ascii="Aptos" w:hAnsi="Aptos"/>
          <w:color w:val="7A0441"/>
          <w:sz w:val="32"/>
          <w:szCs w:val="32"/>
          <w:lang w:val="en-AU"/>
        </w:rPr>
        <w:t xml:space="preserve">Policy </w:t>
      </w:r>
      <w:bookmarkEnd w:id="483"/>
      <w:bookmarkEnd w:id="484"/>
      <w:bookmarkEnd w:id="485"/>
      <w:r w:rsidR="00C644D0" w:rsidRPr="002F78B1">
        <w:rPr>
          <w:rFonts w:ascii="Aptos" w:hAnsi="Aptos"/>
          <w:color w:val="7A0441"/>
          <w:sz w:val="32"/>
          <w:szCs w:val="32"/>
          <w:lang w:val="en-AU"/>
        </w:rPr>
        <w:t>priorities</w:t>
      </w:r>
      <w:bookmarkEnd w:id="486"/>
      <w:bookmarkEnd w:id="487"/>
      <w:bookmarkEnd w:id="488"/>
    </w:p>
    <w:p w14:paraId="75647C11" w14:textId="3F08C10D" w:rsidR="00444656" w:rsidRPr="000144E7" w:rsidRDefault="00444656" w:rsidP="009B6E3F">
      <w:pPr>
        <w:pStyle w:val="BodyText"/>
        <w:numPr>
          <w:ilvl w:val="0"/>
          <w:numId w:val="9"/>
        </w:numPr>
        <w:spacing w:after="60"/>
        <w:ind w:left="714" w:hanging="357"/>
        <w:rPr>
          <w:color w:val="7A0441"/>
        </w:rPr>
      </w:pPr>
      <w:r w:rsidRPr="000144E7">
        <w:rPr>
          <w:color w:val="7A0441"/>
        </w:rPr>
        <w:t xml:space="preserve">People with disability </w:t>
      </w:r>
      <w:proofErr w:type="gramStart"/>
      <w:r w:rsidRPr="000144E7">
        <w:rPr>
          <w:color w:val="7A0441"/>
        </w:rPr>
        <w:t>are able</w:t>
      </w:r>
      <w:r w:rsidR="00BF7141">
        <w:rPr>
          <w:color w:val="7A0441"/>
        </w:rPr>
        <w:t xml:space="preserve"> to</w:t>
      </w:r>
      <w:proofErr w:type="gramEnd"/>
      <w:r w:rsidR="00BF7141">
        <w:rPr>
          <w:color w:val="7A0441"/>
        </w:rPr>
        <w:t> </w:t>
      </w:r>
      <w:r w:rsidRPr="000144E7">
        <w:rPr>
          <w:color w:val="7A0441"/>
        </w:rPr>
        <w:t xml:space="preserve">access supports that meet their needs. </w:t>
      </w:r>
    </w:p>
    <w:p w14:paraId="2AD371A3" w14:textId="15C523E0" w:rsidR="00444656" w:rsidRPr="000144E7" w:rsidRDefault="00444656" w:rsidP="009B6E3F">
      <w:pPr>
        <w:pStyle w:val="BodyText"/>
        <w:numPr>
          <w:ilvl w:val="0"/>
          <w:numId w:val="9"/>
        </w:numPr>
        <w:spacing w:after="60"/>
        <w:ind w:left="714" w:hanging="357"/>
        <w:rPr>
          <w:color w:val="7A0441"/>
        </w:rPr>
      </w:pPr>
      <w:r w:rsidRPr="000144E7">
        <w:rPr>
          <w:color w:val="7A0441"/>
        </w:rPr>
        <w:t xml:space="preserve">The </w:t>
      </w:r>
      <w:r w:rsidR="00BF0A5D" w:rsidRPr="000144E7">
        <w:rPr>
          <w:color w:val="7A0441"/>
        </w:rPr>
        <w:t>NDIS</w:t>
      </w:r>
      <w:r w:rsidRPr="000144E7">
        <w:rPr>
          <w:color w:val="7A0441"/>
        </w:rPr>
        <w:t xml:space="preserve"> provides eligible people with permanent and significant</w:t>
      </w:r>
      <w:r w:rsidR="00C6119C" w:rsidRPr="000144E7">
        <w:rPr>
          <w:color w:val="7A0441"/>
        </w:rPr>
        <w:t xml:space="preserve"> </w:t>
      </w:r>
      <w:r w:rsidRPr="000144E7">
        <w:rPr>
          <w:color w:val="7A0441"/>
        </w:rPr>
        <w:t>disability with access</w:t>
      </w:r>
      <w:r w:rsidR="00BF7141">
        <w:rPr>
          <w:color w:val="7A0441"/>
        </w:rPr>
        <w:t xml:space="preserve"> to </w:t>
      </w:r>
      <w:r w:rsidRPr="000144E7">
        <w:rPr>
          <w:color w:val="7A0441"/>
        </w:rPr>
        <w:t xml:space="preserve">reasonable and necessary disability supports. </w:t>
      </w:r>
    </w:p>
    <w:p w14:paraId="028A0D0D" w14:textId="117BF324" w:rsidR="00444656" w:rsidRPr="000144E7" w:rsidRDefault="00444656" w:rsidP="009B6E3F">
      <w:pPr>
        <w:pStyle w:val="BodyText"/>
        <w:numPr>
          <w:ilvl w:val="0"/>
          <w:numId w:val="9"/>
        </w:numPr>
        <w:spacing w:after="60"/>
        <w:ind w:left="714" w:hanging="357"/>
        <w:rPr>
          <w:color w:val="7A0441"/>
        </w:rPr>
      </w:pPr>
      <w:r w:rsidRPr="000144E7">
        <w:rPr>
          <w:color w:val="7A0441"/>
        </w:rPr>
        <w:t>The role</w:t>
      </w:r>
      <w:r w:rsidR="00BF7141">
        <w:rPr>
          <w:color w:val="7A0441"/>
        </w:rPr>
        <w:t xml:space="preserve"> of </w:t>
      </w:r>
      <w:r w:rsidRPr="000144E7">
        <w:rPr>
          <w:color w:val="7A0441"/>
        </w:rPr>
        <w:t xml:space="preserve">informal support is acknowledged and supported. </w:t>
      </w:r>
    </w:p>
    <w:p w14:paraId="2780DCAB" w14:textId="19298691" w:rsidR="00444656" w:rsidRPr="000144E7" w:rsidRDefault="00444656" w:rsidP="009B6E3F">
      <w:pPr>
        <w:pStyle w:val="BodyText"/>
        <w:numPr>
          <w:ilvl w:val="0"/>
          <w:numId w:val="9"/>
        </w:numPr>
        <w:spacing w:after="360"/>
        <w:ind w:left="714" w:hanging="357"/>
        <w:rPr>
          <w:color w:val="7A0441"/>
        </w:rPr>
      </w:pPr>
      <w:r w:rsidRPr="000144E7">
        <w:rPr>
          <w:color w:val="7A0441"/>
        </w:rPr>
        <w:t>People with disability are supported</w:t>
      </w:r>
      <w:r w:rsidR="00BF7141">
        <w:rPr>
          <w:color w:val="7A0441"/>
        </w:rPr>
        <w:t xml:space="preserve"> to </w:t>
      </w:r>
      <w:r w:rsidRPr="000144E7">
        <w:rPr>
          <w:color w:val="7A0441"/>
        </w:rPr>
        <w:t>access assistive technology</w:t>
      </w:r>
      <w:r w:rsidR="00BF0A5D" w:rsidRPr="000144E7">
        <w:rPr>
          <w:color w:val="7A0441"/>
        </w:rPr>
        <w:t>.</w:t>
      </w:r>
    </w:p>
    <w:p w14:paraId="476DB839" w14:textId="6C2EA7D3" w:rsidR="008D7EF1" w:rsidRPr="000144E7" w:rsidRDefault="008D7EF1" w:rsidP="008D7EF1">
      <w:pPr>
        <w:pStyle w:val="BodyText"/>
        <w:rPr>
          <w:color w:val="auto"/>
        </w:rPr>
      </w:pPr>
      <w:r w:rsidRPr="000144E7">
        <w:t>Personal and community support is central</w:t>
      </w:r>
      <w:r w:rsidR="00BF7141">
        <w:t xml:space="preserve"> to </w:t>
      </w:r>
      <w:r w:rsidRPr="000144E7">
        <w:t>advancing the rights, agency</w:t>
      </w:r>
      <w:r w:rsidR="00BE3D22">
        <w:t>, and </w:t>
      </w:r>
      <w:r w:rsidRPr="000144E7">
        <w:t>wellbeing</w:t>
      </w:r>
      <w:r w:rsidR="00BF7141">
        <w:t xml:space="preserve"> of </w:t>
      </w:r>
      <w:r w:rsidRPr="000144E7">
        <w:t>people with disability</w:t>
      </w:r>
      <w:r w:rsidR="00BF7141">
        <w:t xml:space="preserve"> in </w:t>
      </w:r>
      <w:r w:rsidRPr="000144E7">
        <w:t xml:space="preserve">Australia. </w:t>
      </w:r>
      <w:r w:rsidR="0057043A" w:rsidRPr="000144E7">
        <w:t>This Outcome Area works</w:t>
      </w:r>
      <w:r w:rsidR="00BF7141">
        <w:t xml:space="preserve"> to </w:t>
      </w:r>
      <w:r w:rsidR="0057043A" w:rsidRPr="000144E7">
        <w:t xml:space="preserve">ensure </w:t>
      </w:r>
      <w:r w:rsidRPr="000144E7">
        <w:t xml:space="preserve">people with disability </w:t>
      </w:r>
      <w:r w:rsidR="0057043A" w:rsidRPr="000144E7">
        <w:t>can</w:t>
      </w:r>
      <w:r w:rsidRPr="000144E7">
        <w:t xml:space="preserve"> live independently, participate fully</w:t>
      </w:r>
      <w:r w:rsidR="00BF7141">
        <w:t xml:space="preserve"> in </w:t>
      </w:r>
      <w:r w:rsidRPr="000144E7">
        <w:t>community life</w:t>
      </w:r>
      <w:r w:rsidR="00BE3D22">
        <w:t>, and </w:t>
      </w:r>
      <w:r w:rsidRPr="000144E7">
        <w:t>exercise choice and control over the supports and services they receive. Access</w:t>
      </w:r>
      <w:r w:rsidR="00BF7141">
        <w:t xml:space="preserve"> to </w:t>
      </w:r>
      <w:r w:rsidRPr="000144E7">
        <w:t>appropriate supports not only improves individual quality</w:t>
      </w:r>
      <w:r w:rsidR="00BF7141">
        <w:t xml:space="preserve"> of </w:t>
      </w:r>
      <w:r w:rsidRPr="000144E7">
        <w:t xml:space="preserve">life but also fosters </w:t>
      </w:r>
      <w:r w:rsidRPr="000144E7">
        <w:rPr>
          <w:color w:val="auto"/>
        </w:rPr>
        <w:t>community</w:t>
      </w:r>
      <w:r w:rsidR="0057043A" w:rsidRPr="000144E7">
        <w:rPr>
          <w:color w:val="auto"/>
        </w:rPr>
        <w:t xml:space="preserve"> and social</w:t>
      </w:r>
      <w:r w:rsidRPr="000144E7">
        <w:rPr>
          <w:color w:val="auto"/>
        </w:rPr>
        <w:t xml:space="preserve"> </w:t>
      </w:r>
      <w:r w:rsidR="00ED6C5F" w:rsidRPr="000144E7">
        <w:rPr>
          <w:color w:val="auto"/>
        </w:rPr>
        <w:t>connections and</w:t>
      </w:r>
      <w:r w:rsidRPr="000144E7">
        <w:rPr>
          <w:color w:val="auto"/>
        </w:rPr>
        <w:t xml:space="preserve"> ensures that people with disability can pursue their goals.</w:t>
      </w:r>
    </w:p>
    <w:p w14:paraId="64797DE6" w14:textId="105CC910" w:rsidR="00940A5C" w:rsidRPr="000144E7" w:rsidRDefault="00940A5C" w:rsidP="00940A5C">
      <w:pPr>
        <w:pStyle w:val="BodyText"/>
        <w:rPr>
          <w:color w:val="auto"/>
        </w:rPr>
      </w:pPr>
      <w:r w:rsidRPr="000144E7">
        <w:rPr>
          <w:color w:val="auto"/>
        </w:rPr>
        <w:t>People with disability and their representative organisations recognise some positive developments</w:t>
      </w:r>
      <w:r w:rsidR="00BF7141">
        <w:rPr>
          <w:color w:val="auto"/>
        </w:rPr>
        <w:t xml:space="preserve"> in </w:t>
      </w:r>
      <w:r w:rsidRPr="000144E7">
        <w:rPr>
          <w:color w:val="auto"/>
        </w:rPr>
        <w:t>the Personal and Community Support Outcome Area, such</w:t>
      </w:r>
      <w:r w:rsidR="00415D2B">
        <w:rPr>
          <w:color w:val="auto"/>
        </w:rPr>
        <w:t xml:space="preserve"> as </w:t>
      </w:r>
      <w:r w:rsidRPr="000144E7">
        <w:rPr>
          <w:color w:val="auto"/>
        </w:rPr>
        <w:t>increased numbers</w:t>
      </w:r>
      <w:r w:rsidR="00BF7141">
        <w:rPr>
          <w:color w:val="auto"/>
        </w:rPr>
        <w:t xml:space="preserve"> of </w:t>
      </w:r>
      <w:r w:rsidR="00476B43">
        <w:rPr>
          <w:color w:val="auto"/>
        </w:rPr>
        <w:t>NDIS</w:t>
      </w:r>
      <w:r w:rsidR="00476B43" w:rsidRPr="000144E7">
        <w:rPr>
          <w:color w:val="auto"/>
        </w:rPr>
        <w:t xml:space="preserve"> </w:t>
      </w:r>
      <w:r w:rsidRPr="000144E7">
        <w:rPr>
          <w:color w:val="auto"/>
        </w:rPr>
        <w:t>First Nations participants and local efforts</w:t>
      </w:r>
      <w:r w:rsidR="00BF7141">
        <w:rPr>
          <w:color w:val="auto"/>
        </w:rPr>
        <w:t xml:space="preserve"> to </w:t>
      </w:r>
      <w:r w:rsidRPr="000144E7">
        <w:rPr>
          <w:color w:val="auto"/>
        </w:rPr>
        <w:t>promote person</w:t>
      </w:r>
      <w:r w:rsidR="006D2BFB">
        <w:rPr>
          <w:color w:val="auto"/>
        </w:rPr>
        <w:noBreakHyphen/>
      </w:r>
      <w:r w:rsidRPr="000144E7">
        <w:rPr>
          <w:color w:val="auto"/>
        </w:rPr>
        <w:t>centred supports</w:t>
      </w:r>
      <w:r w:rsidR="0048793C" w:rsidRPr="000144E7">
        <w:rPr>
          <w:color w:val="auto"/>
        </w:rPr>
        <w:t>, t</w:t>
      </w:r>
      <w:r w:rsidR="00406C2F" w:rsidRPr="000144E7">
        <w:rPr>
          <w:color w:val="auto"/>
        </w:rPr>
        <w:t>hough more work is still needed</w:t>
      </w:r>
      <w:r w:rsidR="00BF7141">
        <w:rPr>
          <w:color w:val="auto"/>
        </w:rPr>
        <w:t xml:space="preserve"> to </w:t>
      </w:r>
      <w:r w:rsidR="00406C2F" w:rsidRPr="000144E7">
        <w:rPr>
          <w:color w:val="auto"/>
        </w:rPr>
        <w:t xml:space="preserve">embed these practices consistently across </w:t>
      </w:r>
      <w:r w:rsidR="0048793C" w:rsidRPr="000144E7">
        <w:rPr>
          <w:color w:val="auto"/>
        </w:rPr>
        <w:t>disability</w:t>
      </w:r>
      <w:r w:rsidR="006D2BFB">
        <w:rPr>
          <w:color w:val="auto"/>
        </w:rPr>
        <w:noBreakHyphen/>
      </w:r>
      <w:r w:rsidR="0048793C" w:rsidRPr="000144E7">
        <w:rPr>
          <w:color w:val="auto"/>
        </w:rPr>
        <w:t xml:space="preserve">related service systems. </w:t>
      </w:r>
    </w:p>
    <w:p w14:paraId="0237DD93" w14:textId="529A26AE" w:rsidR="00940A5C" w:rsidRPr="000144E7" w:rsidRDefault="00546E55" w:rsidP="00940A5C">
      <w:pPr>
        <w:pStyle w:val="BodyText"/>
        <w:rPr>
          <w:color w:val="auto"/>
        </w:rPr>
      </w:pPr>
      <w:r w:rsidRPr="000144E7">
        <w:rPr>
          <w:color w:val="auto"/>
        </w:rPr>
        <w:t>DROs</w:t>
      </w:r>
      <w:r w:rsidR="0048793C" w:rsidRPr="000144E7">
        <w:rPr>
          <w:color w:val="auto"/>
        </w:rPr>
        <w:t xml:space="preserve"> have highlighted</w:t>
      </w:r>
      <w:r w:rsidR="00940A5C" w:rsidRPr="000144E7">
        <w:rPr>
          <w:color w:val="auto"/>
        </w:rPr>
        <w:t xml:space="preserve"> persistent challenges, including ongoing issues with inaccessible or uncoordinated services, particularly</w:t>
      </w:r>
      <w:r w:rsidR="00BF7141">
        <w:rPr>
          <w:color w:val="auto"/>
        </w:rPr>
        <w:t xml:space="preserve"> in </w:t>
      </w:r>
      <w:r w:rsidR="00940A5C" w:rsidRPr="000144E7">
        <w:rPr>
          <w:color w:val="auto"/>
        </w:rPr>
        <w:t>remote areas</w:t>
      </w:r>
      <w:r w:rsidR="00BE3D22">
        <w:rPr>
          <w:color w:val="auto"/>
        </w:rPr>
        <w:t>, and </w:t>
      </w:r>
      <w:r w:rsidR="0048793C" w:rsidRPr="000144E7">
        <w:rPr>
          <w:color w:val="auto"/>
        </w:rPr>
        <w:t xml:space="preserve">that </w:t>
      </w:r>
      <w:r w:rsidR="00940A5C" w:rsidRPr="000144E7">
        <w:rPr>
          <w:color w:val="auto"/>
        </w:rPr>
        <w:t xml:space="preserve">too many people </w:t>
      </w:r>
      <w:r w:rsidR="0048793C" w:rsidRPr="000144E7">
        <w:rPr>
          <w:color w:val="auto"/>
        </w:rPr>
        <w:t xml:space="preserve">are </w:t>
      </w:r>
      <w:r w:rsidR="00940A5C" w:rsidRPr="000144E7">
        <w:rPr>
          <w:color w:val="auto"/>
        </w:rPr>
        <w:t>without safe or culturally appropriate options. Looking ahead, they would like</w:t>
      </w:r>
      <w:r w:rsidR="00BF7141">
        <w:rPr>
          <w:color w:val="auto"/>
        </w:rPr>
        <w:t xml:space="preserve"> to </w:t>
      </w:r>
      <w:r w:rsidR="00940A5C" w:rsidRPr="000144E7">
        <w:rPr>
          <w:color w:val="auto"/>
        </w:rPr>
        <w:t>see</w:t>
      </w:r>
      <w:r w:rsidR="00827093">
        <w:rPr>
          <w:color w:val="auto"/>
        </w:rPr>
        <w:t xml:space="preserve"> a </w:t>
      </w:r>
      <w:r w:rsidR="00940A5C" w:rsidRPr="000144E7">
        <w:rPr>
          <w:color w:val="auto"/>
        </w:rPr>
        <w:t>shift toward models that emphasi</w:t>
      </w:r>
      <w:r w:rsidR="0048793C" w:rsidRPr="000144E7">
        <w:rPr>
          <w:color w:val="auto"/>
        </w:rPr>
        <w:t>s</w:t>
      </w:r>
      <w:r w:rsidR="00940A5C" w:rsidRPr="000144E7">
        <w:rPr>
          <w:color w:val="auto"/>
        </w:rPr>
        <w:t>e choice, control, holistic support</w:t>
      </w:r>
      <w:r w:rsidR="00BE3D22">
        <w:rPr>
          <w:color w:val="auto"/>
        </w:rPr>
        <w:t>, and </w:t>
      </w:r>
      <w:r w:rsidR="00940A5C" w:rsidRPr="000144E7">
        <w:rPr>
          <w:color w:val="auto"/>
        </w:rPr>
        <w:t>cultural inclusion</w:t>
      </w:r>
      <w:r w:rsidR="00326252" w:rsidRPr="000144E7">
        <w:rPr>
          <w:color w:val="auto"/>
        </w:rPr>
        <w:t>.</w:t>
      </w:r>
    </w:p>
    <w:p w14:paraId="143AE218" w14:textId="3170EC40" w:rsidR="0057043A" w:rsidRPr="000144E7" w:rsidRDefault="008D7EF1" w:rsidP="008D7EF1">
      <w:pPr>
        <w:pStyle w:val="BodyText"/>
      </w:pPr>
      <w:r w:rsidRPr="000144E7">
        <w:t>Contemporary Australian data underscores the ongoing need for robust personal and community support. According</w:t>
      </w:r>
      <w:r w:rsidR="00BF7141">
        <w:t xml:space="preserve"> to </w:t>
      </w:r>
      <w:r w:rsidRPr="000144E7">
        <w:t xml:space="preserve">the NDIS </w:t>
      </w:r>
      <w:r w:rsidR="00476B43">
        <w:t>P</w:t>
      </w:r>
      <w:r w:rsidR="00476B43" w:rsidRPr="000144E7">
        <w:t xml:space="preserve">articipant </w:t>
      </w:r>
      <w:r w:rsidR="00476B43">
        <w:t>O</w:t>
      </w:r>
      <w:r w:rsidR="00476B43" w:rsidRPr="000144E7">
        <w:t xml:space="preserve">utcomes </w:t>
      </w:r>
      <w:r w:rsidR="00476B43">
        <w:t>R</w:t>
      </w:r>
      <w:r w:rsidRPr="000144E7">
        <w:t>eport (2024), 80</w:t>
      </w:r>
      <w:r w:rsidR="00EE2D6B">
        <w:t>% </w:t>
      </w:r>
      <w:r w:rsidR="00BF7141">
        <w:t>of </w:t>
      </w:r>
      <w:r w:rsidRPr="000144E7">
        <w:t xml:space="preserve">NDIS participants agree that the </w:t>
      </w:r>
      <w:r w:rsidR="0057043A" w:rsidRPr="000144E7">
        <w:t xml:space="preserve">NDIS has </w:t>
      </w:r>
      <w:r w:rsidRPr="000144E7">
        <w:t>helped them have more choice and control</w:t>
      </w:r>
      <w:r w:rsidR="00BF7141">
        <w:t xml:space="preserve"> in </w:t>
      </w:r>
      <w:r w:rsidRPr="000144E7">
        <w:t>their lives. The NDIS now delivers opportunities and support</w:t>
      </w:r>
      <w:r w:rsidR="00BF7141">
        <w:t xml:space="preserve"> to </w:t>
      </w:r>
      <w:r w:rsidRPr="000144E7">
        <w:t>over 739,000 Australians</w:t>
      </w:r>
      <w:r w:rsidR="0057043A" w:rsidRPr="000144E7">
        <w:t xml:space="preserve"> with disability</w:t>
      </w:r>
      <w:r w:rsidRPr="000144E7">
        <w:t xml:space="preserve">, reflecting the </w:t>
      </w:r>
      <w:r w:rsidR="0057043A" w:rsidRPr="000144E7">
        <w:t>NDIS’</w:t>
      </w:r>
      <w:r w:rsidRPr="000144E7">
        <w:t xml:space="preserve"> broad reach and impact. </w:t>
      </w:r>
    </w:p>
    <w:p w14:paraId="7B4E6535" w14:textId="5950CCF7" w:rsidR="0057043A" w:rsidRPr="000144E7" w:rsidRDefault="008D7EF1" w:rsidP="00940A5C">
      <w:pPr>
        <w:pStyle w:val="BodyText"/>
      </w:pPr>
      <w:r w:rsidRPr="000144E7">
        <w:t>Th</w:t>
      </w:r>
      <w:r w:rsidR="0057043A" w:rsidRPr="000144E7">
        <w:t>is section outlines</w:t>
      </w:r>
      <w:r w:rsidR="00827093">
        <w:t xml:space="preserve"> a </w:t>
      </w:r>
      <w:r w:rsidRPr="000144E7">
        <w:t>wide range</w:t>
      </w:r>
      <w:r w:rsidR="00BF7141">
        <w:t xml:space="preserve"> of </w:t>
      </w:r>
      <w:r w:rsidRPr="000144E7">
        <w:t>initiatives</w:t>
      </w:r>
      <w:r w:rsidR="00BF7141">
        <w:t xml:space="preserve"> to </w:t>
      </w:r>
      <w:r w:rsidRPr="000144E7">
        <w:t xml:space="preserve">strengthen </w:t>
      </w:r>
      <w:r w:rsidR="00ED6C5F" w:rsidRPr="000144E7">
        <w:t>personal</w:t>
      </w:r>
      <w:r w:rsidRPr="000144E7">
        <w:t xml:space="preserve"> and community supports. Th</w:t>
      </w:r>
      <w:r w:rsidR="0057043A" w:rsidRPr="000144E7">
        <w:t xml:space="preserve">is </w:t>
      </w:r>
      <w:r w:rsidRPr="000144E7">
        <w:t>include</w:t>
      </w:r>
      <w:r w:rsidR="0057043A" w:rsidRPr="000144E7">
        <w:t>s</w:t>
      </w:r>
      <w:r w:rsidR="00940A5C" w:rsidRPr="000144E7">
        <w:t xml:space="preserve"> the development</w:t>
      </w:r>
      <w:r w:rsidR="00BF7141">
        <w:t xml:space="preserve"> of </w:t>
      </w:r>
      <w:r w:rsidR="0057043A" w:rsidRPr="000144E7">
        <w:t>F</w:t>
      </w:r>
      <w:r w:rsidRPr="000144E7">
        <w:t xml:space="preserve">oundational </w:t>
      </w:r>
      <w:r w:rsidR="0057043A" w:rsidRPr="000144E7">
        <w:t>S</w:t>
      </w:r>
      <w:r w:rsidRPr="000144E7">
        <w:t>upports</w:t>
      </w:r>
      <w:r w:rsidR="00940A5C" w:rsidRPr="000144E7">
        <w:t xml:space="preserve">, </w:t>
      </w:r>
      <w:r w:rsidR="0057043A" w:rsidRPr="000144E7">
        <w:t xml:space="preserve">informed by the many insights and ideas contributed by people with disability, their families, carers, service providers and other experts through the NDIS </w:t>
      </w:r>
      <w:r w:rsidR="00845B72" w:rsidRPr="000144E7">
        <w:t xml:space="preserve">Review </w:t>
      </w:r>
      <w:r w:rsidR="0057043A" w:rsidRPr="000144E7">
        <w:t xml:space="preserve">and dedicated national consultations on Foundational </w:t>
      </w:r>
      <w:r w:rsidR="00936A34">
        <w:t>S</w:t>
      </w:r>
      <w:r w:rsidR="00936A34" w:rsidRPr="000144E7">
        <w:t>upports</w:t>
      </w:r>
      <w:r w:rsidR="0057043A" w:rsidRPr="000144E7">
        <w:t>.</w:t>
      </w:r>
    </w:p>
    <w:p w14:paraId="7A91D17D" w14:textId="0BD417FE" w:rsidR="008D7EF1" w:rsidRPr="000144E7" w:rsidRDefault="008D7EF1" w:rsidP="008D7EF1">
      <w:pPr>
        <w:pStyle w:val="BodyText"/>
      </w:pPr>
      <w:r w:rsidRPr="000144E7">
        <w:lastRenderedPageBreak/>
        <w:t>The Queensland Community Support Scheme and the Miyalk Kitchen</w:t>
      </w:r>
      <w:r w:rsidR="00BF7141">
        <w:t xml:space="preserve"> in </w:t>
      </w:r>
      <w:r w:rsidRPr="000144E7">
        <w:t xml:space="preserve">Arnhem Land exemplify local and </w:t>
      </w:r>
      <w:r w:rsidR="00ED6C5F" w:rsidRPr="000144E7">
        <w:t>culturally safe</w:t>
      </w:r>
      <w:r w:rsidR="00940A5C" w:rsidRPr="000144E7">
        <w:t xml:space="preserve"> </w:t>
      </w:r>
      <w:r w:rsidRPr="000144E7">
        <w:t>approaches. Advocacy initiatives, such</w:t>
      </w:r>
      <w:r w:rsidR="00415D2B">
        <w:t xml:space="preserve"> as </w:t>
      </w:r>
      <w:r w:rsidRPr="000144E7">
        <w:t>those funded</w:t>
      </w:r>
      <w:r w:rsidR="00BF7141">
        <w:t xml:space="preserve"> in </w:t>
      </w:r>
      <w:r w:rsidRPr="000144E7">
        <w:t xml:space="preserve">the Northern Territory and </w:t>
      </w:r>
      <w:r w:rsidR="006C3282">
        <w:t>NSW</w:t>
      </w:r>
      <w:r w:rsidRPr="000144E7">
        <w:t>, further empower people with disability and their carers</w:t>
      </w:r>
      <w:r w:rsidR="00BF7141">
        <w:t xml:space="preserve"> to </w:t>
      </w:r>
      <w:r w:rsidRPr="000144E7">
        <w:t>access services and exercise their rights.</w:t>
      </w:r>
    </w:p>
    <w:p w14:paraId="471E9DE6" w14:textId="014B5543" w:rsidR="008D7EF1" w:rsidRPr="000144E7" w:rsidRDefault="008D7EF1" w:rsidP="008D7EF1">
      <w:pPr>
        <w:pStyle w:val="BodyText"/>
      </w:pPr>
      <w:r w:rsidRPr="000144E7">
        <w:t>Professional development</w:t>
      </w:r>
      <w:r w:rsidR="00BF7141">
        <w:t xml:space="preserve"> in </w:t>
      </w:r>
      <w:r w:rsidRPr="000144E7">
        <w:t xml:space="preserve">areas like </w:t>
      </w:r>
      <w:r w:rsidR="000A3CED" w:rsidRPr="000144E7">
        <w:t xml:space="preserve">augmentative </w:t>
      </w:r>
      <w:r w:rsidRPr="000144E7">
        <w:t xml:space="preserve">and </w:t>
      </w:r>
      <w:r w:rsidR="000A3CED" w:rsidRPr="000144E7">
        <w:t xml:space="preserve">alternative communication </w:t>
      </w:r>
      <w:r w:rsidRPr="000144E7">
        <w:t>in Victoria</w:t>
      </w:r>
      <w:r w:rsidR="00BE3D22">
        <w:t>, and </w:t>
      </w:r>
      <w:r w:rsidRPr="000144E7">
        <w:t>new strategies such</w:t>
      </w:r>
      <w:r w:rsidR="00415D2B">
        <w:t xml:space="preserve"> as </w:t>
      </w:r>
      <w:r w:rsidRPr="000144E7">
        <w:t xml:space="preserve">the National Autism Strategy and the </w:t>
      </w:r>
      <w:r w:rsidRPr="000D2C82">
        <w:t>NDIS First Nations Strategy</w:t>
      </w:r>
      <w:r w:rsidRPr="000144E7">
        <w:t>, are also advancing more inclusive, holistic support systems.</w:t>
      </w:r>
    </w:p>
    <w:p w14:paraId="5F9217EE" w14:textId="5150B6D4" w:rsidR="00B37997" w:rsidRPr="000144E7" w:rsidRDefault="008D7EF1" w:rsidP="00E435A2">
      <w:pPr>
        <w:pStyle w:val="BodyText"/>
      </w:pPr>
      <w:r w:rsidRPr="000144E7">
        <w:t xml:space="preserve">Overall, </w:t>
      </w:r>
      <w:r w:rsidR="005320E3" w:rsidRPr="000144E7">
        <w:t xml:space="preserve">Personal </w:t>
      </w:r>
      <w:r w:rsidRPr="000144E7">
        <w:t xml:space="preserve">and </w:t>
      </w:r>
      <w:r w:rsidR="005320E3" w:rsidRPr="000144E7">
        <w:t>Community S</w:t>
      </w:r>
      <w:r w:rsidRPr="000144E7">
        <w:t>upport remains</w:t>
      </w:r>
      <w:r w:rsidR="00827093">
        <w:t xml:space="preserve"> a </w:t>
      </w:r>
      <w:r w:rsidRPr="000144E7">
        <w:t>pillar</w:t>
      </w:r>
      <w:r w:rsidR="00BF7141">
        <w:t xml:space="preserve"> of </w:t>
      </w:r>
      <w:r w:rsidRPr="000144E7">
        <w:t>Australia’s Disability Strategy, aiming for choice, independence</w:t>
      </w:r>
      <w:r w:rsidR="00BE3D22">
        <w:t>, and </w:t>
      </w:r>
      <w:r w:rsidRPr="000144E7">
        <w:t>genuine inclusion for all people with disability,</w:t>
      </w:r>
      <w:r w:rsidR="00415D2B">
        <w:t xml:space="preserve"> as </w:t>
      </w:r>
      <w:r w:rsidRPr="000144E7">
        <w:t>evidenced by both contemporary research and the breadth</w:t>
      </w:r>
      <w:r w:rsidR="00BF7141">
        <w:t xml:space="preserve"> of </w:t>
      </w:r>
      <w:r w:rsidRPr="000144E7">
        <w:t>activities now underway.</w:t>
      </w:r>
      <w:r w:rsidR="009D0969" w:rsidRPr="000144E7">
        <w:rPr>
          <w:highlight w:val="cyan"/>
        </w:rPr>
        <w:t xml:space="preserve"> </w:t>
      </w:r>
    </w:p>
    <w:p w14:paraId="3C19A261" w14:textId="51140307" w:rsidR="004563A4" w:rsidRPr="000144E7" w:rsidRDefault="003E60AC" w:rsidP="004563A4">
      <w:pPr>
        <w:pStyle w:val="BodyText"/>
        <w:keepNext/>
      </w:pPr>
      <w:r>
        <w:rPr>
          <w:noProof/>
        </w:rPr>
        <mc:AlternateContent>
          <mc:Choice Requires="wpg">
            <w:drawing>
              <wp:anchor distT="0" distB="0" distL="0" distR="0" simplePos="0" relativeHeight="251658396" behindDoc="1" locked="0" layoutInCell="1" allowOverlap="1" wp14:anchorId="07C5149D" wp14:editId="5C99766A">
                <wp:simplePos x="0" y="0"/>
                <wp:positionH relativeFrom="page">
                  <wp:posOffset>724395</wp:posOffset>
                </wp:positionH>
                <wp:positionV relativeFrom="paragraph">
                  <wp:posOffset>198</wp:posOffset>
                </wp:positionV>
                <wp:extent cx="6120130" cy="3146961"/>
                <wp:effectExtent l="0" t="0" r="0" b="0"/>
                <wp:wrapNone/>
                <wp:docPr id="397" name="Group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146961"/>
                          <a:chOff x="0" y="0"/>
                          <a:chExt cx="6120130" cy="3146961"/>
                        </a:xfrm>
                      </wpg:grpSpPr>
                      <wps:wsp>
                        <wps:cNvPr id="398" name="Graphic 398"/>
                        <wps:cNvSpPr/>
                        <wps:spPr>
                          <a:xfrm>
                            <a:off x="0" y="0"/>
                            <a:ext cx="6120130" cy="3146961"/>
                          </a:xfrm>
                          <a:custGeom>
                            <a:avLst/>
                            <a:gdLst/>
                            <a:ahLst/>
                            <a:cxnLst/>
                            <a:rect l="l" t="t" r="r" b="b"/>
                            <a:pathLst>
                              <a:path w="6120130" h="3224530">
                                <a:moveTo>
                                  <a:pt x="5967603" y="0"/>
                                </a:moveTo>
                                <a:lnTo>
                                  <a:pt x="152400" y="0"/>
                                </a:lnTo>
                                <a:lnTo>
                                  <a:pt x="104231" y="7769"/>
                                </a:lnTo>
                                <a:lnTo>
                                  <a:pt x="62396" y="29405"/>
                                </a:lnTo>
                                <a:lnTo>
                                  <a:pt x="29405" y="62396"/>
                                </a:lnTo>
                                <a:lnTo>
                                  <a:pt x="7769" y="104231"/>
                                </a:lnTo>
                                <a:lnTo>
                                  <a:pt x="0" y="152400"/>
                                </a:lnTo>
                                <a:lnTo>
                                  <a:pt x="0" y="3071799"/>
                                </a:lnTo>
                                <a:lnTo>
                                  <a:pt x="7769" y="3119967"/>
                                </a:lnTo>
                                <a:lnTo>
                                  <a:pt x="29405" y="3161802"/>
                                </a:lnTo>
                                <a:lnTo>
                                  <a:pt x="62396" y="3194793"/>
                                </a:lnTo>
                                <a:lnTo>
                                  <a:pt x="104231" y="3216429"/>
                                </a:lnTo>
                                <a:lnTo>
                                  <a:pt x="152400" y="3224199"/>
                                </a:lnTo>
                                <a:lnTo>
                                  <a:pt x="5967603" y="3224199"/>
                                </a:lnTo>
                                <a:lnTo>
                                  <a:pt x="6015771" y="3216429"/>
                                </a:lnTo>
                                <a:lnTo>
                                  <a:pt x="6057606" y="3194793"/>
                                </a:lnTo>
                                <a:lnTo>
                                  <a:pt x="6090597" y="3161802"/>
                                </a:lnTo>
                                <a:lnTo>
                                  <a:pt x="6112233" y="3119967"/>
                                </a:lnTo>
                                <a:lnTo>
                                  <a:pt x="6120003" y="3071799"/>
                                </a:lnTo>
                                <a:lnTo>
                                  <a:pt x="6120003" y="152400"/>
                                </a:lnTo>
                                <a:lnTo>
                                  <a:pt x="6112233" y="104231"/>
                                </a:lnTo>
                                <a:lnTo>
                                  <a:pt x="6090597" y="62396"/>
                                </a:lnTo>
                                <a:lnTo>
                                  <a:pt x="6057606" y="29405"/>
                                </a:lnTo>
                                <a:lnTo>
                                  <a:pt x="6015771" y="7769"/>
                                </a:lnTo>
                                <a:lnTo>
                                  <a:pt x="5967603" y="0"/>
                                </a:lnTo>
                                <a:close/>
                              </a:path>
                            </a:pathLst>
                          </a:custGeom>
                          <a:solidFill>
                            <a:srgbClr val="7A0441"/>
                          </a:solidFill>
                        </wps:spPr>
                        <wps:bodyPr wrap="square" lIns="0" tIns="0" rIns="0" bIns="0" rtlCol="0">
                          <a:prstTxWarp prst="textNoShape">
                            <a:avLst/>
                          </a:prstTxWarp>
                          <a:noAutofit/>
                        </wps:bodyPr>
                      </wps:wsp>
                      <wps:wsp>
                        <wps:cNvPr id="399" name="Graphic 399"/>
                        <wps:cNvSpPr/>
                        <wps:spPr>
                          <a:xfrm>
                            <a:off x="108002" y="287198"/>
                            <a:ext cx="5904230" cy="2525395"/>
                          </a:xfrm>
                          <a:custGeom>
                            <a:avLst/>
                            <a:gdLst/>
                            <a:ahLst/>
                            <a:cxnLst/>
                            <a:rect l="l" t="t" r="r" b="b"/>
                            <a:pathLst>
                              <a:path w="5904230" h="2525395">
                                <a:moveTo>
                                  <a:pt x="5903988" y="0"/>
                                </a:moveTo>
                                <a:lnTo>
                                  <a:pt x="4931994" y="0"/>
                                </a:lnTo>
                                <a:lnTo>
                                  <a:pt x="3959999" y="0"/>
                                </a:lnTo>
                                <a:lnTo>
                                  <a:pt x="720001" y="0"/>
                                </a:lnTo>
                                <a:lnTo>
                                  <a:pt x="0" y="0"/>
                                </a:lnTo>
                                <a:lnTo>
                                  <a:pt x="0" y="2525052"/>
                                </a:lnTo>
                                <a:lnTo>
                                  <a:pt x="720001" y="2525052"/>
                                </a:lnTo>
                                <a:lnTo>
                                  <a:pt x="3959999" y="2525052"/>
                                </a:lnTo>
                                <a:lnTo>
                                  <a:pt x="4931994" y="2525052"/>
                                </a:lnTo>
                                <a:lnTo>
                                  <a:pt x="5903988" y="2525052"/>
                                </a:lnTo>
                                <a:lnTo>
                                  <a:pt x="5903988" y="0"/>
                                </a:lnTo>
                                <a:close/>
                              </a:path>
                            </a:pathLst>
                          </a:custGeom>
                          <a:solidFill>
                            <a:srgbClr val="FFFFFF"/>
                          </a:solidFill>
                        </wps:spPr>
                        <wps:bodyPr wrap="square" lIns="0" tIns="0" rIns="0" bIns="0" rtlCol="0">
                          <a:prstTxWarp prst="textNoShape">
                            <a:avLst/>
                          </a:prstTxWarp>
                          <a:noAutofit/>
                        </wps:bodyPr>
                      </wps:wsp>
                      <wps:wsp>
                        <wps:cNvPr id="400" name="Graphic 400"/>
                        <wps:cNvSpPr/>
                        <wps:spPr>
                          <a:xfrm>
                            <a:off x="251994" y="574294"/>
                            <a:ext cx="421640" cy="1181100"/>
                          </a:xfrm>
                          <a:custGeom>
                            <a:avLst/>
                            <a:gdLst/>
                            <a:ahLst/>
                            <a:cxnLst/>
                            <a:rect l="l" t="t" r="r" b="b"/>
                            <a:pathLst>
                              <a:path w="421640" h="1181100">
                                <a:moveTo>
                                  <a:pt x="219722" y="777557"/>
                                </a:moveTo>
                                <a:lnTo>
                                  <a:pt x="216560" y="777557"/>
                                </a:lnTo>
                                <a:lnTo>
                                  <a:pt x="207264" y="778141"/>
                                </a:lnTo>
                                <a:lnTo>
                                  <a:pt x="203161" y="780681"/>
                                </a:lnTo>
                                <a:lnTo>
                                  <a:pt x="200037" y="777557"/>
                                </a:lnTo>
                                <a:lnTo>
                                  <a:pt x="200139" y="773836"/>
                                </a:lnTo>
                                <a:lnTo>
                                  <a:pt x="200202" y="771448"/>
                                </a:lnTo>
                                <a:lnTo>
                                  <a:pt x="201206" y="770902"/>
                                </a:lnTo>
                                <a:lnTo>
                                  <a:pt x="201307" y="770699"/>
                                </a:lnTo>
                                <a:lnTo>
                                  <a:pt x="205219" y="762876"/>
                                </a:lnTo>
                                <a:lnTo>
                                  <a:pt x="205308" y="762685"/>
                                </a:lnTo>
                                <a:lnTo>
                                  <a:pt x="205409" y="763168"/>
                                </a:lnTo>
                                <a:lnTo>
                                  <a:pt x="205943" y="762685"/>
                                </a:lnTo>
                                <a:lnTo>
                                  <a:pt x="213423" y="755929"/>
                                </a:lnTo>
                                <a:lnTo>
                                  <a:pt x="218173" y="749769"/>
                                </a:lnTo>
                                <a:lnTo>
                                  <a:pt x="209905" y="749769"/>
                                </a:lnTo>
                                <a:lnTo>
                                  <a:pt x="209219" y="752995"/>
                                </a:lnTo>
                                <a:lnTo>
                                  <a:pt x="203161" y="758863"/>
                                </a:lnTo>
                                <a:lnTo>
                                  <a:pt x="200228" y="760247"/>
                                </a:lnTo>
                                <a:lnTo>
                                  <a:pt x="200228" y="770699"/>
                                </a:lnTo>
                                <a:lnTo>
                                  <a:pt x="200215" y="770928"/>
                                </a:lnTo>
                                <a:lnTo>
                                  <a:pt x="199999" y="771410"/>
                                </a:lnTo>
                                <a:lnTo>
                                  <a:pt x="200164" y="770902"/>
                                </a:lnTo>
                                <a:lnTo>
                                  <a:pt x="200228" y="770699"/>
                                </a:lnTo>
                                <a:lnTo>
                                  <a:pt x="200228" y="760247"/>
                                </a:lnTo>
                                <a:lnTo>
                                  <a:pt x="199948" y="760387"/>
                                </a:lnTo>
                                <a:lnTo>
                                  <a:pt x="199948" y="771588"/>
                                </a:lnTo>
                                <a:lnTo>
                                  <a:pt x="195922" y="784009"/>
                                </a:lnTo>
                                <a:lnTo>
                                  <a:pt x="195135" y="787527"/>
                                </a:lnTo>
                                <a:lnTo>
                                  <a:pt x="190830" y="784402"/>
                                </a:lnTo>
                                <a:lnTo>
                                  <a:pt x="193802" y="781761"/>
                                </a:lnTo>
                                <a:lnTo>
                                  <a:pt x="194246" y="781367"/>
                                </a:lnTo>
                                <a:lnTo>
                                  <a:pt x="194576" y="781367"/>
                                </a:lnTo>
                                <a:lnTo>
                                  <a:pt x="187706" y="778141"/>
                                </a:lnTo>
                                <a:lnTo>
                                  <a:pt x="199948" y="771588"/>
                                </a:lnTo>
                                <a:lnTo>
                                  <a:pt x="199948" y="760387"/>
                                </a:lnTo>
                                <a:lnTo>
                                  <a:pt x="194652" y="762876"/>
                                </a:lnTo>
                                <a:lnTo>
                                  <a:pt x="187413" y="768946"/>
                                </a:lnTo>
                                <a:lnTo>
                                  <a:pt x="180378" y="775893"/>
                                </a:lnTo>
                                <a:lnTo>
                                  <a:pt x="175475" y="780389"/>
                                </a:lnTo>
                                <a:lnTo>
                                  <a:pt x="167068" y="781761"/>
                                </a:lnTo>
                                <a:lnTo>
                                  <a:pt x="166090" y="779995"/>
                                </a:lnTo>
                                <a:lnTo>
                                  <a:pt x="165341" y="776960"/>
                                </a:lnTo>
                                <a:lnTo>
                                  <a:pt x="164719" y="774420"/>
                                </a:lnTo>
                                <a:lnTo>
                                  <a:pt x="157873" y="773836"/>
                                </a:lnTo>
                                <a:lnTo>
                                  <a:pt x="155130" y="775004"/>
                                </a:lnTo>
                                <a:lnTo>
                                  <a:pt x="151612" y="776960"/>
                                </a:lnTo>
                                <a:lnTo>
                                  <a:pt x="145834" y="776960"/>
                                </a:lnTo>
                                <a:lnTo>
                                  <a:pt x="136258" y="771880"/>
                                </a:lnTo>
                                <a:lnTo>
                                  <a:pt x="136334" y="771448"/>
                                </a:lnTo>
                                <a:lnTo>
                                  <a:pt x="136461" y="770699"/>
                                </a:lnTo>
                                <a:lnTo>
                                  <a:pt x="137350" y="765327"/>
                                </a:lnTo>
                                <a:lnTo>
                                  <a:pt x="137452" y="764743"/>
                                </a:lnTo>
                                <a:lnTo>
                                  <a:pt x="137528" y="764247"/>
                                </a:lnTo>
                                <a:lnTo>
                                  <a:pt x="124421" y="769137"/>
                                </a:lnTo>
                                <a:lnTo>
                                  <a:pt x="121691" y="770699"/>
                                </a:lnTo>
                                <a:lnTo>
                                  <a:pt x="118935" y="766597"/>
                                </a:lnTo>
                                <a:lnTo>
                                  <a:pt x="118402" y="765327"/>
                                </a:lnTo>
                                <a:lnTo>
                                  <a:pt x="118160" y="764743"/>
                                </a:lnTo>
                                <a:lnTo>
                                  <a:pt x="111899" y="765327"/>
                                </a:lnTo>
                                <a:lnTo>
                                  <a:pt x="109258" y="763955"/>
                                </a:lnTo>
                                <a:lnTo>
                                  <a:pt x="109143" y="762685"/>
                                </a:lnTo>
                                <a:lnTo>
                                  <a:pt x="109131" y="762495"/>
                                </a:lnTo>
                                <a:lnTo>
                                  <a:pt x="108851" y="759561"/>
                                </a:lnTo>
                                <a:lnTo>
                                  <a:pt x="108800" y="758863"/>
                                </a:lnTo>
                                <a:lnTo>
                                  <a:pt x="108673" y="757504"/>
                                </a:lnTo>
                                <a:lnTo>
                                  <a:pt x="99834" y="759561"/>
                                </a:lnTo>
                                <a:lnTo>
                                  <a:pt x="100152" y="759561"/>
                                </a:lnTo>
                                <a:lnTo>
                                  <a:pt x="96837" y="762495"/>
                                </a:lnTo>
                                <a:lnTo>
                                  <a:pt x="95948" y="757504"/>
                                </a:lnTo>
                                <a:lnTo>
                                  <a:pt x="95859" y="757008"/>
                                </a:lnTo>
                                <a:lnTo>
                                  <a:pt x="93421" y="752017"/>
                                </a:lnTo>
                                <a:lnTo>
                                  <a:pt x="91160" y="747420"/>
                                </a:lnTo>
                                <a:lnTo>
                                  <a:pt x="87439" y="750951"/>
                                </a:lnTo>
                                <a:lnTo>
                                  <a:pt x="81280" y="752017"/>
                                </a:lnTo>
                                <a:lnTo>
                                  <a:pt x="78549" y="752017"/>
                                </a:lnTo>
                                <a:lnTo>
                                  <a:pt x="72097" y="750455"/>
                                </a:lnTo>
                                <a:lnTo>
                                  <a:pt x="79133" y="759066"/>
                                </a:lnTo>
                                <a:lnTo>
                                  <a:pt x="90424" y="759561"/>
                                </a:lnTo>
                                <a:lnTo>
                                  <a:pt x="86067" y="759561"/>
                                </a:lnTo>
                                <a:lnTo>
                                  <a:pt x="89890" y="762292"/>
                                </a:lnTo>
                                <a:lnTo>
                                  <a:pt x="101625" y="769442"/>
                                </a:lnTo>
                                <a:lnTo>
                                  <a:pt x="90868" y="778827"/>
                                </a:lnTo>
                                <a:lnTo>
                                  <a:pt x="89763" y="784009"/>
                                </a:lnTo>
                                <a:lnTo>
                                  <a:pt x="89687" y="784301"/>
                                </a:lnTo>
                                <a:lnTo>
                                  <a:pt x="88722" y="784009"/>
                                </a:lnTo>
                                <a:lnTo>
                                  <a:pt x="78892" y="781075"/>
                                </a:lnTo>
                                <a:lnTo>
                                  <a:pt x="78562" y="781075"/>
                                </a:lnTo>
                                <a:lnTo>
                                  <a:pt x="78181" y="778827"/>
                                </a:lnTo>
                                <a:lnTo>
                                  <a:pt x="78066" y="778141"/>
                                </a:lnTo>
                                <a:lnTo>
                                  <a:pt x="72186" y="782447"/>
                                </a:lnTo>
                                <a:lnTo>
                                  <a:pt x="68376" y="783907"/>
                                </a:lnTo>
                                <a:lnTo>
                                  <a:pt x="65049" y="781367"/>
                                </a:lnTo>
                                <a:lnTo>
                                  <a:pt x="64858" y="781075"/>
                                </a:lnTo>
                                <a:lnTo>
                                  <a:pt x="62484" y="777557"/>
                                </a:lnTo>
                                <a:lnTo>
                                  <a:pt x="62115" y="777557"/>
                                </a:lnTo>
                                <a:lnTo>
                                  <a:pt x="58496" y="778827"/>
                                </a:lnTo>
                                <a:lnTo>
                                  <a:pt x="57327" y="779703"/>
                                </a:lnTo>
                                <a:lnTo>
                                  <a:pt x="48907" y="781075"/>
                                </a:lnTo>
                                <a:lnTo>
                                  <a:pt x="46469" y="777557"/>
                                </a:lnTo>
                                <a:lnTo>
                                  <a:pt x="45186" y="785774"/>
                                </a:lnTo>
                                <a:lnTo>
                                  <a:pt x="45097" y="786358"/>
                                </a:lnTo>
                                <a:lnTo>
                                  <a:pt x="43624" y="788111"/>
                                </a:lnTo>
                                <a:lnTo>
                                  <a:pt x="40487" y="788708"/>
                                </a:lnTo>
                                <a:lnTo>
                                  <a:pt x="38646" y="786752"/>
                                </a:lnTo>
                                <a:lnTo>
                                  <a:pt x="36880" y="795553"/>
                                </a:lnTo>
                                <a:lnTo>
                                  <a:pt x="34531" y="796912"/>
                                </a:lnTo>
                                <a:lnTo>
                                  <a:pt x="28460" y="801611"/>
                                </a:lnTo>
                                <a:lnTo>
                                  <a:pt x="23571" y="802982"/>
                                </a:lnTo>
                                <a:lnTo>
                                  <a:pt x="25146" y="807681"/>
                                </a:lnTo>
                                <a:lnTo>
                                  <a:pt x="29438" y="817067"/>
                                </a:lnTo>
                                <a:lnTo>
                                  <a:pt x="27012" y="818540"/>
                                </a:lnTo>
                                <a:lnTo>
                                  <a:pt x="187680" y="818540"/>
                                </a:lnTo>
                                <a:lnTo>
                                  <a:pt x="189661" y="815301"/>
                                </a:lnTo>
                                <a:lnTo>
                                  <a:pt x="194360" y="813739"/>
                                </a:lnTo>
                                <a:lnTo>
                                  <a:pt x="206489" y="809053"/>
                                </a:lnTo>
                                <a:lnTo>
                                  <a:pt x="202958" y="803567"/>
                                </a:lnTo>
                                <a:lnTo>
                                  <a:pt x="208445" y="798487"/>
                                </a:lnTo>
                                <a:lnTo>
                                  <a:pt x="210007" y="794372"/>
                                </a:lnTo>
                                <a:lnTo>
                                  <a:pt x="214642" y="788708"/>
                                </a:lnTo>
                                <a:lnTo>
                                  <a:pt x="215607" y="787527"/>
                                </a:lnTo>
                                <a:lnTo>
                                  <a:pt x="217043" y="785774"/>
                                </a:lnTo>
                                <a:lnTo>
                                  <a:pt x="218706" y="780681"/>
                                </a:lnTo>
                                <a:lnTo>
                                  <a:pt x="219722" y="777557"/>
                                </a:lnTo>
                                <a:close/>
                              </a:path>
                              <a:path w="421640" h="1181100">
                                <a:moveTo>
                                  <a:pt x="243916" y="913561"/>
                                </a:moveTo>
                                <a:lnTo>
                                  <a:pt x="241325" y="910450"/>
                                </a:lnTo>
                                <a:lnTo>
                                  <a:pt x="235839" y="906424"/>
                                </a:lnTo>
                                <a:lnTo>
                                  <a:pt x="236499" y="902169"/>
                                </a:lnTo>
                                <a:lnTo>
                                  <a:pt x="236613" y="901382"/>
                                </a:lnTo>
                                <a:lnTo>
                                  <a:pt x="232105" y="902169"/>
                                </a:lnTo>
                                <a:lnTo>
                                  <a:pt x="220764" y="894727"/>
                                </a:lnTo>
                                <a:lnTo>
                                  <a:pt x="215480" y="889254"/>
                                </a:lnTo>
                                <a:lnTo>
                                  <a:pt x="209219" y="889254"/>
                                </a:lnTo>
                                <a:lnTo>
                                  <a:pt x="212750" y="885736"/>
                                </a:lnTo>
                                <a:lnTo>
                                  <a:pt x="205460" y="883386"/>
                                </a:lnTo>
                                <a:lnTo>
                                  <a:pt x="200609" y="881824"/>
                                </a:lnTo>
                                <a:lnTo>
                                  <a:pt x="199047" y="883386"/>
                                </a:lnTo>
                                <a:lnTo>
                                  <a:pt x="193573" y="879081"/>
                                </a:lnTo>
                                <a:lnTo>
                                  <a:pt x="189661" y="869886"/>
                                </a:lnTo>
                                <a:lnTo>
                                  <a:pt x="180733" y="865225"/>
                                </a:lnTo>
                                <a:lnTo>
                                  <a:pt x="178320" y="863625"/>
                                </a:lnTo>
                                <a:lnTo>
                                  <a:pt x="177927" y="857364"/>
                                </a:lnTo>
                                <a:lnTo>
                                  <a:pt x="183794" y="850328"/>
                                </a:lnTo>
                                <a:lnTo>
                                  <a:pt x="183794" y="842505"/>
                                </a:lnTo>
                                <a:lnTo>
                                  <a:pt x="183654" y="837615"/>
                                </a:lnTo>
                                <a:lnTo>
                                  <a:pt x="183603" y="835850"/>
                                </a:lnTo>
                                <a:lnTo>
                                  <a:pt x="189077" y="829195"/>
                                </a:lnTo>
                                <a:lnTo>
                                  <a:pt x="193763" y="826655"/>
                                </a:lnTo>
                                <a:lnTo>
                                  <a:pt x="187896" y="821182"/>
                                </a:lnTo>
                                <a:lnTo>
                                  <a:pt x="186537" y="820394"/>
                                </a:lnTo>
                                <a:lnTo>
                                  <a:pt x="186893" y="819810"/>
                                </a:lnTo>
                                <a:lnTo>
                                  <a:pt x="24942" y="819810"/>
                                </a:lnTo>
                                <a:lnTo>
                                  <a:pt x="17716" y="819810"/>
                                </a:lnTo>
                                <a:lnTo>
                                  <a:pt x="17233" y="826655"/>
                                </a:lnTo>
                                <a:lnTo>
                                  <a:pt x="18884" y="835063"/>
                                </a:lnTo>
                                <a:lnTo>
                                  <a:pt x="9880" y="837615"/>
                                </a:lnTo>
                                <a:lnTo>
                                  <a:pt x="3924" y="845731"/>
                                </a:lnTo>
                                <a:lnTo>
                                  <a:pt x="7823" y="855510"/>
                                </a:lnTo>
                                <a:lnTo>
                                  <a:pt x="12128" y="861479"/>
                                </a:lnTo>
                                <a:lnTo>
                                  <a:pt x="10248" y="865225"/>
                                </a:lnTo>
                                <a:lnTo>
                                  <a:pt x="5499" y="863955"/>
                                </a:lnTo>
                                <a:lnTo>
                                  <a:pt x="0" y="862672"/>
                                </a:lnTo>
                                <a:lnTo>
                                  <a:pt x="9029" y="1180299"/>
                                </a:lnTo>
                                <a:lnTo>
                                  <a:pt x="236550" y="1180973"/>
                                </a:lnTo>
                                <a:lnTo>
                                  <a:pt x="243916" y="913561"/>
                                </a:lnTo>
                                <a:close/>
                              </a:path>
                              <a:path w="421640" h="1181100">
                                <a:moveTo>
                                  <a:pt x="421093" y="78663"/>
                                </a:moveTo>
                                <a:lnTo>
                                  <a:pt x="419874" y="76441"/>
                                </a:lnTo>
                                <a:lnTo>
                                  <a:pt x="401027" y="64592"/>
                                </a:lnTo>
                                <a:lnTo>
                                  <a:pt x="401027" y="81064"/>
                                </a:lnTo>
                                <a:lnTo>
                                  <a:pt x="349186" y="113665"/>
                                </a:lnTo>
                                <a:lnTo>
                                  <a:pt x="230746" y="113665"/>
                                </a:lnTo>
                                <a:lnTo>
                                  <a:pt x="230746" y="127609"/>
                                </a:lnTo>
                                <a:lnTo>
                                  <a:pt x="230746" y="155625"/>
                                </a:lnTo>
                                <a:lnTo>
                                  <a:pt x="190334" y="155625"/>
                                </a:lnTo>
                                <a:lnTo>
                                  <a:pt x="190334" y="127609"/>
                                </a:lnTo>
                                <a:lnTo>
                                  <a:pt x="230746" y="127609"/>
                                </a:lnTo>
                                <a:lnTo>
                                  <a:pt x="230746" y="113665"/>
                                </a:lnTo>
                                <a:lnTo>
                                  <a:pt x="102603" y="113665"/>
                                </a:lnTo>
                                <a:lnTo>
                                  <a:pt x="102603" y="48463"/>
                                </a:lnTo>
                                <a:lnTo>
                                  <a:pt x="349186" y="48463"/>
                                </a:lnTo>
                                <a:lnTo>
                                  <a:pt x="401027" y="81064"/>
                                </a:lnTo>
                                <a:lnTo>
                                  <a:pt x="401027" y="64592"/>
                                </a:lnTo>
                                <a:lnTo>
                                  <a:pt x="375399" y="48463"/>
                                </a:lnTo>
                                <a:lnTo>
                                  <a:pt x="353809" y="34886"/>
                                </a:lnTo>
                                <a:lnTo>
                                  <a:pt x="352513" y="34518"/>
                                </a:lnTo>
                                <a:lnTo>
                                  <a:pt x="244690" y="34518"/>
                                </a:lnTo>
                                <a:lnTo>
                                  <a:pt x="244690" y="13944"/>
                                </a:lnTo>
                                <a:lnTo>
                                  <a:pt x="244690" y="3124"/>
                                </a:lnTo>
                                <a:lnTo>
                                  <a:pt x="241579" y="0"/>
                                </a:lnTo>
                                <a:lnTo>
                                  <a:pt x="230759" y="0"/>
                                </a:lnTo>
                                <a:lnTo>
                                  <a:pt x="230759" y="13944"/>
                                </a:lnTo>
                                <a:lnTo>
                                  <a:pt x="230759" y="34518"/>
                                </a:lnTo>
                                <a:lnTo>
                                  <a:pt x="190347" y="34518"/>
                                </a:lnTo>
                                <a:lnTo>
                                  <a:pt x="190347" y="13944"/>
                                </a:lnTo>
                                <a:lnTo>
                                  <a:pt x="230759" y="13944"/>
                                </a:lnTo>
                                <a:lnTo>
                                  <a:pt x="230759" y="0"/>
                                </a:lnTo>
                                <a:lnTo>
                                  <a:pt x="179514" y="0"/>
                                </a:lnTo>
                                <a:lnTo>
                                  <a:pt x="176403" y="3124"/>
                                </a:lnTo>
                                <a:lnTo>
                                  <a:pt x="176403" y="34518"/>
                                </a:lnTo>
                                <a:lnTo>
                                  <a:pt x="91770" y="34518"/>
                                </a:lnTo>
                                <a:lnTo>
                                  <a:pt x="88658" y="37642"/>
                                </a:lnTo>
                                <a:lnTo>
                                  <a:pt x="88658" y="124485"/>
                                </a:lnTo>
                                <a:lnTo>
                                  <a:pt x="91770" y="127609"/>
                                </a:lnTo>
                                <a:lnTo>
                                  <a:pt x="176403" y="127609"/>
                                </a:lnTo>
                                <a:lnTo>
                                  <a:pt x="176403" y="155625"/>
                                </a:lnTo>
                                <a:lnTo>
                                  <a:pt x="68592" y="155625"/>
                                </a:lnTo>
                                <a:lnTo>
                                  <a:pt x="67310" y="155994"/>
                                </a:lnTo>
                                <a:lnTo>
                                  <a:pt x="1231" y="197548"/>
                                </a:lnTo>
                                <a:lnTo>
                                  <a:pt x="0" y="199771"/>
                                </a:lnTo>
                                <a:lnTo>
                                  <a:pt x="0" y="204571"/>
                                </a:lnTo>
                                <a:lnTo>
                                  <a:pt x="1231" y="206806"/>
                                </a:lnTo>
                                <a:lnTo>
                                  <a:pt x="67297" y="248348"/>
                                </a:lnTo>
                                <a:lnTo>
                                  <a:pt x="68592" y="248729"/>
                                </a:lnTo>
                                <a:lnTo>
                                  <a:pt x="176390" y="248729"/>
                                </a:lnTo>
                                <a:lnTo>
                                  <a:pt x="176390" y="428879"/>
                                </a:lnTo>
                                <a:lnTo>
                                  <a:pt x="179514" y="432003"/>
                                </a:lnTo>
                                <a:lnTo>
                                  <a:pt x="241566" y="432003"/>
                                </a:lnTo>
                                <a:lnTo>
                                  <a:pt x="244690" y="428879"/>
                                </a:lnTo>
                                <a:lnTo>
                                  <a:pt x="244690" y="418058"/>
                                </a:lnTo>
                                <a:lnTo>
                                  <a:pt x="244690" y="248729"/>
                                </a:lnTo>
                                <a:lnTo>
                                  <a:pt x="329323" y="248729"/>
                                </a:lnTo>
                                <a:lnTo>
                                  <a:pt x="332435" y="245605"/>
                                </a:lnTo>
                                <a:lnTo>
                                  <a:pt x="332435" y="234772"/>
                                </a:lnTo>
                                <a:lnTo>
                                  <a:pt x="332435" y="169570"/>
                                </a:lnTo>
                                <a:lnTo>
                                  <a:pt x="332435" y="158750"/>
                                </a:lnTo>
                                <a:lnTo>
                                  <a:pt x="329323" y="155625"/>
                                </a:lnTo>
                                <a:lnTo>
                                  <a:pt x="318503" y="155625"/>
                                </a:lnTo>
                                <a:lnTo>
                                  <a:pt x="318503" y="169570"/>
                                </a:lnTo>
                                <a:lnTo>
                                  <a:pt x="318503" y="234772"/>
                                </a:lnTo>
                                <a:lnTo>
                                  <a:pt x="230746" y="234772"/>
                                </a:lnTo>
                                <a:lnTo>
                                  <a:pt x="230746" y="248729"/>
                                </a:lnTo>
                                <a:lnTo>
                                  <a:pt x="230746" y="418058"/>
                                </a:lnTo>
                                <a:lnTo>
                                  <a:pt x="190334" y="418058"/>
                                </a:lnTo>
                                <a:lnTo>
                                  <a:pt x="190334" y="248729"/>
                                </a:lnTo>
                                <a:lnTo>
                                  <a:pt x="230746" y="248729"/>
                                </a:lnTo>
                                <a:lnTo>
                                  <a:pt x="230746" y="234772"/>
                                </a:lnTo>
                                <a:lnTo>
                                  <a:pt x="71907" y="234772"/>
                                </a:lnTo>
                                <a:lnTo>
                                  <a:pt x="20066" y="202171"/>
                                </a:lnTo>
                                <a:lnTo>
                                  <a:pt x="71907" y="169570"/>
                                </a:lnTo>
                                <a:lnTo>
                                  <a:pt x="318503" y="169570"/>
                                </a:lnTo>
                                <a:lnTo>
                                  <a:pt x="318503" y="155625"/>
                                </a:lnTo>
                                <a:lnTo>
                                  <a:pt x="244690" y="155625"/>
                                </a:lnTo>
                                <a:lnTo>
                                  <a:pt x="244690" y="127609"/>
                                </a:lnTo>
                                <a:lnTo>
                                  <a:pt x="352501" y="127609"/>
                                </a:lnTo>
                                <a:lnTo>
                                  <a:pt x="353796" y="127241"/>
                                </a:lnTo>
                                <a:lnTo>
                                  <a:pt x="375386" y="113665"/>
                                </a:lnTo>
                                <a:lnTo>
                                  <a:pt x="419862" y="85686"/>
                                </a:lnTo>
                                <a:lnTo>
                                  <a:pt x="421093" y="83451"/>
                                </a:lnTo>
                                <a:lnTo>
                                  <a:pt x="421093" y="78663"/>
                                </a:lnTo>
                                <a:close/>
                              </a:path>
                            </a:pathLst>
                          </a:custGeom>
                          <a:solidFill>
                            <a:srgbClr val="7A0441"/>
                          </a:solidFill>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314" cstate="print"/>
                          <a:stretch>
                            <a:fillRect/>
                          </a:stretch>
                        </pic:blipFill>
                        <pic:spPr>
                          <a:xfrm>
                            <a:off x="467281" y="2221412"/>
                            <a:ext cx="130937" cy="147015"/>
                          </a:xfrm>
                          <a:prstGeom prst="rect">
                            <a:avLst/>
                          </a:prstGeom>
                        </pic:spPr>
                      </pic:pic>
                      <pic:pic xmlns:pic="http://schemas.openxmlformats.org/drawingml/2006/picture">
                        <pic:nvPicPr>
                          <pic:cNvPr id="402" name="Image 402"/>
                          <pic:cNvPicPr/>
                        </pic:nvPicPr>
                        <pic:blipFill>
                          <a:blip r:embed="rId315" cstate="print"/>
                          <a:stretch>
                            <a:fillRect/>
                          </a:stretch>
                        </pic:blipFill>
                        <pic:spPr>
                          <a:xfrm>
                            <a:off x="653806" y="2287452"/>
                            <a:ext cx="114503" cy="128346"/>
                          </a:xfrm>
                          <a:prstGeom prst="rect">
                            <a:avLst/>
                          </a:prstGeom>
                        </pic:spPr>
                      </pic:pic>
                      <wps:wsp>
                        <wps:cNvPr id="403" name="Graphic 403"/>
                        <wps:cNvSpPr/>
                        <wps:spPr>
                          <a:xfrm>
                            <a:off x="258353" y="2293802"/>
                            <a:ext cx="549275" cy="245745"/>
                          </a:xfrm>
                          <a:custGeom>
                            <a:avLst/>
                            <a:gdLst/>
                            <a:ahLst/>
                            <a:cxnLst/>
                            <a:rect l="l" t="t" r="r" b="b"/>
                            <a:pathLst>
                              <a:path w="549275" h="245745">
                                <a:moveTo>
                                  <a:pt x="51371" y="134226"/>
                                </a:moveTo>
                                <a:lnTo>
                                  <a:pt x="12896" y="148005"/>
                                </a:lnTo>
                                <a:lnTo>
                                  <a:pt x="0" y="172986"/>
                                </a:lnTo>
                                <a:lnTo>
                                  <a:pt x="0" y="240182"/>
                                </a:lnTo>
                                <a:lnTo>
                                  <a:pt x="0" y="242989"/>
                                </a:lnTo>
                                <a:lnTo>
                                  <a:pt x="2298" y="245262"/>
                                </a:lnTo>
                                <a:lnTo>
                                  <a:pt x="5143" y="245262"/>
                                </a:lnTo>
                                <a:lnTo>
                                  <a:pt x="543648" y="245262"/>
                                </a:lnTo>
                                <a:lnTo>
                                  <a:pt x="546493" y="245262"/>
                                </a:lnTo>
                                <a:lnTo>
                                  <a:pt x="548805" y="242989"/>
                                </a:lnTo>
                                <a:lnTo>
                                  <a:pt x="548805" y="240182"/>
                                </a:lnTo>
                                <a:lnTo>
                                  <a:pt x="548805" y="172986"/>
                                </a:lnTo>
                                <a:lnTo>
                                  <a:pt x="547227" y="163297"/>
                                </a:lnTo>
                                <a:lnTo>
                                  <a:pt x="542783" y="154774"/>
                                </a:lnTo>
                                <a:lnTo>
                                  <a:pt x="535908" y="148005"/>
                                </a:lnTo>
                                <a:lnTo>
                                  <a:pt x="527037" y="143573"/>
                                </a:lnTo>
                                <a:lnTo>
                                  <a:pt x="497420" y="134226"/>
                                </a:lnTo>
                              </a:path>
                              <a:path w="549275" h="245745">
                                <a:moveTo>
                                  <a:pt x="45199" y="53835"/>
                                </a:moveTo>
                                <a:lnTo>
                                  <a:pt x="49198" y="77895"/>
                                </a:lnTo>
                                <a:lnTo>
                                  <a:pt x="60105" y="97542"/>
                                </a:lnTo>
                                <a:lnTo>
                                  <a:pt x="76285" y="110788"/>
                                </a:lnTo>
                                <a:lnTo>
                                  <a:pt x="96100" y="115646"/>
                                </a:lnTo>
                                <a:lnTo>
                                  <a:pt x="115911" y="110788"/>
                                </a:lnTo>
                                <a:lnTo>
                                  <a:pt x="132091" y="97542"/>
                                </a:lnTo>
                                <a:lnTo>
                                  <a:pt x="143001" y="77895"/>
                                </a:lnTo>
                                <a:lnTo>
                                  <a:pt x="147002" y="53835"/>
                                </a:lnTo>
                                <a:lnTo>
                                  <a:pt x="143001" y="31016"/>
                                </a:lnTo>
                                <a:lnTo>
                                  <a:pt x="132091" y="14111"/>
                                </a:lnTo>
                                <a:lnTo>
                                  <a:pt x="115911" y="3609"/>
                                </a:lnTo>
                                <a:lnTo>
                                  <a:pt x="96100" y="0"/>
                                </a:lnTo>
                                <a:lnTo>
                                  <a:pt x="76285" y="3609"/>
                                </a:lnTo>
                                <a:lnTo>
                                  <a:pt x="60105" y="14111"/>
                                </a:lnTo>
                                <a:lnTo>
                                  <a:pt x="49198" y="31016"/>
                                </a:lnTo>
                                <a:lnTo>
                                  <a:pt x="45199" y="53835"/>
                                </a:lnTo>
                                <a:close/>
                              </a:path>
                              <a:path w="549275" h="245745">
                                <a:moveTo>
                                  <a:pt x="394195" y="245262"/>
                                </a:moveTo>
                                <a:lnTo>
                                  <a:pt x="394195" y="143852"/>
                                </a:lnTo>
                                <a:lnTo>
                                  <a:pt x="392228" y="131773"/>
                                </a:lnTo>
                                <a:lnTo>
                                  <a:pt x="386688" y="121148"/>
                                </a:lnTo>
                                <a:lnTo>
                                  <a:pt x="378116" y="112709"/>
                                </a:lnTo>
                                <a:lnTo>
                                  <a:pt x="367055" y="107188"/>
                                </a:lnTo>
                                <a:lnTo>
                                  <a:pt x="319951" y="92316"/>
                                </a:lnTo>
                              </a:path>
                              <a:path w="549275" h="245745">
                                <a:moveTo>
                                  <a:pt x="228853" y="92316"/>
                                </a:moveTo>
                                <a:lnTo>
                                  <a:pt x="181736" y="107188"/>
                                </a:lnTo>
                                <a:lnTo>
                                  <a:pt x="154609" y="143852"/>
                                </a:lnTo>
                                <a:lnTo>
                                  <a:pt x="154609" y="245262"/>
                                </a:lnTo>
                              </a:path>
                              <a:path w="549275" h="245745">
                                <a:moveTo>
                                  <a:pt x="211366" y="245262"/>
                                </a:moveTo>
                                <a:lnTo>
                                  <a:pt x="211366" y="170332"/>
                                </a:lnTo>
                              </a:path>
                              <a:path w="549275" h="245745">
                                <a:moveTo>
                                  <a:pt x="337438" y="245262"/>
                                </a:moveTo>
                                <a:lnTo>
                                  <a:pt x="337438" y="170332"/>
                                </a:lnTo>
                              </a:path>
                              <a:path w="549275" h="245745">
                                <a:moveTo>
                                  <a:pt x="48539" y="245262"/>
                                </a:moveTo>
                                <a:lnTo>
                                  <a:pt x="48539" y="192303"/>
                                </a:lnTo>
                              </a:path>
                              <a:path w="549275" h="245745">
                                <a:moveTo>
                                  <a:pt x="500252" y="245262"/>
                                </a:moveTo>
                                <a:lnTo>
                                  <a:pt x="500252" y="192303"/>
                                </a:lnTo>
                              </a:path>
                            </a:pathLst>
                          </a:custGeom>
                          <a:ln w="12700">
                            <a:solidFill>
                              <a:srgbClr val="7A0441"/>
                            </a:solidFill>
                            <a:prstDash val="solid"/>
                          </a:ln>
                        </wps:spPr>
                        <wps:bodyPr wrap="square" lIns="0" tIns="0" rIns="0" bIns="0" rtlCol="0">
                          <a:prstTxWarp prst="textNoShape">
                            <a:avLst/>
                          </a:prstTxWarp>
                          <a:noAutofit/>
                        </wps:bodyPr>
                      </wps:wsp>
                      <wps:wsp>
                        <wps:cNvPr id="404" name="Textbox 404"/>
                        <wps:cNvSpPr txBox="1"/>
                        <wps:spPr>
                          <a:xfrm>
                            <a:off x="146098" y="47502"/>
                            <a:ext cx="2977112" cy="213754"/>
                          </a:xfrm>
                          <a:prstGeom prst="rect">
                            <a:avLst/>
                          </a:prstGeom>
                        </wps:spPr>
                        <wps:txbx>
                          <w:txbxContent>
                            <w:p w14:paraId="5FB4C032" w14:textId="77777777" w:rsidR="003E60AC" w:rsidRPr="007E1F76" w:rsidRDefault="003E60AC" w:rsidP="003E60AC">
                              <w:pPr>
                                <w:spacing w:before="14"/>
                                <w:rPr>
                                  <w:rFonts w:ascii="Arial" w:hAnsi="Arial" w:cs="Arial"/>
                                  <w:b/>
                                  <w:szCs w:val="32"/>
                                </w:rPr>
                              </w:pPr>
                              <w:r w:rsidRPr="007E1F76">
                                <w:rPr>
                                  <w:rFonts w:ascii="Arial" w:hAnsi="Arial" w:cs="Arial"/>
                                  <w:b/>
                                  <w:color w:val="FFFFFF"/>
                                  <w:szCs w:val="32"/>
                                </w:rPr>
                                <w:t>Personal</w:t>
                              </w:r>
                              <w:r w:rsidRPr="007E1F76">
                                <w:rPr>
                                  <w:rFonts w:ascii="Arial" w:hAnsi="Arial" w:cs="Arial"/>
                                  <w:b/>
                                  <w:color w:val="FFFFFF"/>
                                  <w:spacing w:val="-6"/>
                                  <w:szCs w:val="32"/>
                                </w:rPr>
                                <w:t xml:space="preserve"> </w:t>
                              </w:r>
                              <w:r w:rsidRPr="007E1F76">
                                <w:rPr>
                                  <w:rFonts w:ascii="Arial" w:hAnsi="Arial" w:cs="Arial"/>
                                  <w:b/>
                                  <w:color w:val="FFFFFF"/>
                                  <w:szCs w:val="32"/>
                                </w:rPr>
                                <w:t>and</w:t>
                              </w:r>
                              <w:r w:rsidRPr="007E1F76">
                                <w:rPr>
                                  <w:rFonts w:ascii="Arial" w:hAnsi="Arial" w:cs="Arial"/>
                                  <w:b/>
                                  <w:color w:val="FFFFFF"/>
                                  <w:spacing w:val="-6"/>
                                  <w:szCs w:val="32"/>
                                </w:rPr>
                                <w:t xml:space="preserve"> </w:t>
                              </w:r>
                              <w:r w:rsidRPr="007E1F76">
                                <w:rPr>
                                  <w:rFonts w:ascii="Arial" w:hAnsi="Arial" w:cs="Arial"/>
                                  <w:b/>
                                  <w:color w:val="FFFFFF"/>
                                  <w:szCs w:val="32"/>
                                </w:rPr>
                                <w:t>Community</w:t>
                              </w:r>
                              <w:r w:rsidRPr="007E1F76">
                                <w:rPr>
                                  <w:rFonts w:ascii="Arial" w:hAnsi="Arial" w:cs="Arial"/>
                                  <w:b/>
                                  <w:color w:val="FFFFFF"/>
                                  <w:spacing w:val="-5"/>
                                  <w:szCs w:val="32"/>
                                </w:rPr>
                                <w:t xml:space="preserve"> </w:t>
                              </w:r>
                              <w:r w:rsidRPr="007E1F76">
                                <w:rPr>
                                  <w:rFonts w:ascii="Arial" w:hAnsi="Arial" w:cs="Arial"/>
                                  <w:b/>
                                  <w:color w:val="FFFFFF"/>
                                  <w:spacing w:val="-2"/>
                                  <w:szCs w:val="32"/>
                                </w:rPr>
                                <w:t>Support</w:t>
                              </w:r>
                            </w:p>
                          </w:txbxContent>
                        </wps:txbx>
                        <wps:bodyPr wrap="square" lIns="0" tIns="0" rIns="0" bIns="0" rtlCol="0">
                          <a:noAutofit/>
                        </wps:bodyPr>
                      </wps:wsp>
                      <wps:wsp>
                        <wps:cNvPr id="405" name="Textbox 405"/>
                        <wps:cNvSpPr txBox="1"/>
                        <wps:spPr>
                          <a:xfrm>
                            <a:off x="107999" y="2882849"/>
                            <a:ext cx="3353435" cy="173355"/>
                          </a:xfrm>
                          <a:prstGeom prst="rect">
                            <a:avLst/>
                          </a:prstGeom>
                        </wps:spPr>
                        <wps:txbx>
                          <w:txbxContent>
                            <w:p w14:paraId="343E3214" w14:textId="77777777" w:rsidR="003E60AC" w:rsidRDefault="003E60AC" w:rsidP="003E60AC">
                              <w:pPr>
                                <w:spacing w:before="14"/>
                                <w:rPr>
                                  <w:sz w:val="20"/>
                                </w:rPr>
                              </w:pPr>
                              <w:r>
                                <w:rPr>
                                  <w:color w:val="FFFFFF"/>
                                  <w:sz w:val="20"/>
                                </w:rPr>
                                <w:t>Personal</w:t>
                              </w:r>
                              <w:r>
                                <w:rPr>
                                  <w:color w:val="FFFFFF"/>
                                  <w:spacing w:val="1"/>
                                  <w:sz w:val="20"/>
                                </w:rPr>
                                <w:t xml:space="preserve"> </w:t>
                              </w:r>
                              <w:r>
                                <w:rPr>
                                  <w:color w:val="FFFFFF"/>
                                  <w:sz w:val="20"/>
                                </w:rPr>
                                <w:t>and</w:t>
                              </w:r>
                              <w:r>
                                <w:rPr>
                                  <w:color w:val="FFFFFF"/>
                                  <w:spacing w:val="1"/>
                                  <w:sz w:val="20"/>
                                </w:rPr>
                                <w:t xml:space="preserve"> </w:t>
                              </w:r>
                              <w:r>
                                <w:rPr>
                                  <w:color w:val="FFFFFF"/>
                                  <w:sz w:val="20"/>
                                </w:rPr>
                                <w:t>Community</w:t>
                              </w:r>
                              <w:r>
                                <w:rPr>
                                  <w:color w:val="FFFFFF"/>
                                  <w:spacing w:val="1"/>
                                  <w:sz w:val="20"/>
                                </w:rPr>
                                <w:t xml:space="preserve"> </w:t>
                              </w:r>
                              <w:r>
                                <w:rPr>
                                  <w:color w:val="FFFFFF"/>
                                  <w:sz w:val="20"/>
                                </w:rPr>
                                <w:t>Support</w:t>
                              </w:r>
                              <w:r>
                                <w:rPr>
                                  <w:color w:val="FFFFFF"/>
                                  <w:spacing w:val="1"/>
                                  <w:sz w:val="20"/>
                                </w:rPr>
                                <w:t xml:space="preserve"> </w:t>
                              </w:r>
                              <w:r>
                                <w:rPr>
                                  <w:color w:val="FFFFFF"/>
                                  <w:sz w:val="20"/>
                                </w:rPr>
                                <w:t>data,</w:t>
                              </w:r>
                              <w:r>
                                <w:rPr>
                                  <w:color w:val="FFFFFF"/>
                                  <w:spacing w:val="1"/>
                                  <w:sz w:val="20"/>
                                </w:rPr>
                                <w:t xml:space="preserve"> </w:t>
                              </w:r>
                              <w:r>
                                <w:rPr>
                                  <w:color w:val="FFFFFF"/>
                                  <w:sz w:val="20"/>
                                </w:rPr>
                                <w:t>2021</w:t>
                              </w:r>
                              <w:r>
                                <w:rPr>
                                  <w:color w:val="FFFFFF"/>
                                  <w:spacing w:val="1"/>
                                  <w:sz w:val="20"/>
                                </w:rPr>
                                <w:t xml:space="preserve"> </w:t>
                              </w:r>
                              <w:r>
                                <w:rPr>
                                  <w:color w:val="FFFFFF"/>
                                  <w:sz w:val="20"/>
                                </w:rPr>
                                <w:t>and</w:t>
                              </w:r>
                              <w:r>
                                <w:rPr>
                                  <w:color w:val="FFFFFF"/>
                                  <w:spacing w:val="1"/>
                                  <w:sz w:val="20"/>
                                </w:rPr>
                                <w:t xml:space="preserve"> </w:t>
                              </w:r>
                              <w:r>
                                <w:rPr>
                                  <w:color w:val="FFFFFF"/>
                                  <w:spacing w:val="-2"/>
                                  <w:sz w:val="20"/>
                                </w:rPr>
                                <w:t>2024/25</w:t>
                              </w:r>
                            </w:p>
                          </w:txbxContent>
                        </wps:txbx>
                        <wps:bodyPr wrap="square" lIns="0" tIns="0" rIns="0" bIns="0" rtlCol="0">
                          <a:noAutofit/>
                        </wps:bodyPr>
                      </wps:wsp>
                    </wpg:wgp>
                  </a:graphicData>
                </a:graphic>
                <wp14:sizeRelV relativeFrom="margin">
                  <wp14:pctHeight>0</wp14:pctHeight>
                </wp14:sizeRelV>
              </wp:anchor>
            </w:drawing>
          </mc:Choice>
          <mc:Fallback>
            <w:pict>
              <v:group w14:anchorId="07C5149D" id="Group 397" o:spid="_x0000_s1218" alt="&quot;&quot;" style="position:absolute;margin-left:57.05pt;margin-top:0;width:481.9pt;height:247.8pt;z-index:-251658084;mso-wrap-distance-left:0;mso-wrap-distance-right:0;mso-position-horizontal-relative:page;mso-position-vertical-relative:text;mso-height-relative:margin" coordsize="61201,31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">
                <v:shape id="Graphic 398" o:spid="_x0000_s1219" style="position:absolute;width:61201;height:31469;visibility:visible;mso-wrap-style:square;v-text-anchor:top" coordsize="6120130,322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" path="m5967603,l152400,,104231,7769,62396,29405,29405,62396,7769,104231,,152400,,3071799r7769,48168l29405,3161802r32991,32991l104231,3216429r48169,7770l5967603,3224199r48168,-7770l6057606,3194793r32991,-32991l6112233,3119967r7770,-48168l6120003,152400r-7770,-48169l6090597,62396,6057606,29405,6015771,7769,5967603,xe" fillcolor="#7a0441" stroked="f">
                  <v:path arrowok="t"/>
                </v:shape>
                <v:shape id="Graphic 399" o:spid="_x0000_s1220" style="position:absolute;left:1080;top:2871;width:59042;height:25254;visibility:visible;mso-wrap-style:square;v-text-anchor:top" coordsize="5904230,252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" path="m5903988,l4931994,,3959999,,720001,,,,,2525052r720001,l3959999,2525052r971995,l5903988,2525052,5903988,xe" stroked="f">
                  <v:path arrowok="t"/>
                </v:shape>
                <v:shape id="Graphic 400" o:spid="_x0000_s1221" style="position:absolute;left:2519;top:5742;width:4217;height:11811;visibility:visible;mso-wrap-style:square;v-text-anchor:top" coordsize="42164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" path="m219722,777557r-3162,l207264,778141r-4103,2540l200037,777557r102,-3721l200202,771448r1004,-546l201307,770699r3912,-7823l205308,762685r101,483l205943,762685r7480,-6756l218173,749769r-8268,l209219,752995r-6058,5868l200228,760247r,10452l200215,770928r-216,482l200164,770902r64,-203l200228,760247r-280,140l199948,771588r-4026,12421l195135,787527r-4305,-3125l193802,781761r444,-394l194576,781367r-6870,-3226l199948,771588r,-11201l194652,762876r-7239,6070l180378,775893r-4903,4496l167068,781761r-978,-1766l165341,776960r-622,-2540l157873,773836r-2743,1168l151612,776960r-5778,l136258,771880r76,-432l136461,770699r889,-5372l137452,764743r76,-496l124421,769137r-2730,1562l118935,766597r-533,-1270l118160,764743r-6261,584l109258,763955r-115,-1270l109131,762495r-280,-2934l108800,758863r-127,-1359l99834,759561r318,l96837,762495r-889,-4991l95859,757008r-2438,-4991l91160,747420r-3721,3531l81280,752017r-2731,l72097,750455r7036,8611l90424,759561r-4357,l89890,762292r11735,7150l90868,778827r-1105,5182l89687,784301r-965,-292l78892,781075r-330,l78181,778827r-115,-686l72186,782447r-3810,1460l65049,781367r-191,-292l62484,777557r-369,l58496,778827r-1169,876l48907,781075r-2438,-3518l45186,785774r-89,584l43624,788111r-3137,597l38646,786752r-1766,8801l34531,796912r-6071,4699l23571,802982r1575,4699l29438,817067r-2426,1473l187680,818540r1981,-3239l194360,813739r12129,-4686l202958,803567r5487,-5080l210007,794372r4635,-5664l215607,787527r1436,-1753l218706,780681r1016,-3124xem243916,913561r-2591,-3111l235839,906424r660,-4255l236613,901382r-4508,787l220764,894727r-5284,-5473l209219,889254r3531,-3518l205460,883386r-4851,-1562l199047,883386r-5474,-4305l189661,869886r-8928,-4661l178320,863625r-393,-6261l183794,850328r,-7823l183654,837615r-51,-1765l189077,829195r4686,-2540l187896,821182r-1359,-788l186893,819810r-161951,l17716,819810r-483,6845l18884,835063r-9004,2552l3924,845731r3899,9779l12128,861479r-1880,3746l5499,863955,,862672r9029,317627l236550,1180973r7366,-267412xem421093,78663r-1219,-2222l401027,64592r,16472l349186,113665r-118440,l230746,127609r,28016l190334,155625r,-28016l230746,127609r,-13944l102603,113665r,-65202l349186,48463r51841,32601l401027,64592,375399,48463,353809,34886r-1296,-368l244690,34518r,-20574l244690,3124,241579,,230759,r,13944l230759,34518r-40412,l190347,13944r40412,l230759,,179514,r-3111,3124l176403,34518r-84633,l88658,37642r,86843l91770,127609r84633,l176403,155625r-107811,l67310,155994,1231,197548,,199771r,4800l1231,206806r66066,41542l68592,248729r107798,l176390,428879r3124,3124l241566,432003r3124,-3124l244690,418058r,-169329l329323,248729r3112,-3124l332435,234772r,-65202l332435,158750r-3112,-3125l318503,155625r,13945l318503,234772r-87757,l230746,248729r,169329l190334,418058r,-169329l230746,248729r,-13957l71907,234772,20066,202171,71907,169570r246596,l318503,155625r-73813,l244690,127609r107811,l353796,127241r21590,-13576l419862,85686r1231,-2235l421093,78663xe" fillcolor="#7a0441" stroked="f">
                  <v:path arrowok="t"/>
                </v:shape>
                <v:shape id="Image 401" o:spid="_x0000_s1222" type="#_x0000_t75" style="position:absolute;left:4672;top:22214;width:131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">
                  <v:imagedata r:id="rId316" o:title=""/>
                </v:shape>
                <v:shape id="Image 402" o:spid="_x0000_s1223" type="#_x0000_t75" style="position:absolute;left:6538;top:22874;width:1145;height:1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">
                  <v:imagedata r:id="rId317" o:title=""/>
                </v:shape>
                <v:shape id="Graphic 403" o:spid="_x0000_s1224" style="position:absolute;left:2583;top:22938;width:5493;height:2457;visibility:visible;mso-wrap-style:square;v-text-anchor:top" coordsize="54927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" path="m51371,134226l12896,148005,,172986r,67196l,242989r2298,2273l5143,245262r538505,l546493,245262r2312,-2273l548805,240182r,-67196l547227,163297r-4444,-8523l535908,148005r-8871,-4432l497420,134226em45199,53835r3999,24060l60105,97542r16180,13246l96100,115646r19811,-4858l132091,97542,143001,77895r4001,-24060l143001,31016,132091,14111,115911,3609,96100,,76285,3609,60105,14111,49198,31016,45199,53835xem394195,245262r,-101410l392228,131773r-5540,-10625l378116,112709r-11061,-5521l319951,92316em228853,92316r-47117,14872l154609,143852r,101410em211366,245262r,-74930em337438,245262r,-74930em48539,245262r,-52959em500252,245262r,-52959e" filled="f" strokecolor="#7a0441" strokeweight="1pt">
                  <v:path arrowok="t"/>
                </v:shape>
                <v:shape id="Textbox 404" o:spid="_x0000_s1225" type="#_x0000_t202" style="position:absolute;left:1460;top:475;width:29772;height:2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5FB4C032" w14:textId="77777777" w:rsidR="003E60AC" w:rsidRPr="007E1F76" w:rsidRDefault="003E60AC" w:rsidP="003E60AC">
                        <w:pPr>
                          <w:spacing w:before="14"/>
                          <w:rPr>
                            <w:rFonts w:ascii="Arial" w:hAnsi="Arial" w:cs="Arial"/>
                            <w:b/>
                            <w:szCs w:val="32"/>
                          </w:rPr>
                        </w:pPr>
                        <w:r w:rsidRPr="007E1F76">
                          <w:rPr>
                            <w:rFonts w:ascii="Arial" w:hAnsi="Arial" w:cs="Arial"/>
                            <w:b/>
                            <w:color w:val="FFFFFF"/>
                            <w:szCs w:val="32"/>
                          </w:rPr>
                          <w:t>Personal</w:t>
                        </w:r>
                        <w:r w:rsidRPr="007E1F76">
                          <w:rPr>
                            <w:rFonts w:ascii="Arial" w:hAnsi="Arial" w:cs="Arial"/>
                            <w:b/>
                            <w:color w:val="FFFFFF"/>
                            <w:spacing w:val="-6"/>
                            <w:szCs w:val="32"/>
                          </w:rPr>
                          <w:t xml:space="preserve"> </w:t>
                        </w:r>
                        <w:r w:rsidRPr="007E1F76">
                          <w:rPr>
                            <w:rFonts w:ascii="Arial" w:hAnsi="Arial" w:cs="Arial"/>
                            <w:b/>
                            <w:color w:val="FFFFFF"/>
                            <w:szCs w:val="32"/>
                          </w:rPr>
                          <w:t>and</w:t>
                        </w:r>
                        <w:r w:rsidRPr="007E1F76">
                          <w:rPr>
                            <w:rFonts w:ascii="Arial" w:hAnsi="Arial" w:cs="Arial"/>
                            <w:b/>
                            <w:color w:val="FFFFFF"/>
                            <w:spacing w:val="-6"/>
                            <w:szCs w:val="32"/>
                          </w:rPr>
                          <w:t xml:space="preserve"> </w:t>
                        </w:r>
                        <w:r w:rsidRPr="007E1F76">
                          <w:rPr>
                            <w:rFonts w:ascii="Arial" w:hAnsi="Arial" w:cs="Arial"/>
                            <w:b/>
                            <w:color w:val="FFFFFF"/>
                            <w:szCs w:val="32"/>
                          </w:rPr>
                          <w:t>Community</w:t>
                        </w:r>
                        <w:r w:rsidRPr="007E1F76">
                          <w:rPr>
                            <w:rFonts w:ascii="Arial" w:hAnsi="Arial" w:cs="Arial"/>
                            <w:b/>
                            <w:color w:val="FFFFFF"/>
                            <w:spacing w:val="-5"/>
                            <w:szCs w:val="32"/>
                          </w:rPr>
                          <w:t xml:space="preserve"> </w:t>
                        </w:r>
                        <w:r w:rsidRPr="007E1F76">
                          <w:rPr>
                            <w:rFonts w:ascii="Arial" w:hAnsi="Arial" w:cs="Arial"/>
                            <w:b/>
                            <w:color w:val="FFFFFF"/>
                            <w:spacing w:val="-2"/>
                            <w:szCs w:val="32"/>
                          </w:rPr>
                          <w:t>Support</w:t>
                        </w:r>
                      </w:p>
                    </w:txbxContent>
                  </v:textbox>
                </v:shape>
                <v:shape id="Textbox 405" o:spid="_x0000_s1226" type="#_x0000_t202" style="position:absolute;left:1079;top:28828;width:3353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343E3214" w14:textId="77777777" w:rsidR="003E60AC" w:rsidRDefault="003E60AC" w:rsidP="003E60AC">
                        <w:pPr>
                          <w:spacing w:before="14"/>
                          <w:rPr>
                            <w:sz w:val="20"/>
                          </w:rPr>
                        </w:pPr>
                        <w:r>
                          <w:rPr>
                            <w:color w:val="FFFFFF"/>
                            <w:sz w:val="20"/>
                          </w:rPr>
                          <w:t>Personal</w:t>
                        </w:r>
                        <w:r>
                          <w:rPr>
                            <w:color w:val="FFFFFF"/>
                            <w:spacing w:val="1"/>
                            <w:sz w:val="20"/>
                          </w:rPr>
                          <w:t xml:space="preserve"> </w:t>
                        </w:r>
                        <w:r>
                          <w:rPr>
                            <w:color w:val="FFFFFF"/>
                            <w:sz w:val="20"/>
                          </w:rPr>
                          <w:t>and</w:t>
                        </w:r>
                        <w:r>
                          <w:rPr>
                            <w:color w:val="FFFFFF"/>
                            <w:spacing w:val="1"/>
                            <w:sz w:val="20"/>
                          </w:rPr>
                          <w:t xml:space="preserve"> </w:t>
                        </w:r>
                        <w:r>
                          <w:rPr>
                            <w:color w:val="FFFFFF"/>
                            <w:sz w:val="20"/>
                          </w:rPr>
                          <w:t>Community</w:t>
                        </w:r>
                        <w:r>
                          <w:rPr>
                            <w:color w:val="FFFFFF"/>
                            <w:spacing w:val="1"/>
                            <w:sz w:val="20"/>
                          </w:rPr>
                          <w:t xml:space="preserve"> </w:t>
                        </w:r>
                        <w:r>
                          <w:rPr>
                            <w:color w:val="FFFFFF"/>
                            <w:sz w:val="20"/>
                          </w:rPr>
                          <w:t>Support</w:t>
                        </w:r>
                        <w:r>
                          <w:rPr>
                            <w:color w:val="FFFFFF"/>
                            <w:spacing w:val="1"/>
                            <w:sz w:val="20"/>
                          </w:rPr>
                          <w:t xml:space="preserve"> </w:t>
                        </w:r>
                        <w:r>
                          <w:rPr>
                            <w:color w:val="FFFFFF"/>
                            <w:sz w:val="20"/>
                          </w:rPr>
                          <w:t>data,</w:t>
                        </w:r>
                        <w:r>
                          <w:rPr>
                            <w:color w:val="FFFFFF"/>
                            <w:spacing w:val="1"/>
                            <w:sz w:val="20"/>
                          </w:rPr>
                          <w:t xml:space="preserve"> </w:t>
                        </w:r>
                        <w:r>
                          <w:rPr>
                            <w:color w:val="FFFFFF"/>
                            <w:sz w:val="20"/>
                          </w:rPr>
                          <w:t>2021</w:t>
                        </w:r>
                        <w:r>
                          <w:rPr>
                            <w:color w:val="FFFFFF"/>
                            <w:spacing w:val="1"/>
                            <w:sz w:val="20"/>
                          </w:rPr>
                          <w:t xml:space="preserve"> </w:t>
                        </w:r>
                        <w:r>
                          <w:rPr>
                            <w:color w:val="FFFFFF"/>
                            <w:sz w:val="20"/>
                          </w:rPr>
                          <w:t>and</w:t>
                        </w:r>
                        <w:r>
                          <w:rPr>
                            <w:color w:val="FFFFFF"/>
                            <w:spacing w:val="1"/>
                            <w:sz w:val="20"/>
                          </w:rPr>
                          <w:t xml:space="preserve"> </w:t>
                        </w:r>
                        <w:r>
                          <w:rPr>
                            <w:color w:val="FFFFFF"/>
                            <w:spacing w:val="-2"/>
                            <w:sz w:val="20"/>
                          </w:rPr>
                          <w:t>2024/25</w:t>
                        </w:r>
                      </w:p>
                    </w:txbxContent>
                  </v:textbox>
                </v:shape>
                <w10:wrap anchorx="page"/>
              </v:group>
            </w:pict>
          </mc:Fallback>
        </mc:AlternateContent>
      </w:r>
    </w:p>
    <w:tbl>
      <w:tblPr>
        <w:tblpPr w:leftFromText="180" w:rightFromText="180" w:vertAnchor="text" w:horzAnchor="margin" w:tblpXSpec="right" w:tblpY="402"/>
        <w:tblW w:w="0" w:type="auto"/>
        <w:tblLayout w:type="fixed"/>
        <w:tblCellMar>
          <w:left w:w="0" w:type="dxa"/>
          <w:right w:w="0" w:type="dxa"/>
        </w:tblCellMar>
        <w:tblLook w:val="01E0" w:firstRow="1" w:lastRow="1" w:firstColumn="1" w:lastColumn="1" w:noHBand="0" w:noVBand="0"/>
      </w:tblPr>
      <w:tblGrid>
        <w:gridCol w:w="4908"/>
        <w:gridCol w:w="1549"/>
        <w:gridCol w:w="1495"/>
      </w:tblGrid>
      <w:tr w:rsidR="007E1F76" w14:paraId="558CAFB7" w14:textId="77777777" w:rsidTr="007E1F76">
        <w:trPr>
          <w:trHeight w:val="825"/>
        </w:trPr>
        <w:tc>
          <w:tcPr>
            <w:tcW w:w="4908" w:type="dxa"/>
          </w:tcPr>
          <w:p w14:paraId="53ECFCE3" w14:textId="77777777" w:rsidR="007E1F76" w:rsidRDefault="007E1F76" w:rsidP="007E1F76">
            <w:pPr>
              <w:pStyle w:val="TableParagraph"/>
              <w:spacing w:before="6" w:line="230" w:lineRule="auto"/>
              <w:ind w:left="50" w:right="15"/>
              <w:rPr>
                <w:rFonts w:ascii="Calibri"/>
                <w:sz w:val="24"/>
              </w:rPr>
            </w:pPr>
            <w:bookmarkStart w:id="489" w:name="_Toc207791297"/>
            <w:bookmarkStart w:id="490" w:name="_Toc209519730"/>
            <w:bookmarkStart w:id="491" w:name="_Toc211422233"/>
            <w:bookmarkStart w:id="492" w:name="_Toc214362018"/>
            <w:bookmarkStart w:id="493" w:name="_Toc215134727"/>
            <w:bookmarkStart w:id="494" w:name="_Toc215487095"/>
            <w:bookmarkEnd w:id="482"/>
            <w:r>
              <w:rPr>
                <w:rFonts w:ascii="Calibri"/>
                <w:color w:val="7F1847"/>
                <w:sz w:val="24"/>
              </w:rPr>
              <w:t>NDIS</w:t>
            </w:r>
            <w:r>
              <w:rPr>
                <w:rFonts w:ascii="Calibri"/>
                <w:color w:val="7F1847"/>
                <w:spacing w:val="-14"/>
                <w:sz w:val="24"/>
              </w:rPr>
              <w:t xml:space="preserve"> </w:t>
            </w:r>
            <w:r>
              <w:rPr>
                <w:rFonts w:ascii="Calibri"/>
                <w:color w:val="7F1847"/>
                <w:sz w:val="24"/>
              </w:rPr>
              <w:t>participants</w:t>
            </w:r>
            <w:r>
              <w:rPr>
                <w:rFonts w:ascii="Calibri"/>
                <w:color w:val="7F1847"/>
                <w:spacing w:val="-13"/>
                <w:sz w:val="24"/>
              </w:rPr>
              <w:t xml:space="preserve"> </w:t>
            </w:r>
            <w:r>
              <w:rPr>
                <w:rFonts w:ascii="Calibri"/>
                <w:color w:val="7F1847"/>
                <w:sz w:val="24"/>
              </w:rPr>
              <w:t>agree</w:t>
            </w:r>
            <w:r>
              <w:rPr>
                <w:rFonts w:ascii="Calibri"/>
                <w:color w:val="7F1847"/>
                <w:spacing w:val="-14"/>
                <w:sz w:val="24"/>
              </w:rPr>
              <w:t xml:space="preserve"> </w:t>
            </w:r>
            <w:r>
              <w:rPr>
                <w:rFonts w:ascii="Calibri"/>
                <w:color w:val="7F1847"/>
                <w:sz w:val="24"/>
              </w:rPr>
              <w:t>the</w:t>
            </w:r>
            <w:r>
              <w:rPr>
                <w:rFonts w:ascii="Calibri"/>
                <w:color w:val="7F1847"/>
                <w:spacing w:val="-13"/>
                <w:sz w:val="24"/>
              </w:rPr>
              <w:t xml:space="preserve"> </w:t>
            </w:r>
            <w:r>
              <w:rPr>
                <w:rFonts w:ascii="Calibri"/>
                <w:color w:val="7F1847"/>
                <w:sz w:val="24"/>
              </w:rPr>
              <w:t>NDIS</w:t>
            </w:r>
            <w:r>
              <w:rPr>
                <w:rFonts w:ascii="Calibri"/>
                <w:color w:val="7F1847"/>
                <w:spacing w:val="-14"/>
                <w:sz w:val="24"/>
              </w:rPr>
              <w:t xml:space="preserve"> </w:t>
            </w:r>
            <w:r>
              <w:rPr>
                <w:rFonts w:ascii="Calibri"/>
                <w:color w:val="7F1847"/>
                <w:sz w:val="24"/>
              </w:rPr>
              <w:t>helped</w:t>
            </w:r>
            <w:r>
              <w:rPr>
                <w:rFonts w:ascii="Calibri"/>
                <w:color w:val="7F1847"/>
                <w:spacing w:val="-13"/>
                <w:sz w:val="24"/>
              </w:rPr>
              <w:t xml:space="preserve"> </w:t>
            </w:r>
            <w:r>
              <w:rPr>
                <w:rFonts w:ascii="Calibri"/>
                <w:color w:val="7F1847"/>
                <w:sz w:val="24"/>
              </w:rPr>
              <w:t>them</w:t>
            </w:r>
            <w:r>
              <w:rPr>
                <w:rFonts w:ascii="Calibri"/>
                <w:color w:val="7F1847"/>
                <w:spacing w:val="-14"/>
                <w:sz w:val="24"/>
              </w:rPr>
              <w:t xml:space="preserve"> </w:t>
            </w:r>
            <w:r>
              <w:rPr>
                <w:rFonts w:ascii="Calibri"/>
                <w:color w:val="7F1847"/>
                <w:sz w:val="24"/>
              </w:rPr>
              <w:t>to have more choice and control in their life</w:t>
            </w:r>
          </w:p>
        </w:tc>
        <w:tc>
          <w:tcPr>
            <w:tcW w:w="1549" w:type="dxa"/>
          </w:tcPr>
          <w:p w14:paraId="45AE741F" w14:textId="77777777" w:rsidR="007E1F76" w:rsidRDefault="007E1F76" w:rsidP="007E1F76">
            <w:pPr>
              <w:pStyle w:val="TableParagraph"/>
              <w:spacing w:before="0" w:line="318" w:lineRule="exact"/>
              <w:ind w:left="498"/>
              <w:rPr>
                <w:rFonts w:ascii="Calibri"/>
                <w:b/>
                <w:sz w:val="28"/>
              </w:rPr>
            </w:pPr>
            <w:r>
              <w:rPr>
                <w:rFonts w:ascii="Calibri"/>
                <w:b/>
                <w:color w:val="7F1847"/>
                <w:spacing w:val="-5"/>
                <w:w w:val="115"/>
                <w:sz w:val="28"/>
              </w:rPr>
              <w:t>75%</w:t>
            </w:r>
          </w:p>
          <w:p w14:paraId="50A99311" w14:textId="77777777" w:rsidR="007E1F76" w:rsidRDefault="007E1F76" w:rsidP="007E1F76">
            <w:pPr>
              <w:pStyle w:val="TableParagraph"/>
              <w:spacing w:before="0" w:line="175" w:lineRule="exact"/>
              <w:ind w:left="531"/>
              <w:rPr>
                <w:rFonts w:ascii="Calibri"/>
                <w:b/>
                <w:sz w:val="16"/>
              </w:rPr>
            </w:pPr>
            <w:r>
              <w:rPr>
                <w:rFonts w:ascii="Calibri"/>
                <w:b/>
                <w:color w:val="7F1847"/>
                <w:spacing w:val="-2"/>
                <w:w w:val="120"/>
                <w:sz w:val="16"/>
              </w:rPr>
              <w:t>(2021)</w:t>
            </w:r>
          </w:p>
        </w:tc>
        <w:tc>
          <w:tcPr>
            <w:tcW w:w="1495" w:type="dxa"/>
          </w:tcPr>
          <w:p w14:paraId="147BC9CC" w14:textId="77777777" w:rsidR="007E1F76" w:rsidRDefault="007E1F76" w:rsidP="007E1F76">
            <w:pPr>
              <w:pStyle w:val="TableParagraph"/>
              <w:spacing w:before="16" w:line="321" w:lineRule="exact"/>
              <w:ind w:left="548"/>
              <w:rPr>
                <w:rFonts w:ascii="Calibri"/>
                <w:b/>
                <w:sz w:val="28"/>
              </w:rPr>
            </w:pPr>
            <w:r>
              <w:rPr>
                <w:rFonts w:ascii="Calibri"/>
                <w:b/>
                <w:noProof/>
                <w:sz w:val="28"/>
              </w:rPr>
              <mc:AlternateContent>
                <mc:Choice Requires="wpg">
                  <w:drawing>
                    <wp:anchor distT="0" distB="0" distL="0" distR="0" simplePos="0" relativeHeight="251658397" behindDoc="1" locked="0" layoutInCell="1" allowOverlap="1" wp14:anchorId="6CC311D3" wp14:editId="128FB41B">
                      <wp:simplePos x="0" y="0"/>
                      <wp:positionH relativeFrom="column">
                        <wp:posOffset>261564</wp:posOffset>
                      </wp:positionH>
                      <wp:positionV relativeFrom="paragraph">
                        <wp:posOffset>35445</wp:posOffset>
                      </wp:positionV>
                      <wp:extent cx="65405" cy="144145"/>
                      <wp:effectExtent l="0" t="0" r="0" b="0"/>
                      <wp:wrapNone/>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407" name="Graphic 407"/>
                              <wps:cNvSpPr/>
                              <wps:spPr>
                                <a:xfrm>
                                  <a:off x="32410" y="69378"/>
                                  <a:ext cx="1270" cy="74930"/>
                                </a:xfrm>
                                <a:custGeom>
                                  <a:avLst/>
                                  <a:gdLst/>
                                  <a:ahLst/>
                                  <a:cxnLst/>
                                  <a:rect l="l" t="t" r="r" b="b"/>
                                  <a:pathLst>
                                    <a:path h="74930">
                                      <a:moveTo>
                                        <a:pt x="0" y="74625"/>
                                      </a:moveTo>
                                      <a:lnTo>
                                        <a:pt x="0" y="0"/>
                                      </a:lnTo>
                                    </a:path>
                                  </a:pathLst>
                                </a:custGeom>
                                <a:ln w="12700">
                                  <a:solidFill>
                                    <a:srgbClr val="7A0441"/>
                                  </a:solidFill>
                                  <a:prstDash val="solid"/>
                                </a:ln>
                              </wps:spPr>
                              <wps:bodyPr wrap="square" lIns="0" tIns="0" rIns="0" bIns="0" rtlCol="0">
                                <a:prstTxWarp prst="textNoShape">
                                  <a:avLst/>
                                </a:prstTxWarp>
                                <a:noAutofit/>
                              </wps:bodyPr>
                            </wps:wsp>
                            <wps:wsp>
                              <wps:cNvPr id="408" name="Graphic 408"/>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7A0441"/>
                                </a:solidFill>
                              </wps:spPr>
                              <wps:bodyPr wrap="square" lIns="0" tIns="0" rIns="0" bIns="0" rtlCol="0">
                                <a:prstTxWarp prst="textNoShape">
                                  <a:avLst/>
                                </a:prstTxWarp>
                                <a:noAutofit/>
                              </wps:bodyPr>
                            </wps:wsp>
                          </wpg:wgp>
                        </a:graphicData>
                      </a:graphic>
                    </wp:anchor>
                  </w:drawing>
                </mc:Choice>
                <mc:Fallback>
                  <w:pict>
                    <v:group w14:anchorId="728BC620" id="Group 406" o:spid="_x0000_s1026" style="position:absolute;margin-left:20.6pt;margin-top:2.8pt;width:5.15pt;height:11.35pt;z-index:-251658083;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">
                      <v:shape id="Graphic 407" o:spid="_x0000_s1027" style="position:absolute;left:32410;top:69378;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" path="m,74625l,e" filled="f" strokecolor="#7a0441" strokeweight="1pt">
                        <v:path arrowok="t"/>
                      </v:shape>
                      <v:shape id="Graphic 408"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" path="m32410,l,89065r64820,l32410,xe" fillcolor="#7a0441" stroked="f">
                        <v:path arrowok="t"/>
                      </v:shape>
                    </v:group>
                  </w:pict>
                </mc:Fallback>
              </mc:AlternateContent>
            </w:r>
            <w:r>
              <w:rPr>
                <w:rFonts w:ascii="Calibri"/>
                <w:b/>
                <w:color w:val="7F1847"/>
                <w:spacing w:val="-5"/>
                <w:w w:val="115"/>
                <w:sz w:val="28"/>
              </w:rPr>
              <w:t>80%</w:t>
            </w:r>
          </w:p>
          <w:p w14:paraId="6BF949AF" w14:textId="77777777" w:rsidR="007E1F76" w:rsidRDefault="007E1F76" w:rsidP="007E1F76">
            <w:pPr>
              <w:pStyle w:val="TableParagraph"/>
              <w:spacing w:before="0" w:line="175" w:lineRule="exact"/>
              <w:ind w:left="512"/>
              <w:rPr>
                <w:rFonts w:ascii="Calibri"/>
                <w:b/>
                <w:sz w:val="16"/>
              </w:rPr>
            </w:pPr>
            <w:r>
              <w:rPr>
                <w:rFonts w:ascii="Calibri"/>
                <w:b/>
                <w:color w:val="7F1847"/>
                <w:spacing w:val="-2"/>
                <w:w w:val="120"/>
                <w:sz w:val="16"/>
              </w:rPr>
              <w:t>(2024)</w:t>
            </w:r>
          </w:p>
        </w:tc>
      </w:tr>
      <w:tr w:rsidR="007E1F76" w14:paraId="00780073" w14:textId="77777777" w:rsidTr="007E1F76">
        <w:trPr>
          <w:trHeight w:val="1555"/>
        </w:trPr>
        <w:tc>
          <w:tcPr>
            <w:tcW w:w="4908" w:type="dxa"/>
          </w:tcPr>
          <w:p w14:paraId="113DE41D" w14:textId="77777777" w:rsidR="007E1F76" w:rsidRDefault="007E1F76" w:rsidP="007E1F76">
            <w:pPr>
              <w:pStyle w:val="TableParagraph"/>
              <w:spacing w:before="258" w:line="230" w:lineRule="auto"/>
              <w:ind w:left="50" w:right="15"/>
              <w:rPr>
                <w:rFonts w:ascii="Calibri"/>
                <w:sz w:val="24"/>
              </w:rPr>
            </w:pPr>
            <w:r>
              <w:rPr>
                <w:rFonts w:ascii="Calibri"/>
                <w:color w:val="7F1847"/>
                <w:sz w:val="24"/>
              </w:rPr>
              <w:t>NDIS</w:t>
            </w:r>
            <w:r>
              <w:rPr>
                <w:rFonts w:ascii="Calibri"/>
                <w:color w:val="7F1847"/>
                <w:spacing w:val="-3"/>
                <w:sz w:val="24"/>
              </w:rPr>
              <w:t xml:space="preserve"> </w:t>
            </w:r>
            <w:r>
              <w:rPr>
                <w:rFonts w:ascii="Calibri"/>
                <w:color w:val="7F1847"/>
                <w:sz w:val="24"/>
              </w:rPr>
              <w:t>participants</w:t>
            </w:r>
            <w:r>
              <w:rPr>
                <w:rFonts w:ascii="Calibri"/>
                <w:color w:val="7F1847"/>
                <w:spacing w:val="-3"/>
                <w:sz w:val="24"/>
              </w:rPr>
              <w:t xml:space="preserve"> </w:t>
            </w:r>
            <w:r>
              <w:rPr>
                <w:rFonts w:ascii="Calibri"/>
                <w:color w:val="7F1847"/>
                <w:sz w:val="24"/>
              </w:rPr>
              <w:t>in</w:t>
            </w:r>
            <w:r>
              <w:rPr>
                <w:rFonts w:ascii="Calibri"/>
                <w:color w:val="7F1847"/>
                <w:spacing w:val="-3"/>
                <w:sz w:val="24"/>
              </w:rPr>
              <w:t xml:space="preserve"> </w:t>
            </w:r>
            <w:r>
              <w:rPr>
                <w:rFonts w:ascii="Calibri"/>
                <w:color w:val="7F1847"/>
                <w:sz w:val="24"/>
              </w:rPr>
              <w:t>the</w:t>
            </w:r>
            <w:r>
              <w:rPr>
                <w:rFonts w:ascii="Calibri"/>
                <w:color w:val="7F1847"/>
                <w:spacing w:val="-3"/>
                <w:sz w:val="24"/>
              </w:rPr>
              <w:t xml:space="preserve"> </w:t>
            </w:r>
            <w:r>
              <w:rPr>
                <w:rFonts w:ascii="Calibri"/>
                <w:color w:val="7F1847"/>
                <w:sz w:val="24"/>
              </w:rPr>
              <w:t>Northern</w:t>
            </w:r>
            <w:r>
              <w:rPr>
                <w:rFonts w:ascii="Calibri"/>
                <w:color w:val="7F1847"/>
                <w:spacing w:val="-3"/>
                <w:sz w:val="24"/>
              </w:rPr>
              <w:t xml:space="preserve"> </w:t>
            </w:r>
            <w:r>
              <w:rPr>
                <w:rFonts w:ascii="Calibri"/>
                <w:color w:val="7F1847"/>
                <w:sz w:val="24"/>
              </w:rPr>
              <w:t>Territory</w:t>
            </w:r>
            <w:r>
              <w:rPr>
                <w:rFonts w:ascii="Calibri"/>
                <w:color w:val="7F1847"/>
                <w:spacing w:val="-3"/>
                <w:sz w:val="24"/>
              </w:rPr>
              <w:t xml:space="preserve"> </w:t>
            </w:r>
            <w:r>
              <w:rPr>
                <w:rFonts w:ascii="Calibri"/>
                <w:color w:val="7F1847"/>
                <w:sz w:val="24"/>
              </w:rPr>
              <w:t>that are of Aboriginal and Torres Strait Islander descent</w:t>
            </w:r>
            <w:r>
              <w:rPr>
                <w:rFonts w:ascii="Calibri"/>
                <w:color w:val="7F1847"/>
                <w:spacing w:val="-14"/>
                <w:sz w:val="24"/>
              </w:rPr>
              <w:t xml:space="preserve"> </w:t>
            </w:r>
            <w:r>
              <w:rPr>
                <w:rFonts w:ascii="Calibri"/>
                <w:color w:val="7F1847"/>
                <w:sz w:val="24"/>
              </w:rPr>
              <w:t>compared</w:t>
            </w:r>
            <w:r>
              <w:rPr>
                <w:rFonts w:ascii="Calibri"/>
                <w:color w:val="7F1847"/>
                <w:spacing w:val="-14"/>
                <w:sz w:val="24"/>
              </w:rPr>
              <w:t xml:space="preserve"> </w:t>
            </w:r>
            <w:r>
              <w:rPr>
                <w:rFonts w:ascii="Calibri"/>
                <w:color w:val="7F1847"/>
                <w:sz w:val="24"/>
              </w:rPr>
              <w:t>to</w:t>
            </w:r>
            <w:r>
              <w:rPr>
                <w:rFonts w:ascii="Calibri"/>
                <w:color w:val="7F1847"/>
                <w:spacing w:val="-13"/>
                <w:sz w:val="24"/>
              </w:rPr>
              <w:t xml:space="preserve"> </w:t>
            </w:r>
            <w:r>
              <w:rPr>
                <w:rFonts w:ascii="Calibri"/>
                <w:color w:val="7F1847"/>
                <w:sz w:val="24"/>
              </w:rPr>
              <w:t>the</w:t>
            </w:r>
            <w:r>
              <w:rPr>
                <w:rFonts w:ascii="Calibri"/>
                <w:color w:val="7F1847"/>
                <w:spacing w:val="-14"/>
                <w:sz w:val="24"/>
              </w:rPr>
              <w:t xml:space="preserve"> </w:t>
            </w:r>
            <w:r>
              <w:rPr>
                <w:rFonts w:ascii="Calibri"/>
                <w:color w:val="7F1847"/>
                <w:sz w:val="24"/>
              </w:rPr>
              <w:t>average</w:t>
            </w:r>
            <w:r>
              <w:rPr>
                <w:rFonts w:ascii="Calibri"/>
                <w:color w:val="7F1847"/>
                <w:spacing w:val="-13"/>
                <w:sz w:val="24"/>
              </w:rPr>
              <w:t xml:space="preserve"> </w:t>
            </w:r>
            <w:r>
              <w:rPr>
                <w:rFonts w:ascii="Calibri"/>
                <w:color w:val="7F1847"/>
                <w:sz w:val="24"/>
              </w:rPr>
              <w:t>of</w:t>
            </w:r>
            <w:r>
              <w:rPr>
                <w:rFonts w:ascii="Calibri"/>
                <w:color w:val="7F1847"/>
                <w:spacing w:val="-14"/>
                <w:sz w:val="24"/>
              </w:rPr>
              <w:t xml:space="preserve"> </w:t>
            </w:r>
            <w:r>
              <w:rPr>
                <w:rFonts w:ascii="Calibri"/>
                <w:color w:val="7F1847"/>
                <w:sz w:val="24"/>
              </w:rPr>
              <w:t>6.9%</w:t>
            </w:r>
            <w:r>
              <w:rPr>
                <w:rFonts w:ascii="Calibri"/>
                <w:color w:val="7F1847"/>
                <w:spacing w:val="-13"/>
                <w:sz w:val="24"/>
              </w:rPr>
              <w:t xml:space="preserve"> </w:t>
            </w:r>
            <w:r>
              <w:rPr>
                <w:rFonts w:ascii="Calibri"/>
                <w:color w:val="7F1847"/>
                <w:sz w:val="24"/>
              </w:rPr>
              <w:t>(2021) to 7.7% (2025) for other jurisdictions</w:t>
            </w:r>
          </w:p>
        </w:tc>
        <w:tc>
          <w:tcPr>
            <w:tcW w:w="1549" w:type="dxa"/>
          </w:tcPr>
          <w:p w14:paraId="0E64DDD7" w14:textId="77777777" w:rsidR="007E1F76" w:rsidRDefault="007E1F76" w:rsidP="007E1F76">
            <w:pPr>
              <w:pStyle w:val="TableParagraph"/>
              <w:spacing w:before="248" w:line="321" w:lineRule="exact"/>
              <w:ind w:left="19" w:right="3"/>
              <w:jc w:val="center"/>
              <w:rPr>
                <w:rFonts w:ascii="Calibri"/>
                <w:b/>
                <w:sz w:val="28"/>
              </w:rPr>
            </w:pPr>
            <w:r>
              <w:rPr>
                <w:rFonts w:ascii="Calibri"/>
                <w:b/>
                <w:color w:val="7F1847"/>
                <w:spacing w:val="-2"/>
                <w:w w:val="115"/>
                <w:sz w:val="28"/>
              </w:rPr>
              <w:t>49.7%</w:t>
            </w:r>
          </w:p>
          <w:p w14:paraId="4E9F4883" w14:textId="77777777" w:rsidR="007E1F76" w:rsidRDefault="007E1F76" w:rsidP="007E1F76">
            <w:pPr>
              <w:pStyle w:val="TableParagraph"/>
              <w:spacing w:before="0" w:line="175" w:lineRule="exact"/>
              <w:ind w:left="19" w:right="2"/>
              <w:jc w:val="center"/>
              <w:rPr>
                <w:rFonts w:ascii="Calibri"/>
                <w:b/>
                <w:sz w:val="16"/>
              </w:rPr>
            </w:pPr>
            <w:r>
              <w:rPr>
                <w:rFonts w:ascii="Calibri"/>
                <w:b/>
                <w:color w:val="7F1847"/>
                <w:spacing w:val="-2"/>
                <w:w w:val="120"/>
                <w:sz w:val="16"/>
              </w:rPr>
              <w:t>(2021)</w:t>
            </w:r>
          </w:p>
        </w:tc>
        <w:tc>
          <w:tcPr>
            <w:tcW w:w="1495" w:type="dxa"/>
          </w:tcPr>
          <w:p w14:paraId="4FADA766" w14:textId="77777777" w:rsidR="007E1F76" w:rsidRDefault="007E1F76" w:rsidP="007E1F76">
            <w:pPr>
              <w:pStyle w:val="TableParagraph"/>
              <w:spacing w:before="268" w:line="321" w:lineRule="exact"/>
              <w:ind w:left="437"/>
              <w:rPr>
                <w:rFonts w:ascii="Calibri"/>
                <w:b/>
                <w:sz w:val="28"/>
              </w:rPr>
            </w:pPr>
            <w:r>
              <w:rPr>
                <w:rFonts w:ascii="Calibri"/>
                <w:b/>
                <w:noProof/>
                <w:sz w:val="28"/>
              </w:rPr>
              <mc:AlternateContent>
                <mc:Choice Requires="wpg">
                  <w:drawing>
                    <wp:anchor distT="0" distB="0" distL="0" distR="0" simplePos="0" relativeHeight="251658398" behindDoc="1" locked="0" layoutInCell="1" allowOverlap="1" wp14:anchorId="2DFD2B61" wp14:editId="6475EB39">
                      <wp:simplePos x="0" y="0"/>
                      <wp:positionH relativeFrom="column">
                        <wp:posOffset>190974</wp:posOffset>
                      </wp:positionH>
                      <wp:positionV relativeFrom="paragraph">
                        <wp:posOffset>195466</wp:posOffset>
                      </wp:positionV>
                      <wp:extent cx="65405" cy="144145"/>
                      <wp:effectExtent l="0" t="0" r="0" b="0"/>
                      <wp:wrapNone/>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410" name="Graphic 410"/>
                              <wps:cNvSpPr/>
                              <wps:spPr>
                                <a:xfrm>
                                  <a:off x="32410" y="69378"/>
                                  <a:ext cx="1270" cy="74930"/>
                                </a:xfrm>
                                <a:custGeom>
                                  <a:avLst/>
                                  <a:gdLst/>
                                  <a:ahLst/>
                                  <a:cxnLst/>
                                  <a:rect l="l" t="t" r="r" b="b"/>
                                  <a:pathLst>
                                    <a:path h="74930">
                                      <a:moveTo>
                                        <a:pt x="0" y="74625"/>
                                      </a:moveTo>
                                      <a:lnTo>
                                        <a:pt x="0" y="0"/>
                                      </a:lnTo>
                                    </a:path>
                                  </a:pathLst>
                                </a:custGeom>
                                <a:ln w="12700">
                                  <a:solidFill>
                                    <a:srgbClr val="7A0441"/>
                                  </a:solidFill>
                                  <a:prstDash val="solid"/>
                                </a:ln>
                              </wps:spPr>
                              <wps:bodyPr wrap="square" lIns="0" tIns="0" rIns="0" bIns="0" rtlCol="0">
                                <a:prstTxWarp prst="textNoShape">
                                  <a:avLst/>
                                </a:prstTxWarp>
                                <a:noAutofit/>
                              </wps:bodyPr>
                            </wps:wsp>
                            <wps:wsp>
                              <wps:cNvPr id="411" name="Graphic 411"/>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7A0441"/>
                                </a:solidFill>
                              </wps:spPr>
                              <wps:bodyPr wrap="square" lIns="0" tIns="0" rIns="0" bIns="0" rtlCol="0">
                                <a:prstTxWarp prst="textNoShape">
                                  <a:avLst/>
                                </a:prstTxWarp>
                                <a:noAutofit/>
                              </wps:bodyPr>
                            </wps:wsp>
                          </wpg:wgp>
                        </a:graphicData>
                      </a:graphic>
                    </wp:anchor>
                  </w:drawing>
                </mc:Choice>
                <mc:Fallback>
                  <w:pict>
                    <v:group w14:anchorId="309CBB53" id="Group 409" o:spid="_x0000_s1026" style="position:absolute;margin-left:15.05pt;margin-top:15.4pt;width:5.15pt;height:11.35pt;z-index:-251658082;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">
                      <v:shape id="Graphic 410" o:spid="_x0000_s1027" style="position:absolute;left:32410;top:69378;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" path="m,74625l,e" filled="f" strokecolor="#7a0441" strokeweight="1pt">
                        <v:path arrowok="t"/>
                      </v:shape>
                      <v:shape id="Graphic 411"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" path="m32410,l,89065r64820,l32410,xe" fillcolor="#7a0441" stroked="f">
                        <v:path arrowok="t"/>
                      </v:shape>
                    </v:group>
                  </w:pict>
                </mc:Fallback>
              </mc:AlternateContent>
            </w:r>
            <w:r>
              <w:rPr>
                <w:rFonts w:ascii="Calibri"/>
                <w:b/>
                <w:color w:val="7F1847"/>
                <w:spacing w:val="-2"/>
                <w:w w:val="115"/>
                <w:sz w:val="28"/>
              </w:rPr>
              <w:t>51.7%</w:t>
            </w:r>
          </w:p>
          <w:p w14:paraId="53FBDDC7" w14:textId="77777777" w:rsidR="007E1F76" w:rsidRDefault="007E1F76" w:rsidP="007E1F76">
            <w:pPr>
              <w:pStyle w:val="TableParagraph"/>
              <w:spacing w:before="0" w:line="175" w:lineRule="exact"/>
              <w:ind w:left="512"/>
              <w:rPr>
                <w:rFonts w:ascii="Calibri"/>
                <w:b/>
                <w:sz w:val="16"/>
              </w:rPr>
            </w:pPr>
            <w:r>
              <w:rPr>
                <w:rFonts w:ascii="Calibri"/>
                <w:b/>
                <w:color w:val="7F1847"/>
                <w:spacing w:val="-2"/>
                <w:w w:val="120"/>
                <w:sz w:val="16"/>
              </w:rPr>
              <w:t>(2025)</w:t>
            </w:r>
          </w:p>
        </w:tc>
      </w:tr>
      <w:tr w:rsidR="007E1F76" w14:paraId="2C023BF6" w14:textId="77777777" w:rsidTr="007E1F76">
        <w:trPr>
          <w:trHeight w:val="1143"/>
        </w:trPr>
        <w:tc>
          <w:tcPr>
            <w:tcW w:w="4908" w:type="dxa"/>
          </w:tcPr>
          <w:p w14:paraId="16B5F77F" w14:textId="77777777" w:rsidR="007E1F76" w:rsidRDefault="007E1F76" w:rsidP="007E1F76">
            <w:pPr>
              <w:pStyle w:val="TableParagraph"/>
              <w:spacing w:before="176" w:line="230" w:lineRule="auto"/>
              <w:ind w:left="50" w:right="15"/>
              <w:rPr>
                <w:rFonts w:ascii="Calibri"/>
                <w:sz w:val="24"/>
              </w:rPr>
            </w:pPr>
            <w:r>
              <w:rPr>
                <w:rFonts w:ascii="Calibri"/>
                <w:color w:val="7F1847"/>
                <w:sz w:val="24"/>
              </w:rPr>
              <w:t>People</w:t>
            </w:r>
            <w:r>
              <w:rPr>
                <w:rFonts w:ascii="Calibri"/>
                <w:color w:val="7F1847"/>
                <w:spacing w:val="-7"/>
                <w:sz w:val="24"/>
              </w:rPr>
              <w:t xml:space="preserve"> </w:t>
            </w:r>
            <w:r>
              <w:rPr>
                <w:rFonts w:ascii="Calibri"/>
                <w:color w:val="7F1847"/>
                <w:sz w:val="24"/>
              </w:rPr>
              <w:t>who</w:t>
            </w:r>
            <w:r>
              <w:rPr>
                <w:rFonts w:ascii="Calibri"/>
                <w:color w:val="7F1847"/>
                <w:spacing w:val="-7"/>
                <w:sz w:val="24"/>
              </w:rPr>
              <w:t xml:space="preserve"> </w:t>
            </w:r>
            <w:r>
              <w:rPr>
                <w:rFonts w:ascii="Calibri"/>
                <w:color w:val="7F1847"/>
                <w:sz w:val="24"/>
              </w:rPr>
              <w:t>can</w:t>
            </w:r>
            <w:r>
              <w:rPr>
                <w:rFonts w:ascii="Calibri"/>
                <w:color w:val="7F1847"/>
                <w:spacing w:val="-7"/>
                <w:sz w:val="24"/>
              </w:rPr>
              <w:t xml:space="preserve"> </w:t>
            </w:r>
            <w:r>
              <w:rPr>
                <w:rFonts w:ascii="Calibri"/>
                <w:color w:val="7F1847"/>
                <w:sz w:val="24"/>
              </w:rPr>
              <w:t>access</w:t>
            </w:r>
            <w:r>
              <w:rPr>
                <w:rFonts w:ascii="Calibri"/>
                <w:color w:val="7F1847"/>
                <w:spacing w:val="-7"/>
                <w:sz w:val="24"/>
              </w:rPr>
              <w:t xml:space="preserve"> </w:t>
            </w:r>
            <w:r>
              <w:rPr>
                <w:rFonts w:ascii="Calibri"/>
                <w:color w:val="7F1847"/>
                <w:sz w:val="24"/>
              </w:rPr>
              <w:t>mainstream</w:t>
            </w:r>
            <w:r>
              <w:rPr>
                <w:rFonts w:ascii="Calibri"/>
                <w:color w:val="7F1847"/>
                <w:spacing w:val="-7"/>
                <w:sz w:val="24"/>
              </w:rPr>
              <w:t xml:space="preserve"> </w:t>
            </w:r>
            <w:r>
              <w:rPr>
                <w:rFonts w:ascii="Calibri"/>
                <w:color w:val="7F1847"/>
                <w:sz w:val="24"/>
              </w:rPr>
              <w:t>support services when they need them</w:t>
            </w:r>
          </w:p>
        </w:tc>
        <w:tc>
          <w:tcPr>
            <w:tcW w:w="1549" w:type="dxa"/>
          </w:tcPr>
          <w:p w14:paraId="5DE4940F" w14:textId="77777777" w:rsidR="007E1F76" w:rsidRDefault="007E1F76" w:rsidP="007E1F76">
            <w:pPr>
              <w:pStyle w:val="TableParagraph"/>
              <w:spacing w:before="167"/>
              <w:ind w:left="19" w:right="3"/>
              <w:jc w:val="center"/>
              <w:rPr>
                <w:rFonts w:ascii="Calibri"/>
                <w:b/>
                <w:sz w:val="28"/>
              </w:rPr>
            </w:pPr>
            <w:r>
              <w:rPr>
                <w:rFonts w:ascii="Calibri"/>
                <w:b/>
                <w:color w:val="7F1847"/>
                <w:spacing w:val="-5"/>
                <w:w w:val="115"/>
                <w:sz w:val="28"/>
              </w:rPr>
              <w:t>89%</w:t>
            </w:r>
          </w:p>
          <w:p w14:paraId="2510EF63" w14:textId="77777777" w:rsidR="007E1F76" w:rsidRDefault="007E1F76" w:rsidP="007E1F76">
            <w:pPr>
              <w:pStyle w:val="TableParagraph"/>
              <w:spacing w:before="69" w:line="271" w:lineRule="auto"/>
              <w:ind w:left="19"/>
              <w:jc w:val="center"/>
              <w:rPr>
                <w:rFonts w:ascii="Calibri"/>
                <w:b/>
                <w:sz w:val="16"/>
              </w:rPr>
            </w:pPr>
            <w:r>
              <w:rPr>
                <w:rFonts w:ascii="Calibri"/>
                <w:b/>
                <w:color w:val="7F1847"/>
                <w:w w:val="115"/>
                <w:sz w:val="16"/>
              </w:rPr>
              <w:t>People</w:t>
            </w:r>
            <w:r>
              <w:rPr>
                <w:rFonts w:ascii="Calibri"/>
                <w:b/>
                <w:color w:val="7F1847"/>
                <w:spacing w:val="-11"/>
                <w:w w:val="115"/>
                <w:sz w:val="16"/>
              </w:rPr>
              <w:t xml:space="preserve"> </w:t>
            </w:r>
            <w:r>
              <w:rPr>
                <w:rFonts w:ascii="Calibri"/>
                <w:b/>
                <w:color w:val="7F1847"/>
                <w:w w:val="115"/>
                <w:sz w:val="16"/>
              </w:rPr>
              <w:t>without disability</w:t>
            </w:r>
            <w:r>
              <w:rPr>
                <w:rFonts w:ascii="Calibri"/>
                <w:b/>
                <w:color w:val="7F1847"/>
                <w:spacing w:val="13"/>
                <w:w w:val="115"/>
                <w:sz w:val="16"/>
              </w:rPr>
              <w:t xml:space="preserve"> </w:t>
            </w:r>
            <w:r>
              <w:rPr>
                <w:rFonts w:ascii="Calibri"/>
                <w:b/>
                <w:color w:val="7F1847"/>
                <w:spacing w:val="-2"/>
                <w:w w:val="115"/>
                <w:sz w:val="16"/>
              </w:rPr>
              <w:t>(2024)</w:t>
            </w:r>
          </w:p>
        </w:tc>
        <w:tc>
          <w:tcPr>
            <w:tcW w:w="1495" w:type="dxa"/>
          </w:tcPr>
          <w:p w14:paraId="15BC625D" w14:textId="77777777" w:rsidR="007E1F76" w:rsidRDefault="007E1F76" w:rsidP="007E1F76">
            <w:pPr>
              <w:pStyle w:val="TableParagraph"/>
              <w:spacing w:before="187"/>
              <w:ind w:left="548"/>
              <w:rPr>
                <w:rFonts w:ascii="Calibri"/>
                <w:b/>
                <w:sz w:val="28"/>
              </w:rPr>
            </w:pPr>
            <w:r>
              <w:rPr>
                <w:rFonts w:ascii="Calibri"/>
                <w:b/>
                <w:noProof/>
                <w:sz w:val="28"/>
              </w:rPr>
              <mc:AlternateContent>
                <mc:Choice Requires="wpg">
                  <w:drawing>
                    <wp:anchor distT="0" distB="0" distL="0" distR="0" simplePos="0" relativeHeight="251658399" behindDoc="1" locked="0" layoutInCell="1" allowOverlap="1" wp14:anchorId="1ACDD262" wp14:editId="650CC9EC">
                      <wp:simplePos x="0" y="0"/>
                      <wp:positionH relativeFrom="column">
                        <wp:posOffset>261564</wp:posOffset>
                      </wp:positionH>
                      <wp:positionV relativeFrom="paragraph">
                        <wp:posOffset>144036</wp:posOffset>
                      </wp:positionV>
                      <wp:extent cx="65405" cy="144145"/>
                      <wp:effectExtent l="0" t="0" r="0" b="0"/>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413" name="Graphic 413"/>
                              <wps:cNvSpPr/>
                              <wps:spPr>
                                <a:xfrm>
                                  <a:off x="32410" y="0"/>
                                  <a:ext cx="1270" cy="74930"/>
                                </a:xfrm>
                                <a:custGeom>
                                  <a:avLst/>
                                  <a:gdLst/>
                                  <a:ahLst/>
                                  <a:cxnLst/>
                                  <a:rect l="l" t="t" r="r" b="b"/>
                                  <a:pathLst>
                                    <a:path h="74930">
                                      <a:moveTo>
                                        <a:pt x="0" y="0"/>
                                      </a:moveTo>
                                      <a:lnTo>
                                        <a:pt x="0" y="74625"/>
                                      </a:lnTo>
                                    </a:path>
                                  </a:pathLst>
                                </a:custGeom>
                                <a:ln w="12700">
                                  <a:solidFill>
                                    <a:srgbClr val="7A0441"/>
                                  </a:solidFill>
                                  <a:prstDash val="solid"/>
                                </a:ln>
                              </wps:spPr>
                              <wps:bodyPr wrap="square" lIns="0" tIns="0" rIns="0" bIns="0" rtlCol="0">
                                <a:prstTxWarp prst="textNoShape">
                                  <a:avLst/>
                                </a:prstTxWarp>
                                <a:noAutofit/>
                              </wps:bodyPr>
                            </wps:wsp>
                            <wps:wsp>
                              <wps:cNvPr id="414" name="Graphic 414"/>
                              <wps:cNvSpPr/>
                              <wps:spPr>
                                <a:xfrm>
                                  <a:off x="0" y="54938"/>
                                  <a:ext cx="65405" cy="89535"/>
                                </a:xfrm>
                                <a:custGeom>
                                  <a:avLst/>
                                  <a:gdLst/>
                                  <a:ahLst/>
                                  <a:cxnLst/>
                                  <a:rect l="l" t="t" r="r" b="b"/>
                                  <a:pathLst>
                                    <a:path w="65405" h="89535">
                                      <a:moveTo>
                                        <a:pt x="64820" y="0"/>
                                      </a:moveTo>
                                      <a:lnTo>
                                        <a:pt x="0" y="0"/>
                                      </a:lnTo>
                                      <a:lnTo>
                                        <a:pt x="32410" y="89065"/>
                                      </a:lnTo>
                                      <a:lnTo>
                                        <a:pt x="64820" y="0"/>
                                      </a:lnTo>
                                      <a:close/>
                                    </a:path>
                                  </a:pathLst>
                                </a:custGeom>
                                <a:solidFill>
                                  <a:srgbClr val="7A0441"/>
                                </a:solidFill>
                              </wps:spPr>
                              <wps:bodyPr wrap="square" lIns="0" tIns="0" rIns="0" bIns="0" rtlCol="0">
                                <a:prstTxWarp prst="textNoShape">
                                  <a:avLst/>
                                </a:prstTxWarp>
                                <a:noAutofit/>
                              </wps:bodyPr>
                            </wps:wsp>
                          </wpg:wgp>
                        </a:graphicData>
                      </a:graphic>
                    </wp:anchor>
                  </w:drawing>
                </mc:Choice>
                <mc:Fallback>
                  <w:pict>
                    <v:group w14:anchorId="61174325" id="Group 412" o:spid="_x0000_s1026" style="position:absolute;margin-left:20.6pt;margin-top:11.35pt;width:5.15pt;height:11.35pt;z-index:-251658081;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">
                      <v:shape id="Graphic 413" o:spid="_x0000_s1027" style="position:absolute;left:32410;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" path="m,l,74625e" filled="f" strokecolor="#7a0441" strokeweight="1pt">
                        <v:path arrowok="t"/>
                      </v:shape>
                      <v:shape id="Graphic 414" o:spid="_x0000_s1028" style="position:absolute;top:54938;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" path="m64820,l,,32410,89065,64820,xe" fillcolor="#7a0441" stroked="f">
                        <v:path arrowok="t"/>
                      </v:shape>
                    </v:group>
                  </w:pict>
                </mc:Fallback>
              </mc:AlternateContent>
            </w:r>
            <w:r>
              <w:rPr>
                <w:rFonts w:ascii="Calibri"/>
                <w:b/>
                <w:color w:val="7F1847"/>
                <w:spacing w:val="-5"/>
                <w:w w:val="115"/>
                <w:sz w:val="28"/>
              </w:rPr>
              <w:t>80%</w:t>
            </w:r>
          </w:p>
          <w:p w14:paraId="77164281" w14:textId="77777777" w:rsidR="007E1F76" w:rsidRDefault="007E1F76" w:rsidP="007E1F76">
            <w:pPr>
              <w:pStyle w:val="TableParagraph"/>
              <w:spacing w:before="69" w:line="271" w:lineRule="auto"/>
              <w:ind w:left="136" w:firstLine="173"/>
              <w:rPr>
                <w:rFonts w:ascii="Calibri"/>
                <w:b/>
                <w:sz w:val="16"/>
              </w:rPr>
            </w:pPr>
            <w:r>
              <w:rPr>
                <w:rFonts w:ascii="Calibri"/>
                <w:b/>
                <w:color w:val="7F1847"/>
                <w:w w:val="115"/>
                <w:sz w:val="16"/>
              </w:rPr>
              <w:t>People</w:t>
            </w:r>
            <w:r>
              <w:rPr>
                <w:rFonts w:ascii="Calibri"/>
                <w:b/>
                <w:color w:val="7F1847"/>
                <w:spacing w:val="-11"/>
                <w:w w:val="115"/>
                <w:sz w:val="16"/>
              </w:rPr>
              <w:t xml:space="preserve"> </w:t>
            </w:r>
            <w:r>
              <w:rPr>
                <w:rFonts w:ascii="Calibri"/>
                <w:b/>
                <w:color w:val="7F1847"/>
                <w:w w:val="115"/>
                <w:sz w:val="16"/>
              </w:rPr>
              <w:t>with disability</w:t>
            </w:r>
            <w:r>
              <w:rPr>
                <w:rFonts w:ascii="Calibri"/>
                <w:b/>
                <w:color w:val="7F1847"/>
                <w:spacing w:val="-11"/>
                <w:w w:val="115"/>
                <w:sz w:val="16"/>
              </w:rPr>
              <w:t xml:space="preserve"> </w:t>
            </w:r>
            <w:r>
              <w:rPr>
                <w:rFonts w:ascii="Calibri"/>
                <w:b/>
                <w:color w:val="7F1847"/>
                <w:w w:val="115"/>
                <w:sz w:val="16"/>
              </w:rPr>
              <w:t>(2024)</w:t>
            </w:r>
          </w:p>
        </w:tc>
      </w:tr>
    </w:tbl>
    <w:p w14:paraId="4B2DE4B5" w14:textId="649B91B1" w:rsidR="00257570" w:rsidRDefault="00A17590" w:rsidP="00EB01A9">
      <w:pPr>
        <w:pStyle w:val="Body"/>
      </w:pPr>
      <w:r>
        <w:rPr>
          <w:noProof/>
        </w:rPr>
        <mc:AlternateContent>
          <mc:Choice Requires="wpg">
            <w:drawing>
              <wp:anchor distT="0" distB="0" distL="0" distR="0" simplePos="0" relativeHeight="251658400" behindDoc="0" locked="0" layoutInCell="1" allowOverlap="1" wp14:anchorId="4A4FF32C" wp14:editId="0660B7B9">
                <wp:simplePos x="0" y="0"/>
                <wp:positionH relativeFrom="page">
                  <wp:align>left</wp:align>
                </wp:positionH>
                <wp:positionV relativeFrom="page">
                  <wp:align>bottom</wp:align>
                </wp:positionV>
                <wp:extent cx="7560309" cy="4394835"/>
                <wp:effectExtent l="0" t="0" r="3175" b="5715"/>
                <wp:wrapNone/>
                <wp:docPr id="394" name="Group 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394835"/>
                          <a:chOff x="0" y="0"/>
                          <a:chExt cx="7560309" cy="4394835"/>
                        </a:xfrm>
                      </wpg:grpSpPr>
                      <pic:pic xmlns:pic="http://schemas.openxmlformats.org/drawingml/2006/picture">
                        <pic:nvPicPr>
                          <pic:cNvPr id="395" name="Image 395"/>
                          <pic:cNvPicPr/>
                        </pic:nvPicPr>
                        <pic:blipFill>
                          <a:blip r:embed="rId318" cstate="print"/>
                          <a:stretch>
                            <a:fillRect/>
                          </a:stretch>
                        </pic:blipFill>
                        <pic:spPr>
                          <a:xfrm>
                            <a:off x="0" y="0"/>
                            <a:ext cx="7560005" cy="4276419"/>
                          </a:xfrm>
                          <a:prstGeom prst="rect">
                            <a:avLst/>
                          </a:prstGeom>
                        </pic:spPr>
                      </pic:pic>
                      <pic:pic xmlns:pic="http://schemas.openxmlformats.org/drawingml/2006/picture">
                        <pic:nvPicPr>
                          <pic:cNvPr id="396" name="Image 396"/>
                          <pic:cNvPicPr/>
                        </pic:nvPicPr>
                        <pic:blipFill>
                          <a:blip r:embed="rId319" cstate="print"/>
                          <a:stretch>
                            <a:fillRect/>
                          </a:stretch>
                        </pic:blipFill>
                        <pic:spPr>
                          <a:xfrm>
                            <a:off x="0" y="363143"/>
                            <a:ext cx="7559997" cy="4031272"/>
                          </a:xfrm>
                          <a:prstGeom prst="rect">
                            <a:avLst/>
                          </a:prstGeom>
                        </pic:spPr>
                      </pic:pic>
                    </wpg:wgp>
                  </a:graphicData>
                </a:graphic>
              </wp:anchor>
            </w:drawing>
          </mc:Choice>
          <mc:Fallback>
            <w:pict>
              <v:group w14:anchorId="3EAD4206" id="Group 394" o:spid="_x0000_s1026" alt="&quot;&quot;" style="position:absolute;margin-left:0;margin-top:0;width:595.3pt;height:346.05pt;z-index:251658400;mso-wrap-distance-left:0;mso-wrap-distance-right:0;mso-position-horizontal:left;mso-position-horizontal-relative:page;mso-position-vertical:bottom;mso-position-vertical-relative:page" coordsize="75603,43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">
                <v:shape id="Image 395"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">
                  <v:imagedata r:id="rId320" o:title=""/>
                </v:shape>
                <v:shape id="Image 396" o:spid="_x0000_s1028" type="#_x0000_t75" style="position:absolute;top:3631;width:75599;height:40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">
                  <v:imagedata r:id="rId321" o:title=""/>
                </v:shape>
                <w10:wrap anchorx="page" anchory="page"/>
              </v:group>
            </w:pict>
          </mc:Fallback>
        </mc:AlternateContent>
      </w:r>
      <w:r w:rsidR="000122FF">
        <w:br w:type="page"/>
      </w:r>
    </w:p>
    <w:p w14:paraId="39D0A0D2" w14:textId="4ADF3896" w:rsidR="00E05F93" w:rsidRPr="000144E7" w:rsidRDefault="00E05F93" w:rsidP="00E05F93">
      <w:pPr>
        <w:pStyle w:val="Heading3"/>
        <w:rPr>
          <w:color w:val="7A0441"/>
          <w:lang w:val="en-AU"/>
        </w:rPr>
      </w:pPr>
      <w:r w:rsidRPr="000144E7">
        <w:rPr>
          <w:color w:val="7A0441"/>
          <w:lang w:val="en-AU"/>
        </w:rPr>
        <w:lastRenderedPageBreak/>
        <w:t xml:space="preserve">National Disability Insurance Scheme </w:t>
      </w:r>
      <w:r w:rsidR="000C408D" w:rsidRPr="000144E7">
        <w:rPr>
          <w:color w:val="7A0441"/>
          <w:lang w:val="en-AU"/>
        </w:rPr>
        <w:br/>
      </w:r>
      <w:r w:rsidR="000C408D" w:rsidRPr="000144E7">
        <w:rPr>
          <w:b w:val="0"/>
          <w:bCs w:val="0"/>
          <w:color w:val="7A0441"/>
          <w:lang w:val="en-AU"/>
        </w:rPr>
        <w:t>National Disability Insurance Agency</w:t>
      </w:r>
      <w:bookmarkEnd w:id="489"/>
      <w:bookmarkEnd w:id="490"/>
      <w:bookmarkEnd w:id="491"/>
      <w:bookmarkEnd w:id="492"/>
      <w:bookmarkEnd w:id="493"/>
      <w:bookmarkEnd w:id="494"/>
      <w:r w:rsidR="005C49B4">
        <w:rPr>
          <w:b w:val="0"/>
          <w:bCs w:val="0"/>
          <w:color w:val="7A0441"/>
          <w:lang w:val="en-AU"/>
        </w:rPr>
        <w:t>, Australian Government</w:t>
      </w:r>
    </w:p>
    <w:p w14:paraId="202DD511" w14:textId="39DBD8DB" w:rsidR="00D37B12" w:rsidRPr="000144E7" w:rsidRDefault="00E05F93" w:rsidP="00C63604">
      <w:pPr>
        <w:pStyle w:val="BodyText"/>
        <w:spacing w:after="120" w:line="257" w:lineRule="auto"/>
      </w:pPr>
      <w:r w:rsidRPr="000144E7">
        <w:t>The NDIS continues</w:t>
      </w:r>
      <w:r w:rsidR="00BF7141">
        <w:t xml:space="preserve"> to </w:t>
      </w:r>
      <w:r w:rsidRPr="000144E7">
        <w:t>make</w:t>
      </w:r>
      <w:r w:rsidR="00827093">
        <w:t xml:space="preserve"> a </w:t>
      </w:r>
      <w:r w:rsidRPr="000144E7">
        <w:t>positive difference</w:t>
      </w:r>
      <w:r w:rsidR="00BF7141">
        <w:t xml:space="preserve"> to </w:t>
      </w:r>
      <w:r w:rsidRPr="000144E7">
        <w:t xml:space="preserve">NDIS participants, their families and carers. </w:t>
      </w:r>
      <w:r w:rsidR="00D37B12" w:rsidRPr="000144E7">
        <w:t>The NDIA</w:t>
      </w:r>
      <w:r w:rsidR="00645CB2" w:rsidRPr="000144E7">
        <w:t xml:space="preserve"> </w:t>
      </w:r>
      <w:r w:rsidR="00D37B12" w:rsidRPr="000144E7">
        <w:t>is delivering significant reform</w:t>
      </w:r>
      <w:r w:rsidR="00BF7141">
        <w:t xml:space="preserve"> to </w:t>
      </w:r>
      <w:r w:rsidR="00D37B12" w:rsidRPr="000144E7">
        <w:t>the NDIS with</w:t>
      </w:r>
      <w:r w:rsidR="00827093">
        <w:t xml:space="preserve"> a </w:t>
      </w:r>
      <w:r w:rsidR="00D37B12" w:rsidRPr="000144E7">
        <w:t>focus on outcomes and elevating the voices</w:t>
      </w:r>
      <w:r w:rsidR="00BF7141">
        <w:t xml:space="preserve"> of </w:t>
      </w:r>
      <w:r w:rsidR="00D37B12" w:rsidRPr="000144E7">
        <w:t>participants. It now provides opportunity and choice for more than 739,000 Australian</w:t>
      </w:r>
      <w:r w:rsidR="007B60A4" w:rsidRPr="000144E7">
        <w:t xml:space="preserve">s </w:t>
      </w:r>
      <w:r w:rsidR="00D37B12" w:rsidRPr="000144E7">
        <w:t>and their families.</w:t>
      </w:r>
      <w:r w:rsidR="00D37B12" w:rsidRPr="000144E7">
        <w:rPr>
          <w:rStyle w:val="EndnoteReference"/>
        </w:rPr>
        <w:endnoteReference w:id="2"/>
      </w:r>
      <w:r w:rsidR="002B07C4" w:rsidRPr="000144E7">
        <w:t xml:space="preserve"> </w:t>
      </w:r>
    </w:p>
    <w:p w14:paraId="3A1835EB" w14:textId="6F7F4359" w:rsidR="007B60A4" w:rsidRPr="000144E7" w:rsidRDefault="007B60A4" w:rsidP="00C63604">
      <w:pPr>
        <w:pStyle w:val="BodyText"/>
        <w:spacing w:after="120" w:line="257" w:lineRule="auto"/>
      </w:pPr>
      <w:r w:rsidRPr="000144E7">
        <w:t>Actions being taken today are making the NDIS stronger and are helping</w:t>
      </w:r>
      <w:r w:rsidR="00BF7141">
        <w:t xml:space="preserve"> to </w:t>
      </w:r>
      <w:r w:rsidRPr="000144E7">
        <w:t>ensure current and future Australians with disability continue</w:t>
      </w:r>
      <w:r w:rsidR="00BF7141">
        <w:t xml:space="preserve"> to </w:t>
      </w:r>
      <w:r w:rsidRPr="000144E7">
        <w:t>receive the supports they need.</w:t>
      </w:r>
    </w:p>
    <w:p w14:paraId="52CDED53" w14:textId="74065343" w:rsidR="007B60A4" w:rsidRPr="000144E7" w:rsidRDefault="00C63604" w:rsidP="00C63604">
      <w:pPr>
        <w:pStyle w:val="BodyText"/>
        <w:spacing w:line="257" w:lineRule="auto"/>
      </w:pPr>
      <w:r>
        <w:rPr>
          <w:noProof/>
          <w:color w:val="573275"/>
        </w:rPr>
        <mc:AlternateContent>
          <mc:Choice Requires="wps">
            <w:drawing>
              <wp:anchor distT="0" distB="0" distL="114300" distR="114300" simplePos="0" relativeHeight="251658315" behindDoc="1" locked="0" layoutInCell="1" allowOverlap="1" wp14:anchorId="5FB96E8A" wp14:editId="50D799EB">
                <wp:simplePos x="0" y="0"/>
                <wp:positionH relativeFrom="margin">
                  <wp:posOffset>-126324</wp:posOffset>
                </wp:positionH>
                <wp:positionV relativeFrom="paragraph">
                  <wp:posOffset>1035660</wp:posOffset>
                </wp:positionV>
                <wp:extent cx="6453505" cy="5937663"/>
                <wp:effectExtent l="0" t="0" r="4445" b="6350"/>
                <wp:wrapNone/>
                <wp:docPr id="108118249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5937663"/>
                        </a:xfrm>
                        <a:prstGeom prst="rect">
                          <a:avLst/>
                        </a:prstGeom>
                        <a:solidFill>
                          <a:srgbClr val="FFF7F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1E5BF9" id="Rectangle 1" o:spid="_x0000_s1026" alt="&quot;&quot;" style="position:absolute;margin-left:-9.95pt;margin-top:81.55pt;width:508.15pt;height:467.55pt;z-index:-25165816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" fillcolor="#fff7fb" stroked="f" strokeweight="1pt">
                <w10:wrap anchorx="margin"/>
              </v:rect>
            </w:pict>
          </mc:Fallback>
        </mc:AlternateContent>
      </w:r>
      <w:r w:rsidR="007B60A4" w:rsidRPr="000144E7">
        <w:t xml:space="preserve">Reforms enabled by the </w:t>
      </w:r>
      <w:r w:rsidR="00AC40ED" w:rsidRPr="000144E7">
        <w:rPr>
          <w:i/>
          <w:iCs/>
        </w:rPr>
        <w:t xml:space="preserve">National Disability Insurance Scheme Amendment (Getting the NDIS Back on Track No. 1) Act 2024 </w:t>
      </w:r>
      <w:r w:rsidR="008346AF" w:rsidRPr="000872A4">
        <w:t xml:space="preserve">(Cth) </w:t>
      </w:r>
      <w:r w:rsidR="007B60A4" w:rsidRPr="000144E7">
        <w:t>are addressing concerns that not everyone was experiencing benefits equally. These reforms are essential</w:t>
      </w:r>
      <w:r w:rsidR="00BF7141">
        <w:t xml:space="preserve"> in </w:t>
      </w:r>
      <w:r w:rsidR="007B60A4" w:rsidRPr="000144E7">
        <w:t>facilitating better outcomes for people with disability. Significant Government investment</w:t>
      </w:r>
      <w:r w:rsidR="00BF7141">
        <w:t xml:space="preserve"> in </w:t>
      </w:r>
      <w:r w:rsidR="007B60A4" w:rsidRPr="000144E7">
        <w:t>the NDIA’s workforce emphasises the importance and collective focus on improvement.</w:t>
      </w:r>
    </w:p>
    <w:p w14:paraId="1CF81775" w14:textId="68FE04AD" w:rsidR="00D03E88" w:rsidRPr="000144E7" w:rsidRDefault="006A48EB" w:rsidP="006A48EB">
      <w:pPr>
        <w:pStyle w:val="Heading3"/>
        <w:shd w:val="clear" w:color="auto" w:fill="FFF7FB"/>
        <w:rPr>
          <w:color w:val="7A0441"/>
          <w:lang w:val="en-AU"/>
        </w:rPr>
      </w:pPr>
      <w:bookmarkStart w:id="495" w:name="_Toc209519731"/>
      <w:bookmarkStart w:id="496" w:name="_Toc211422234"/>
      <w:bookmarkStart w:id="497" w:name="_Toc214362019"/>
      <w:bookmarkStart w:id="498" w:name="_Toc215134728"/>
      <w:bookmarkStart w:id="499" w:name="_Toc215487096"/>
      <w:r w:rsidRPr="000144E7">
        <w:rPr>
          <w:rFonts w:ascii="Nunito Sans" w:hAnsi="Nunito Sans" w:cs="Segoe UI"/>
          <w:noProof/>
          <w:color w:val="000000" w:themeColor="text1"/>
          <w:sz w:val="20"/>
          <w:szCs w:val="20"/>
          <w:highlight w:val="cyan"/>
          <w:lang w:val="en-AU"/>
        </w:rPr>
        <mc:AlternateContent>
          <mc:Choice Requires="wps">
            <w:drawing>
              <wp:anchor distT="45720" distB="45720" distL="114300" distR="114300" simplePos="0" relativeHeight="251658261" behindDoc="0" locked="0" layoutInCell="1" allowOverlap="1" wp14:anchorId="4A6EBAB7" wp14:editId="4DC5D2E7">
                <wp:simplePos x="0" y="0"/>
                <wp:positionH relativeFrom="margin">
                  <wp:posOffset>4748530</wp:posOffset>
                </wp:positionH>
                <wp:positionV relativeFrom="paragraph">
                  <wp:posOffset>378460</wp:posOffset>
                </wp:positionV>
                <wp:extent cx="1381125" cy="2695575"/>
                <wp:effectExtent l="0" t="0" r="9525" b="9525"/>
                <wp:wrapSquare wrapText="bothSides"/>
                <wp:docPr id="429381308" name="Text Box 2" descr="In July 2024, new reporting on data about Autistic people with disability were added to the Strategy’s Outcomes Framework webpages. &#10;25 measures now include data on Autistic peopl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2695575"/>
                        </a:xfrm>
                        <a:prstGeom prst="rect">
                          <a:avLst/>
                        </a:prstGeom>
                        <a:solidFill>
                          <a:srgbClr val="FFF7FB"/>
                        </a:solidFill>
                        <a:ln w="9525">
                          <a:noFill/>
                          <a:miter lim="800000"/>
                          <a:headEnd/>
                          <a:tailEnd/>
                        </a:ln>
                      </wps:spPr>
                      <wps:txbx>
                        <w:txbxContent>
                          <w:p w14:paraId="3A22B80A" w14:textId="77777777" w:rsidR="001232FB" w:rsidRPr="000144E7" w:rsidRDefault="001232FB" w:rsidP="001232FB">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259E9E10" wp14:editId="2885D65B">
                                  <wp:extent cx="638175" cy="638175"/>
                                  <wp:effectExtent l="0" t="0" r="0" b="0"/>
                                  <wp:docPr id="858335352"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22">
                                            <a:extLst>
                                              <a:ext uri="{96DAC541-7B7A-43D3-8B79-37D633B846F1}">
                                                <asvg:svgBlip xmlns:asvg="http://schemas.microsoft.com/office/drawing/2016/SVG/main" r:embed="rId323"/>
                                              </a:ext>
                                            </a:extLst>
                                          </a:blip>
                                          <a:stretch>
                                            <a:fillRect/>
                                          </a:stretch>
                                        </pic:blipFill>
                                        <pic:spPr>
                                          <a:xfrm>
                                            <a:off x="0" y="0"/>
                                            <a:ext cx="638175" cy="638175"/>
                                          </a:xfrm>
                                          <a:prstGeom prst="rect">
                                            <a:avLst/>
                                          </a:prstGeom>
                                        </pic:spPr>
                                      </pic:pic>
                                    </a:graphicData>
                                  </a:graphic>
                                </wp:inline>
                              </w:drawing>
                            </w:r>
                          </w:p>
                          <w:p w14:paraId="6DD84476" w14:textId="33B5C034" w:rsidR="001232FB" w:rsidRPr="000144E7" w:rsidRDefault="001232FB" w:rsidP="001232FB">
                            <w:pPr>
                              <w:spacing w:after="120"/>
                              <w:rPr>
                                <w:rFonts w:ascii="Nunito Sans" w:hAnsi="Nunito Sans"/>
                                <w:color w:val="7A0441"/>
                                <w:sz w:val="19"/>
                                <w:szCs w:val="19"/>
                              </w:rPr>
                            </w:pPr>
                            <w:r w:rsidRPr="000144E7">
                              <w:rPr>
                                <w:rFonts w:ascii="Nunito Sans" w:hAnsi="Nunito Sans"/>
                                <w:color w:val="7A0441"/>
                                <w:sz w:val="19"/>
                                <w:szCs w:val="19"/>
                              </w:rPr>
                              <w:t>In</w:t>
                            </w:r>
                            <w:r w:rsidR="00415D2B">
                              <w:rPr>
                                <w:rFonts w:ascii="Nunito Sans" w:hAnsi="Nunito Sans"/>
                                <w:color w:val="7A0441"/>
                                <w:sz w:val="19"/>
                                <w:szCs w:val="19"/>
                              </w:rPr>
                              <w:t> July </w:t>
                            </w:r>
                            <w:r w:rsidRPr="000144E7">
                              <w:rPr>
                                <w:rFonts w:ascii="Nunito Sans" w:hAnsi="Nunito Sans"/>
                                <w:color w:val="7A0441"/>
                                <w:sz w:val="19"/>
                                <w:szCs w:val="19"/>
                              </w:rPr>
                              <w:t>2024, new reporting on data about Autistic people with disability were added</w:t>
                            </w:r>
                            <w:r w:rsidR="00BF7141">
                              <w:rPr>
                                <w:rFonts w:ascii="Nunito Sans" w:hAnsi="Nunito Sans"/>
                                <w:color w:val="7A0441"/>
                                <w:sz w:val="19"/>
                                <w:szCs w:val="19"/>
                              </w:rPr>
                              <w:t xml:space="preserve"> to </w:t>
                            </w:r>
                            <w:r w:rsidR="009A2D85" w:rsidRPr="000144E7">
                              <w:rPr>
                                <w:rFonts w:ascii="Nunito Sans" w:hAnsi="Nunito Sans"/>
                                <w:color w:val="7A0441"/>
                                <w:sz w:val="19"/>
                                <w:szCs w:val="19"/>
                              </w:rPr>
                              <w:t>the Strategy’s</w:t>
                            </w:r>
                            <w:r w:rsidRPr="000144E7">
                              <w:rPr>
                                <w:rFonts w:ascii="Nunito Sans" w:hAnsi="Nunito Sans"/>
                                <w:color w:val="7A0441"/>
                                <w:sz w:val="19"/>
                                <w:szCs w:val="19"/>
                              </w:rPr>
                              <w:t xml:space="preserve"> Outcomes Framework webpages. </w:t>
                            </w:r>
                          </w:p>
                          <w:p w14:paraId="18E4A329" w14:textId="3BC912A9" w:rsidR="001232FB" w:rsidRPr="000144E7" w:rsidRDefault="001232FB" w:rsidP="001232FB">
                            <w:pPr>
                              <w:spacing w:after="120"/>
                              <w:rPr>
                                <w:rFonts w:ascii="Nunito Sans" w:hAnsi="Nunito Sans"/>
                                <w:color w:val="7A0441"/>
                                <w:sz w:val="19"/>
                                <w:szCs w:val="19"/>
                              </w:rPr>
                            </w:pPr>
                            <w:r w:rsidRPr="000144E7">
                              <w:rPr>
                                <w:rFonts w:ascii="Nunito Sans" w:hAnsi="Nunito Sans"/>
                                <w:color w:val="7A0441"/>
                                <w:sz w:val="19"/>
                                <w:szCs w:val="19"/>
                              </w:rPr>
                              <w:t>25 measures now include data on Autistic people.</w:t>
                            </w:r>
                          </w:p>
                          <w:p w14:paraId="5A74045F" w14:textId="77777777" w:rsidR="001232FB" w:rsidRPr="000144E7" w:rsidRDefault="001232FB" w:rsidP="001232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EBAB7" id="_x0000_s1227" type="#_x0000_t202" alt="In July 2024, new reporting on data about Autistic people with disability were added to the Strategy’s Outcomes Framework webpages. &#10;25 measures now include data on Autistic people&#10;" style="position:absolute;margin-left:373.9pt;margin-top:29.8pt;width:108.75pt;height:212.25pt;z-index:2516582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" fillcolor="#fff7fb" stroked="f">
                <v:textbox>
                  <w:txbxContent>
                    <w:p w14:paraId="3A22B80A" w14:textId="77777777" w:rsidR="001232FB" w:rsidRPr="000144E7" w:rsidRDefault="001232FB" w:rsidP="001232FB">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259E9E10" wp14:editId="2885D65B">
                            <wp:extent cx="638175" cy="638175"/>
                            <wp:effectExtent l="0" t="0" r="0" b="0"/>
                            <wp:docPr id="858335352"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22">
                                      <a:extLst>
                                        <a:ext uri="{96DAC541-7B7A-43D3-8B79-37D633B846F1}">
                                          <asvg:svgBlip xmlns:asvg="http://schemas.microsoft.com/office/drawing/2016/SVG/main" r:embed="rId323"/>
                                        </a:ext>
                                      </a:extLst>
                                    </a:blip>
                                    <a:stretch>
                                      <a:fillRect/>
                                    </a:stretch>
                                  </pic:blipFill>
                                  <pic:spPr>
                                    <a:xfrm>
                                      <a:off x="0" y="0"/>
                                      <a:ext cx="638175" cy="638175"/>
                                    </a:xfrm>
                                    <a:prstGeom prst="rect">
                                      <a:avLst/>
                                    </a:prstGeom>
                                  </pic:spPr>
                                </pic:pic>
                              </a:graphicData>
                            </a:graphic>
                          </wp:inline>
                        </w:drawing>
                      </w:r>
                    </w:p>
                    <w:p w14:paraId="6DD84476" w14:textId="33B5C034" w:rsidR="001232FB" w:rsidRPr="000144E7" w:rsidRDefault="001232FB" w:rsidP="001232FB">
                      <w:pPr>
                        <w:spacing w:after="120"/>
                        <w:rPr>
                          <w:rFonts w:ascii="Nunito Sans" w:hAnsi="Nunito Sans"/>
                          <w:color w:val="7A0441"/>
                          <w:sz w:val="19"/>
                          <w:szCs w:val="19"/>
                        </w:rPr>
                      </w:pPr>
                      <w:r w:rsidRPr="000144E7">
                        <w:rPr>
                          <w:rFonts w:ascii="Nunito Sans" w:hAnsi="Nunito Sans"/>
                          <w:color w:val="7A0441"/>
                          <w:sz w:val="19"/>
                          <w:szCs w:val="19"/>
                        </w:rPr>
                        <w:t>In</w:t>
                      </w:r>
                      <w:r w:rsidR="00415D2B">
                        <w:rPr>
                          <w:rFonts w:ascii="Nunito Sans" w:hAnsi="Nunito Sans"/>
                          <w:color w:val="7A0441"/>
                          <w:sz w:val="19"/>
                          <w:szCs w:val="19"/>
                        </w:rPr>
                        <w:t> July </w:t>
                      </w:r>
                      <w:r w:rsidRPr="000144E7">
                        <w:rPr>
                          <w:rFonts w:ascii="Nunito Sans" w:hAnsi="Nunito Sans"/>
                          <w:color w:val="7A0441"/>
                          <w:sz w:val="19"/>
                          <w:szCs w:val="19"/>
                        </w:rPr>
                        <w:t>2024, new reporting on data about Autistic people with disability were added</w:t>
                      </w:r>
                      <w:r w:rsidR="00BF7141">
                        <w:rPr>
                          <w:rFonts w:ascii="Nunito Sans" w:hAnsi="Nunito Sans"/>
                          <w:color w:val="7A0441"/>
                          <w:sz w:val="19"/>
                          <w:szCs w:val="19"/>
                        </w:rPr>
                        <w:t xml:space="preserve"> to </w:t>
                      </w:r>
                      <w:r w:rsidR="009A2D85" w:rsidRPr="000144E7">
                        <w:rPr>
                          <w:rFonts w:ascii="Nunito Sans" w:hAnsi="Nunito Sans"/>
                          <w:color w:val="7A0441"/>
                          <w:sz w:val="19"/>
                          <w:szCs w:val="19"/>
                        </w:rPr>
                        <w:t>the Strategy’s</w:t>
                      </w:r>
                      <w:r w:rsidRPr="000144E7">
                        <w:rPr>
                          <w:rFonts w:ascii="Nunito Sans" w:hAnsi="Nunito Sans"/>
                          <w:color w:val="7A0441"/>
                          <w:sz w:val="19"/>
                          <w:szCs w:val="19"/>
                        </w:rPr>
                        <w:t xml:space="preserve"> Outcomes Framework webpages. </w:t>
                      </w:r>
                    </w:p>
                    <w:p w14:paraId="18E4A329" w14:textId="3BC912A9" w:rsidR="001232FB" w:rsidRPr="000144E7" w:rsidRDefault="001232FB" w:rsidP="001232FB">
                      <w:pPr>
                        <w:spacing w:after="120"/>
                        <w:rPr>
                          <w:rFonts w:ascii="Nunito Sans" w:hAnsi="Nunito Sans"/>
                          <w:color w:val="7A0441"/>
                          <w:sz w:val="19"/>
                          <w:szCs w:val="19"/>
                        </w:rPr>
                      </w:pPr>
                      <w:r w:rsidRPr="000144E7">
                        <w:rPr>
                          <w:rFonts w:ascii="Nunito Sans" w:hAnsi="Nunito Sans"/>
                          <w:color w:val="7A0441"/>
                          <w:sz w:val="19"/>
                          <w:szCs w:val="19"/>
                        </w:rPr>
                        <w:t>25 measures now include data on Autistic people.</w:t>
                      </w:r>
                    </w:p>
                    <w:p w14:paraId="5A74045F" w14:textId="77777777" w:rsidR="001232FB" w:rsidRPr="000144E7" w:rsidRDefault="001232FB" w:rsidP="001232FB"/>
                  </w:txbxContent>
                </v:textbox>
                <w10:wrap type="square" anchorx="margin"/>
              </v:shape>
            </w:pict>
          </mc:Fallback>
        </mc:AlternateContent>
      </w:r>
      <w:bookmarkEnd w:id="495"/>
      <w:bookmarkEnd w:id="496"/>
      <w:r w:rsidR="00D03E88" w:rsidRPr="000144E7">
        <w:rPr>
          <w:color w:val="7A0441"/>
          <w:lang w:val="en-AU"/>
        </w:rPr>
        <w:t>National Autism Strategy 2025</w:t>
      </w:r>
      <w:r w:rsidR="001828C5" w:rsidRPr="000144E7">
        <w:rPr>
          <w:color w:val="7A0441"/>
          <w:lang w:val="en-AU"/>
        </w:rPr>
        <w:t>–</w:t>
      </w:r>
      <w:r w:rsidR="008366B8">
        <w:rPr>
          <w:color w:val="7A0441"/>
          <w:lang w:val="en-AU"/>
        </w:rPr>
        <w:t>20</w:t>
      </w:r>
      <w:r w:rsidR="00D03E88" w:rsidRPr="000144E7">
        <w:rPr>
          <w:color w:val="7A0441"/>
          <w:lang w:val="en-AU"/>
        </w:rPr>
        <w:t>31 and First Action Plan 2025</w:t>
      </w:r>
      <w:r w:rsidR="001828C5" w:rsidRPr="000144E7">
        <w:rPr>
          <w:color w:val="7A0441"/>
          <w:lang w:val="en-AU"/>
        </w:rPr>
        <w:t>–</w:t>
      </w:r>
      <w:r w:rsidR="008366B8">
        <w:rPr>
          <w:color w:val="7A0441"/>
          <w:lang w:val="en-AU"/>
        </w:rPr>
        <w:t>20</w:t>
      </w:r>
      <w:r w:rsidR="00D03E88" w:rsidRPr="000144E7">
        <w:rPr>
          <w:color w:val="7A0441"/>
          <w:lang w:val="en-AU"/>
        </w:rPr>
        <w:t>26</w:t>
      </w:r>
      <w:bookmarkEnd w:id="497"/>
      <w:bookmarkEnd w:id="498"/>
      <w:bookmarkEnd w:id="499"/>
      <w:r w:rsidR="00F92BC4">
        <w:rPr>
          <w:color w:val="7A0441"/>
          <w:lang w:val="en-AU"/>
        </w:rPr>
        <w:br/>
      </w:r>
      <w:r w:rsidR="00F92BC4" w:rsidRPr="00F92BC4">
        <w:rPr>
          <w:b w:val="0"/>
          <w:bCs w:val="0"/>
          <w:color w:val="7A0441"/>
          <w:lang w:val="en-AU"/>
        </w:rPr>
        <w:t>Australian Government</w:t>
      </w:r>
    </w:p>
    <w:p w14:paraId="74A8B300" w14:textId="6BDA6052" w:rsidR="00D03E88" w:rsidRPr="000144E7" w:rsidRDefault="00D03E88" w:rsidP="00C63604">
      <w:pPr>
        <w:pStyle w:val="BodyText"/>
        <w:shd w:val="clear" w:color="auto" w:fill="FFF7FB"/>
        <w:spacing w:after="40" w:line="257" w:lineRule="auto"/>
      </w:pPr>
      <w:bookmarkStart w:id="500" w:name="_Hlk210830308"/>
      <w:r w:rsidRPr="000144E7">
        <w:t xml:space="preserve">The </w:t>
      </w:r>
      <w:hyperlink r:id="rId324" w:history="1">
        <w:r w:rsidRPr="00D9672A">
          <w:rPr>
            <w:rStyle w:val="Hyperlink"/>
            <w:rFonts w:ascii="Nunito Sans" w:hAnsi="Nunito Sans"/>
            <w:i/>
            <w:iCs/>
          </w:rPr>
          <w:t>National Autism Strategy 2025–2031</w:t>
        </w:r>
      </w:hyperlink>
      <w:r w:rsidRPr="000144E7">
        <w:t xml:space="preserve"> (the strategy) and its First Action Plan (2025</w:t>
      </w:r>
      <w:r w:rsidR="001828C5" w:rsidRPr="000144E7">
        <w:t>–</w:t>
      </w:r>
      <w:r w:rsidRPr="000144E7">
        <w:t>2026) were launched on 14</w:t>
      </w:r>
      <w:r w:rsidR="00415D2B">
        <w:t> January </w:t>
      </w:r>
      <w:r w:rsidRPr="000144E7">
        <w:t>2025. The strategy is an Australian Government initiative. It is</w:t>
      </w:r>
      <w:r w:rsidR="00827093">
        <w:t xml:space="preserve"> a </w:t>
      </w:r>
      <w:r w:rsidRPr="000144E7">
        <w:t>whole</w:t>
      </w:r>
      <w:r w:rsidR="006D2BFB">
        <w:noBreakHyphen/>
      </w:r>
      <w:r w:rsidRPr="000144E7">
        <w:t>of</w:t>
      </w:r>
      <w:r w:rsidR="006D2BFB">
        <w:noBreakHyphen/>
      </w:r>
      <w:r w:rsidRPr="000144E7">
        <w:t>life plan for all Autistic people living</w:t>
      </w:r>
      <w:r w:rsidR="00BF7141">
        <w:t xml:space="preserve"> in </w:t>
      </w:r>
      <w:r w:rsidRPr="000144E7">
        <w:t>Australia—not just those eligible for the NDIS.</w:t>
      </w:r>
      <w:bookmarkEnd w:id="500"/>
      <w:r w:rsidRPr="000144E7">
        <w:t xml:space="preserve"> It will: </w:t>
      </w:r>
    </w:p>
    <w:p w14:paraId="06E7FC7E" w14:textId="288CA157" w:rsidR="00D03E88" w:rsidRPr="000144E7" w:rsidRDefault="003E7CEE" w:rsidP="00C63604">
      <w:pPr>
        <w:pStyle w:val="BodyText"/>
        <w:numPr>
          <w:ilvl w:val="0"/>
          <w:numId w:val="68"/>
        </w:numPr>
        <w:shd w:val="clear" w:color="auto" w:fill="FFF7FB"/>
        <w:spacing w:after="40" w:line="257" w:lineRule="auto"/>
      </w:pPr>
      <w:r w:rsidRPr="000144E7">
        <w:t xml:space="preserve">improve </w:t>
      </w:r>
      <w:r w:rsidR="00D03E88" w:rsidRPr="000144E7">
        <w:t>services and supports</w:t>
      </w:r>
      <w:r w:rsidR="00BF7141">
        <w:t xml:space="preserve"> to </w:t>
      </w:r>
      <w:r w:rsidR="00D03E88" w:rsidRPr="000144E7">
        <w:t>achieve better outcomes for Autistic people</w:t>
      </w:r>
    </w:p>
    <w:p w14:paraId="0CCE1A0F" w14:textId="10BE86C6" w:rsidR="00D03E88" w:rsidRPr="000144E7" w:rsidRDefault="003E7CEE" w:rsidP="00C63604">
      <w:pPr>
        <w:pStyle w:val="BodyText"/>
        <w:numPr>
          <w:ilvl w:val="0"/>
          <w:numId w:val="68"/>
        </w:numPr>
        <w:shd w:val="clear" w:color="auto" w:fill="FFF7FB"/>
        <w:spacing w:after="40" w:line="257" w:lineRule="auto"/>
      </w:pPr>
      <w:r w:rsidRPr="000144E7">
        <w:t xml:space="preserve">address </w:t>
      </w:r>
      <w:r w:rsidR="00D03E88" w:rsidRPr="000144E7">
        <w:t>whole</w:t>
      </w:r>
      <w:r w:rsidR="006D2BFB">
        <w:noBreakHyphen/>
      </w:r>
      <w:r w:rsidR="00D03E88" w:rsidRPr="000144E7">
        <w:t>of</w:t>
      </w:r>
      <w:r w:rsidR="006D2BFB">
        <w:noBreakHyphen/>
      </w:r>
      <w:r w:rsidR="00D03E88" w:rsidRPr="000144E7">
        <w:t>life needs for all Autistic people living</w:t>
      </w:r>
      <w:r w:rsidR="00BF7141">
        <w:t xml:space="preserve"> in </w:t>
      </w:r>
      <w:r w:rsidR="00D03E88" w:rsidRPr="000144E7">
        <w:t>Australia</w:t>
      </w:r>
    </w:p>
    <w:p w14:paraId="59CA7256" w14:textId="7845192B" w:rsidR="00D03E88" w:rsidRPr="000144E7" w:rsidRDefault="003E7CEE" w:rsidP="00C63604">
      <w:pPr>
        <w:pStyle w:val="BodyText"/>
        <w:numPr>
          <w:ilvl w:val="0"/>
          <w:numId w:val="68"/>
        </w:numPr>
        <w:shd w:val="clear" w:color="auto" w:fill="FFF7FB"/>
        <w:spacing w:line="257" w:lineRule="auto"/>
      </w:pPr>
      <w:r w:rsidRPr="000144E7">
        <w:t>develop</w:t>
      </w:r>
      <w:r w:rsidR="00827093">
        <w:t xml:space="preserve"> a </w:t>
      </w:r>
      <w:r w:rsidR="00D03E88" w:rsidRPr="000144E7">
        <w:t>coordinated national approach across the Commonwealth</w:t>
      </w:r>
      <w:r w:rsidR="00BF7141">
        <w:t xml:space="preserve"> to </w:t>
      </w:r>
      <w:r w:rsidR="00D03E88" w:rsidRPr="000144E7">
        <w:t>supporting Autistic people.</w:t>
      </w:r>
    </w:p>
    <w:p w14:paraId="4691329F" w14:textId="0206D313" w:rsidR="00D03E88" w:rsidRPr="000144E7" w:rsidRDefault="00D03E88" w:rsidP="00C63604">
      <w:pPr>
        <w:pStyle w:val="BodyText"/>
        <w:shd w:val="clear" w:color="auto" w:fill="FFF7FB"/>
        <w:spacing w:after="40" w:line="257" w:lineRule="auto"/>
      </w:pPr>
      <w:r w:rsidRPr="000144E7">
        <w:t>The Australian Government has committed $42.3 million through the 2024–25 Mid</w:t>
      </w:r>
      <w:r w:rsidR="006D2BFB">
        <w:noBreakHyphen/>
      </w:r>
      <w:r w:rsidRPr="000144E7">
        <w:t>Year Economic and Fiscal Outlook</w:t>
      </w:r>
      <w:r w:rsidR="00BF7141">
        <w:t xml:space="preserve"> to </w:t>
      </w:r>
      <w:r w:rsidRPr="000144E7">
        <w:t xml:space="preserve">implement the strategy and First Action Plan, including: </w:t>
      </w:r>
    </w:p>
    <w:p w14:paraId="4B4FCE62" w14:textId="17315D5A" w:rsidR="00D03E88" w:rsidRPr="000144E7" w:rsidRDefault="00D03E88" w:rsidP="00C63604">
      <w:pPr>
        <w:pStyle w:val="BodyText"/>
        <w:numPr>
          <w:ilvl w:val="0"/>
          <w:numId w:val="68"/>
        </w:numPr>
        <w:shd w:val="clear" w:color="auto" w:fill="FFF7FB"/>
        <w:spacing w:after="40" w:line="257" w:lineRule="auto"/>
      </w:pPr>
      <w:r w:rsidRPr="000144E7">
        <w:t xml:space="preserve">$19.9 million over </w:t>
      </w:r>
      <w:r w:rsidR="00184F58" w:rsidRPr="000144E7">
        <w:t>4</w:t>
      </w:r>
      <w:r w:rsidRPr="000144E7">
        <w:t xml:space="preserve"> years</w:t>
      </w:r>
      <w:r w:rsidR="00BF7141">
        <w:t xml:space="preserve"> to </w:t>
      </w:r>
      <w:r w:rsidRPr="000144E7">
        <w:t>deliver</w:t>
      </w:r>
      <w:r w:rsidR="00827093">
        <w:t xml:space="preserve"> a </w:t>
      </w:r>
      <w:r w:rsidRPr="000144E7">
        <w:t>tailored peer support program.</w:t>
      </w:r>
    </w:p>
    <w:p w14:paraId="4FAD7086" w14:textId="4A86DA9D" w:rsidR="00D03E88" w:rsidRPr="000144E7" w:rsidRDefault="00D03E88" w:rsidP="00C63604">
      <w:pPr>
        <w:pStyle w:val="BodyText"/>
        <w:numPr>
          <w:ilvl w:val="0"/>
          <w:numId w:val="68"/>
        </w:numPr>
        <w:shd w:val="clear" w:color="auto" w:fill="FFF7FB"/>
        <w:spacing w:after="40" w:line="257" w:lineRule="auto"/>
      </w:pPr>
      <w:r w:rsidRPr="000144E7">
        <w:t xml:space="preserve">$12.2 million over </w:t>
      </w:r>
      <w:r w:rsidR="00184F58" w:rsidRPr="000144E7">
        <w:t>5</w:t>
      </w:r>
      <w:r w:rsidR="00D450C2" w:rsidRPr="000144E7">
        <w:t xml:space="preserve"> </w:t>
      </w:r>
      <w:r w:rsidRPr="000144E7">
        <w:t>years</w:t>
      </w:r>
      <w:r w:rsidR="00BF7141">
        <w:t xml:space="preserve"> to </w:t>
      </w:r>
      <w:r w:rsidRPr="000144E7">
        <w:t>establish</w:t>
      </w:r>
      <w:r w:rsidR="00827093">
        <w:t xml:space="preserve"> a </w:t>
      </w:r>
      <w:r w:rsidRPr="000144E7">
        <w:t>dedicated knowledge translation body</w:t>
      </w:r>
      <w:r w:rsidR="00BF7141">
        <w:t xml:space="preserve"> to </w:t>
      </w:r>
      <w:r w:rsidRPr="000144E7">
        <w:t>bridge the gap between academic research and real</w:t>
      </w:r>
      <w:r w:rsidR="006D2BFB">
        <w:noBreakHyphen/>
      </w:r>
      <w:r w:rsidRPr="000144E7">
        <w:t>world practices.</w:t>
      </w:r>
    </w:p>
    <w:p w14:paraId="4BC2A63C" w14:textId="5C73EC9C" w:rsidR="00D03E88" w:rsidRPr="000144E7" w:rsidRDefault="00D03E88" w:rsidP="00C63604">
      <w:pPr>
        <w:pStyle w:val="BodyText"/>
        <w:numPr>
          <w:ilvl w:val="0"/>
          <w:numId w:val="68"/>
        </w:numPr>
        <w:shd w:val="clear" w:color="auto" w:fill="FFF7FB"/>
        <w:spacing w:after="40" w:line="257" w:lineRule="auto"/>
      </w:pPr>
      <w:r w:rsidRPr="000144E7">
        <w:t xml:space="preserve">$3.7 million over </w:t>
      </w:r>
      <w:r w:rsidR="000414B8" w:rsidRPr="000144E7">
        <w:t>2</w:t>
      </w:r>
      <w:r w:rsidRPr="000144E7">
        <w:t xml:space="preserve"> years</w:t>
      </w:r>
      <w:r w:rsidR="00BF7141">
        <w:t xml:space="preserve"> to </w:t>
      </w:r>
      <w:r w:rsidRPr="000144E7">
        <w:t>progress</w:t>
      </w:r>
      <w:r w:rsidR="00827093">
        <w:t xml:space="preserve"> </w:t>
      </w:r>
      <w:proofErr w:type="gramStart"/>
      <w:r w:rsidR="00827093">
        <w:t>a </w:t>
      </w:r>
      <w:r w:rsidRPr="000144E7">
        <w:t>number</w:t>
      </w:r>
      <w:r w:rsidR="00BF7141">
        <w:t xml:space="preserve"> of</w:t>
      </w:r>
      <w:proofErr w:type="gramEnd"/>
      <w:r w:rsidR="00BF7141">
        <w:t> </w:t>
      </w:r>
      <w:r w:rsidRPr="000144E7">
        <w:t>reviews</w:t>
      </w:r>
      <w:r w:rsidR="00BF7141">
        <w:t xml:space="preserve"> to </w:t>
      </w:r>
      <w:r w:rsidRPr="000144E7">
        <w:t>scope what works, where there are gaps</w:t>
      </w:r>
      <w:r w:rsidR="00BE3D22">
        <w:t>, and </w:t>
      </w:r>
      <w:r w:rsidRPr="000144E7">
        <w:t>best practice</w:t>
      </w:r>
      <w:r w:rsidR="00BF7141">
        <w:t xml:space="preserve"> to </w:t>
      </w:r>
      <w:r w:rsidRPr="000144E7">
        <w:t>inform change.</w:t>
      </w:r>
    </w:p>
    <w:p w14:paraId="057038AC" w14:textId="697DF8BE" w:rsidR="00D03E88" w:rsidRPr="000144E7" w:rsidRDefault="00D03E88" w:rsidP="00C63604">
      <w:pPr>
        <w:pStyle w:val="BodyText"/>
        <w:numPr>
          <w:ilvl w:val="0"/>
          <w:numId w:val="68"/>
        </w:numPr>
        <w:shd w:val="clear" w:color="auto" w:fill="FFF7FB"/>
        <w:spacing w:after="40" w:line="257" w:lineRule="auto"/>
      </w:pPr>
      <w:r w:rsidRPr="000144E7">
        <w:t xml:space="preserve">$2.8 million over </w:t>
      </w:r>
      <w:r w:rsidR="00184F58" w:rsidRPr="000144E7">
        <w:t>4</w:t>
      </w:r>
      <w:r w:rsidR="00D450C2" w:rsidRPr="000144E7">
        <w:t xml:space="preserve"> </w:t>
      </w:r>
      <w:r w:rsidRPr="000144E7">
        <w:t>years</w:t>
      </w:r>
      <w:r w:rsidR="00BF7141">
        <w:t xml:space="preserve"> to </w:t>
      </w:r>
      <w:r w:rsidRPr="000144E7">
        <w:t>conduct</w:t>
      </w:r>
      <w:r w:rsidR="00827093">
        <w:t xml:space="preserve"> a </w:t>
      </w:r>
      <w:r w:rsidRPr="000144E7">
        <w:t>comprehensive epidemiological study</w:t>
      </w:r>
      <w:r w:rsidR="00BF7141">
        <w:t xml:space="preserve"> to </w:t>
      </w:r>
      <w:r w:rsidRPr="000144E7">
        <w:t>identify the true prevalence</w:t>
      </w:r>
      <w:r w:rsidR="00BF7141">
        <w:t xml:space="preserve"> of </w:t>
      </w:r>
      <w:r w:rsidRPr="000144E7">
        <w:t>Autism</w:t>
      </w:r>
      <w:r w:rsidR="00BF7141">
        <w:t xml:space="preserve"> in </w:t>
      </w:r>
      <w:r w:rsidRPr="000144E7">
        <w:t>Australia.</w:t>
      </w:r>
    </w:p>
    <w:p w14:paraId="3D3ACF0A" w14:textId="1C0B4463" w:rsidR="00D03E88" w:rsidRPr="000144E7" w:rsidRDefault="00D03E88" w:rsidP="00C63604">
      <w:pPr>
        <w:pStyle w:val="BodyText"/>
        <w:numPr>
          <w:ilvl w:val="0"/>
          <w:numId w:val="68"/>
        </w:numPr>
        <w:shd w:val="clear" w:color="auto" w:fill="FFF7FB"/>
        <w:spacing w:after="40" w:line="257" w:lineRule="auto"/>
      </w:pPr>
      <w:r w:rsidRPr="000144E7">
        <w:t xml:space="preserve">$2.3 million over </w:t>
      </w:r>
      <w:r w:rsidR="000414B8" w:rsidRPr="000144E7">
        <w:t>2</w:t>
      </w:r>
      <w:r w:rsidRPr="000144E7">
        <w:t xml:space="preserve"> years</w:t>
      </w:r>
      <w:r w:rsidR="00BF7141">
        <w:t xml:space="preserve"> to </w:t>
      </w:r>
      <w:r w:rsidRPr="000144E7">
        <w:t>initiatives</w:t>
      </w:r>
      <w:r w:rsidR="00BF7141">
        <w:t xml:space="preserve"> to </w:t>
      </w:r>
      <w:r w:rsidRPr="000144E7">
        <w:t>reduce stigma and change attitudes around Autism, support the diagnosis</w:t>
      </w:r>
      <w:r w:rsidR="00BF7141">
        <w:t xml:space="preserve"> of </w:t>
      </w:r>
      <w:r w:rsidRPr="000144E7">
        <w:t>Autism journey</w:t>
      </w:r>
      <w:r w:rsidR="00BE3D22">
        <w:t>, and </w:t>
      </w:r>
      <w:r w:rsidRPr="000144E7">
        <w:t>improve employment opportunities and supports.</w:t>
      </w:r>
    </w:p>
    <w:p w14:paraId="14258116" w14:textId="6E0CCD90" w:rsidR="00D03E88" w:rsidRPr="000144E7" w:rsidRDefault="00D03E88" w:rsidP="00C63604">
      <w:pPr>
        <w:pStyle w:val="BodyText"/>
        <w:numPr>
          <w:ilvl w:val="0"/>
          <w:numId w:val="68"/>
        </w:numPr>
        <w:shd w:val="clear" w:color="auto" w:fill="FFF7FB"/>
        <w:spacing w:after="40" w:line="257" w:lineRule="auto"/>
      </w:pPr>
      <w:r w:rsidRPr="000144E7">
        <w:t xml:space="preserve">$858,000 over </w:t>
      </w:r>
      <w:r w:rsidR="000414B8" w:rsidRPr="000144E7">
        <w:t>2</w:t>
      </w:r>
      <w:r w:rsidRPr="000144E7">
        <w:t xml:space="preserve"> years</w:t>
      </w:r>
      <w:r w:rsidR="00BF7141">
        <w:t xml:space="preserve"> to </w:t>
      </w:r>
      <w:r w:rsidRPr="000144E7">
        <w:t>establish an evidence and evaluation framework.</w:t>
      </w:r>
    </w:p>
    <w:p w14:paraId="7DD5E348" w14:textId="209A1A85" w:rsidR="00D03E88" w:rsidRPr="000144E7" w:rsidRDefault="00D03E88" w:rsidP="00C63604">
      <w:pPr>
        <w:pStyle w:val="BodyText"/>
        <w:numPr>
          <w:ilvl w:val="0"/>
          <w:numId w:val="68"/>
        </w:numPr>
        <w:shd w:val="clear" w:color="auto" w:fill="FFF7FB"/>
        <w:spacing w:line="257" w:lineRule="auto"/>
      </w:pPr>
      <w:r w:rsidRPr="000144E7">
        <w:t>$366,000 over</w:t>
      </w:r>
      <w:r w:rsidR="00971F0D" w:rsidRPr="000144E7">
        <w:t xml:space="preserve"> 7</w:t>
      </w:r>
      <w:r w:rsidRPr="000144E7">
        <w:t xml:space="preserve"> years</w:t>
      </w:r>
      <w:r w:rsidR="00BF7141">
        <w:t xml:space="preserve"> to </w:t>
      </w:r>
      <w:r w:rsidRPr="000144E7">
        <w:t>establish</w:t>
      </w:r>
      <w:r w:rsidR="00827093">
        <w:t xml:space="preserve"> a </w:t>
      </w:r>
      <w:r w:rsidRPr="000144E7">
        <w:t>Reference Group</w:t>
      </w:r>
      <w:r w:rsidR="00BF7141">
        <w:t xml:space="preserve"> to </w:t>
      </w:r>
      <w:r w:rsidRPr="000144E7">
        <w:t xml:space="preserve">oversee the </w:t>
      </w:r>
      <w:r w:rsidR="000A0C3D" w:rsidRPr="000144E7">
        <w:t xml:space="preserve">strategy’s </w:t>
      </w:r>
      <w:r w:rsidRPr="000144E7">
        <w:t>implementation, consisting</w:t>
      </w:r>
      <w:r w:rsidR="00BF7141">
        <w:t xml:space="preserve"> of </w:t>
      </w:r>
      <w:r w:rsidRPr="000144E7">
        <w:t>members</w:t>
      </w:r>
      <w:r w:rsidR="00BF7141">
        <w:t xml:space="preserve"> of </w:t>
      </w:r>
      <w:r w:rsidRPr="000144E7">
        <w:t xml:space="preserve">the Autistic and </w:t>
      </w:r>
      <w:r w:rsidR="008B2301" w:rsidRPr="000144E7">
        <w:t>a</w:t>
      </w:r>
      <w:r w:rsidRPr="000144E7">
        <w:t>utism community, researchers</w:t>
      </w:r>
      <w:r w:rsidR="00BE3D22">
        <w:t>, and </w:t>
      </w:r>
      <w:r w:rsidRPr="000144E7">
        <w:t>government officials.</w:t>
      </w:r>
    </w:p>
    <w:p w14:paraId="73D9718A" w14:textId="68B8CC70" w:rsidR="00172212" w:rsidRPr="000144E7" w:rsidRDefault="00D03E88" w:rsidP="00C63604">
      <w:pPr>
        <w:pStyle w:val="BodyText"/>
        <w:shd w:val="clear" w:color="auto" w:fill="FFF7FB"/>
        <w:spacing w:after="0" w:line="257" w:lineRule="auto"/>
      </w:pPr>
      <w:r w:rsidRPr="000144E7">
        <w:t>Work is progressing on the establishment</w:t>
      </w:r>
      <w:r w:rsidR="00BF7141">
        <w:t xml:space="preserve"> of</w:t>
      </w:r>
      <w:r w:rsidR="00827093">
        <w:t xml:space="preserve"> a </w:t>
      </w:r>
      <w:r w:rsidRPr="000144E7">
        <w:t>Reference Group made up</w:t>
      </w:r>
      <w:r w:rsidR="00BF7141">
        <w:t xml:space="preserve"> of </w:t>
      </w:r>
      <w:r w:rsidRPr="000144E7">
        <w:t>Autistic people, their families</w:t>
      </w:r>
      <w:r w:rsidR="00BE3D22">
        <w:t>, and </w:t>
      </w:r>
      <w:r w:rsidRPr="000144E7">
        <w:t>researchers and professionals</w:t>
      </w:r>
      <w:r w:rsidR="00BF7141">
        <w:t xml:space="preserve"> to </w:t>
      </w:r>
      <w:r w:rsidRPr="000144E7">
        <w:t>guide implementation</w:t>
      </w:r>
      <w:r w:rsidR="00BF7141">
        <w:t xml:space="preserve"> of </w:t>
      </w:r>
      <w:r w:rsidRPr="000144E7">
        <w:t xml:space="preserve">the </w:t>
      </w:r>
      <w:r w:rsidR="00252133">
        <w:t>s</w:t>
      </w:r>
      <w:r w:rsidRPr="000144E7">
        <w:t>trategy. Work is also underway</w:t>
      </w:r>
      <w:r w:rsidR="00BF7141">
        <w:t xml:space="preserve"> to </w:t>
      </w:r>
      <w:r w:rsidRPr="000144E7">
        <w:t xml:space="preserve">progress reviews that will inform other actions under the First Action Plan. </w:t>
      </w:r>
    </w:p>
    <w:p w14:paraId="3D1415CC" w14:textId="5B98601B" w:rsidR="00EE5190" w:rsidRPr="000144E7" w:rsidRDefault="00EE5190" w:rsidP="00062CB8">
      <w:pPr>
        <w:pStyle w:val="BodyText"/>
        <w:rPr>
          <w:highlight w:val="cyan"/>
        </w:rPr>
      </w:pPr>
    </w:p>
    <w:bookmarkStart w:id="501" w:name="_Toc207791299"/>
    <w:bookmarkStart w:id="502" w:name="_Toc209519732"/>
    <w:bookmarkStart w:id="503" w:name="_Toc211422235"/>
    <w:bookmarkStart w:id="504" w:name="_Toc214362020"/>
    <w:bookmarkStart w:id="505" w:name="_Toc215134729"/>
    <w:bookmarkStart w:id="506" w:name="_Toc215487097"/>
    <w:p w14:paraId="367DDA9B" w14:textId="7FABCABD" w:rsidR="00504AF8" w:rsidRPr="000144E7" w:rsidRDefault="00C63604" w:rsidP="007002EC">
      <w:pPr>
        <w:pStyle w:val="Heading3"/>
        <w:shd w:val="clear" w:color="auto" w:fill="FFF7FB"/>
        <w:rPr>
          <w:color w:val="7A0441"/>
          <w:lang w:val="en-AU"/>
        </w:rPr>
      </w:pPr>
      <w:r>
        <w:rPr>
          <w:rFonts w:ascii="Arial Nova" w:hAnsi="Arial Nova"/>
          <w:noProof/>
          <w:color w:val="573275"/>
        </w:rPr>
        <w:lastRenderedPageBreak/>
        <mc:AlternateContent>
          <mc:Choice Requires="wps">
            <w:drawing>
              <wp:anchor distT="0" distB="0" distL="114300" distR="114300" simplePos="0" relativeHeight="251658316" behindDoc="1" locked="0" layoutInCell="1" allowOverlap="1" wp14:anchorId="7E22A05D" wp14:editId="7D23E877">
                <wp:simplePos x="0" y="0"/>
                <wp:positionH relativeFrom="margin">
                  <wp:posOffset>-126324</wp:posOffset>
                </wp:positionH>
                <wp:positionV relativeFrom="paragraph">
                  <wp:posOffset>-43699</wp:posOffset>
                </wp:positionV>
                <wp:extent cx="6453505" cy="2505694"/>
                <wp:effectExtent l="0" t="0" r="4445" b="9525"/>
                <wp:wrapNone/>
                <wp:docPr id="79326464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2505694"/>
                        </a:xfrm>
                        <a:prstGeom prst="rect">
                          <a:avLst/>
                        </a:prstGeom>
                        <a:solidFill>
                          <a:srgbClr val="FFF7F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890986" id="Rectangle 1" o:spid="_x0000_s1026" alt="&quot;&quot;" style="position:absolute;margin-left:-9.95pt;margin-top:-3.45pt;width:508.15pt;height:197.3pt;z-index:-2516581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" fillcolor="#fff7fb" stroked="f" strokeweight="1pt">
                <w10:wrap anchorx="margin"/>
              </v:rect>
            </w:pict>
          </mc:Fallback>
        </mc:AlternateContent>
      </w:r>
      <w:r w:rsidR="0058363D" w:rsidRPr="000144E7">
        <w:rPr>
          <w:color w:val="7A0441"/>
          <w:lang w:val="en-AU"/>
        </w:rPr>
        <w:t>NDIS First Nations Strategy 2025</w:t>
      </w:r>
      <w:r w:rsidR="00C232B1" w:rsidRPr="000144E7">
        <w:rPr>
          <w:color w:val="7A0441"/>
          <w:lang w:val="en-AU"/>
        </w:rPr>
        <w:t>–</w:t>
      </w:r>
      <w:r w:rsidR="0058363D" w:rsidRPr="000144E7">
        <w:rPr>
          <w:color w:val="7A0441"/>
          <w:lang w:val="en-AU"/>
        </w:rPr>
        <w:t>2030</w:t>
      </w:r>
      <w:r w:rsidR="00435236" w:rsidRPr="000144E7">
        <w:rPr>
          <w:color w:val="7A0441"/>
          <w:lang w:val="en-AU"/>
        </w:rPr>
        <w:br/>
      </w:r>
      <w:r w:rsidR="00435236" w:rsidRPr="000144E7">
        <w:rPr>
          <w:b w:val="0"/>
          <w:bCs w:val="0"/>
          <w:color w:val="7A0441"/>
          <w:lang w:val="en-AU"/>
        </w:rPr>
        <w:t xml:space="preserve">National </w:t>
      </w:r>
      <w:r w:rsidR="000C408D" w:rsidRPr="000144E7">
        <w:rPr>
          <w:b w:val="0"/>
          <w:bCs w:val="0"/>
          <w:color w:val="7A0441"/>
          <w:lang w:val="en-AU"/>
        </w:rPr>
        <w:t>Disability Insurance Agency</w:t>
      </w:r>
      <w:bookmarkEnd w:id="501"/>
      <w:bookmarkEnd w:id="502"/>
      <w:bookmarkEnd w:id="503"/>
      <w:bookmarkEnd w:id="504"/>
      <w:bookmarkEnd w:id="505"/>
      <w:bookmarkEnd w:id="506"/>
      <w:r w:rsidR="005C49B4">
        <w:rPr>
          <w:b w:val="0"/>
          <w:bCs w:val="0"/>
          <w:color w:val="7A0441"/>
          <w:lang w:val="en-AU"/>
        </w:rPr>
        <w:t>, Australian Government</w:t>
      </w:r>
    </w:p>
    <w:p w14:paraId="34D58C2F" w14:textId="325D2A1F" w:rsidR="0058363D" w:rsidRPr="000144E7" w:rsidRDefault="0058363D" w:rsidP="007002EC">
      <w:pPr>
        <w:pStyle w:val="BodyText"/>
        <w:shd w:val="clear" w:color="auto" w:fill="FFF7FB"/>
      </w:pPr>
      <w:bookmarkStart w:id="507" w:name="_Hlk210830344"/>
      <w:r w:rsidRPr="000144E7">
        <w:t xml:space="preserve">The NDIA released the </w:t>
      </w:r>
      <w:hyperlink r:id="rId325" w:history="1">
        <w:r w:rsidR="00200E40" w:rsidRPr="00D9672A">
          <w:rPr>
            <w:rStyle w:val="Hyperlink"/>
            <w:rFonts w:ascii="Nunito Sans" w:hAnsi="Nunito Sans"/>
            <w:i/>
            <w:iCs/>
          </w:rPr>
          <w:t>NDIS</w:t>
        </w:r>
        <w:r w:rsidRPr="00D9672A">
          <w:rPr>
            <w:rStyle w:val="Hyperlink"/>
            <w:rFonts w:ascii="Nunito Sans" w:hAnsi="Nunito Sans"/>
            <w:i/>
            <w:iCs/>
          </w:rPr>
          <w:t xml:space="preserve"> First Nations Strategy 2025</w:t>
        </w:r>
        <w:r w:rsidR="008366B8" w:rsidRPr="00D9672A">
          <w:rPr>
            <w:rStyle w:val="Hyperlink"/>
            <w:rFonts w:ascii="Nunito Sans" w:hAnsi="Nunito Sans"/>
            <w:i/>
            <w:iCs/>
          </w:rPr>
          <w:t>–</w:t>
        </w:r>
        <w:r w:rsidRPr="00D9672A">
          <w:rPr>
            <w:rStyle w:val="Hyperlink"/>
            <w:rFonts w:ascii="Nunito Sans" w:hAnsi="Nunito Sans"/>
            <w:i/>
            <w:iCs/>
          </w:rPr>
          <w:t>2030</w:t>
        </w:r>
      </w:hyperlink>
      <w:r w:rsidRPr="000144E7">
        <w:t xml:space="preserve"> </w:t>
      </w:r>
      <w:r w:rsidR="00252133">
        <w:t>(the strategy)</w:t>
      </w:r>
      <w:r w:rsidR="00BF7141">
        <w:t xml:space="preserve"> in</w:t>
      </w:r>
      <w:r w:rsidR="00415D2B">
        <w:t> January </w:t>
      </w:r>
      <w:r w:rsidRPr="000144E7">
        <w:t>2025</w:t>
      </w:r>
      <w:r w:rsidR="00200E40" w:rsidRPr="000144E7">
        <w:t>—</w:t>
      </w:r>
      <w:r w:rsidRPr="000144E7">
        <w:t>a key step</w:t>
      </w:r>
      <w:r w:rsidR="00BF7141">
        <w:t xml:space="preserve"> to </w:t>
      </w:r>
      <w:r w:rsidRPr="000144E7">
        <w:t>improving the lives</w:t>
      </w:r>
      <w:r w:rsidR="00BF7141">
        <w:t xml:space="preserve"> of </w:t>
      </w:r>
      <w:r w:rsidRPr="000144E7">
        <w:t>First Nations peoples with disability.</w:t>
      </w:r>
      <w:r w:rsidR="00D20EC2" w:rsidRPr="000144E7">
        <w:rPr>
          <w:rFonts w:ascii="Arial" w:hAnsi="Arial" w:cs="Arial"/>
          <w:bCs/>
          <w:color w:val="auto"/>
          <w:sz w:val="24"/>
          <w:szCs w:val="24"/>
        </w:rPr>
        <w:t xml:space="preserve"> </w:t>
      </w:r>
      <w:bookmarkEnd w:id="507"/>
      <w:r w:rsidR="00D20EC2" w:rsidRPr="000144E7">
        <w:rPr>
          <w:bCs/>
        </w:rPr>
        <w:t>The strategy provides</w:t>
      </w:r>
      <w:r w:rsidR="00827093">
        <w:rPr>
          <w:bCs/>
        </w:rPr>
        <w:t xml:space="preserve"> a </w:t>
      </w:r>
      <w:r w:rsidR="00D20EC2" w:rsidRPr="000144E7">
        <w:rPr>
          <w:bCs/>
        </w:rPr>
        <w:t>roadmap</w:t>
      </w:r>
      <w:r w:rsidR="00BF7141">
        <w:rPr>
          <w:bCs/>
        </w:rPr>
        <w:t xml:space="preserve"> to </w:t>
      </w:r>
      <w:r w:rsidR="00D20EC2" w:rsidRPr="000144E7">
        <w:rPr>
          <w:bCs/>
        </w:rPr>
        <w:t>improve NDIS access, equity and outcomes</w:t>
      </w:r>
      <w:r w:rsidR="00A31C92">
        <w:rPr>
          <w:bCs/>
        </w:rPr>
        <w:t>,</w:t>
      </w:r>
      <w:r w:rsidR="00D20EC2" w:rsidRPr="000144E7">
        <w:rPr>
          <w:bCs/>
        </w:rPr>
        <w:t xml:space="preserve"> </w:t>
      </w:r>
      <w:r w:rsidR="00745FF9" w:rsidRPr="000144E7">
        <w:rPr>
          <w:bCs/>
        </w:rPr>
        <w:t xml:space="preserve">and </w:t>
      </w:r>
      <w:r w:rsidR="00D20EC2" w:rsidRPr="000144E7">
        <w:rPr>
          <w:bCs/>
        </w:rPr>
        <w:t xml:space="preserve">embed culturally </w:t>
      </w:r>
      <w:r w:rsidR="00745FF9" w:rsidRPr="000144E7">
        <w:rPr>
          <w:bCs/>
        </w:rPr>
        <w:t xml:space="preserve">safe </w:t>
      </w:r>
      <w:r w:rsidR="00D20EC2" w:rsidRPr="000144E7">
        <w:rPr>
          <w:bCs/>
        </w:rPr>
        <w:t>practices.</w:t>
      </w:r>
    </w:p>
    <w:p w14:paraId="7F6FC3E8" w14:textId="2E96C059" w:rsidR="0058363D" w:rsidRPr="000144E7" w:rsidRDefault="0058363D" w:rsidP="007002EC">
      <w:pPr>
        <w:pStyle w:val="BodyText"/>
        <w:shd w:val="clear" w:color="auto" w:fill="FFF7FB"/>
      </w:pPr>
      <w:r w:rsidRPr="000144E7">
        <w:t xml:space="preserve">The </w:t>
      </w:r>
      <w:r w:rsidR="00200E40" w:rsidRPr="000144E7">
        <w:t xml:space="preserve">strategy </w:t>
      </w:r>
      <w:r w:rsidR="00745FF9" w:rsidRPr="000144E7">
        <w:t xml:space="preserve">will </w:t>
      </w:r>
      <w:r w:rsidRPr="000144E7">
        <w:t>address systemic barriers and challenges for First Nations people</w:t>
      </w:r>
      <w:r w:rsidR="00A31C92">
        <w:t xml:space="preserve"> with disability</w:t>
      </w:r>
      <w:r w:rsidRPr="000144E7">
        <w:t xml:space="preserve"> who are already on the Scheme</w:t>
      </w:r>
      <w:r w:rsidR="00BE3D22">
        <w:t>, and </w:t>
      </w:r>
      <w:r w:rsidRPr="000144E7">
        <w:t>those who need supports but may not yet have them.</w:t>
      </w:r>
      <w:r w:rsidR="00C6119C" w:rsidRPr="000144E7">
        <w:t xml:space="preserve"> </w:t>
      </w:r>
    </w:p>
    <w:p w14:paraId="40129818" w14:textId="38F570BB" w:rsidR="00843D45" w:rsidRPr="000144E7" w:rsidRDefault="00745FF9" w:rsidP="007002EC">
      <w:pPr>
        <w:pStyle w:val="BodyText"/>
        <w:shd w:val="clear" w:color="auto" w:fill="FFF7FB"/>
      </w:pPr>
      <w:r w:rsidRPr="000144E7">
        <w:t>Actions</w:t>
      </w:r>
      <w:r w:rsidR="00A31C92">
        <w:t>,</w:t>
      </w:r>
      <w:r w:rsidRPr="000144E7">
        <w:t xml:space="preserve"> such</w:t>
      </w:r>
      <w:r w:rsidR="00415D2B">
        <w:t xml:space="preserve"> as </w:t>
      </w:r>
      <w:r w:rsidRPr="000144E7">
        <w:t>the NDIA Organisational Cultural Safety Initiative</w:t>
      </w:r>
      <w:r w:rsidR="00A31C92">
        <w:t>,</w:t>
      </w:r>
      <w:r w:rsidRPr="000144E7">
        <w:t xml:space="preserve"> are underway and from</w:t>
      </w:r>
      <w:r w:rsidR="00415D2B">
        <w:t> November </w:t>
      </w:r>
      <w:r w:rsidRPr="000144E7">
        <w:t>2025 t</w:t>
      </w:r>
      <w:r w:rsidR="0058363D" w:rsidRPr="000144E7">
        <w:t>he NDIA will undertake</w:t>
      </w:r>
      <w:r w:rsidRPr="000144E7">
        <w:t xml:space="preserve"> national</w:t>
      </w:r>
      <w:r w:rsidR="0058363D" w:rsidRPr="000144E7">
        <w:t xml:space="preserve"> engagement</w:t>
      </w:r>
      <w:r w:rsidRPr="000144E7">
        <w:t>s</w:t>
      </w:r>
      <w:r w:rsidR="00BF7141">
        <w:t xml:space="preserve"> to </w:t>
      </w:r>
      <w:r w:rsidR="0058363D" w:rsidRPr="000144E7">
        <w:t xml:space="preserve">identify </w:t>
      </w:r>
      <w:r w:rsidRPr="000144E7">
        <w:t>further</w:t>
      </w:r>
      <w:r w:rsidR="0058363D" w:rsidRPr="000144E7">
        <w:t xml:space="preserve"> ways</w:t>
      </w:r>
      <w:r w:rsidR="00BF7141">
        <w:t xml:space="preserve"> to </w:t>
      </w:r>
      <w:r w:rsidR="0058363D" w:rsidRPr="000144E7">
        <w:t xml:space="preserve">implement the </w:t>
      </w:r>
      <w:r w:rsidR="00200E40" w:rsidRPr="000144E7">
        <w:t>strategy—</w:t>
      </w:r>
      <w:r w:rsidR="0058363D" w:rsidRPr="000144E7">
        <w:t>ways that are culturally safe, sustainable</w:t>
      </w:r>
      <w:r w:rsidR="00BE3D22">
        <w:t>, and </w:t>
      </w:r>
      <w:r w:rsidR="0058363D" w:rsidRPr="000144E7">
        <w:t>place</w:t>
      </w:r>
      <w:r w:rsidR="006D2BFB">
        <w:noBreakHyphen/>
      </w:r>
      <w:r w:rsidR="0058363D" w:rsidRPr="000144E7">
        <w:t>based.</w:t>
      </w:r>
    </w:p>
    <w:p w14:paraId="32DE049C" w14:textId="3AF2771F" w:rsidR="002E1D22" w:rsidRPr="000144E7" w:rsidRDefault="002E1D22" w:rsidP="002E1D22">
      <w:pPr>
        <w:pStyle w:val="Heading3"/>
        <w:rPr>
          <w:color w:val="7A0441"/>
          <w:lang w:val="en-AU"/>
        </w:rPr>
      </w:pPr>
      <w:bookmarkStart w:id="508" w:name="_Toc207791300"/>
      <w:bookmarkStart w:id="509" w:name="_Toc209519733"/>
      <w:bookmarkStart w:id="510" w:name="_Toc211422236"/>
      <w:bookmarkStart w:id="511" w:name="_Toc214362021"/>
      <w:bookmarkStart w:id="512" w:name="_Toc215134730"/>
      <w:bookmarkStart w:id="513" w:name="_Toc215487098"/>
      <w:r w:rsidRPr="000144E7">
        <w:rPr>
          <w:color w:val="7A0441"/>
          <w:lang w:val="en-AU"/>
        </w:rPr>
        <w:t>Community Support Scheme</w:t>
      </w:r>
      <w:r w:rsidRPr="000144E7">
        <w:rPr>
          <w:color w:val="7A0441"/>
          <w:lang w:val="en-AU"/>
        </w:rPr>
        <w:br/>
      </w:r>
      <w:r w:rsidR="00D8257D" w:rsidRPr="000144E7">
        <w:rPr>
          <w:b w:val="0"/>
          <w:bCs w:val="0"/>
          <w:color w:val="7A0441"/>
          <w:lang w:val="en-AU"/>
        </w:rPr>
        <w:t xml:space="preserve">Queensland </w:t>
      </w:r>
      <w:r w:rsidRPr="000144E7">
        <w:rPr>
          <w:b w:val="0"/>
          <w:bCs w:val="0"/>
          <w:color w:val="7A0441"/>
          <w:lang w:val="en-AU"/>
        </w:rPr>
        <w:t>Government</w:t>
      </w:r>
      <w:bookmarkEnd w:id="508"/>
      <w:bookmarkEnd w:id="509"/>
      <w:bookmarkEnd w:id="510"/>
      <w:bookmarkEnd w:id="511"/>
      <w:bookmarkEnd w:id="512"/>
      <w:bookmarkEnd w:id="513"/>
    </w:p>
    <w:p w14:paraId="4F0EE894" w14:textId="43FC93E4" w:rsidR="00B755E1" w:rsidRPr="000144E7" w:rsidRDefault="00B755E1" w:rsidP="00AF69AB">
      <w:pPr>
        <w:pStyle w:val="BodyText"/>
      </w:pPr>
      <w:r w:rsidRPr="000144E7">
        <w:t xml:space="preserve">The </w:t>
      </w:r>
      <w:hyperlink r:id="rId326" w:history="1">
        <w:r w:rsidRPr="000144E7">
          <w:rPr>
            <w:rStyle w:val="Hyperlink"/>
            <w:rFonts w:ascii="Nunito Sans" w:hAnsi="Nunito Sans"/>
          </w:rPr>
          <w:t>Queensland Community Support Scheme</w:t>
        </w:r>
      </w:hyperlink>
      <w:r w:rsidRPr="000144E7">
        <w:t xml:space="preserve"> continues</w:t>
      </w:r>
      <w:r w:rsidR="00BF7141">
        <w:t xml:space="preserve"> to </w:t>
      </w:r>
      <w:r w:rsidRPr="000144E7">
        <w:t>play</w:t>
      </w:r>
      <w:r w:rsidR="00827093">
        <w:t xml:space="preserve"> a </w:t>
      </w:r>
      <w:r w:rsidRPr="000144E7">
        <w:t>significant role</w:t>
      </w:r>
      <w:r w:rsidR="00BF7141">
        <w:t xml:space="preserve"> in </w:t>
      </w:r>
      <w:r w:rsidRPr="000144E7">
        <w:t>enabling Queenslanders with disability</w:t>
      </w:r>
      <w:r w:rsidR="00BF7141">
        <w:t xml:space="preserve"> to </w:t>
      </w:r>
      <w:r w:rsidRPr="000144E7">
        <w:t>build meaningful connections and participate more fully</w:t>
      </w:r>
      <w:r w:rsidR="00BF7141">
        <w:t xml:space="preserve"> in </w:t>
      </w:r>
      <w:r w:rsidRPr="000144E7">
        <w:t xml:space="preserve">their communities. </w:t>
      </w:r>
    </w:p>
    <w:p w14:paraId="7D911E85" w14:textId="6769631D" w:rsidR="002E1D22" w:rsidRPr="000144E7" w:rsidRDefault="002E1D22" w:rsidP="00B03A93">
      <w:pPr>
        <w:pStyle w:val="BodyText"/>
        <w:spacing w:after="60"/>
        <w:rPr>
          <w:b/>
          <w:bCs/>
        </w:rPr>
      </w:pPr>
      <w:r w:rsidRPr="000144E7">
        <w:t xml:space="preserve">The </w:t>
      </w:r>
      <w:r w:rsidR="00B755E1" w:rsidRPr="000144E7">
        <w:t>Queensland Community Support Scheme</w:t>
      </w:r>
      <w:r w:rsidRPr="000144E7">
        <w:t xml:space="preserve"> received $8 million</w:t>
      </w:r>
      <w:r w:rsidR="00BF7141">
        <w:t xml:space="preserve"> in </w:t>
      </w:r>
      <w:r w:rsidRPr="000144E7">
        <w:t>2025–26</w:t>
      </w:r>
      <w:r w:rsidR="00BF7141">
        <w:t xml:space="preserve"> to </w:t>
      </w:r>
      <w:r w:rsidRPr="000144E7">
        <w:t>provide low intensity supports</w:t>
      </w:r>
      <w:r w:rsidR="00BF7141">
        <w:t xml:space="preserve"> to </w:t>
      </w:r>
      <w:r w:rsidRPr="000144E7">
        <w:t>assist people</w:t>
      </w:r>
      <w:r w:rsidR="00BF7141">
        <w:t xml:space="preserve"> to </w:t>
      </w:r>
      <w:r w:rsidRPr="000144E7">
        <w:t>live independently, increase connections and participate</w:t>
      </w:r>
      <w:r w:rsidR="00BF7141">
        <w:t xml:space="preserve"> in </w:t>
      </w:r>
      <w:r w:rsidRPr="000144E7">
        <w:t>the local community, thereby reducing social isolation. Supports are designed</w:t>
      </w:r>
      <w:r w:rsidR="00BF7141">
        <w:t xml:space="preserve"> to </w:t>
      </w:r>
      <w:r w:rsidRPr="000144E7">
        <w:t>increase independence, develop skills</w:t>
      </w:r>
      <w:r w:rsidR="00BE3D22">
        <w:t>, and </w:t>
      </w:r>
      <w:r w:rsidRPr="000144E7">
        <w:t>enable people</w:t>
      </w:r>
      <w:r w:rsidR="00BF7141">
        <w:t xml:space="preserve"> to </w:t>
      </w:r>
      <w:r w:rsidRPr="000144E7">
        <w:t>live</w:t>
      </w:r>
      <w:r w:rsidR="00BF7141">
        <w:t xml:space="preserve"> in </w:t>
      </w:r>
      <w:r w:rsidRPr="000144E7">
        <w:t>their community. Individuals are supported to:</w:t>
      </w:r>
    </w:p>
    <w:p w14:paraId="434CDF89" w14:textId="0B0E446A" w:rsidR="002E1D22" w:rsidRPr="000144E7" w:rsidRDefault="002E1D22" w:rsidP="009B6E3F">
      <w:pPr>
        <w:pStyle w:val="BodyText"/>
        <w:numPr>
          <w:ilvl w:val="0"/>
          <w:numId w:val="4"/>
        </w:numPr>
        <w:spacing w:after="60"/>
      </w:pPr>
      <w:r w:rsidRPr="000144E7">
        <w:t>improve capacity</w:t>
      </w:r>
      <w:r w:rsidR="00BF7141">
        <w:t xml:space="preserve"> to </w:t>
      </w:r>
      <w:r w:rsidRPr="000144E7">
        <w:t>self</w:t>
      </w:r>
      <w:r w:rsidR="006D2BFB">
        <w:noBreakHyphen/>
      </w:r>
      <w:r w:rsidRPr="000144E7">
        <w:t>manage and live</w:t>
      </w:r>
      <w:r w:rsidR="00415D2B">
        <w:t xml:space="preserve"> as </w:t>
      </w:r>
      <w:r w:rsidRPr="000144E7">
        <w:t>independently</w:t>
      </w:r>
      <w:r w:rsidR="00415D2B">
        <w:t xml:space="preserve"> as </w:t>
      </w:r>
      <w:r w:rsidRPr="000144E7">
        <w:t>possible</w:t>
      </w:r>
      <w:r w:rsidR="00BF7141">
        <w:t xml:space="preserve"> in </w:t>
      </w:r>
      <w:r w:rsidRPr="000144E7">
        <w:t>their home</w:t>
      </w:r>
    </w:p>
    <w:p w14:paraId="77285120" w14:textId="3CDF7EF4" w:rsidR="002E1D22" w:rsidRPr="000144E7" w:rsidRDefault="002E1D22" w:rsidP="009B6E3F">
      <w:pPr>
        <w:pStyle w:val="BodyText"/>
        <w:numPr>
          <w:ilvl w:val="0"/>
          <w:numId w:val="4"/>
        </w:numPr>
        <w:spacing w:after="60"/>
      </w:pPr>
      <w:r w:rsidRPr="000144E7">
        <w:t>reduce social isolation through increased connection and opportunities for active and independent participation</w:t>
      </w:r>
      <w:r w:rsidR="00BF7141">
        <w:t xml:space="preserve"> in </w:t>
      </w:r>
      <w:r w:rsidRPr="000144E7">
        <w:t>their community</w:t>
      </w:r>
    </w:p>
    <w:p w14:paraId="6B9DA57D" w14:textId="3A4D088C" w:rsidR="00C63604" w:rsidRDefault="00507FFC" w:rsidP="009B6E3F">
      <w:pPr>
        <w:pStyle w:val="BodyText"/>
        <w:numPr>
          <w:ilvl w:val="0"/>
          <w:numId w:val="4"/>
        </w:numPr>
      </w:pPr>
      <w:r>
        <w:rPr>
          <w:noProof/>
        </w:rPr>
        <w:drawing>
          <wp:anchor distT="0" distB="0" distL="0" distR="0" simplePos="0" relativeHeight="251658401" behindDoc="0" locked="0" layoutInCell="1" allowOverlap="1" wp14:anchorId="233E1B84" wp14:editId="4774E74F">
            <wp:simplePos x="0" y="0"/>
            <wp:positionH relativeFrom="page">
              <wp:align>left</wp:align>
            </wp:positionH>
            <wp:positionV relativeFrom="page">
              <wp:align>bottom</wp:align>
            </wp:positionV>
            <wp:extent cx="3298158" cy="1661299"/>
            <wp:effectExtent l="0" t="0" r="0" b="0"/>
            <wp:wrapNone/>
            <wp:docPr id="420" name="Image 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a:extLst>
                        <a:ext uri="{C183D7F6-B498-43B3-948B-1728B52AA6E4}">
                          <adec:decorative xmlns:adec="http://schemas.microsoft.com/office/drawing/2017/decorative" val="1"/>
                        </a:ext>
                      </a:extLst>
                    </pic:cNvPr>
                    <pic:cNvPicPr/>
                  </pic:nvPicPr>
                  <pic:blipFill>
                    <a:blip r:embed="rId327" cstate="print"/>
                    <a:stretch>
                      <a:fillRect/>
                    </a:stretch>
                  </pic:blipFill>
                  <pic:spPr>
                    <a:xfrm>
                      <a:off x="0" y="0"/>
                      <a:ext cx="3298158" cy="1661299"/>
                    </a:xfrm>
                    <a:prstGeom prst="rect">
                      <a:avLst/>
                    </a:prstGeom>
                  </pic:spPr>
                </pic:pic>
              </a:graphicData>
            </a:graphic>
          </wp:anchor>
        </w:drawing>
      </w:r>
      <w:r w:rsidR="002E1D22" w:rsidRPr="000144E7">
        <w:t>support linking and engagement with formal and informal supports and/or services</w:t>
      </w:r>
      <w:r w:rsidR="00BF7141">
        <w:t xml:space="preserve"> to </w:t>
      </w:r>
      <w:r w:rsidR="002E1D22" w:rsidRPr="000144E7">
        <w:t>address long term and emergent needs.</w:t>
      </w:r>
      <w:r w:rsidR="00C63604">
        <w:t xml:space="preserve">  </w:t>
      </w:r>
      <w:r w:rsidR="00C63604">
        <w:br w:type="page"/>
      </w:r>
    </w:p>
    <w:p w14:paraId="37F91D84" w14:textId="35AFF4BF" w:rsidR="00A33D5A" w:rsidRPr="000144E7" w:rsidRDefault="00A33D5A" w:rsidP="008B4C80">
      <w:pPr>
        <w:pStyle w:val="Heading3"/>
        <w:keepNext/>
        <w:keepLines/>
        <w:rPr>
          <w:color w:val="7A0441"/>
          <w:lang w:val="en-AU"/>
        </w:rPr>
      </w:pPr>
      <w:bookmarkStart w:id="514" w:name="_Toc207791301"/>
      <w:bookmarkStart w:id="515" w:name="_Toc209519734"/>
      <w:bookmarkStart w:id="516" w:name="_Toc211422237"/>
      <w:bookmarkStart w:id="517" w:name="_Toc214362022"/>
      <w:bookmarkStart w:id="518" w:name="_Toc215134731"/>
      <w:bookmarkStart w:id="519" w:name="_Toc215487099"/>
      <w:r w:rsidRPr="000144E7">
        <w:rPr>
          <w:color w:val="7A0441"/>
          <w:lang w:val="en-AU"/>
        </w:rPr>
        <w:lastRenderedPageBreak/>
        <w:t>Advocacy</w:t>
      </w:r>
      <w:r w:rsidR="009E22FE" w:rsidRPr="000144E7">
        <w:rPr>
          <w:color w:val="7A0441"/>
          <w:lang w:val="en-AU"/>
        </w:rPr>
        <w:t xml:space="preserve"> </w:t>
      </w:r>
      <w:r w:rsidR="002E3DD2" w:rsidRPr="000144E7">
        <w:rPr>
          <w:color w:val="7A0441"/>
          <w:lang w:val="en-AU"/>
        </w:rPr>
        <w:t>support</w:t>
      </w:r>
      <w:r w:rsidRPr="000144E7">
        <w:rPr>
          <w:color w:val="7A0441"/>
          <w:lang w:val="en-AU"/>
        </w:rPr>
        <w:br/>
      </w:r>
      <w:r w:rsidR="00706B59" w:rsidRPr="000144E7">
        <w:rPr>
          <w:b w:val="0"/>
          <w:bCs w:val="0"/>
          <w:color w:val="7A0441"/>
          <w:lang w:val="en-AU"/>
        </w:rPr>
        <w:t xml:space="preserve">Northern Territory </w:t>
      </w:r>
      <w:r w:rsidRPr="000144E7">
        <w:rPr>
          <w:b w:val="0"/>
          <w:bCs w:val="0"/>
          <w:color w:val="7A0441"/>
          <w:lang w:val="en-AU"/>
        </w:rPr>
        <w:t>Government</w:t>
      </w:r>
      <w:bookmarkEnd w:id="514"/>
      <w:bookmarkEnd w:id="515"/>
      <w:bookmarkEnd w:id="516"/>
      <w:bookmarkEnd w:id="517"/>
      <w:bookmarkEnd w:id="518"/>
      <w:bookmarkEnd w:id="519"/>
    </w:p>
    <w:p w14:paraId="2996CFD3" w14:textId="3DD58AA6" w:rsidR="00A33D5A" w:rsidRPr="000144E7" w:rsidRDefault="00A33D5A" w:rsidP="00AF69AB">
      <w:pPr>
        <w:pStyle w:val="BodyText"/>
      </w:pPr>
      <w:r w:rsidRPr="000144E7">
        <w:t>The Northern Territory Government funds</w:t>
      </w:r>
      <w:r w:rsidR="00B03108" w:rsidRPr="000144E7">
        <w:t xml:space="preserve"> </w:t>
      </w:r>
      <w:r w:rsidR="00184F58" w:rsidRPr="000144E7">
        <w:t>3</w:t>
      </w:r>
      <w:r w:rsidR="00D450C2" w:rsidRPr="000144E7">
        <w:t xml:space="preserve"> </w:t>
      </w:r>
      <w:r w:rsidRPr="000144E7">
        <w:t>organisations to provide information, advocacy and support</w:t>
      </w:r>
      <w:r w:rsidR="00BF7141">
        <w:t xml:space="preserve"> to </w:t>
      </w:r>
      <w:r w:rsidRPr="000144E7">
        <w:t>people with disability, their families and carers.</w:t>
      </w:r>
      <w:r w:rsidR="00B03108" w:rsidRPr="000144E7">
        <w:t xml:space="preserve"> These organisations also raise awareness</w:t>
      </w:r>
      <w:r w:rsidR="00BF7141">
        <w:t xml:space="preserve"> of </w:t>
      </w:r>
      <w:r w:rsidR="00B03108" w:rsidRPr="000144E7">
        <w:t>disability amongst the broader community through information and education sessions and promotional opportunities. Funding is recurrent with services reviewed every</w:t>
      </w:r>
      <w:r w:rsidR="005B5499" w:rsidRPr="000144E7">
        <w:t xml:space="preserve"> </w:t>
      </w:r>
      <w:r w:rsidR="00184F58" w:rsidRPr="000144E7">
        <w:t>5</w:t>
      </w:r>
      <w:r w:rsidR="005B5499" w:rsidRPr="000144E7">
        <w:t xml:space="preserve"> </w:t>
      </w:r>
      <w:r w:rsidR="00B03108" w:rsidRPr="000144E7">
        <w:t>years</w:t>
      </w:r>
      <w:r w:rsidR="00BF7141">
        <w:t xml:space="preserve"> to </w:t>
      </w:r>
      <w:r w:rsidR="00B03108" w:rsidRPr="000144E7">
        <w:t>ensure they continue</w:t>
      </w:r>
      <w:r w:rsidR="00BF7141">
        <w:t xml:space="preserve"> to </w:t>
      </w:r>
      <w:r w:rsidR="00B03108" w:rsidRPr="000144E7">
        <w:t>meet community need.</w:t>
      </w:r>
    </w:p>
    <w:p w14:paraId="7F53807B" w14:textId="2511386B" w:rsidR="00A33D5A" w:rsidRPr="000144E7" w:rsidRDefault="00A33D5A" w:rsidP="00B03A93">
      <w:pPr>
        <w:pStyle w:val="BodyText"/>
        <w:spacing w:after="60"/>
      </w:pPr>
      <w:r w:rsidRPr="000144E7">
        <w:t>These organisations are</w:t>
      </w:r>
      <w:r w:rsidR="000C3E6D" w:rsidRPr="000144E7">
        <w:t>:</w:t>
      </w:r>
    </w:p>
    <w:p w14:paraId="4174F7BA" w14:textId="5D9A44A3" w:rsidR="00A33D5A" w:rsidRPr="000144E7" w:rsidRDefault="00A33D5A" w:rsidP="009B6E3F">
      <w:pPr>
        <w:pStyle w:val="BodyText"/>
        <w:numPr>
          <w:ilvl w:val="0"/>
          <w:numId w:val="40"/>
        </w:numPr>
        <w:spacing w:after="60"/>
      </w:pPr>
      <w:r w:rsidRPr="000144E7">
        <w:t>Integrated Disability Action Inc.</w:t>
      </w:r>
      <w:r w:rsidR="000C3E6D" w:rsidRPr="000144E7">
        <w:t>,</w:t>
      </w:r>
      <w:r w:rsidRPr="000144E7">
        <w:t xml:space="preserve"> provid</w:t>
      </w:r>
      <w:r w:rsidR="000C3E6D" w:rsidRPr="000144E7">
        <w:t>ing</w:t>
      </w:r>
      <w:r w:rsidRPr="000144E7">
        <w:t xml:space="preserve"> advocacy services including one</w:t>
      </w:r>
      <w:r w:rsidR="006D2BFB">
        <w:noBreakHyphen/>
      </w:r>
      <w:r w:rsidRPr="000144E7">
        <w:t>on</w:t>
      </w:r>
      <w:r w:rsidR="006D2BFB">
        <w:noBreakHyphen/>
      </w:r>
      <w:r w:rsidRPr="000144E7">
        <w:t>one individual advocacy, information and education supporting self</w:t>
      </w:r>
      <w:r w:rsidR="006D2BFB">
        <w:noBreakHyphen/>
      </w:r>
      <w:r w:rsidRPr="000144E7">
        <w:t>advocacy and skill development,</w:t>
      </w:r>
      <w:r w:rsidR="00415D2B">
        <w:t xml:space="preserve"> as </w:t>
      </w:r>
      <w:r w:rsidRPr="000144E7">
        <w:t>well</w:t>
      </w:r>
      <w:r w:rsidR="00415D2B">
        <w:t xml:space="preserve"> as </w:t>
      </w:r>
      <w:r w:rsidRPr="000144E7">
        <w:t>systemic advocacy</w:t>
      </w:r>
      <w:r w:rsidR="000C3E6D" w:rsidRPr="000144E7">
        <w:t>.</w:t>
      </w:r>
    </w:p>
    <w:p w14:paraId="3F507CF4" w14:textId="45D3DD0F" w:rsidR="00A33D5A" w:rsidRPr="000144E7" w:rsidRDefault="00A33D5A" w:rsidP="009B6E3F">
      <w:pPr>
        <w:pStyle w:val="BodyText"/>
        <w:numPr>
          <w:ilvl w:val="0"/>
          <w:numId w:val="40"/>
        </w:numPr>
        <w:spacing w:after="60"/>
      </w:pPr>
      <w:r w:rsidRPr="000144E7">
        <w:t>Darwin Community Legal Service Ltd.</w:t>
      </w:r>
      <w:r w:rsidR="000C3E6D" w:rsidRPr="000144E7">
        <w:t xml:space="preserve">, </w:t>
      </w:r>
      <w:r w:rsidRPr="000144E7">
        <w:t xml:space="preserve">providing legal advice and advocacy for people with disability, their families and carers. </w:t>
      </w:r>
    </w:p>
    <w:p w14:paraId="6F325ED6" w14:textId="0A31E265" w:rsidR="00843D45" w:rsidRPr="000144E7" w:rsidRDefault="00A33D5A" w:rsidP="009B6E3F">
      <w:pPr>
        <w:pStyle w:val="BodyText"/>
        <w:numPr>
          <w:ilvl w:val="0"/>
          <w:numId w:val="40"/>
        </w:numPr>
      </w:pPr>
      <w:r w:rsidRPr="000144E7">
        <w:t>Disability Accommodation Service Inc.</w:t>
      </w:r>
      <w:r w:rsidR="000C3E6D" w:rsidRPr="000144E7">
        <w:t xml:space="preserve">, </w:t>
      </w:r>
      <w:r w:rsidRPr="000144E7">
        <w:t>servic</w:t>
      </w:r>
      <w:r w:rsidR="000C3E6D" w:rsidRPr="000144E7">
        <w:t>ing</w:t>
      </w:r>
      <w:r w:rsidRPr="000144E7">
        <w:t xml:space="preserve"> the broad Central Australia and Barkly regions, providing advocacy</w:t>
      </w:r>
      <w:r w:rsidR="00BF7141">
        <w:t xml:space="preserve"> to </w:t>
      </w:r>
      <w:r w:rsidRPr="000144E7">
        <w:t>individuals and families that supports and empowers them</w:t>
      </w:r>
      <w:r w:rsidR="00BF7141">
        <w:t xml:space="preserve"> to </w:t>
      </w:r>
      <w:r w:rsidRPr="000144E7">
        <w:t xml:space="preserve">exercise their own rights. </w:t>
      </w:r>
    </w:p>
    <w:p w14:paraId="2725C90F" w14:textId="2A5FA37A" w:rsidR="00920414" w:rsidRPr="000144E7" w:rsidRDefault="00920414" w:rsidP="008B4C80">
      <w:pPr>
        <w:pStyle w:val="BodyText"/>
      </w:pPr>
      <w:r w:rsidRPr="000144E7">
        <w:t>Carers NT are funded</w:t>
      </w:r>
      <w:r w:rsidR="00BF7141">
        <w:t xml:space="preserve"> to </w:t>
      </w:r>
      <w:r w:rsidRPr="000144E7">
        <w:t>provide information, education and support for carers</w:t>
      </w:r>
      <w:r w:rsidR="00BF7141">
        <w:t xml:space="preserve"> to </w:t>
      </w:r>
      <w:r w:rsidRPr="000144E7">
        <w:t>empower self</w:t>
      </w:r>
      <w:r w:rsidR="006D2BFB">
        <w:noBreakHyphen/>
      </w:r>
      <w:r w:rsidRPr="000144E7">
        <w:t>advocacy, capacity building and carer wellbeing. This support may</w:t>
      </w:r>
      <w:r w:rsidR="00BE3D22">
        <w:t xml:space="preserve"> be </w:t>
      </w:r>
      <w:r w:rsidRPr="000144E7">
        <w:t>provided through one</w:t>
      </w:r>
      <w:r w:rsidR="006D2BFB">
        <w:noBreakHyphen/>
      </w:r>
      <w:r w:rsidRPr="000144E7">
        <w:t>on</w:t>
      </w:r>
      <w:r w:rsidR="006D2BFB">
        <w:noBreakHyphen/>
      </w:r>
      <w:r w:rsidRPr="000144E7">
        <w:t>one personal sessions</w:t>
      </w:r>
      <w:r w:rsidR="00BF7141">
        <w:t xml:space="preserve"> to </w:t>
      </w:r>
      <w:r w:rsidRPr="000144E7">
        <w:t>navigate issues or</w:t>
      </w:r>
      <w:r w:rsidR="00BF7141">
        <w:t xml:space="preserve"> in </w:t>
      </w:r>
      <w:r w:rsidRPr="000144E7">
        <w:t>group settings or workshops with peers that focus on topics</w:t>
      </w:r>
      <w:r w:rsidR="00BF7141">
        <w:t xml:space="preserve"> of </w:t>
      </w:r>
      <w:r w:rsidRPr="000144E7">
        <w:t>interest and wellbeing strategies. The success</w:t>
      </w:r>
      <w:r w:rsidR="00BF7141">
        <w:t xml:space="preserve"> of </w:t>
      </w:r>
      <w:r w:rsidRPr="000144E7">
        <w:t>these events is demonstrated through carer feedback after their sessions and the flow through effect on carer capacity and overall mood noted by Carers NT staff.</w:t>
      </w:r>
    </w:p>
    <w:p w14:paraId="326C2A4D" w14:textId="62EA51D5" w:rsidR="00EE5190" w:rsidRPr="000144E7" w:rsidRDefault="00E843F7" w:rsidP="00EE5190">
      <w:pPr>
        <w:pStyle w:val="Heading3"/>
        <w:rPr>
          <w:color w:val="7A0441"/>
          <w:lang w:val="en-AU"/>
        </w:rPr>
      </w:pPr>
      <w:bookmarkStart w:id="520" w:name="_Toc207791302"/>
      <w:bookmarkStart w:id="521" w:name="_Toc209519735"/>
      <w:bookmarkStart w:id="522" w:name="_Toc211422238"/>
      <w:bookmarkStart w:id="523" w:name="_Toc214362023"/>
      <w:bookmarkStart w:id="524" w:name="_Toc215134732"/>
      <w:bookmarkStart w:id="525" w:name="_Toc215487100"/>
      <w:r w:rsidRPr="000144E7">
        <w:rPr>
          <w:noProof/>
          <w:highlight w:val="cyan"/>
          <w:lang w:val="en-AU"/>
        </w:rPr>
        <mc:AlternateContent>
          <mc:Choice Requires="wps">
            <w:drawing>
              <wp:anchor distT="45720" distB="0" distL="114300" distR="0" simplePos="0" relativeHeight="251658273" behindDoc="0" locked="0" layoutInCell="1" allowOverlap="1" wp14:anchorId="6C6DF854" wp14:editId="1ED98705">
                <wp:simplePos x="0" y="0"/>
                <wp:positionH relativeFrom="margin">
                  <wp:posOffset>3518535</wp:posOffset>
                </wp:positionH>
                <wp:positionV relativeFrom="paragraph">
                  <wp:posOffset>605155</wp:posOffset>
                </wp:positionV>
                <wp:extent cx="2695575" cy="2543175"/>
                <wp:effectExtent l="38100" t="38100" r="123825" b="123825"/>
                <wp:wrapSquare wrapText="bothSides"/>
                <wp:docPr id="504744990" name="Text Box 2" descr="More action in Victoria: &#10;The 2023-24 Victorian Budget committed $21.2m to introduce NDIS Navigators at all Victorian government specialist schools.&#10;NDIS Navigators will support parents and carers to understand, navigate and access the supports available to their children under the NDIS. &#10;The initiative is rolling out to all specialist schools by the end of 2025. &#10;As of June 2025, 67 Victorian specialist schools had a NDIS Navigato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2543175"/>
                        </a:xfrm>
                        <a:prstGeom prst="rect">
                          <a:avLst/>
                        </a:prstGeom>
                        <a:solidFill>
                          <a:schemeClr val="bg1"/>
                        </a:solidFill>
                        <a:ln w="9525">
                          <a:solidFill>
                            <a:srgbClr val="7A0441"/>
                          </a:solidFill>
                          <a:miter lim="800000"/>
                          <a:headEnd/>
                          <a:tailEnd/>
                        </a:ln>
                        <a:effectLst>
                          <a:outerShdw blurRad="50800" dist="38100" dir="2700000" algn="tl" rotWithShape="0">
                            <a:prstClr val="black">
                              <a:alpha val="40000"/>
                            </a:prstClr>
                          </a:outerShdw>
                        </a:effectLst>
                      </wps:spPr>
                      <wps:txbx>
                        <w:txbxContent>
                          <w:p w14:paraId="4F742BCB" w14:textId="77777777" w:rsidR="00E843F7" w:rsidRPr="000144E7" w:rsidRDefault="00E843F7" w:rsidP="00E843F7">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62FF9C13" wp14:editId="4594D4AC">
                                  <wp:extent cx="571500" cy="571500"/>
                                  <wp:effectExtent l="0" t="0" r="0" b="0"/>
                                  <wp:docPr id="1160988615"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28">
                                            <a:extLst>
                                              <a:ext uri="{96DAC541-7B7A-43D3-8B79-37D633B846F1}">
                                                <asvg:svgBlip xmlns:asvg="http://schemas.microsoft.com/office/drawing/2016/SVG/main" r:embed="rId329"/>
                                              </a:ext>
                                            </a:extLst>
                                          </a:blip>
                                          <a:stretch>
                                            <a:fillRect/>
                                          </a:stretch>
                                        </pic:blipFill>
                                        <pic:spPr>
                                          <a:xfrm>
                                            <a:off x="0" y="0"/>
                                            <a:ext cx="571500" cy="571500"/>
                                          </a:xfrm>
                                          <a:prstGeom prst="rect">
                                            <a:avLst/>
                                          </a:prstGeom>
                                        </pic:spPr>
                                      </pic:pic>
                                    </a:graphicData>
                                  </a:graphic>
                                </wp:inline>
                              </w:drawing>
                            </w:r>
                          </w:p>
                          <w:p w14:paraId="36C0DED1" w14:textId="4EF5CE43" w:rsidR="00E843F7" w:rsidRPr="000144E7" w:rsidRDefault="00E843F7" w:rsidP="00E843F7">
                            <w:pPr>
                              <w:spacing w:after="120"/>
                              <w:rPr>
                                <w:rFonts w:ascii="Nunito Sans" w:hAnsi="Nunito Sans"/>
                                <w:b/>
                                <w:bCs/>
                                <w:color w:val="7A0441"/>
                                <w:sz w:val="19"/>
                                <w:szCs w:val="19"/>
                              </w:rPr>
                            </w:pPr>
                            <w:r w:rsidRPr="000144E7">
                              <w:rPr>
                                <w:rFonts w:ascii="Nunito Sans" w:hAnsi="Nunito Sans"/>
                                <w:b/>
                                <w:bCs/>
                                <w:color w:val="7A0441"/>
                                <w:sz w:val="19"/>
                                <w:szCs w:val="19"/>
                              </w:rPr>
                              <w:t>More action</w:t>
                            </w:r>
                            <w:r w:rsidR="00BF7141">
                              <w:rPr>
                                <w:rFonts w:ascii="Nunito Sans" w:hAnsi="Nunito Sans"/>
                                <w:b/>
                                <w:bCs/>
                                <w:color w:val="7A0441"/>
                                <w:sz w:val="19"/>
                                <w:szCs w:val="19"/>
                              </w:rPr>
                              <w:t xml:space="preserve"> in </w:t>
                            </w:r>
                            <w:r w:rsidRPr="000144E7">
                              <w:rPr>
                                <w:rFonts w:ascii="Nunito Sans" w:hAnsi="Nunito Sans"/>
                                <w:b/>
                                <w:bCs/>
                                <w:color w:val="7A0441"/>
                                <w:sz w:val="19"/>
                                <w:szCs w:val="19"/>
                              </w:rPr>
                              <w:t xml:space="preserve">Victoria: </w:t>
                            </w:r>
                          </w:p>
                          <w:p w14:paraId="5CC43578" w14:textId="7A591066" w:rsidR="00E843F7" w:rsidRPr="000144E7" w:rsidRDefault="00E843F7" w:rsidP="00E843F7">
                            <w:pPr>
                              <w:spacing w:after="120"/>
                              <w:rPr>
                                <w:rFonts w:ascii="Nunito Sans" w:hAnsi="Nunito Sans"/>
                                <w:color w:val="7A0441"/>
                                <w:sz w:val="18"/>
                                <w:szCs w:val="18"/>
                              </w:rPr>
                            </w:pPr>
                            <w:r w:rsidRPr="000144E7">
                              <w:rPr>
                                <w:rFonts w:ascii="Nunito Sans" w:hAnsi="Nunito Sans"/>
                                <w:color w:val="7A0441"/>
                                <w:sz w:val="18"/>
                                <w:szCs w:val="18"/>
                              </w:rPr>
                              <w:t>The 2023</w:t>
                            </w:r>
                            <w:r w:rsidR="00A849E7" w:rsidRPr="000144E7">
                              <w:rPr>
                                <w:rFonts w:ascii="Nunito Sans" w:hAnsi="Nunito Sans"/>
                                <w:color w:val="7A0441"/>
                                <w:sz w:val="18"/>
                                <w:szCs w:val="18"/>
                              </w:rPr>
                              <w:t>–</w:t>
                            </w:r>
                            <w:r w:rsidRPr="000144E7">
                              <w:rPr>
                                <w:rFonts w:ascii="Nunito Sans" w:hAnsi="Nunito Sans"/>
                                <w:color w:val="7A0441"/>
                                <w:sz w:val="18"/>
                                <w:szCs w:val="18"/>
                              </w:rPr>
                              <w:t xml:space="preserve">24 Victorian </w:t>
                            </w:r>
                            <w:r w:rsidR="000D4D65" w:rsidRPr="000144E7">
                              <w:rPr>
                                <w:rFonts w:ascii="Nunito Sans" w:hAnsi="Nunito Sans"/>
                                <w:color w:val="7A0441"/>
                                <w:sz w:val="18"/>
                                <w:szCs w:val="18"/>
                              </w:rPr>
                              <w:t xml:space="preserve">State </w:t>
                            </w:r>
                            <w:r w:rsidRPr="000144E7">
                              <w:rPr>
                                <w:rFonts w:ascii="Nunito Sans" w:hAnsi="Nunito Sans"/>
                                <w:color w:val="7A0441"/>
                                <w:sz w:val="18"/>
                                <w:szCs w:val="18"/>
                              </w:rPr>
                              <w:t>Budget committed $21.2</w:t>
                            </w:r>
                            <w:r w:rsidR="00086A9A">
                              <w:rPr>
                                <w:rFonts w:ascii="Nunito Sans" w:hAnsi="Nunito Sans"/>
                                <w:color w:val="7A0441"/>
                                <w:sz w:val="18"/>
                                <w:szCs w:val="18"/>
                              </w:rPr>
                              <w:t xml:space="preserve"> </w:t>
                            </w:r>
                            <w:r w:rsidRPr="000144E7">
                              <w:rPr>
                                <w:rFonts w:ascii="Nunito Sans" w:hAnsi="Nunito Sans"/>
                                <w:color w:val="7A0441"/>
                                <w:sz w:val="18"/>
                                <w:szCs w:val="18"/>
                              </w:rPr>
                              <w:t>m</w:t>
                            </w:r>
                            <w:r w:rsidR="00086A9A">
                              <w:rPr>
                                <w:rFonts w:ascii="Nunito Sans" w:hAnsi="Nunito Sans"/>
                                <w:color w:val="7A0441"/>
                                <w:sz w:val="18"/>
                                <w:szCs w:val="18"/>
                              </w:rPr>
                              <w:t>illion</w:t>
                            </w:r>
                            <w:r w:rsidR="00BF7141">
                              <w:rPr>
                                <w:rFonts w:ascii="Nunito Sans" w:hAnsi="Nunito Sans"/>
                                <w:color w:val="7A0441"/>
                                <w:sz w:val="18"/>
                                <w:szCs w:val="18"/>
                              </w:rPr>
                              <w:t xml:space="preserve"> to </w:t>
                            </w:r>
                            <w:r w:rsidRPr="000144E7">
                              <w:rPr>
                                <w:rFonts w:ascii="Nunito Sans" w:hAnsi="Nunito Sans"/>
                                <w:color w:val="7A0441"/>
                                <w:sz w:val="18"/>
                                <w:szCs w:val="18"/>
                              </w:rPr>
                              <w:t>introduce NDIS Navigators</w:t>
                            </w:r>
                            <w:r w:rsidR="00BF7141">
                              <w:rPr>
                                <w:rFonts w:ascii="Nunito Sans" w:hAnsi="Nunito Sans"/>
                                <w:color w:val="7A0441"/>
                                <w:sz w:val="18"/>
                                <w:szCs w:val="18"/>
                              </w:rPr>
                              <w:t xml:space="preserve"> at </w:t>
                            </w:r>
                            <w:r w:rsidRPr="000144E7">
                              <w:rPr>
                                <w:rFonts w:ascii="Nunito Sans" w:hAnsi="Nunito Sans"/>
                                <w:color w:val="7A0441"/>
                                <w:sz w:val="18"/>
                                <w:szCs w:val="18"/>
                              </w:rPr>
                              <w:t>all Victorian government specialist schools.</w:t>
                            </w:r>
                          </w:p>
                          <w:p w14:paraId="6E442D0F" w14:textId="665E5CD4" w:rsidR="00E843F7" w:rsidRPr="000144E7" w:rsidRDefault="00E843F7" w:rsidP="00E843F7">
                            <w:pPr>
                              <w:spacing w:after="120"/>
                              <w:rPr>
                                <w:rFonts w:ascii="Nunito Sans" w:hAnsi="Nunito Sans"/>
                                <w:color w:val="7A0441"/>
                                <w:sz w:val="18"/>
                                <w:szCs w:val="18"/>
                              </w:rPr>
                            </w:pPr>
                            <w:r w:rsidRPr="000144E7">
                              <w:rPr>
                                <w:rFonts w:ascii="Nunito Sans" w:hAnsi="Nunito Sans"/>
                                <w:color w:val="7A0441"/>
                                <w:sz w:val="18"/>
                                <w:szCs w:val="18"/>
                              </w:rPr>
                              <w:t>NDIS Navigators support parents and carers</w:t>
                            </w:r>
                            <w:r w:rsidR="00BF7141">
                              <w:rPr>
                                <w:rFonts w:ascii="Nunito Sans" w:hAnsi="Nunito Sans"/>
                                <w:color w:val="7A0441"/>
                                <w:sz w:val="18"/>
                                <w:szCs w:val="18"/>
                              </w:rPr>
                              <w:t xml:space="preserve"> to </w:t>
                            </w:r>
                            <w:r w:rsidRPr="000144E7">
                              <w:rPr>
                                <w:rFonts w:ascii="Nunito Sans" w:hAnsi="Nunito Sans"/>
                                <w:color w:val="7A0441"/>
                                <w:sz w:val="18"/>
                                <w:szCs w:val="18"/>
                              </w:rPr>
                              <w:t>understand, navigate and access supports available</w:t>
                            </w:r>
                            <w:r w:rsidR="00BF7141">
                              <w:rPr>
                                <w:rFonts w:ascii="Nunito Sans" w:hAnsi="Nunito Sans"/>
                                <w:color w:val="7A0441"/>
                                <w:sz w:val="18"/>
                                <w:szCs w:val="18"/>
                              </w:rPr>
                              <w:t xml:space="preserve"> to </w:t>
                            </w:r>
                            <w:r w:rsidRPr="000144E7">
                              <w:rPr>
                                <w:rFonts w:ascii="Nunito Sans" w:hAnsi="Nunito Sans"/>
                                <w:color w:val="7A0441"/>
                                <w:sz w:val="18"/>
                                <w:szCs w:val="18"/>
                              </w:rPr>
                              <w:t xml:space="preserve">their children under the NDIS. </w:t>
                            </w:r>
                          </w:p>
                          <w:p w14:paraId="72B35C8A" w14:textId="7E13D669" w:rsidR="00E843F7" w:rsidRPr="000144E7" w:rsidRDefault="00E843F7" w:rsidP="00E843F7">
                            <w:pPr>
                              <w:spacing w:after="120"/>
                              <w:rPr>
                                <w:rFonts w:ascii="Nunito Sans" w:hAnsi="Nunito Sans"/>
                                <w:color w:val="7A0441"/>
                                <w:sz w:val="18"/>
                                <w:szCs w:val="18"/>
                              </w:rPr>
                            </w:pPr>
                            <w:r w:rsidRPr="000144E7">
                              <w:rPr>
                                <w:rFonts w:ascii="Nunito Sans" w:hAnsi="Nunito Sans"/>
                                <w:color w:val="7A0441"/>
                                <w:sz w:val="18"/>
                                <w:szCs w:val="18"/>
                              </w:rPr>
                              <w:t>As</w:t>
                            </w:r>
                            <w:r w:rsidR="00BF7141">
                              <w:rPr>
                                <w:rFonts w:ascii="Nunito Sans" w:hAnsi="Nunito Sans"/>
                                <w:color w:val="7A0441"/>
                                <w:sz w:val="18"/>
                                <w:szCs w:val="18"/>
                              </w:rPr>
                              <w:t xml:space="preserve"> of </w:t>
                            </w:r>
                            <w:r w:rsidR="000D4D65" w:rsidRPr="000144E7">
                              <w:rPr>
                                <w:rFonts w:ascii="Nunito Sans" w:hAnsi="Nunito Sans"/>
                                <w:color w:val="7A0441"/>
                                <w:sz w:val="18"/>
                                <w:szCs w:val="18"/>
                              </w:rPr>
                              <w:t xml:space="preserve">October </w:t>
                            </w:r>
                            <w:r w:rsidRPr="000144E7">
                              <w:rPr>
                                <w:rFonts w:ascii="Nunito Sans" w:hAnsi="Nunito Sans"/>
                                <w:color w:val="7A0441"/>
                                <w:sz w:val="18"/>
                                <w:szCs w:val="18"/>
                              </w:rPr>
                              <w:t xml:space="preserve">2025, </w:t>
                            </w:r>
                            <w:r w:rsidR="000D4D65" w:rsidRPr="000144E7">
                              <w:rPr>
                                <w:rFonts w:ascii="Nunito Sans" w:hAnsi="Nunito Sans"/>
                                <w:color w:val="7A0441"/>
                                <w:sz w:val="18"/>
                                <w:szCs w:val="18"/>
                              </w:rPr>
                              <w:t xml:space="preserve">all </w:t>
                            </w:r>
                            <w:r w:rsidRPr="000144E7">
                              <w:rPr>
                                <w:rFonts w:ascii="Nunito Sans" w:hAnsi="Nunito Sans"/>
                                <w:color w:val="7A0441"/>
                                <w:sz w:val="18"/>
                                <w:szCs w:val="18"/>
                              </w:rPr>
                              <w:t>Victorian</w:t>
                            </w:r>
                            <w:r w:rsidR="000D4D65" w:rsidRPr="000144E7">
                              <w:rPr>
                                <w:rFonts w:ascii="Nunito Sans" w:hAnsi="Nunito Sans"/>
                                <w:color w:val="7A0441"/>
                                <w:sz w:val="18"/>
                                <w:szCs w:val="18"/>
                              </w:rPr>
                              <w:t xml:space="preserve"> Government</w:t>
                            </w:r>
                            <w:r w:rsidRPr="000144E7">
                              <w:rPr>
                                <w:rFonts w:ascii="Nunito Sans" w:hAnsi="Nunito Sans"/>
                                <w:color w:val="7A0441"/>
                                <w:sz w:val="18"/>
                                <w:szCs w:val="18"/>
                              </w:rPr>
                              <w:t xml:space="preserve"> specialist schools </w:t>
                            </w:r>
                            <w:r w:rsidR="000D4D65" w:rsidRPr="000144E7">
                              <w:rPr>
                                <w:rFonts w:ascii="Nunito Sans" w:hAnsi="Nunito Sans"/>
                                <w:color w:val="7A0441"/>
                                <w:sz w:val="18"/>
                                <w:szCs w:val="18"/>
                              </w:rPr>
                              <w:t>have funding for</w:t>
                            </w:r>
                            <w:r w:rsidR="00827093">
                              <w:rPr>
                                <w:rFonts w:ascii="Nunito Sans" w:hAnsi="Nunito Sans"/>
                                <w:color w:val="7A0441"/>
                                <w:sz w:val="18"/>
                                <w:szCs w:val="18"/>
                              </w:rPr>
                              <w:t xml:space="preserve"> a </w:t>
                            </w:r>
                            <w:r w:rsidRPr="000144E7">
                              <w:rPr>
                                <w:rFonts w:ascii="Nunito Sans" w:hAnsi="Nunito Sans"/>
                                <w:color w:val="7A0441"/>
                                <w:sz w:val="18"/>
                                <w:szCs w:val="18"/>
                              </w:rPr>
                              <w:t>NDIS Navigator.</w:t>
                            </w:r>
                          </w:p>
                          <w:p w14:paraId="0AC6EB12" w14:textId="77777777" w:rsidR="00E843F7" w:rsidRPr="000144E7" w:rsidRDefault="00E843F7" w:rsidP="00E843F7">
                            <w:pPr>
                              <w:spacing w:after="120"/>
                              <w:rPr>
                                <w:rFonts w:ascii="Nunito Sans" w:hAnsi="Nunito Sans"/>
                                <w:color w:val="005689"/>
                                <w:sz w:val="18"/>
                                <w:szCs w:val="18"/>
                              </w:rPr>
                            </w:pPr>
                          </w:p>
                          <w:p w14:paraId="0C34C2EC" w14:textId="77777777" w:rsidR="00E843F7" w:rsidRPr="000144E7" w:rsidRDefault="00E843F7" w:rsidP="00E843F7">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DF854" id="_x0000_s1228" type="#_x0000_t202" alt="More action in Victoria: &#10;The 2023-24 Victorian Budget committed $21.2m to introduce NDIS Navigators at all Victorian government specialist schools.&#10;NDIS Navigators will support parents and carers to understand, navigate and access the supports available to their children under the NDIS. &#10;The initiative is rolling out to all specialist schools by the end of 2025. &#10;As of June 2025, 67 Victorian specialist schools had a NDIS Navigator.&#10;" style="position:absolute;margin-left:277.05pt;margin-top:47.65pt;width:212.25pt;height:200.25pt;z-index:251658273;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" fillcolor="white [3212]" strokecolor="#7a0441">
                <v:shadow on="t" color="black" opacity="26214f" origin="-.5,-.5" offset=".74836mm,.74836mm"/>
                <v:textbox>
                  <w:txbxContent>
                    <w:p w14:paraId="4F742BCB" w14:textId="77777777" w:rsidR="00E843F7" w:rsidRPr="000144E7" w:rsidRDefault="00E843F7" w:rsidP="00E843F7">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62FF9C13" wp14:editId="4594D4AC">
                            <wp:extent cx="571500" cy="571500"/>
                            <wp:effectExtent l="0" t="0" r="0" b="0"/>
                            <wp:docPr id="1160988615"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28">
                                      <a:extLst>
                                        <a:ext uri="{96DAC541-7B7A-43D3-8B79-37D633B846F1}">
                                          <asvg:svgBlip xmlns:asvg="http://schemas.microsoft.com/office/drawing/2016/SVG/main" r:embed="rId329"/>
                                        </a:ext>
                                      </a:extLst>
                                    </a:blip>
                                    <a:stretch>
                                      <a:fillRect/>
                                    </a:stretch>
                                  </pic:blipFill>
                                  <pic:spPr>
                                    <a:xfrm>
                                      <a:off x="0" y="0"/>
                                      <a:ext cx="571500" cy="571500"/>
                                    </a:xfrm>
                                    <a:prstGeom prst="rect">
                                      <a:avLst/>
                                    </a:prstGeom>
                                  </pic:spPr>
                                </pic:pic>
                              </a:graphicData>
                            </a:graphic>
                          </wp:inline>
                        </w:drawing>
                      </w:r>
                    </w:p>
                    <w:p w14:paraId="36C0DED1" w14:textId="4EF5CE43" w:rsidR="00E843F7" w:rsidRPr="000144E7" w:rsidRDefault="00E843F7" w:rsidP="00E843F7">
                      <w:pPr>
                        <w:spacing w:after="120"/>
                        <w:rPr>
                          <w:rFonts w:ascii="Nunito Sans" w:hAnsi="Nunito Sans"/>
                          <w:b/>
                          <w:bCs/>
                          <w:color w:val="7A0441"/>
                          <w:sz w:val="19"/>
                          <w:szCs w:val="19"/>
                        </w:rPr>
                      </w:pPr>
                      <w:r w:rsidRPr="000144E7">
                        <w:rPr>
                          <w:rFonts w:ascii="Nunito Sans" w:hAnsi="Nunito Sans"/>
                          <w:b/>
                          <w:bCs/>
                          <w:color w:val="7A0441"/>
                          <w:sz w:val="19"/>
                          <w:szCs w:val="19"/>
                        </w:rPr>
                        <w:t>More action</w:t>
                      </w:r>
                      <w:r w:rsidR="00BF7141">
                        <w:rPr>
                          <w:rFonts w:ascii="Nunito Sans" w:hAnsi="Nunito Sans"/>
                          <w:b/>
                          <w:bCs/>
                          <w:color w:val="7A0441"/>
                          <w:sz w:val="19"/>
                          <w:szCs w:val="19"/>
                        </w:rPr>
                        <w:t xml:space="preserve"> in </w:t>
                      </w:r>
                      <w:r w:rsidRPr="000144E7">
                        <w:rPr>
                          <w:rFonts w:ascii="Nunito Sans" w:hAnsi="Nunito Sans"/>
                          <w:b/>
                          <w:bCs/>
                          <w:color w:val="7A0441"/>
                          <w:sz w:val="19"/>
                          <w:szCs w:val="19"/>
                        </w:rPr>
                        <w:t xml:space="preserve">Victoria: </w:t>
                      </w:r>
                    </w:p>
                    <w:p w14:paraId="5CC43578" w14:textId="7A591066" w:rsidR="00E843F7" w:rsidRPr="000144E7" w:rsidRDefault="00E843F7" w:rsidP="00E843F7">
                      <w:pPr>
                        <w:spacing w:after="120"/>
                        <w:rPr>
                          <w:rFonts w:ascii="Nunito Sans" w:hAnsi="Nunito Sans"/>
                          <w:color w:val="7A0441"/>
                          <w:sz w:val="18"/>
                          <w:szCs w:val="18"/>
                        </w:rPr>
                      </w:pPr>
                      <w:r w:rsidRPr="000144E7">
                        <w:rPr>
                          <w:rFonts w:ascii="Nunito Sans" w:hAnsi="Nunito Sans"/>
                          <w:color w:val="7A0441"/>
                          <w:sz w:val="18"/>
                          <w:szCs w:val="18"/>
                        </w:rPr>
                        <w:t>The 2023</w:t>
                      </w:r>
                      <w:r w:rsidR="00A849E7" w:rsidRPr="000144E7">
                        <w:rPr>
                          <w:rFonts w:ascii="Nunito Sans" w:hAnsi="Nunito Sans"/>
                          <w:color w:val="7A0441"/>
                          <w:sz w:val="18"/>
                          <w:szCs w:val="18"/>
                        </w:rPr>
                        <w:t>–</w:t>
                      </w:r>
                      <w:r w:rsidRPr="000144E7">
                        <w:rPr>
                          <w:rFonts w:ascii="Nunito Sans" w:hAnsi="Nunito Sans"/>
                          <w:color w:val="7A0441"/>
                          <w:sz w:val="18"/>
                          <w:szCs w:val="18"/>
                        </w:rPr>
                        <w:t xml:space="preserve">24 Victorian </w:t>
                      </w:r>
                      <w:r w:rsidR="000D4D65" w:rsidRPr="000144E7">
                        <w:rPr>
                          <w:rFonts w:ascii="Nunito Sans" w:hAnsi="Nunito Sans"/>
                          <w:color w:val="7A0441"/>
                          <w:sz w:val="18"/>
                          <w:szCs w:val="18"/>
                        </w:rPr>
                        <w:t xml:space="preserve">State </w:t>
                      </w:r>
                      <w:r w:rsidRPr="000144E7">
                        <w:rPr>
                          <w:rFonts w:ascii="Nunito Sans" w:hAnsi="Nunito Sans"/>
                          <w:color w:val="7A0441"/>
                          <w:sz w:val="18"/>
                          <w:szCs w:val="18"/>
                        </w:rPr>
                        <w:t>Budget committed $21.2</w:t>
                      </w:r>
                      <w:r w:rsidR="00086A9A">
                        <w:rPr>
                          <w:rFonts w:ascii="Nunito Sans" w:hAnsi="Nunito Sans"/>
                          <w:color w:val="7A0441"/>
                          <w:sz w:val="18"/>
                          <w:szCs w:val="18"/>
                        </w:rPr>
                        <w:t xml:space="preserve"> </w:t>
                      </w:r>
                      <w:r w:rsidRPr="000144E7">
                        <w:rPr>
                          <w:rFonts w:ascii="Nunito Sans" w:hAnsi="Nunito Sans"/>
                          <w:color w:val="7A0441"/>
                          <w:sz w:val="18"/>
                          <w:szCs w:val="18"/>
                        </w:rPr>
                        <w:t>m</w:t>
                      </w:r>
                      <w:r w:rsidR="00086A9A">
                        <w:rPr>
                          <w:rFonts w:ascii="Nunito Sans" w:hAnsi="Nunito Sans"/>
                          <w:color w:val="7A0441"/>
                          <w:sz w:val="18"/>
                          <w:szCs w:val="18"/>
                        </w:rPr>
                        <w:t>illion</w:t>
                      </w:r>
                      <w:r w:rsidR="00BF7141">
                        <w:rPr>
                          <w:rFonts w:ascii="Nunito Sans" w:hAnsi="Nunito Sans"/>
                          <w:color w:val="7A0441"/>
                          <w:sz w:val="18"/>
                          <w:szCs w:val="18"/>
                        </w:rPr>
                        <w:t xml:space="preserve"> to </w:t>
                      </w:r>
                      <w:r w:rsidRPr="000144E7">
                        <w:rPr>
                          <w:rFonts w:ascii="Nunito Sans" w:hAnsi="Nunito Sans"/>
                          <w:color w:val="7A0441"/>
                          <w:sz w:val="18"/>
                          <w:szCs w:val="18"/>
                        </w:rPr>
                        <w:t>introduce NDIS Navigators</w:t>
                      </w:r>
                      <w:r w:rsidR="00BF7141">
                        <w:rPr>
                          <w:rFonts w:ascii="Nunito Sans" w:hAnsi="Nunito Sans"/>
                          <w:color w:val="7A0441"/>
                          <w:sz w:val="18"/>
                          <w:szCs w:val="18"/>
                        </w:rPr>
                        <w:t xml:space="preserve"> at </w:t>
                      </w:r>
                      <w:r w:rsidRPr="000144E7">
                        <w:rPr>
                          <w:rFonts w:ascii="Nunito Sans" w:hAnsi="Nunito Sans"/>
                          <w:color w:val="7A0441"/>
                          <w:sz w:val="18"/>
                          <w:szCs w:val="18"/>
                        </w:rPr>
                        <w:t>all Victorian government specialist schools.</w:t>
                      </w:r>
                    </w:p>
                    <w:p w14:paraId="6E442D0F" w14:textId="665E5CD4" w:rsidR="00E843F7" w:rsidRPr="000144E7" w:rsidRDefault="00E843F7" w:rsidP="00E843F7">
                      <w:pPr>
                        <w:spacing w:after="120"/>
                        <w:rPr>
                          <w:rFonts w:ascii="Nunito Sans" w:hAnsi="Nunito Sans"/>
                          <w:color w:val="7A0441"/>
                          <w:sz w:val="18"/>
                          <w:szCs w:val="18"/>
                        </w:rPr>
                      </w:pPr>
                      <w:r w:rsidRPr="000144E7">
                        <w:rPr>
                          <w:rFonts w:ascii="Nunito Sans" w:hAnsi="Nunito Sans"/>
                          <w:color w:val="7A0441"/>
                          <w:sz w:val="18"/>
                          <w:szCs w:val="18"/>
                        </w:rPr>
                        <w:t>NDIS Navigators support parents and carers</w:t>
                      </w:r>
                      <w:r w:rsidR="00BF7141">
                        <w:rPr>
                          <w:rFonts w:ascii="Nunito Sans" w:hAnsi="Nunito Sans"/>
                          <w:color w:val="7A0441"/>
                          <w:sz w:val="18"/>
                          <w:szCs w:val="18"/>
                        </w:rPr>
                        <w:t xml:space="preserve"> to </w:t>
                      </w:r>
                      <w:r w:rsidRPr="000144E7">
                        <w:rPr>
                          <w:rFonts w:ascii="Nunito Sans" w:hAnsi="Nunito Sans"/>
                          <w:color w:val="7A0441"/>
                          <w:sz w:val="18"/>
                          <w:szCs w:val="18"/>
                        </w:rPr>
                        <w:t>understand, navigate and access supports available</w:t>
                      </w:r>
                      <w:r w:rsidR="00BF7141">
                        <w:rPr>
                          <w:rFonts w:ascii="Nunito Sans" w:hAnsi="Nunito Sans"/>
                          <w:color w:val="7A0441"/>
                          <w:sz w:val="18"/>
                          <w:szCs w:val="18"/>
                        </w:rPr>
                        <w:t xml:space="preserve"> to </w:t>
                      </w:r>
                      <w:r w:rsidRPr="000144E7">
                        <w:rPr>
                          <w:rFonts w:ascii="Nunito Sans" w:hAnsi="Nunito Sans"/>
                          <w:color w:val="7A0441"/>
                          <w:sz w:val="18"/>
                          <w:szCs w:val="18"/>
                        </w:rPr>
                        <w:t xml:space="preserve">their children under the NDIS. </w:t>
                      </w:r>
                    </w:p>
                    <w:p w14:paraId="72B35C8A" w14:textId="7E13D669" w:rsidR="00E843F7" w:rsidRPr="000144E7" w:rsidRDefault="00E843F7" w:rsidP="00E843F7">
                      <w:pPr>
                        <w:spacing w:after="120"/>
                        <w:rPr>
                          <w:rFonts w:ascii="Nunito Sans" w:hAnsi="Nunito Sans"/>
                          <w:color w:val="7A0441"/>
                          <w:sz w:val="18"/>
                          <w:szCs w:val="18"/>
                        </w:rPr>
                      </w:pPr>
                      <w:r w:rsidRPr="000144E7">
                        <w:rPr>
                          <w:rFonts w:ascii="Nunito Sans" w:hAnsi="Nunito Sans"/>
                          <w:color w:val="7A0441"/>
                          <w:sz w:val="18"/>
                          <w:szCs w:val="18"/>
                        </w:rPr>
                        <w:t>As</w:t>
                      </w:r>
                      <w:r w:rsidR="00BF7141">
                        <w:rPr>
                          <w:rFonts w:ascii="Nunito Sans" w:hAnsi="Nunito Sans"/>
                          <w:color w:val="7A0441"/>
                          <w:sz w:val="18"/>
                          <w:szCs w:val="18"/>
                        </w:rPr>
                        <w:t xml:space="preserve"> of </w:t>
                      </w:r>
                      <w:r w:rsidR="000D4D65" w:rsidRPr="000144E7">
                        <w:rPr>
                          <w:rFonts w:ascii="Nunito Sans" w:hAnsi="Nunito Sans"/>
                          <w:color w:val="7A0441"/>
                          <w:sz w:val="18"/>
                          <w:szCs w:val="18"/>
                        </w:rPr>
                        <w:t xml:space="preserve">October </w:t>
                      </w:r>
                      <w:r w:rsidRPr="000144E7">
                        <w:rPr>
                          <w:rFonts w:ascii="Nunito Sans" w:hAnsi="Nunito Sans"/>
                          <w:color w:val="7A0441"/>
                          <w:sz w:val="18"/>
                          <w:szCs w:val="18"/>
                        </w:rPr>
                        <w:t xml:space="preserve">2025, </w:t>
                      </w:r>
                      <w:r w:rsidR="000D4D65" w:rsidRPr="000144E7">
                        <w:rPr>
                          <w:rFonts w:ascii="Nunito Sans" w:hAnsi="Nunito Sans"/>
                          <w:color w:val="7A0441"/>
                          <w:sz w:val="18"/>
                          <w:szCs w:val="18"/>
                        </w:rPr>
                        <w:t xml:space="preserve">all </w:t>
                      </w:r>
                      <w:r w:rsidRPr="000144E7">
                        <w:rPr>
                          <w:rFonts w:ascii="Nunito Sans" w:hAnsi="Nunito Sans"/>
                          <w:color w:val="7A0441"/>
                          <w:sz w:val="18"/>
                          <w:szCs w:val="18"/>
                        </w:rPr>
                        <w:t>Victorian</w:t>
                      </w:r>
                      <w:r w:rsidR="000D4D65" w:rsidRPr="000144E7">
                        <w:rPr>
                          <w:rFonts w:ascii="Nunito Sans" w:hAnsi="Nunito Sans"/>
                          <w:color w:val="7A0441"/>
                          <w:sz w:val="18"/>
                          <w:szCs w:val="18"/>
                        </w:rPr>
                        <w:t xml:space="preserve"> Government</w:t>
                      </w:r>
                      <w:r w:rsidRPr="000144E7">
                        <w:rPr>
                          <w:rFonts w:ascii="Nunito Sans" w:hAnsi="Nunito Sans"/>
                          <w:color w:val="7A0441"/>
                          <w:sz w:val="18"/>
                          <w:szCs w:val="18"/>
                        </w:rPr>
                        <w:t xml:space="preserve"> specialist schools </w:t>
                      </w:r>
                      <w:r w:rsidR="000D4D65" w:rsidRPr="000144E7">
                        <w:rPr>
                          <w:rFonts w:ascii="Nunito Sans" w:hAnsi="Nunito Sans"/>
                          <w:color w:val="7A0441"/>
                          <w:sz w:val="18"/>
                          <w:szCs w:val="18"/>
                        </w:rPr>
                        <w:t>have funding for</w:t>
                      </w:r>
                      <w:r w:rsidR="00827093">
                        <w:rPr>
                          <w:rFonts w:ascii="Nunito Sans" w:hAnsi="Nunito Sans"/>
                          <w:color w:val="7A0441"/>
                          <w:sz w:val="18"/>
                          <w:szCs w:val="18"/>
                        </w:rPr>
                        <w:t xml:space="preserve"> a </w:t>
                      </w:r>
                      <w:r w:rsidRPr="000144E7">
                        <w:rPr>
                          <w:rFonts w:ascii="Nunito Sans" w:hAnsi="Nunito Sans"/>
                          <w:color w:val="7A0441"/>
                          <w:sz w:val="18"/>
                          <w:szCs w:val="18"/>
                        </w:rPr>
                        <w:t>NDIS Navigator.</w:t>
                      </w:r>
                    </w:p>
                    <w:p w14:paraId="0AC6EB12" w14:textId="77777777" w:rsidR="00E843F7" w:rsidRPr="000144E7" w:rsidRDefault="00E843F7" w:rsidP="00E843F7">
                      <w:pPr>
                        <w:spacing w:after="120"/>
                        <w:rPr>
                          <w:rFonts w:ascii="Nunito Sans" w:hAnsi="Nunito Sans"/>
                          <w:color w:val="005689"/>
                          <w:sz w:val="18"/>
                          <w:szCs w:val="18"/>
                        </w:rPr>
                      </w:pPr>
                    </w:p>
                    <w:p w14:paraId="0C34C2EC" w14:textId="77777777" w:rsidR="00E843F7" w:rsidRPr="000144E7" w:rsidRDefault="00E843F7" w:rsidP="00E843F7">
                      <w:pPr>
                        <w:spacing w:after="120"/>
                        <w:rPr>
                          <w:rFonts w:ascii="Nunito Sans" w:hAnsi="Nunito Sans"/>
                          <w:color w:val="005689"/>
                          <w:sz w:val="18"/>
                          <w:szCs w:val="18"/>
                        </w:rPr>
                      </w:pPr>
                    </w:p>
                  </w:txbxContent>
                </v:textbox>
                <w10:wrap type="square" anchorx="margin"/>
              </v:shape>
            </w:pict>
          </mc:Fallback>
        </mc:AlternateContent>
      </w:r>
      <w:r w:rsidR="00EE5190" w:rsidRPr="000144E7">
        <w:rPr>
          <w:color w:val="7A0441"/>
          <w:lang w:val="en-AU"/>
        </w:rPr>
        <w:t xml:space="preserve">Augmentative and </w:t>
      </w:r>
      <w:r w:rsidR="002E3DD2" w:rsidRPr="000144E7">
        <w:rPr>
          <w:color w:val="7A0441"/>
          <w:lang w:val="en-AU"/>
        </w:rPr>
        <w:t>alternative communication support</w:t>
      </w:r>
      <w:r w:rsidR="00EE5190" w:rsidRPr="000144E7">
        <w:rPr>
          <w:color w:val="7A0441"/>
          <w:lang w:val="en-AU"/>
        </w:rPr>
        <w:br/>
      </w:r>
      <w:r w:rsidR="00EE5190" w:rsidRPr="000144E7">
        <w:rPr>
          <w:b w:val="0"/>
          <w:bCs w:val="0"/>
          <w:color w:val="7A0441"/>
          <w:lang w:val="en-AU"/>
        </w:rPr>
        <w:t>Victorian Government</w:t>
      </w:r>
      <w:bookmarkEnd w:id="520"/>
      <w:bookmarkEnd w:id="521"/>
      <w:bookmarkEnd w:id="522"/>
      <w:bookmarkEnd w:id="523"/>
      <w:bookmarkEnd w:id="524"/>
      <w:bookmarkEnd w:id="525"/>
    </w:p>
    <w:p w14:paraId="49C98C34" w14:textId="53987999" w:rsidR="00EE5190" w:rsidRPr="000144E7" w:rsidRDefault="00EE5190" w:rsidP="00062CB8">
      <w:pPr>
        <w:pStyle w:val="BodyText"/>
      </w:pPr>
      <w:r w:rsidRPr="000144E7">
        <w:t>The Victorian Department</w:t>
      </w:r>
      <w:r w:rsidR="00BF7141">
        <w:t xml:space="preserve"> of </w:t>
      </w:r>
      <w:r w:rsidRPr="000144E7">
        <w:t xml:space="preserve">Education ran </w:t>
      </w:r>
      <w:r w:rsidR="000414B8" w:rsidRPr="000144E7">
        <w:t>2</w:t>
      </w:r>
      <w:r w:rsidR="0073400E" w:rsidRPr="000144E7">
        <w:t xml:space="preserve"> </w:t>
      </w:r>
      <w:r w:rsidRPr="000144E7">
        <w:t>rounds</w:t>
      </w:r>
      <w:r w:rsidR="00BF7141">
        <w:t xml:space="preserve"> of </w:t>
      </w:r>
      <w:r w:rsidRPr="000144E7">
        <w:t>grant funding open</w:t>
      </w:r>
      <w:r w:rsidR="00BF7141">
        <w:t xml:space="preserve"> to </w:t>
      </w:r>
      <w:r w:rsidRPr="000144E7">
        <w:t xml:space="preserve">Victorian government schools during 2023–2024. </w:t>
      </w:r>
      <w:r w:rsidR="00A7320B" w:rsidRPr="000144E7">
        <w:t>Forty</w:t>
      </w:r>
      <w:r w:rsidR="006D2BFB">
        <w:noBreakHyphen/>
      </w:r>
      <w:r w:rsidR="00A7320B" w:rsidRPr="000144E7">
        <w:t xml:space="preserve">nine </w:t>
      </w:r>
      <w:r w:rsidRPr="000144E7">
        <w:t>schools received grants</w:t>
      </w:r>
      <w:r w:rsidR="00BF7141">
        <w:t xml:space="preserve"> to </w:t>
      </w:r>
      <w:r w:rsidRPr="000144E7">
        <w:t xml:space="preserve">purchase </w:t>
      </w:r>
      <w:r w:rsidR="000A3CED" w:rsidRPr="000144E7">
        <w:t xml:space="preserve">augmentative </w:t>
      </w:r>
      <w:r w:rsidR="00A7320B" w:rsidRPr="000144E7">
        <w:t xml:space="preserve">and </w:t>
      </w:r>
      <w:r w:rsidR="000A3CED" w:rsidRPr="000144E7">
        <w:t xml:space="preserve">alternative communication </w:t>
      </w:r>
      <w:r w:rsidR="00A7320B" w:rsidRPr="000144E7">
        <w:t>(</w:t>
      </w:r>
      <w:r w:rsidRPr="000144E7">
        <w:t>AAC</w:t>
      </w:r>
      <w:r w:rsidR="00A7320B" w:rsidRPr="000144E7">
        <w:t>)</w:t>
      </w:r>
      <w:r w:rsidRPr="000144E7">
        <w:t xml:space="preserve"> software for 329 students not funded for AAC by the NDIS.</w:t>
      </w:r>
    </w:p>
    <w:p w14:paraId="54148C0B" w14:textId="4852C0B5" w:rsidR="00EE5190" w:rsidRPr="000144E7" w:rsidRDefault="00EE5190" w:rsidP="000E06E9">
      <w:pPr>
        <w:pStyle w:val="BodyText"/>
        <w:rPr>
          <w:rFonts w:eastAsia="Aptos"/>
          <w:b/>
          <w:bCs/>
        </w:rPr>
      </w:pPr>
      <w:r w:rsidRPr="000144E7">
        <w:t>The department</w:t>
      </w:r>
      <w:r w:rsidR="00A7320B" w:rsidRPr="000144E7">
        <w:t xml:space="preserve"> also</w:t>
      </w:r>
      <w:r w:rsidRPr="000144E7">
        <w:t xml:space="preserve"> funded the Cerebral Palsy Education Centre</w:t>
      </w:r>
      <w:r w:rsidR="00BF7141">
        <w:t xml:space="preserve"> to </w:t>
      </w:r>
      <w:r w:rsidRPr="000144E7">
        <w:t>deliver</w:t>
      </w:r>
      <w:r w:rsidR="00827093">
        <w:t xml:space="preserve"> a </w:t>
      </w:r>
      <w:r w:rsidRPr="000144E7">
        <w:t>suite</w:t>
      </w:r>
      <w:r w:rsidR="00BF7141">
        <w:t xml:space="preserve"> of </w:t>
      </w:r>
      <w:r w:rsidRPr="000144E7">
        <w:t>professional learning workshops</w:t>
      </w:r>
      <w:r w:rsidR="00BF7141">
        <w:t xml:space="preserve"> to </w:t>
      </w:r>
      <w:r w:rsidRPr="000144E7">
        <w:t>build school workforce confidence and capability</w:t>
      </w:r>
      <w:r w:rsidR="00BF7141">
        <w:t xml:space="preserve"> to </w:t>
      </w:r>
      <w:r w:rsidRPr="000144E7">
        <w:t>better support students with complex communication needs who require AAC.</w:t>
      </w:r>
      <w:r w:rsidR="004850B7" w:rsidRPr="000144E7">
        <w:t xml:space="preserve"> From</w:t>
      </w:r>
      <w:r w:rsidR="00415D2B">
        <w:t> July </w:t>
      </w:r>
      <w:r w:rsidR="004850B7" w:rsidRPr="000144E7">
        <w:t>2023</w:t>
      </w:r>
      <w:r w:rsidR="00BF7141">
        <w:t xml:space="preserve"> to</w:t>
      </w:r>
      <w:r w:rsidR="00415D2B">
        <w:t> June </w:t>
      </w:r>
      <w:r w:rsidR="004850B7" w:rsidRPr="000144E7">
        <w:t xml:space="preserve">2025, </w:t>
      </w:r>
      <w:r w:rsidR="001F50A2" w:rsidRPr="000144E7">
        <w:t xml:space="preserve">there were </w:t>
      </w:r>
      <w:r w:rsidR="000458D7" w:rsidRPr="000144E7">
        <w:t>740 participants across 17 workshops.</w:t>
      </w:r>
    </w:p>
    <w:p w14:paraId="31AFBEAD" w14:textId="429282D2" w:rsidR="00EE5190" w:rsidRPr="000144E7" w:rsidRDefault="00EE5190" w:rsidP="000E06E9">
      <w:pPr>
        <w:pStyle w:val="BodyText"/>
      </w:pPr>
      <w:r w:rsidRPr="000144E7">
        <w:t>The department also partnered with the Cerebral Palsy Education Centre</w:t>
      </w:r>
      <w:r w:rsidR="00BF7141">
        <w:t xml:space="preserve"> to </w:t>
      </w:r>
      <w:r w:rsidRPr="000144E7">
        <w:t>co</w:t>
      </w:r>
      <w:r w:rsidR="006D2BFB">
        <w:noBreakHyphen/>
      </w:r>
      <w:r w:rsidRPr="000144E7">
        <w:t>design and develop</w:t>
      </w:r>
      <w:r w:rsidR="00827093">
        <w:t xml:space="preserve"> a </w:t>
      </w:r>
      <w:r w:rsidRPr="000144E7">
        <w:t xml:space="preserve">new blended learning course, </w:t>
      </w:r>
      <w:hyperlink r:id="rId330" w:history="1">
        <w:r w:rsidRPr="000144E7">
          <w:rPr>
            <w:rStyle w:val="Hyperlink"/>
            <w:rFonts w:ascii="Nunito Sans" w:hAnsi="Nunito Sans"/>
          </w:rPr>
          <w:t>Supporting Students with Complex Communication Needs</w:t>
        </w:r>
      </w:hyperlink>
      <w:r w:rsidRPr="000144E7">
        <w:t>.</w:t>
      </w:r>
      <w:r w:rsidR="000458D7" w:rsidRPr="000144E7">
        <w:t xml:space="preserve"> </w:t>
      </w:r>
      <w:r w:rsidR="00A31C92">
        <w:t>The course l</w:t>
      </w:r>
      <w:r w:rsidR="00A31C92" w:rsidRPr="000144E7">
        <w:t>aunched</w:t>
      </w:r>
      <w:r w:rsidR="00BF7141">
        <w:t xml:space="preserve"> in</w:t>
      </w:r>
      <w:r w:rsidR="00415D2B">
        <w:t> July </w:t>
      </w:r>
      <w:r w:rsidR="000458D7" w:rsidRPr="000144E7">
        <w:t xml:space="preserve">2024 and </w:t>
      </w:r>
      <w:r w:rsidR="00A31C92">
        <w:t xml:space="preserve">is </w:t>
      </w:r>
      <w:r w:rsidR="000458D7" w:rsidRPr="000144E7">
        <w:t>free</w:t>
      </w:r>
      <w:r w:rsidR="00BF7141">
        <w:t xml:space="preserve"> to </w:t>
      </w:r>
      <w:r w:rsidRPr="000144E7">
        <w:t>all Victorian government school staff</w:t>
      </w:r>
      <w:r w:rsidR="000D4D65" w:rsidRPr="000144E7">
        <w:t>. As</w:t>
      </w:r>
      <w:r w:rsidR="00BF7141">
        <w:t xml:space="preserve"> of</w:t>
      </w:r>
      <w:r w:rsidR="00415D2B">
        <w:t> June </w:t>
      </w:r>
      <w:r w:rsidR="000D4D65" w:rsidRPr="000144E7">
        <w:t>2025</w:t>
      </w:r>
      <w:r w:rsidR="000458D7" w:rsidRPr="000144E7">
        <w:t xml:space="preserve">, </w:t>
      </w:r>
      <w:r w:rsidR="000D4D65" w:rsidRPr="000144E7">
        <w:t xml:space="preserve">181 </w:t>
      </w:r>
      <w:r w:rsidRPr="000144E7">
        <w:t>participants</w:t>
      </w:r>
      <w:r w:rsidR="000458D7" w:rsidRPr="000144E7">
        <w:t xml:space="preserve"> have</w:t>
      </w:r>
      <w:r w:rsidRPr="000144E7">
        <w:t xml:space="preserve"> successfully completed the course, facilitated by AAC experts from the Cerebral Palsy Education Centre.</w:t>
      </w:r>
    </w:p>
    <w:p w14:paraId="39417C39" w14:textId="09B17D25" w:rsidR="00AB18DA" w:rsidRPr="000144E7" w:rsidRDefault="00AB18DA" w:rsidP="00AB18DA">
      <w:pPr>
        <w:pStyle w:val="Heading3"/>
        <w:rPr>
          <w:color w:val="7A0441"/>
          <w:lang w:val="en-AU"/>
        </w:rPr>
      </w:pPr>
      <w:bookmarkStart w:id="526" w:name="_Toc207791305"/>
      <w:bookmarkStart w:id="527" w:name="_Toc209519736"/>
      <w:bookmarkStart w:id="528" w:name="_Toc211422239"/>
      <w:bookmarkStart w:id="529" w:name="_Toc214362024"/>
      <w:bookmarkStart w:id="530" w:name="_Toc215134733"/>
      <w:bookmarkStart w:id="531" w:name="_Toc215487101"/>
      <w:bookmarkStart w:id="532" w:name="_Toc207791303"/>
      <w:r w:rsidRPr="000144E7">
        <w:rPr>
          <w:color w:val="7A0441"/>
          <w:lang w:val="en-AU"/>
        </w:rPr>
        <w:lastRenderedPageBreak/>
        <w:t>Mappa</w:t>
      </w:r>
      <w:r w:rsidRPr="000144E7">
        <w:rPr>
          <w:color w:val="7A0441"/>
          <w:lang w:val="en-AU"/>
        </w:rPr>
        <w:br/>
      </w:r>
      <w:r w:rsidR="00D8257D" w:rsidRPr="000144E7">
        <w:rPr>
          <w:b w:val="0"/>
          <w:bCs w:val="0"/>
          <w:color w:val="7A0441"/>
          <w:lang w:val="en-AU"/>
        </w:rPr>
        <w:t xml:space="preserve">Western Australian </w:t>
      </w:r>
      <w:r w:rsidRPr="000144E7">
        <w:rPr>
          <w:b w:val="0"/>
          <w:bCs w:val="0"/>
          <w:color w:val="7A0441"/>
          <w:lang w:val="en-AU"/>
        </w:rPr>
        <w:t>Government</w:t>
      </w:r>
      <w:bookmarkEnd w:id="526"/>
      <w:bookmarkEnd w:id="527"/>
      <w:bookmarkEnd w:id="528"/>
      <w:bookmarkEnd w:id="529"/>
      <w:bookmarkEnd w:id="530"/>
      <w:bookmarkEnd w:id="531"/>
    </w:p>
    <w:p w14:paraId="20477C3D" w14:textId="60846F3E" w:rsidR="00AB18DA" w:rsidRPr="000144E7" w:rsidRDefault="00AB18DA" w:rsidP="00AB18DA">
      <w:pPr>
        <w:pStyle w:val="BodyText"/>
      </w:pPr>
      <w:hyperlink r:id="rId331" w:history="1">
        <w:r w:rsidRPr="000144E7">
          <w:rPr>
            <w:rStyle w:val="Hyperlink"/>
            <w:rFonts w:ascii="Nunito Sans" w:hAnsi="Nunito Sans"/>
          </w:rPr>
          <w:t>Mappa</w:t>
        </w:r>
      </w:hyperlink>
      <w:r w:rsidRPr="000144E7">
        <w:t xml:space="preserve"> is</w:t>
      </w:r>
      <w:r w:rsidR="00827093">
        <w:t xml:space="preserve"> a </w:t>
      </w:r>
      <w:r w:rsidRPr="000144E7">
        <w:t>free online platform designed</w:t>
      </w:r>
      <w:r w:rsidR="00BF7141">
        <w:t xml:space="preserve"> to </w:t>
      </w:r>
      <w:r w:rsidRPr="000144E7">
        <w:t>improve access</w:t>
      </w:r>
      <w:r w:rsidR="00BF7141">
        <w:t xml:space="preserve"> to </w:t>
      </w:r>
      <w:r w:rsidRPr="000144E7">
        <w:t>culturally appropriate health and disability services for both Aboriginal and non</w:t>
      </w:r>
      <w:r w:rsidR="006D2BFB">
        <w:noBreakHyphen/>
      </w:r>
      <w:r w:rsidRPr="000144E7">
        <w:t>Aboriginal communities, especially those living</w:t>
      </w:r>
      <w:r w:rsidR="00BF7141">
        <w:t xml:space="preserve"> in </w:t>
      </w:r>
      <w:r w:rsidRPr="000144E7">
        <w:t>remote areas. Developed by the Aboriginal Health Council</w:t>
      </w:r>
      <w:r w:rsidR="00BF7141">
        <w:t xml:space="preserve"> of </w:t>
      </w:r>
      <w:r w:rsidRPr="000144E7">
        <w:t xml:space="preserve">WA, the platform helps people navigate the health and disability system. </w:t>
      </w:r>
    </w:p>
    <w:p w14:paraId="7175E85B" w14:textId="791AB986" w:rsidR="00AB18DA" w:rsidRPr="000144E7" w:rsidRDefault="00AB18DA" w:rsidP="00AB18DA">
      <w:pPr>
        <w:pStyle w:val="BodyText"/>
        <w:spacing w:after="60"/>
      </w:pPr>
      <w:r w:rsidRPr="000144E7">
        <w:t>The WA Government funded enhancements to Mappa include:</w:t>
      </w:r>
    </w:p>
    <w:p w14:paraId="535FCDBD" w14:textId="33B317C4" w:rsidR="00AB18DA" w:rsidRPr="000144E7" w:rsidRDefault="00D75350" w:rsidP="009B6E3F">
      <w:pPr>
        <w:pStyle w:val="BodyText"/>
        <w:numPr>
          <w:ilvl w:val="0"/>
          <w:numId w:val="73"/>
        </w:numPr>
        <w:spacing w:after="60"/>
      </w:pPr>
      <w:r>
        <w:t xml:space="preserve">the </w:t>
      </w:r>
      <w:r w:rsidR="003E7CEE" w:rsidRPr="000144E7">
        <w:t xml:space="preserve">development </w:t>
      </w:r>
      <w:r w:rsidR="00AB18DA" w:rsidRPr="000144E7">
        <w:t>and implementation</w:t>
      </w:r>
      <w:r w:rsidR="00BF7141">
        <w:t xml:space="preserve"> of </w:t>
      </w:r>
      <w:r w:rsidR="00AB18DA" w:rsidRPr="000144E7">
        <w:t>searchable NDIS and disability service provider categories</w:t>
      </w:r>
    </w:p>
    <w:p w14:paraId="1D64AE0B" w14:textId="78A39AB5" w:rsidR="00AB18DA" w:rsidRPr="000144E7" w:rsidRDefault="00D75350" w:rsidP="009B6E3F">
      <w:pPr>
        <w:pStyle w:val="BodyText"/>
        <w:numPr>
          <w:ilvl w:val="0"/>
          <w:numId w:val="73"/>
        </w:numPr>
      </w:pPr>
      <w:r>
        <w:t xml:space="preserve">the </w:t>
      </w:r>
      <w:r w:rsidR="003E7CEE" w:rsidRPr="000144E7">
        <w:t>introduction</w:t>
      </w:r>
      <w:r w:rsidR="00BF7141">
        <w:t xml:space="preserve"> of</w:t>
      </w:r>
      <w:r w:rsidR="00827093">
        <w:t xml:space="preserve"> a </w:t>
      </w:r>
      <w:r w:rsidR="00AB18DA" w:rsidRPr="000144E7">
        <w:t>cultural assessment tool</w:t>
      </w:r>
      <w:r w:rsidR="00BF7141">
        <w:t xml:space="preserve"> to </w:t>
      </w:r>
      <w:r w:rsidR="00AB18DA" w:rsidRPr="000144E7">
        <w:t>support disability service providers and other community organisations assess whether their services are culturally appropriate.</w:t>
      </w:r>
    </w:p>
    <w:p w14:paraId="3A75A26E" w14:textId="5E480F41" w:rsidR="00AB18DA" w:rsidRPr="000144E7" w:rsidRDefault="00AB18DA" w:rsidP="00AB18DA">
      <w:pPr>
        <w:pStyle w:val="BodyText"/>
      </w:pPr>
      <w:r w:rsidRPr="000144E7">
        <w:t>Mappa provides information about 305 culturally secure NDIS registered service providers across WA. The type</w:t>
      </w:r>
      <w:r w:rsidR="00BF7141">
        <w:t xml:space="preserve"> of </w:t>
      </w:r>
      <w:r w:rsidRPr="000144E7">
        <w:t>information available includes where service providers operate, what services they provide</w:t>
      </w:r>
      <w:r w:rsidR="00BE3D22">
        <w:t>, and </w:t>
      </w:r>
      <w:r w:rsidRPr="000144E7">
        <w:t xml:space="preserve">service contact details. </w:t>
      </w:r>
    </w:p>
    <w:p w14:paraId="373222ED" w14:textId="2BA379BC" w:rsidR="00967359" w:rsidRPr="000144E7" w:rsidRDefault="00AB18DA" w:rsidP="00967359">
      <w:pPr>
        <w:pStyle w:val="Heading3"/>
        <w:rPr>
          <w:color w:val="7A0441"/>
          <w:lang w:val="en-AU"/>
        </w:rPr>
      </w:pPr>
      <w:bookmarkStart w:id="533" w:name="_Toc209519737"/>
      <w:bookmarkStart w:id="534" w:name="_Toc211422240"/>
      <w:bookmarkStart w:id="535" w:name="_Toc214362025"/>
      <w:bookmarkStart w:id="536" w:name="_Toc215134734"/>
      <w:bookmarkStart w:id="537" w:name="_Toc215487102"/>
      <w:r w:rsidRPr="000144E7">
        <w:rPr>
          <w:noProof/>
          <w:highlight w:val="cyan"/>
          <w:lang w:val="en-AU"/>
        </w:rPr>
        <mc:AlternateContent>
          <mc:Choice Requires="wps">
            <w:drawing>
              <wp:anchor distT="45720" distB="0" distL="114300" distR="0" simplePos="0" relativeHeight="251658274" behindDoc="0" locked="0" layoutInCell="1" allowOverlap="1" wp14:anchorId="6EAA8E9C" wp14:editId="1A1D7B99">
                <wp:simplePos x="0" y="0"/>
                <wp:positionH relativeFrom="margin">
                  <wp:align>right</wp:align>
                </wp:positionH>
                <wp:positionV relativeFrom="paragraph">
                  <wp:posOffset>103845</wp:posOffset>
                </wp:positionV>
                <wp:extent cx="2552700" cy="3268345"/>
                <wp:effectExtent l="38100" t="38100" r="114300" b="122555"/>
                <wp:wrapSquare wrapText="bothSides"/>
                <wp:docPr id="14866589" name="Text Box 2" descr="More action in New South Wales: &#10;Since its introduction in 2019, the NSW Companion Card Program has grown to support over 60,000 cardholders and more than 1,000 affiliate businesses. &#10;The program enables people with significant and permanent disability to participate in community life by allowing their support person free entry to participating venues and events.&#10;The NSW Government has streamlined access through a new online application form, making it easier for people to appl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268345"/>
                        </a:xfrm>
                        <a:prstGeom prst="rect">
                          <a:avLst/>
                        </a:prstGeom>
                        <a:solidFill>
                          <a:schemeClr val="bg1"/>
                        </a:solidFill>
                        <a:ln w="9525">
                          <a:solidFill>
                            <a:srgbClr val="7A0441"/>
                          </a:solidFill>
                          <a:miter lim="800000"/>
                          <a:headEnd/>
                          <a:tailEnd/>
                        </a:ln>
                        <a:effectLst>
                          <a:outerShdw blurRad="50800" dist="38100" dir="2700000" algn="tl" rotWithShape="0">
                            <a:prstClr val="black">
                              <a:alpha val="40000"/>
                            </a:prstClr>
                          </a:outerShdw>
                        </a:effectLst>
                      </wps:spPr>
                      <wps:txbx>
                        <w:txbxContent>
                          <w:p w14:paraId="5111E62D" w14:textId="77777777" w:rsidR="00677B54" w:rsidRPr="000144E7" w:rsidRDefault="00677B54" w:rsidP="00677B54">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6AC37CF4" wp14:editId="689D86D0">
                                  <wp:extent cx="571500" cy="571500"/>
                                  <wp:effectExtent l="0" t="0" r="0" b="0"/>
                                  <wp:docPr id="203856119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28">
                                            <a:extLst>
                                              <a:ext uri="{96DAC541-7B7A-43D3-8B79-37D633B846F1}">
                                                <asvg:svgBlip xmlns:asvg="http://schemas.microsoft.com/office/drawing/2016/SVG/main" r:embed="rId329"/>
                                              </a:ext>
                                            </a:extLst>
                                          </a:blip>
                                          <a:stretch>
                                            <a:fillRect/>
                                          </a:stretch>
                                        </pic:blipFill>
                                        <pic:spPr>
                                          <a:xfrm>
                                            <a:off x="0" y="0"/>
                                            <a:ext cx="571500" cy="571500"/>
                                          </a:xfrm>
                                          <a:prstGeom prst="rect">
                                            <a:avLst/>
                                          </a:prstGeom>
                                        </pic:spPr>
                                      </pic:pic>
                                    </a:graphicData>
                                  </a:graphic>
                                </wp:inline>
                              </w:drawing>
                            </w:r>
                          </w:p>
                          <w:p w14:paraId="36B82656" w14:textId="0106B742" w:rsidR="00677B54" w:rsidRPr="000144E7" w:rsidRDefault="00677B54" w:rsidP="00677B54">
                            <w:pPr>
                              <w:spacing w:after="120"/>
                              <w:rPr>
                                <w:rFonts w:ascii="Nunito Sans" w:hAnsi="Nunito Sans"/>
                                <w:b/>
                                <w:bCs/>
                                <w:color w:val="7A0441"/>
                                <w:sz w:val="19"/>
                                <w:szCs w:val="19"/>
                              </w:rPr>
                            </w:pPr>
                            <w:r w:rsidRPr="000144E7">
                              <w:rPr>
                                <w:rFonts w:ascii="Nunito Sans" w:hAnsi="Nunito Sans"/>
                                <w:b/>
                                <w:bCs/>
                                <w:color w:val="7A0441"/>
                                <w:sz w:val="19"/>
                                <w:szCs w:val="19"/>
                              </w:rPr>
                              <w:t>More action</w:t>
                            </w:r>
                            <w:r w:rsidR="00BF7141">
                              <w:rPr>
                                <w:rFonts w:ascii="Nunito Sans" w:hAnsi="Nunito Sans"/>
                                <w:b/>
                                <w:bCs/>
                                <w:color w:val="7A0441"/>
                                <w:sz w:val="19"/>
                                <w:szCs w:val="19"/>
                              </w:rPr>
                              <w:t xml:space="preserve"> in </w:t>
                            </w:r>
                            <w:r w:rsidRPr="000144E7">
                              <w:rPr>
                                <w:rFonts w:ascii="Nunito Sans" w:hAnsi="Nunito Sans"/>
                                <w:b/>
                                <w:bCs/>
                                <w:color w:val="7A0441"/>
                                <w:sz w:val="19"/>
                                <w:szCs w:val="19"/>
                              </w:rPr>
                              <w:t xml:space="preserve">New South Wales: </w:t>
                            </w:r>
                          </w:p>
                          <w:p w14:paraId="4B58858F" w14:textId="5A1570AE" w:rsidR="00677B54" w:rsidRPr="000144E7" w:rsidRDefault="00677B54" w:rsidP="00677B54">
                            <w:pPr>
                              <w:spacing w:after="120"/>
                              <w:rPr>
                                <w:rFonts w:ascii="Nunito Sans" w:hAnsi="Nunito Sans"/>
                                <w:color w:val="7A0441"/>
                                <w:sz w:val="18"/>
                                <w:szCs w:val="18"/>
                              </w:rPr>
                            </w:pPr>
                            <w:r w:rsidRPr="000144E7">
                              <w:rPr>
                                <w:rFonts w:ascii="Nunito Sans" w:hAnsi="Nunito Sans"/>
                                <w:color w:val="7A0441"/>
                                <w:sz w:val="18"/>
                                <w:szCs w:val="18"/>
                              </w:rPr>
                              <w:t>Since its introduction</w:t>
                            </w:r>
                            <w:r w:rsidR="00BF7141">
                              <w:rPr>
                                <w:rFonts w:ascii="Nunito Sans" w:hAnsi="Nunito Sans"/>
                                <w:color w:val="7A0441"/>
                                <w:sz w:val="18"/>
                                <w:szCs w:val="18"/>
                              </w:rPr>
                              <w:t xml:space="preserve"> in </w:t>
                            </w:r>
                            <w:r w:rsidRPr="000144E7">
                              <w:rPr>
                                <w:rFonts w:ascii="Nunito Sans" w:hAnsi="Nunito Sans"/>
                                <w:color w:val="7A0441"/>
                                <w:sz w:val="18"/>
                                <w:szCs w:val="18"/>
                              </w:rPr>
                              <w:t xml:space="preserve">2019, the NSW </w:t>
                            </w:r>
                            <w:hyperlink r:id="rId332" w:history="1">
                              <w:r w:rsidRPr="000144E7">
                                <w:rPr>
                                  <w:rStyle w:val="Hyperlink"/>
                                  <w:rFonts w:ascii="Nunito Sans" w:hAnsi="Nunito Sans"/>
                                  <w:color w:val="7A0441"/>
                                  <w:sz w:val="18"/>
                                  <w:szCs w:val="18"/>
                                </w:rPr>
                                <w:t>Companion Card Program</w:t>
                              </w:r>
                            </w:hyperlink>
                            <w:r w:rsidRPr="000144E7">
                              <w:rPr>
                                <w:rFonts w:ascii="Nunito Sans" w:hAnsi="Nunito Sans"/>
                                <w:color w:val="7A0441"/>
                                <w:sz w:val="18"/>
                                <w:szCs w:val="18"/>
                              </w:rPr>
                              <w:t xml:space="preserve"> has grown</w:t>
                            </w:r>
                            <w:r w:rsidR="00BF7141">
                              <w:rPr>
                                <w:rFonts w:ascii="Nunito Sans" w:hAnsi="Nunito Sans"/>
                                <w:color w:val="7A0441"/>
                                <w:sz w:val="18"/>
                                <w:szCs w:val="18"/>
                              </w:rPr>
                              <w:t xml:space="preserve"> to </w:t>
                            </w:r>
                            <w:r w:rsidRPr="000144E7">
                              <w:rPr>
                                <w:rFonts w:ascii="Nunito Sans" w:hAnsi="Nunito Sans"/>
                                <w:color w:val="7A0441"/>
                                <w:sz w:val="18"/>
                                <w:szCs w:val="18"/>
                              </w:rPr>
                              <w:t xml:space="preserve">support over </w:t>
                            </w:r>
                            <w:r w:rsidR="002F343E" w:rsidRPr="000144E7">
                              <w:rPr>
                                <w:rFonts w:ascii="Nunito Sans" w:hAnsi="Nunito Sans"/>
                                <w:color w:val="7A0441"/>
                                <w:sz w:val="18"/>
                                <w:szCs w:val="18"/>
                              </w:rPr>
                              <w:t>65</w:t>
                            </w:r>
                            <w:r w:rsidRPr="000144E7">
                              <w:rPr>
                                <w:rFonts w:ascii="Nunito Sans" w:hAnsi="Nunito Sans"/>
                                <w:color w:val="7A0441"/>
                                <w:sz w:val="18"/>
                                <w:szCs w:val="18"/>
                              </w:rPr>
                              <w:t xml:space="preserve">,000 cardholders and more than 1,000 affiliate businesses. </w:t>
                            </w:r>
                          </w:p>
                          <w:p w14:paraId="1E0893B2" w14:textId="6477CB02" w:rsidR="00677B54" w:rsidRPr="000144E7" w:rsidRDefault="00677B54" w:rsidP="00677B54">
                            <w:pPr>
                              <w:spacing w:after="120"/>
                              <w:rPr>
                                <w:rFonts w:ascii="Nunito Sans" w:hAnsi="Nunito Sans"/>
                                <w:color w:val="7A0441"/>
                                <w:sz w:val="18"/>
                                <w:szCs w:val="18"/>
                              </w:rPr>
                            </w:pPr>
                            <w:r w:rsidRPr="000144E7">
                              <w:rPr>
                                <w:rFonts w:ascii="Nunito Sans" w:hAnsi="Nunito Sans"/>
                                <w:color w:val="7A0441"/>
                                <w:sz w:val="18"/>
                                <w:szCs w:val="18"/>
                              </w:rPr>
                              <w:t>The program enables people with significant and permanent disability</w:t>
                            </w:r>
                            <w:r w:rsidR="00BF7141">
                              <w:rPr>
                                <w:rFonts w:ascii="Nunito Sans" w:hAnsi="Nunito Sans"/>
                                <w:color w:val="7A0441"/>
                                <w:sz w:val="18"/>
                                <w:szCs w:val="18"/>
                              </w:rPr>
                              <w:t xml:space="preserve"> to </w:t>
                            </w:r>
                            <w:r w:rsidRPr="000144E7">
                              <w:rPr>
                                <w:rFonts w:ascii="Nunito Sans" w:hAnsi="Nunito Sans"/>
                                <w:color w:val="7A0441"/>
                                <w:sz w:val="18"/>
                                <w:szCs w:val="18"/>
                              </w:rPr>
                              <w:t>participate</w:t>
                            </w:r>
                            <w:r w:rsidR="00BF7141">
                              <w:rPr>
                                <w:rFonts w:ascii="Nunito Sans" w:hAnsi="Nunito Sans"/>
                                <w:color w:val="7A0441"/>
                                <w:sz w:val="18"/>
                                <w:szCs w:val="18"/>
                              </w:rPr>
                              <w:t xml:space="preserve"> in </w:t>
                            </w:r>
                            <w:r w:rsidRPr="000144E7">
                              <w:rPr>
                                <w:rFonts w:ascii="Nunito Sans" w:hAnsi="Nunito Sans"/>
                                <w:color w:val="7A0441"/>
                                <w:sz w:val="18"/>
                                <w:szCs w:val="18"/>
                              </w:rPr>
                              <w:t>community life by allowing their support person free entry</w:t>
                            </w:r>
                            <w:r w:rsidR="00BF7141">
                              <w:rPr>
                                <w:rFonts w:ascii="Nunito Sans" w:hAnsi="Nunito Sans"/>
                                <w:color w:val="7A0441"/>
                                <w:sz w:val="18"/>
                                <w:szCs w:val="18"/>
                              </w:rPr>
                              <w:t xml:space="preserve"> to </w:t>
                            </w:r>
                            <w:r w:rsidRPr="000144E7">
                              <w:rPr>
                                <w:rFonts w:ascii="Nunito Sans" w:hAnsi="Nunito Sans"/>
                                <w:color w:val="7A0441"/>
                                <w:sz w:val="18"/>
                                <w:szCs w:val="18"/>
                              </w:rPr>
                              <w:t>participating venues and events.</w:t>
                            </w:r>
                          </w:p>
                          <w:p w14:paraId="4A16D7D9" w14:textId="755F0D4E" w:rsidR="00677B54" w:rsidRPr="000144E7" w:rsidRDefault="00677B54" w:rsidP="00677B54">
                            <w:pPr>
                              <w:spacing w:after="120"/>
                              <w:rPr>
                                <w:rFonts w:ascii="Nunito Sans" w:hAnsi="Nunito Sans"/>
                                <w:color w:val="7A0441"/>
                                <w:sz w:val="18"/>
                                <w:szCs w:val="18"/>
                              </w:rPr>
                            </w:pPr>
                            <w:r w:rsidRPr="000144E7">
                              <w:rPr>
                                <w:rFonts w:ascii="Nunito Sans" w:hAnsi="Nunito Sans"/>
                                <w:color w:val="7A0441"/>
                                <w:sz w:val="18"/>
                                <w:szCs w:val="18"/>
                              </w:rPr>
                              <w:t>The NSW Government has streamlined access through</w:t>
                            </w:r>
                            <w:r w:rsidR="00827093">
                              <w:rPr>
                                <w:rFonts w:ascii="Nunito Sans" w:hAnsi="Nunito Sans"/>
                                <w:color w:val="7A0441"/>
                                <w:sz w:val="18"/>
                                <w:szCs w:val="18"/>
                              </w:rPr>
                              <w:t xml:space="preserve"> a </w:t>
                            </w:r>
                            <w:r w:rsidRPr="000144E7">
                              <w:rPr>
                                <w:rFonts w:ascii="Nunito Sans" w:hAnsi="Nunito Sans"/>
                                <w:color w:val="7A0441"/>
                                <w:sz w:val="18"/>
                                <w:szCs w:val="18"/>
                              </w:rPr>
                              <w:t>new online application form, making it easier for people</w:t>
                            </w:r>
                            <w:r w:rsidR="00BF7141">
                              <w:rPr>
                                <w:rFonts w:ascii="Nunito Sans" w:hAnsi="Nunito Sans"/>
                                <w:color w:val="7A0441"/>
                                <w:sz w:val="18"/>
                                <w:szCs w:val="18"/>
                              </w:rPr>
                              <w:t xml:space="preserve"> to </w:t>
                            </w:r>
                            <w:r w:rsidRPr="000144E7">
                              <w:rPr>
                                <w:rFonts w:ascii="Nunito Sans" w:hAnsi="Nunito Sans"/>
                                <w:color w:val="7A0441"/>
                                <w:sz w:val="18"/>
                                <w:szCs w:val="18"/>
                              </w:rPr>
                              <w:t>apply.</w:t>
                            </w:r>
                          </w:p>
                          <w:p w14:paraId="774F1541" w14:textId="77777777" w:rsidR="00677B54" w:rsidRPr="000144E7" w:rsidRDefault="00677B54" w:rsidP="00677B54">
                            <w:pPr>
                              <w:spacing w:after="120"/>
                              <w:rPr>
                                <w:rFonts w:ascii="Nunito Sans" w:hAnsi="Nunito Sans"/>
                                <w:color w:val="7A0441"/>
                                <w:sz w:val="18"/>
                                <w:szCs w:val="18"/>
                              </w:rPr>
                            </w:pPr>
                          </w:p>
                          <w:p w14:paraId="2FEF433E" w14:textId="77777777" w:rsidR="00677B54" w:rsidRPr="000144E7" w:rsidRDefault="00677B54" w:rsidP="00677B54">
                            <w:pPr>
                              <w:spacing w:after="120"/>
                              <w:rPr>
                                <w:rFonts w:ascii="Nunito Sans" w:hAnsi="Nunito Sans"/>
                                <w:color w:val="005689"/>
                                <w:sz w:val="18"/>
                                <w:szCs w:val="18"/>
                              </w:rPr>
                            </w:pPr>
                          </w:p>
                          <w:p w14:paraId="08F37945" w14:textId="77777777" w:rsidR="00677B54" w:rsidRPr="000144E7" w:rsidRDefault="00677B54" w:rsidP="00677B54">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A8E9C" id="_x0000_s1229" type="#_x0000_t202" alt="More action in New South Wales: &#10;Since its introduction in 2019, the NSW Companion Card Program has grown to support over 60,000 cardholders and more than 1,000 affiliate businesses. &#10;The program enables people with significant and permanent disability to participate in community life by allowing their support person free entry to participating venues and events.&#10;The NSW Government has streamlined access through a new online application form, making it easier for people to apply.&#10;" style="position:absolute;margin-left:149.8pt;margin-top:8.2pt;width:201pt;height:257.35pt;z-index:251658274;visibility:visible;mso-wrap-style:square;mso-width-percent:0;mso-height-percent:0;mso-wrap-distance-left:9pt;mso-wrap-distance-top:3.6pt;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" fillcolor="white [3212]" strokecolor="#7a0441">
                <v:shadow on="t" color="black" opacity="26214f" origin="-.5,-.5" offset=".74836mm,.74836mm"/>
                <v:textbox>
                  <w:txbxContent>
                    <w:p w14:paraId="5111E62D" w14:textId="77777777" w:rsidR="00677B54" w:rsidRPr="000144E7" w:rsidRDefault="00677B54" w:rsidP="00677B54">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6AC37CF4" wp14:editId="689D86D0">
                            <wp:extent cx="571500" cy="571500"/>
                            <wp:effectExtent l="0" t="0" r="0" b="0"/>
                            <wp:docPr id="203856119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28">
                                      <a:extLst>
                                        <a:ext uri="{96DAC541-7B7A-43D3-8B79-37D633B846F1}">
                                          <asvg:svgBlip xmlns:asvg="http://schemas.microsoft.com/office/drawing/2016/SVG/main" r:embed="rId329"/>
                                        </a:ext>
                                      </a:extLst>
                                    </a:blip>
                                    <a:stretch>
                                      <a:fillRect/>
                                    </a:stretch>
                                  </pic:blipFill>
                                  <pic:spPr>
                                    <a:xfrm>
                                      <a:off x="0" y="0"/>
                                      <a:ext cx="571500" cy="571500"/>
                                    </a:xfrm>
                                    <a:prstGeom prst="rect">
                                      <a:avLst/>
                                    </a:prstGeom>
                                  </pic:spPr>
                                </pic:pic>
                              </a:graphicData>
                            </a:graphic>
                          </wp:inline>
                        </w:drawing>
                      </w:r>
                    </w:p>
                    <w:p w14:paraId="36B82656" w14:textId="0106B742" w:rsidR="00677B54" w:rsidRPr="000144E7" w:rsidRDefault="00677B54" w:rsidP="00677B54">
                      <w:pPr>
                        <w:spacing w:after="120"/>
                        <w:rPr>
                          <w:rFonts w:ascii="Nunito Sans" w:hAnsi="Nunito Sans"/>
                          <w:b/>
                          <w:bCs/>
                          <w:color w:val="7A0441"/>
                          <w:sz w:val="19"/>
                          <w:szCs w:val="19"/>
                        </w:rPr>
                      </w:pPr>
                      <w:r w:rsidRPr="000144E7">
                        <w:rPr>
                          <w:rFonts w:ascii="Nunito Sans" w:hAnsi="Nunito Sans"/>
                          <w:b/>
                          <w:bCs/>
                          <w:color w:val="7A0441"/>
                          <w:sz w:val="19"/>
                          <w:szCs w:val="19"/>
                        </w:rPr>
                        <w:t>More action</w:t>
                      </w:r>
                      <w:r w:rsidR="00BF7141">
                        <w:rPr>
                          <w:rFonts w:ascii="Nunito Sans" w:hAnsi="Nunito Sans"/>
                          <w:b/>
                          <w:bCs/>
                          <w:color w:val="7A0441"/>
                          <w:sz w:val="19"/>
                          <w:szCs w:val="19"/>
                        </w:rPr>
                        <w:t xml:space="preserve"> in </w:t>
                      </w:r>
                      <w:r w:rsidRPr="000144E7">
                        <w:rPr>
                          <w:rFonts w:ascii="Nunito Sans" w:hAnsi="Nunito Sans"/>
                          <w:b/>
                          <w:bCs/>
                          <w:color w:val="7A0441"/>
                          <w:sz w:val="19"/>
                          <w:szCs w:val="19"/>
                        </w:rPr>
                        <w:t xml:space="preserve">New South Wales: </w:t>
                      </w:r>
                    </w:p>
                    <w:p w14:paraId="4B58858F" w14:textId="5A1570AE" w:rsidR="00677B54" w:rsidRPr="000144E7" w:rsidRDefault="00677B54" w:rsidP="00677B54">
                      <w:pPr>
                        <w:spacing w:after="120"/>
                        <w:rPr>
                          <w:rFonts w:ascii="Nunito Sans" w:hAnsi="Nunito Sans"/>
                          <w:color w:val="7A0441"/>
                          <w:sz w:val="18"/>
                          <w:szCs w:val="18"/>
                        </w:rPr>
                      </w:pPr>
                      <w:r w:rsidRPr="000144E7">
                        <w:rPr>
                          <w:rFonts w:ascii="Nunito Sans" w:hAnsi="Nunito Sans"/>
                          <w:color w:val="7A0441"/>
                          <w:sz w:val="18"/>
                          <w:szCs w:val="18"/>
                        </w:rPr>
                        <w:t>Since its introduction</w:t>
                      </w:r>
                      <w:r w:rsidR="00BF7141">
                        <w:rPr>
                          <w:rFonts w:ascii="Nunito Sans" w:hAnsi="Nunito Sans"/>
                          <w:color w:val="7A0441"/>
                          <w:sz w:val="18"/>
                          <w:szCs w:val="18"/>
                        </w:rPr>
                        <w:t xml:space="preserve"> in </w:t>
                      </w:r>
                      <w:r w:rsidRPr="000144E7">
                        <w:rPr>
                          <w:rFonts w:ascii="Nunito Sans" w:hAnsi="Nunito Sans"/>
                          <w:color w:val="7A0441"/>
                          <w:sz w:val="18"/>
                          <w:szCs w:val="18"/>
                        </w:rPr>
                        <w:t xml:space="preserve">2019, the NSW </w:t>
                      </w:r>
                      <w:hyperlink r:id="rId333" w:history="1">
                        <w:r w:rsidRPr="000144E7">
                          <w:rPr>
                            <w:rStyle w:val="Hyperlink"/>
                            <w:rFonts w:ascii="Nunito Sans" w:hAnsi="Nunito Sans"/>
                            <w:color w:val="7A0441"/>
                            <w:sz w:val="18"/>
                            <w:szCs w:val="18"/>
                          </w:rPr>
                          <w:t>Companion Card Program</w:t>
                        </w:r>
                      </w:hyperlink>
                      <w:r w:rsidRPr="000144E7">
                        <w:rPr>
                          <w:rFonts w:ascii="Nunito Sans" w:hAnsi="Nunito Sans"/>
                          <w:color w:val="7A0441"/>
                          <w:sz w:val="18"/>
                          <w:szCs w:val="18"/>
                        </w:rPr>
                        <w:t xml:space="preserve"> has grown</w:t>
                      </w:r>
                      <w:r w:rsidR="00BF7141">
                        <w:rPr>
                          <w:rFonts w:ascii="Nunito Sans" w:hAnsi="Nunito Sans"/>
                          <w:color w:val="7A0441"/>
                          <w:sz w:val="18"/>
                          <w:szCs w:val="18"/>
                        </w:rPr>
                        <w:t xml:space="preserve"> to </w:t>
                      </w:r>
                      <w:r w:rsidRPr="000144E7">
                        <w:rPr>
                          <w:rFonts w:ascii="Nunito Sans" w:hAnsi="Nunito Sans"/>
                          <w:color w:val="7A0441"/>
                          <w:sz w:val="18"/>
                          <w:szCs w:val="18"/>
                        </w:rPr>
                        <w:t xml:space="preserve">support over </w:t>
                      </w:r>
                      <w:r w:rsidR="002F343E" w:rsidRPr="000144E7">
                        <w:rPr>
                          <w:rFonts w:ascii="Nunito Sans" w:hAnsi="Nunito Sans"/>
                          <w:color w:val="7A0441"/>
                          <w:sz w:val="18"/>
                          <w:szCs w:val="18"/>
                        </w:rPr>
                        <w:t>65</w:t>
                      </w:r>
                      <w:r w:rsidRPr="000144E7">
                        <w:rPr>
                          <w:rFonts w:ascii="Nunito Sans" w:hAnsi="Nunito Sans"/>
                          <w:color w:val="7A0441"/>
                          <w:sz w:val="18"/>
                          <w:szCs w:val="18"/>
                        </w:rPr>
                        <w:t xml:space="preserve">,000 cardholders and more than 1,000 affiliate businesses. </w:t>
                      </w:r>
                    </w:p>
                    <w:p w14:paraId="1E0893B2" w14:textId="6477CB02" w:rsidR="00677B54" w:rsidRPr="000144E7" w:rsidRDefault="00677B54" w:rsidP="00677B54">
                      <w:pPr>
                        <w:spacing w:after="120"/>
                        <w:rPr>
                          <w:rFonts w:ascii="Nunito Sans" w:hAnsi="Nunito Sans"/>
                          <w:color w:val="7A0441"/>
                          <w:sz w:val="18"/>
                          <w:szCs w:val="18"/>
                        </w:rPr>
                      </w:pPr>
                      <w:r w:rsidRPr="000144E7">
                        <w:rPr>
                          <w:rFonts w:ascii="Nunito Sans" w:hAnsi="Nunito Sans"/>
                          <w:color w:val="7A0441"/>
                          <w:sz w:val="18"/>
                          <w:szCs w:val="18"/>
                        </w:rPr>
                        <w:t>The program enables people with significant and permanent disability</w:t>
                      </w:r>
                      <w:r w:rsidR="00BF7141">
                        <w:rPr>
                          <w:rFonts w:ascii="Nunito Sans" w:hAnsi="Nunito Sans"/>
                          <w:color w:val="7A0441"/>
                          <w:sz w:val="18"/>
                          <w:szCs w:val="18"/>
                        </w:rPr>
                        <w:t xml:space="preserve"> to </w:t>
                      </w:r>
                      <w:r w:rsidRPr="000144E7">
                        <w:rPr>
                          <w:rFonts w:ascii="Nunito Sans" w:hAnsi="Nunito Sans"/>
                          <w:color w:val="7A0441"/>
                          <w:sz w:val="18"/>
                          <w:szCs w:val="18"/>
                        </w:rPr>
                        <w:t>participate</w:t>
                      </w:r>
                      <w:r w:rsidR="00BF7141">
                        <w:rPr>
                          <w:rFonts w:ascii="Nunito Sans" w:hAnsi="Nunito Sans"/>
                          <w:color w:val="7A0441"/>
                          <w:sz w:val="18"/>
                          <w:szCs w:val="18"/>
                        </w:rPr>
                        <w:t xml:space="preserve"> in </w:t>
                      </w:r>
                      <w:r w:rsidRPr="000144E7">
                        <w:rPr>
                          <w:rFonts w:ascii="Nunito Sans" w:hAnsi="Nunito Sans"/>
                          <w:color w:val="7A0441"/>
                          <w:sz w:val="18"/>
                          <w:szCs w:val="18"/>
                        </w:rPr>
                        <w:t>community life by allowing their support person free entry</w:t>
                      </w:r>
                      <w:r w:rsidR="00BF7141">
                        <w:rPr>
                          <w:rFonts w:ascii="Nunito Sans" w:hAnsi="Nunito Sans"/>
                          <w:color w:val="7A0441"/>
                          <w:sz w:val="18"/>
                          <w:szCs w:val="18"/>
                        </w:rPr>
                        <w:t xml:space="preserve"> to </w:t>
                      </w:r>
                      <w:r w:rsidRPr="000144E7">
                        <w:rPr>
                          <w:rFonts w:ascii="Nunito Sans" w:hAnsi="Nunito Sans"/>
                          <w:color w:val="7A0441"/>
                          <w:sz w:val="18"/>
                          <w:szCs w:val="18"/>
                        </w:rPr>
                        <w:t>participating venues and events.</w:t>
                      </w:r>
                    </w:p>
                    <w:p w14:paraId="4A16D7D9" w14:textId="755F0D4E" w:rsidR="00677B54" w:rsidRPr="000144E7" w:rsidRDefault="00677B54" w:rsidP="00677B54">
                      <w:pPr>
                        <w:spacing w:after="120"/>
                        <w:rPr>
                          <w:rFonts w:ascii="Nunito Sans" w:hAnsi="Nunito Sans"/>
                          <w:color w:val="7A0441"/>
                          <w:sz w:val="18"/>
                          <w:szCs w:val="18"/>
                        </w:rPr>
                      </w:pPr>
                      <w:r w:rsidRPr="000144E7">
                        <w:rPr>
                          <w:rFonts w:ascii="Nunito Sans" w:hAnsi="Nunito Sans"/>
                          <w:color w:val="7A0441"/>
                          <w:sz w:val="18"/>
                          <w:szCs w:val="18"/>
                        </w:rPr>
                        <w:t>The NSW Government has streamlined access through</w:t>
                      </w:r>
                      <w:r w:rsidR="00827093">
                        <w:rPr>
                          <w:rFonts w:ascii="Nunito Sans" w:hAnsi="Nunito Sans"/>
                          <w:color w:val="7A0441"/>
                          <w:sz w:val="18"/>
                          <w:szCs w:val="18"/>
                        </w:rPr>
                        <w:t xml:space="preserve"> a </w:t>
                      </w:r>
                      <w:r w:rsidRPr="000144E7">
                        <w:rPr>
                          <w:rFonts w:ascii="Nunito Sans" w:hAnsi="Nunito Sans"/>
                          <w:color w:val="7A0441"/>
                          <w:sz w:val="18"/>
                          <w:szCs w:val="18"/>
                        </w:rPr>
                        <w:t>new online application form, making it easier for people</w:t>
                      </w:r>
                      <w:r w:rsidR="00BF7141">
                        <w:rPr>
                          <w:rFonts w:ascii="Nunito Sans" w:hAnsi="Nunito Sans"/>
                          <w:color w:val="7A0441"/>
                          <w:sz w:val="18"/>
                          <w:szCs w:val="18"/>
                        </w:rPr>
                        <w:t xml:space="preserve"> to </w:t>
                      </w:r>
                      <w:r w:rsidRPr="000144E7">
                        <w:rPr>
                          <w:rFonts w:ascii="Nunito Sans" w:hAnsi="Nunito Sans"/>
                          <w:color w:val="7A0441"/>
                          <w:sz w:val="18"/>
                          <w:szCs w:val="18"/>
                        </w:rPr>
                        <w:t>apply.</w:t>
                      </w:r>
                    </w:p>
                    <w:p w14:paraId="774F1541" w14:textId="77777777" w:rsidR="00677B54" w:rsidRPr="000144E7" w:rsidRDefault="00677B54" w:rsidP="00677B54">
                      <w:pPr>
                        <w:spacing w:after="120"/>
                        <w:rPr>
                          <w:rFonts w:ascii="Nunito Sans" w:hAnsi="Nunito Sans"/>
                          <w:color w:val="7A0441"/>
                          <w:sz w:val="18"/>
                          <w:szCs w:val="18"/>
                        </w:rPr>
                      </w:pPr>
                    </w:p>
                    <w:p w14:paraId="2FEF433E" w14:textId="77777777" w:rsidR="00677B54" w:rsidRPr="000144E7" w:rsidRDefault="00677B54" w:rsidP="00677B54">
                      <w:pPr>
                        <w:spacing w:after="120"/>
                        <w:rPr>
                          <w:rFonts w:ascii="Nunito Sans" w:hAnsi="Nunito Sans"/>
                          <w:color w:val="005689"/>
                          <w:sz w:val="18"/>
                          <w:szCs w:val="18"/>
                        </w:rPr>
                      </w:pPr>
                    </w:p>
                    <w:p w14:paraId="08F37945" w14:textId="77777777" w:rsidR="00677B54" w:rsidRPr="000144E7" w:rsidRDefault="00677B54" w:rsidP="00677B54">
                      <w:pPr>
                        <w:spacing w:after="120"/>
                        <w:rPr>
                          <w:rFonts w:ascii="Nunito Sans" w:hAnsi="Nunito Sans"/>
                          <w:color w:val="005689"/>
                          <w:sz w:val="18"/>
                          <w:szCs w:val="18"/>
                        </w:rPr>
                      </w:pPr>
                    </w:p>
                  </w:txbxContent>
                </v:textbox>
                <w10:wrap type="square" anchorx="margin"/>
              </v:shape>
            </w:pict>
          </mc:Fallback>
        </mc:AlternateContent>
      </w:r>
      <w:r w:rsidR="00967359" w:rsidRPr="000144E7">
        <w:rPr>
          <w:color w:val="7A0441"/>
          <w:lang w:val="en-AU"/>
        </w:rPr>
        <w:t xml:space="preserve">Championing </w:t>
      </w:r>
      <w:r w:rsidR="002E3DD2" w:rsidRPr="000144E7">
        <w:rPr>
          <w:color w:val="7A0441"/>
          <w:lang w:val="en-AU"/>
        </w:rPr>
        <w:t xml:space="preserve">disability advocacy </w:t>
      </w:r>
      <w:r w:rsidR="00967359" w:rsidRPr="000144E7">
        <w:rPr>
          <w:color w:val="7A0441"/>
          <w:lang w:val="en-AU"/>
        </w:rPr>
        <w:br/>
      </w:r>
      <w:r w:rsidR="00CC7DA4" w:rsidRPr="000144E7">
        <w:rPr>
          <w:b w:val="0"/>
          <w:bCs w:val="0"/>
          <w:color w:val="7A0441"/>
          <w:lang w:val="en-AU"/>
        </w:rPr>
        <w:t xml:space="preserve">New South Wales </w:t>
      </w:r>
      <w:r w:rsidR="00967359" w:rsidRPr="000144E7">
        <w:rPr>
          <w:b w:val="0"/>
          <w:bCs w:val="0"/>
          <w:color w:val="7A0441"/>
          <w:lang w:val="en-AU"/>
        </w:rPr>
        <w:t>Government</w:t>
      </w:r>
      <w:bookmarkEnd w:id="532"/>
      <w:bookmarkEnd w:id="533"/>
      <w:bookmarkEnd w:id="534"/>
      <w:bookmarkEnd w:id="535"/>
      <w:bookmarkEnd w:id="536"/>
      <w:bookmarkEnd w:id="537"/>
    </w:p>
    <w:p w14:paraId="039C2389" w14:textId="4A69B5EC" w:rsidR="002F343E" w:rsidRPr="000144E7" w:rsidRDefault="002F343E" w:rsidP="002F343E">
      <w:pPr>
        <w:pStyle w:val="BodyText"/>
      </w:pPr>
      <w:r w:rsidRPr="000144E7">
        <w:t>The NSW Government values disability advocacy, ensuring that the voices</w:t>
      </w:r>
      <w:r w:rsidR="00BF7141">
        <w:t xml:space="preserve"> of </w:t>
      </w:r>
      <w:r w:rsidRPr="000144E7">
        <w:t>people with disability are heard and embedded</w:t>
      </w:r>
      <w:r w:rsidR="00BF7141">
        <w:t xml:space="preserve"> in </w:t>
      </w:r>
      <w:r w:rsidRPr="000144E7">
        <w:t>policy and community initiatives. A significant investment</w:t>
      </w:r>
      <w:r w:rsidR="00BF7141">
        <w:t xml:space="preserve"> of </w:t>
      </w:r>
      <w:r w:rsidRPr="000144E7">
        <w:t>$28 million has been allocated</w:t>
      </w:r>
      <w:r w:rsidR="00BF7141">
        <w:t xml:space="preserve"> to </w:t>
      </w:r>
      <w:r w:rsidRPr="000144E7">
        <w:t>deliver the NSW Disability Advocacy Futures Program between 2023 and 2025; empowering individuals and strengthening advocacy networks across the state.</w:t>
      </w:r>
    </w:p>
    <w:p w14:paraId="7E2ED97A" w14:textId="77777777" w:rsidR="003B4BBF" w:rsidRPr="000144E7" w:rsidRDefault="003B4BBF" w:rsidP="002F343E">
      <w:pPr>
        <w:pStyle w:val="BodyText"/>
      </w:pPr>
    </w:p>
    <w:p w14:paraId="6FEA0341" w14:textId="77777777" w:rsidR="003B4BBF" w:rsidRPr="000144E7" w:rsidRDefault="003B4BBF" w:rsidP="002F343E">
      <w:pPr>
        <w:pStyle w:val="BodyText"/>
      </w:pPr>
    </w:p>
    <w:p w14:paraId="1244CD31" w14:textId="77777777" w:rsidR="003B4BBF" w:rsidRPr="000144E7" w:rsidRDefault="003B4BBF" w:rsidP="002F343E">
      <w:pPr>
        <w:pStyle w:val="BodyText"/>
      </w:pPr>
    </w:p>
    <w:p w14:paraId="39B5FFFB" w14:textId="77777777" w:rsidR="003B4BBF" w:rsidRPr="000144E7" w:rsidRDefault="003B4BBF" w:rsidP="002F343E">
      <w:pPr>
        <w:pStyle w:val="BodyText"/>
      </w:pPr>
    </w:p>
    <w:p w14:paraId="43B5403A" w14:textId="7B05DA1F" w:rsidR="003B4BBF" w:rsidRPr="000144E7" w:rsidRDefault="003B4BBF" w:rsidP="003B4BBF">
      <w:pPr>
        <w:pStyle w:val="Heading3"/>
        <w:keepNext/>
        <w:keepLines/>
        <w:shd w:val="clear" w:color="auto" w:fill="FFFFFF" w:themeFill="background1"/>
        <w:rPr>
          <w:color w:val="7A0441"/>
          <w:lang w:val="en-AU"/>
        </w:rPr>
      </w:pPr>
      <w:bookmarkStart w:id="538" w:name="_Toc214362026"/>
      <w:bookmarkStart w:id="539" w:name="_Toc215134735"/>
      <w:bookmarkStart w:id="540" w:name="_Toc215487103"/>
      <w:r w:rsidRPr="000144E7">
        <w:rPr>
          <w:color w:val="7A0441"/>
          <w:lang w:val="en-AU"/>
        </w:rPr>
        <w:t>Carer strategy</w:t>
      </w:r>
      <w:r w:rsidRPr="000144E7">
        <w:rPr>
          <w:color w:val="7A0441"/>
          <w:lang w:val="en-AU"/>
        </w:rPr>
        <w:br/>
      </w:r>
      <w:r w:rsidRPr="000144E7">
        <w:rPr>
          <w:b w:val="0"/>
          <w:bCs w:val="0"/>
          <w:color w:val="7A0441"/>
          <w:lang w:val="en-AU"/>
        </w:rPr>
        <w:t>Australian Government</w:t>
      </w:r>
      <w:bookmarkEnd w:id="538"/>
      <w:bookmarkEnd w:id="539"/>
      <w:bookmarkEnd w:id="540"/>
    </w:p>
    <w:p w14:paraId="1B6DD866" w14:textId="1F6E4EA3" w:rsidR="003B4BBF" w:rsidRPr="000144E7" w:rsidRDefault="003B4BBF" w:rsidP="003B4BBF">
      <w:pPr>
        <w:pStyle w:val="BodyText"/>
        <w:keepNext/>
        <w:keepLines/>
      </w:pPr>
      <w:r w:rsidRPr="000144E7">
        <w:t>In</w:t>
      </w:r>
      <w:r w:rsidR="00415D2B">
        <w:t> December </w:t>
      </w:r>
      <w:r w:rsidRPr="000144E7">
        <w:t xml:space="preserve">2024, the Australian Government launched the </w:t>
      </w:r>
      <w:hyperlink r:id="rId334" w:history="1">
        <w:r w:rsidRPr="00D9672A">
          <w:rPr>
            <w:rStyle w:val="Hyperlink"/>
            <w:rFonts w:ascii="Nunito Sans" w:hAnsi="Nunito Sans"/>
            <w:i/>
            <w:iCs/>
          </w:rPr>
          <w:t>National Carer Strategy 2024–2034</w:t>
        </w:r>
      </w:hyperlink>
      <w:bookmarkStart w:id="541" w:name="_Toc207791304"/>
      <w:r w:rsidRPr="000144E7">
        <w:t xml:space="preserve"> </w:t>
      </w:r>
      <w:r w:rsidR="00252133">
        <w:t xml:space="preserve">(the strategy) </w:t>
      </w:r>
      <w:r w:rsidRPr="000144E7">
        <w:t>and</w:t>
      </w:r>
      <w:r w:rsidR="00827093">
        <w:t xml:space="preserve"> a </w:t>
      </w:r>
      <w:r w:rsidRPr="000144E7">
        <w:t>3</w:t>
      </w:r>
      <w:r w:rsidR="006D2BFB">
        <w:noBreakHyphen/>
      </w:r>
      <w:r w:rsidRPr="000144E7">
        <w:t>year Action Plan 2024–2027. The strategy delivers</w:t>
      </w:r>
      <w:r w:rsidR="00827093">
        <w:t xml:space="preserve"> a </w:t>
      </w:r>
      <w:r w:rsidRPr="000144E7">
        <w:t>national agenda</w:t>
      </w:r>
      <w:r w:rsidR="00BF7141">
        <w:t xml:space="preserve"> to </w:t>
      </w:r>
      <w:r w:rsidRPr="000144E7">
        <w:t>better recognise, value and support Australia’s unpaid carers. The strategy was co</w:t>
      </w:r>
      <w:r w:rsidR="006D2BFB">
        <w:noBreakHyphen/>
      </w:r>
      <w:r w:rsidRPr="000144E7">
        <w:t>designed with carers across Australia</w:t>
      </w:r>
      <w:r w:rsidR="00BF7141">
        <w:t xml:space="preserve"> to </w:t>
      </w:r>
      <w:r w:rsidRPr="000144E7">
        <w:t>reflect their vast diversity, needs and challenges. The strategy aims</w:t>
      </w:r>
      <w:r w:rsidR="00BF7141">
        <w:t xml:space="preserve"> to </w:t>
      </w:r>
      <w:r w:rsidRPr="000144E7">
        <w:t>improve awareness</w:t>
      </w:r>
      <w:r w:rsidR="00BF7141">
        <w:t xml:space="preserve"> of </w:t>
      </w:r>
      <w:r w:rsidRPr="000144E7">
        <w:t>unpaid carers and the services available</w:t>
      </w:r>
      <w:r w:rsidR="00BF7141">
        <w:t xml:space="preserve"> to </w:t>
      </w:r>
      <w:r w:rsidRPr="000144E7">
        <w:t>them, such</w:t>
      </w:r>
      <w:r w:rsidR="00415D2B">
        <w:t xml:space="preserve"> as </w:t>
      </w:r>
      <w:r w:rsidRPr="000144E7">
        <w:t xml:space="preserve">those offered through </w:t>
      </w:r>
      <w:hyperlink r:id="rId335" w:history="1">
        <w:r w:rsidRPr="000144E7">
          <w:rPr>
            <w:rStyle w:val="Hyperlink"/>
            <w:rFonts w:ascii="Nunito Sans" w:hAnsi="Nunito Sans"/>
          </w:rPr>
          <w:t>Carer Gateway</w:t>
        </w:r>
      </w:hyperlink>
      <w:r w:rsidRPr="000144E7">
        <w:t xml:space="preserve">. </w:t>
      </w:r>
    </w:p>
    <w:p w14:paraId="60138709" w14:textId="5500D19B" w:rsidR="003B4BBF" w:rsidRPr="000144E7" w:rsidRDefault="003B4BBF" w:rsidP="003B4BBF">
      <w:pPr>
        <w:pStyle w:val="BodyText"/>
      </w:pPr>
      <w:r w:rsidRPr="000144E7">
        <w:t>The Action Plan 2024–2027 aims</w:t>
      </w:r>
      <w:r w:rsidR="00BF7141">
        <w:t xml:space="preserve"> to </w:t>
      </w:r>
      <w:r w:rsidRPr="000144E7">
        <w:t>address priority areas, through initial actions designed</w:t>
      </w:r>
      <w:r w:rsidR="00BF7141">
        <w:t xml:space="preserve"> to </w:t>
      </w:r>
      <w:r w:rsidRPr="000144E7">
        <w:t xml:space="preserve">deliver practical additional support for carers. Over the next </w:t>
      </w:r>
      <w:r w:rsidR="00184F58" w:rsidRPr="000144E7">
        <w:t>3</w:t>
      </w:r>
      <w:r w:rsidRPr="000144E7">
        <w:t xml:space="preserve"> years, the Australian Government will work with the carer community</w:t>
      </w:r>
      <w:r w:rsidR="00BF7141">
        <w:t xml:space="preserve"> to </w:t>
      </w:r>
      <w:r w:rsidRPr="000144E7">
        <w:t>implement these action items. This includes reviewing and improving services offered through Carer Gateway so that carers can access supports, services and programs</w:t>
      </w:r>
      <w:r w:rsidR="00BF7141">
        <w:t xml:space="preserve"> at </w:t>
      </w:r>
      <w:r w:rsidRPr="000144E7">
        <w:t>the right time, right place and</w:t>
      </w:r>
      <w:r w:rsidR="00BF7141">
        <w:t xml:space="preserve"> in </w:t>
      </w:r>
      <w:r w:rsidRPr="000144E7">
        <w:t>the right way.</w:t>
      </w:r>
    </w:p>
    <w:bookmarkStart w:id="542" w:name="_Toc207791306"/>
    <w:bookmarkStart w:id="543" w:name="_Toc209519738"/>
    <w:bookmarkStart w:id="544" w:name="_Toc211422241"/>
    <w:bookmarkStart w:id="545" w:name="_Toc214362027"/>
    <w:bookmarkStart w:id="546" w:name="_Toc215134736"/>
    <w:bookmarkStart w:id="547" w:name="_Toc215487104"/>
    <w:bookmarkEnd w:id="541"/>
    <w:p w14:paraId="0D7674F8" w14:textId="2A8DD777" w:rsidR="00031334" w:rsidRPr="000144E7" w:rsidRDefault="00CC1C26" w:rsidP="007002EC">
      <w:pPr>
        <w:pStyle w:val="Heading3"/>
        <w:shd w:val="clear" w:color="auto" w:fill="FFF7FB"/>
        <w:rPr>
          <w:color w:val="7A0441"/>
          <w:lang w:val="en-AU"/>
        </w:rPr>
      </w:pPr>
      <w:r>
        <w:rPr>
          <w:noProof/>
          <w:color w:val="573275"/>
          <w:lang w:val="en-AU"/>
        </w:rPr>
        <w:lastRenderedPageBreak/>
        <mc:AlternateContent>
          <mc:Choice Requires="wps">
            <w:drawing>
              <wp:anchor distT="0" distB="0" distL="114300" distR="114300" simplePos="0" relativeHeight="251658317" behindDoc="1" locked="0" layoutInCell="1" allowOverlap="1" wp14:anchorId="63606679" wp14:editId="009F250E">
                <wp:simplePos x="0" y="0"/>
                <wp:positionH relativeFrom="margin">
                  <wp:align>center</wp:align>
                </wp:positionH>
                <wp:positionV relativeFrom="paragraph">
                  <wp:posOffset>-128092</wp:posOffset>
                </wp:positionV>
                <wp:extent cx="6453963" cy="7846828"/>
                <wp:effectExtent l="0" t="0" r="4445" b="1905"/>
                <wp:wrapNone/>
                <wp:docPr id="141243219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7846828"/>
                        </a:xfrm>
                        <a:prstGeom prst="rect">
                          <a:avLst/>
                        </a:prstGeom>
                        <a:solidFill>
                          <a:srgbClr val="FFF7F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430DD2" id="Rectangle 1" o:spid="_x0000_s1026" alt="&quot;&quot;" style="position:absolute;margin-left:0;margin-top:-10.1pt;width:508.2pt;height:617.85pt;z-index:-251658163;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" fillcolor="#fff7fb" stroked="f" strokeweight="1pt">
                <w10:wrap anchorx="margin"/>
              </v:rect>
            </w:pict>
          </mc:Fallback>
        </mc:AlternateContent>
      </w:r>
      <w:r w:rsidR="00031334" w:rsidRPr="000144E7">
        <w:rPr>
          <w:color w:val="7A0441"/>
          <w:lang w:val="en-AU"/>
        </w:rPr>
        <w:t>Foundational Supports</w:t>
      </w:r>
      <w:r w:rsidR="00C43CC2" w:rsidRPr="000144E7">
        <w:rPr>
          <w:color w:val="7A0441"/>
          <w:lang w:val="en-AU"/>
        </w:rPr>
        <w:t xml:space="preserve"> and </w:t>
      </w:r>
      <w:r w:rsidR="002E3DD2" w:rsidRPr="000144E7">
        <w:rPr>
          <w:color w:val="7A0441"/>
          <w:lang w:val="en-AU"/>
        </w:rPr>
        <w:t>reform</w:t>
      </w:r>
      <w:r w:rsidR="00BF7141">
        <w:rPr>
          <w:color w:val="7A0441"/>
          <w:lang w:val="en-AU"/>
        </w:rPr>
        <w:t xml:space="preserve"> of </w:t>
      </w:r>
      <w:r w:rsidR="00C43CC2" w:rsidRPr="000144E7">
        <w:rPr>
          <w:color w:val="7A0441"/>
          <w:lang w:val="en-AU"/>
        </w:rPr>
        <w:t>the Information, Linkages and Capacity Building Program</w:t>
      </w:r>
      <w:r w:rsidR="00031334" w:rsidRPr="000144E7">
        <w:rPr>
          <w:color w:val="7A0441"/>
          <w:lang w:val="en-AU"/>
        </w:rPr>
        <w:br/>
      </w:r>
      <w:r w:rsidR="00031334" w:rsidRPr="000144E7">
        <w:rPr>
          <w:b w:val="0"/>
          <w:bCs w:val="0"/>
          <w:color w:val="7A0441"/>
          <w:lang w:val="en-AU"/>
        </w:rPr>
        <w:t>Australian Government</w:t>
      </w:r>
      <w:bookmarkEnd w:id="542"/>
      <w:bookmarkEnd w:id="543"/>
      <w:bookmarkEnd w:id="544"/>
      <w:bookmarkEnd w:id="545"/>
      <w:bookmarkEnd w:id="546"/>
      <w:bookmarkEnd w:id="547"/>
    </w:p>
    <w:p w14:paraId="1D1DBB61" w14:textId="77777777" w:rsidR="006E5D1D" w:rsidRPr="006E5D1D" w:rsidRDefault="006E5D1D" w:rsidP="006E5D1D">
      <w:pPr>
        <w:pStyle w:val="BodyText"/>
        <w:shd w:val="clear" w:color="auto" w:fill="FFF7FB"/>
        <w:rPr>
          <w:color w:val="auto"/>
        </w:rPr>
      </w:pPr>
      <w:bookmarkStart w:id="548" w:name="_Toc207791307"/>
      <w:bookmarkStart w:id="549" w:name="_Toc209519739"/>
      <w:bookmarkStart w:id="550" w:name="_Toc211422242"/>
      <w:r w:rsidRPr="006E5D1D">
        <w:rPr>
          <w:color w:val="auto"/>
        </w:rPr>
        <w:t>The Australian Government is actively working with states and territories to design additional, co-funded supports outside the NDIS.</w:t>
      </w:r>
    </w:p>
    <w:p w14:paraId="18AA48CA" w14:textId="77777777" w:rsidR="006E5D1D" w:rsidRPr="006E5D1D" w:rsidRDefault="006E5D1D" w:rsidP="006E5D1D">
      <w:pPr>
        <w:pStyle w:val="BodyText"/>
        <w:shd w:val="clear" w:color="auto" w:fill="FFF7FB"/>
        <w:rPr>
          <w:color w:val="auto"/>
        </w:rPr>
      </w:pPr>
      <w:r w:rsidRPr="006E5D1D">
        <w:rPr>
          <w:color w:val="auto"/>
        </w:rPr>
        <w:t>The Australian Government is working with states, territories, experts and the community with an initial focus on the design and implementation of reforms for children with developmental delay and/or autism with low to moderate support needs and their families. The reforms are focused on ensuring children and their families are well supported and able to thrive.</w:t>
      </w:r>
    </w:p>
    <w:p w14:paraId="57B72AF9" w14:textId="77777777" w:rsidR="006E5D1D" w:rsidRPr="006E5D1D" w:rsidRDefault="006E5D1D" w:rsidP="006E5D1D">
      <w:pPr>
        <w:pStyle w:val="BodyText"/>
        <w:shd w:val="clear" w:color="auto" w:fill="FFF7FB"/>
        <w:rPr>
          <w:color w:val="auto"/>
        </w:rPr>
      </w:pPr>
      <w:r w:rsidRPr="006E5D1D">
        <w:rPr>
          <w:color w:val="auto"/>
        </w:rPr>
        <w:t>The Australian Government has announced its commitment to contribute $2 billion, matched by states, towards a program for Thriving Kids. Thriving Kids roll out will commence on 1 October 2026, with full implementation by 1 January 2028.</w:t>
      </w:r>
    </w:p>
    <w:p w14:paraId="28F87823" w14:textId="77777777" w:rsidR="006E5D1D" w:rsidRPr="006E5D1D" w:rsidRDefault="006E5D1D" w:rsidP="006E5D1D">
      <w:pPr>
        <w:pStyle w:val="BodyText"/>
        <w:shd w:val="clear" w:color="auto" w:fill="FFF7FB"/>
        <w:rPr>
          <w:color w:val="auto"/>
        </w:rPr>
      </w:pPr>
      <w:r w:rsidRPr="006E5D1D">
        <w:rPr>
          <w:color w:val="auto"/>
        </w:rPr>
        <w:t>Design is being informed by the many insights and ideas contributed by people with disability, their families, carers, service providers and other experts through the NDIS Review and dedicated national consultations on Foundational Supports between September and December 2024, and the House Standing Committee on Health, Aged Care and Disability inquiry into Thriving Kids, and design work being undertaken by individual states and territories.</w:t>
      </w:r>
    </w:p>
    <w:p w14:paraId="5F259CD9" w14:textId="11DCF5D5" w:rsidR="006E5D1D" w:rsidRPr="006E5D1D" w:rsidRDefault="006E5D1D" w:rsidP="006E5D1D">
      <w:pPr>
        <w:pStyle w:val="BodyText"/>
        <w:shd w:val="clear" w:color="auto" w:fill="FFF7FB"/>
        <w:rPr>
          <w:color w:val="auto"/>
        </w:rPr>
      </w:pPr>
      <w:r w:rsidRPr="006E5D1D">
        <w:rPr>
          <w:color w:val="auto"/>
        </w:rPr>
        <w:t xml:space="preserve">The national model of Thriving Kids has been informed by the </w:t>
      </w:r>
      <w:hyperlink r:id="rId336">
        <w:r w:rsidRPr="00AD0FD8">
          <w:rPr>
            <w:rStyle w:val="Hyperlink"/>
            <w:rFonts w:ascii="Nunito Sans" w:hAnsi="Nunito Sans"/>
          </w:rPr>
          <w:t>Thriving Kids Advisory Group</w:t>
        </w:r>
      </w:hyperlink>
      <w:r w:rsidRPr="006E5D1D">
        <w:rPr>
          <w:color w:val="auto"/>
        </w:rPr>
        <w:t xml:space="preserve"> led by Minister Butler and Professor Oberklaid OAM, and the Parliamentary Inquiry led by Dr Mike Freelander and Dr Monique Ryan.</w:t>
      </w:r>
    </w:p>
    <w:p w14:paraId="40FF0B45" w14:textId="77777777" w:rsidR="006E5D1D" w:rsidRPr="006E5D1D" w:rsidRDefault="006E5D1D" w:rsidP="006E5D1D">
      <w:pPr>
        <w:pStyle w:val="BodyText"/>
        <w:shd w:val="clear" w:color="auto" w:fill="FFF7FB"/>
        <w:rPr>
          <w:color w:val="auto"/>
        </w:rPr>
      </w:pPr>
      <w:r w:rsidRPr="006E5D1D">
        <w:rPr>
          <w:color w:val="auto"/>
        </w:rPr>
        <w:t>Governments are continuing to work together to finalise the national and local services to be delivered to support children and their families in each jurisdiction.</w:t>
      </w:r>
    </w:p>
    <w:p w14:paraId="13603920" w14:textId="77777777" w:rsidR="006E5D1D" w:rsidRPr="006E5D1D" w:rsidRDefault="006E5D1D" w:rsidP="006E5D1D">
      <w:pPr>
        <w:pStyle w:val="BodyText"/>
        <w:shd w:val="clear" w:color="auto" w:fill="FFF7FB"/>
        <w:rPr>
          <w:color w:val="auto"/>
        </w:rPr>
      </w:pPr>
      <w:r w:rsidRPr="006E5D1D">
        <w:rPr>
          <w:color w:val="auto"/>
        </w:rPr>
        <w:t xml:space="preserve">In the 2025–26 Budget, the Australian Government committed a total of $364.5 million over 5 years from 2024–25 to reform the Information Linkages and Capacity Building (ILC) program. The reformed ILC provides the building blocks for General Foundational Supports as envisaged by the NDIS Review. This reform seeks to improve consistency, quality and national coverage of community projects to support people with disability, their </w:t>
      </w:r>
      <w:proofErr w:type="spellStart"/>
      <w:r w:rsidRPr="006E5D1D">
        <w:rPr>
          <w:color w:val="auto"/>
        </w:rPr>
        <w:t>carers</w:t>
      </w:r>
      <w:proofErr w:type="spellEnd"/>
      <w:r w:rsidRPr="006E5D1D">
        <w:rPr>
          <w:color w:val="auto"/>
        </w:rPr>
        <w:t>, and families. A further $150 million has been committed annually from 2029–30 to provide these supports on an ongoing basis.</w:t>
      </w:r>
    </w:p>
    <w:p w14:paraId="6D7C390B" w14:textId="77777777" w:rsidR="006E5D1D" w:rsidRPr="006E5D1D" w:rsidRDefault="006E5D1D" w:rsidP="006E5D1D">
      <w:pPr>
        <w:pStyle w:val="BodyText"/>
        <w:shd w:val="clear" w:color="auto" w:fill="FFF7FB"/>
        <w:rPr>
          <w:color w:val="auto"/>
        </w:rPr>
      </w:pPr>
      <w:r w:rsidRPr="006E5D1D">
        <w:rPr>
          <w:color w:val="auto"/>
        </w:rPr>
        <w:t>The reform responds to community feedback received through the NDIS Review, reviews of the existing ILC program, and 2024 public consultations on General Foundational Supports, to maximise the effectiveness and improve the reach and impact of information and capacity building supports across Australia. It will form part of a more robust, equitable ecosystem of general supports for people with disability, their families’ carers and kin, outside of the NDIS.</w:t>
      </w:r>
    </w:p>
    <w:p w14:paraId="6A32DEB0" w14:textId="2BCE031C" w:rsidR="00D75181" w:rsidRPr="000144E7" w:rsidRDefault="00CC1C26" w:rsidP="00D75181">
      <w:pPr>
        <w:pStyle w:val="BodyText"/>
        <w:keepNext/>
        <w:shd w:val="clear" w:color="auto" w:fill="FFF7FB"/>
        <w:spacing w:after="60"/>
        <w:jc w:val="center"/>
      </w:pPr>
      <w:r>
        <w:rPr>
          <w:rFonts w:ascii="Arial" w:hAnsi="Arial" w:cs="Arial"/>
          <w:noProof/>
          <w:color w:val="573275"/>
          <w:spacing w:val="6"/>
          <w:sz w:val="28"/>
          <w:szCs w:val="28"/>
          <w:lang w:val="en-US"/>
        </w:rPr>
        <w:lastRenderedPageBreak/>
        <mc:AlternateContent>
          <mc:Choice Requires="wps">
            <w:drawing>
              <wp:anchor distT="0" distB="0" distL="114300" distR="114300" simplePos="0" relativeHeight="251658318" behindDoc="1" locked="0" layoutInCell="1" allowOverlap="1" wp14:anchorId="23F7FE9F" wp14:editId="745D3DB5">
                <wp:simplePos x="0" y="0"/>
                <wp:positionH relativeFrom="margin">
                  <wp:align>center</wp:align>
                </wp:positionH>
                <wp:positionV relativeFrom="paragraph">
                  <wp:posOffset>-165425</wp:posOffset>
                </wp:positionV>
                <wp:extent cx="6453963" cy="9239693"/>
                <wp:effectExtent l="0" t="0" r="4445" b="0"/>
                <wp:wrapNone/>
                <wp:docPr id="192104001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963" cy="9239693"/>
                        </a:xfrm>
                        <a:prstGeom prst="rect">
                          <a:avLst/>
                        </a:prstGeom>
                        <a:solidFill>
                          <a:srgbClr val="FFF7F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1FDAAE" id="Rectangle 1" o:spid="_x0000_s1026" alt="&quot;&quot;" style="position:absolute;margin-left:0;margin-top:-13.05pt;width:508.2pt;height:727.55pt;z-index:-25165816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" fillcolor="#fff7fb" stroked="f" strokeweight="1pt">
                <w10:wrap anchorx="margin"/>
              </v:rect>
            </w:pict>
          </mc:Fallback>
        </mc:AlternateContent>
      </w:r>
      <w:bookmarkEnd w:id="548"/>
      <w:bookmarkEnd w:id="549"/>
      <w:bookmarkEnd w:id="550"/>
      <w:r w:rsidR="0013407B" w:rsidRPr="000144E7">
        <w:rPr>
          <w:noProof/>
        </w:rPr>
        <w:drawing>
          <wp:inline distT="0" distB="0" distL="0" distR="0" wp14:anchorId="47A15B01" wp14:editId="018E120C">
            <wp:extent cx="4150800" cy="5536800"/>
            <wp:effectExtent l="0" t="0" r="2540" b="6985"/>
            <wp:docPr id="1292742316" name="Picture 1" descr="A person wearing a black shirt standing in a commercial kitchen behind a row of sandwiches topped with lettuce and tomato being mad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42316" name="Picture 1" descr="A person wearing a black shirt standing in a commercial kitchen behind a row of sandwiches topped with lettuce and tomato being made. &#10;&#10;"/>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4150800" cy="5536800"/>
                    </a:xfrm>
                    <a:prstGeom prst="rect">
                      <a:avLst/>
                    </a:prstGeom>
                  </pic:spPr>
                </pic:pic>
              </a:graphicData>
            </a:graphic>
          </wp:inline>
        </w:drawing>
      </w:r>
    </w:p>
    <w:p w14:paraId="5D3242E5" w14:textId="373D280C" w:rsidR="00F1418A" w:rsidRPr="000144E7" w:rsidRDefault="00D75181" w:rsidP="008B4C80">
      <w:pPr>
        <w:pStyle w:val="Caption"/>
        <w:shd w:val="clear" w:color="auto" w:fill="FFF7FB"/>
        <w:jc w:val="center"/>
        <w:rPr>
          <w:color w:val="7A0441"/>
        </w:rPr>
      </w:pPr>
      <w:r w:rsidRPr="000144E7">
        <w:rPr>
          <w:rFonts w:ascii="Nunito Sans" w:hAnsi="Nunito Sans"/>
          <w:i w:val="0"/>
          <w:iCs w:val="0"/>
          <w:color w:val="7A0441"/>
        </w:rPr>
        <w:t>Miyalk Kitchen</w:t>
      </w:r>
    </w:p>
    <w:p w14:paraId="764A9879" w14:textId="60C2911A" w:rsidR="00921FD9" w:rsidRPr="000144E7" w:rsidRDefault="00921FD9" w:rsidP="007002EC">
      <w:pPr>
        <w:pStyle w:val="Heading3"/>
        <w:shd w:val="clear" w:color="auto" w:fill="FFF7FB"/>
        <w:rPr>
          <w:b w:val="0"/>
          <w:bCs w:val="0"/>
          <w:color w:val="7A0441"/>
          <w:lang w:val="en-AU"/>
        </w:rPr>
      </w:pPr>
      <w:bookmarkStart w:id="551" w:name="_Toc207791308"/>
      <w:bookmarkStart w:id="552" w:name="_Toc209519740"/>
      <w:bookmarkStart w:id="553" w:name="_Toc211422243"/>
      <w:bookmarkStart w:id="554" w:name="_Toc214362028"/>
      <w:bookmarkStart w:id="555" w:name="_Toc215134737"/>
      <w:bookmarkStart w:id="556" w:name="_Toc215487105"/>
      <w:r w:rsidRPr="000144E7">
        <w:rPr>
          <w:color w:val="7A0441"/>
          <w:lang w:val="en-AU"/>
        </w:rPr>
        <w:t>Miyalk Kitchen</w:t>
      </w:r>
      <w:r w:rsidRPr="000144E7">
        <w:rPr>
          <w:color w:val="7A0441"/>
          <w:lang w:val="en-AU"/>
        </w:rPr>
        <w:br/>
      </w:r>
      <w:r w:rsidRPr="000144E7">
        <w:rPr>
          <w:b w:val="0"/>
          <w:bCs w:val="0"/>
          <w:color w:val="7A0441"/>
          <w:lang w:val="en-AU"/>
        </w:rPr>
        <w:t>Arnhem Land Progress Association</w:t>
      </w:r>
      <w:bookmarkEnd w:id="551"/>
      <w:bookmarkEnd w:id="552"/>
      <w:bookmarkEnd w:id="553"/>
      <w:bookmarkEnd w:id="554"/>
      <w:bookmarkEnd w:id="555"/>
      <w:bookmarkEnd w:id="556"/>
    </w:p>
    <w:p w14:paraId="4E9539E0" w14:textId="4F996AF8" w:rsidR="00921FD9" w:rsidRPr="000144E7" w:rsidRDefault="00921FD9" w:rsidP="007002EC">
      <w:pPr>
        <w:pStyle w:val="BodyText"/>
        <w:shd w:val="clear" w:color="auto" w:fill="FFF7FB"/>
        <w:rPr>
          <w:color w:val="auto"/>
        </w:rPr>
      </w:pPr>
      <w:r w:rsidRPr="000144E7">
        <w:rPr>
          <w:color w:val="auto"/>
        </w:rPr>
        <w:t>In the remote Northern Territory community</w:t>
      </w:r>
      <w:r w:rsidR="00BF7141">
        <w:rPr>
          <w:color w:val="auto"/>
        </w:rPr>
        <w:t xml:space="preserve"> of </w:t>
      </w:r>
      <w:r w:rsidRPr="000144E7">
        <w:rPr>
          <w:color w:val="auto"/>
        </w:rPr>
        <w:t>Galiwin’ku, Beverly Bayumbi Dhurrkay,</w:t>
      </w:r>
      <w:r w:rsidR="00827093">
        <w:rPr>
          <w:color w:val="auto"/>
        </w:rPr>
        <w:t xml:space="preserve"> a </w:t>
      </w:r>
      <w:r w:rsidRPr="000144E7">
        <w:rPr>
          <w:color w:val="auto"/>
        </w:rPr>
        <w:t>Djambarrpunyngu woman, is employed</w:t>
      </w:r>
      <w:r w:rsidR="00BF7141">
        <w:rPr>
          <w:color w:val="auto"/>
        </w:rPr>
        <w:t xml:space="preserve"> in </w:t>
      </w:r>
      <w:r w:rsidRPr="000144E7">
        <w:rPr>
          <w:color w:val="auto"/>
        </w:rPr>
        <w:t>the Miyalk Kitchen</w:t>
      </w:r>
      <w:r w:rsidR="00BF7141">
        <w:rPr>
          <w:color w:val="auto"/>
        </w:rPr>
        <w:t xml:space="preserve"> to </w:t>
      </w:r>
      <w:r w:rsidRPr="000144E7">
        <w:rPr>
          <w:color w:val="auto"/>
        </w:rPr>
        <w:t xml:space="preserve">prepare lunches and dinners for NDIS participants. </w:t>
      </w:r>
    </w:p>
    <w:p w14:paraId="70365C37" w14:textId="786BF03B" w:rsidR="00921FD9" w:rsidRPr="000144E7" w:rsidRDefault="00921FD9" w:rsidP="007002EC">
      <w:pPr>
        <w:pStyle w:val="BodyText"/>
        <w:shd w:val="clear" w:color="auto" w:fill="FFF7FB"/>
        <w:rPr>
          <w:color w:val="auto"/>
        </w:rPr>
      </w:pPr>
      <w:r w:rsidRPr="000144E7">
        <w:rPr>
          <w:color w:val="auto"/>
        </w:rPr>
        <w:t>The Miyalk Kitchen was established by the local Community Development Program (CDP) provider the Arnhem Land Progress Association and is funded through the Australian Government’s CDP Trial Projects.</w:t>
      </w:r>
    </w:p>
    <w:p w14:paraId="4DDA2562" w14:textId="4E14FC60" w:rsidR="00921FD9" w:rsidRPr="000144E7" w:rsidRDefault="00921FD9" w:rsidP="007002EC">
      <w:pPr>
        <w:pStyle w:val="BodyText"/>
        <w:shd w:val="clear" w:color="auto" w:fill="FFF7FB"/>
        <w:rPr>
          <w:color w:val="auto"/>
        </w:rPr>
      </w:pPr>
      <w:r w:rsidRPr="000144E7">
        <w:rPr>
          <w:color w:val="auto"/>
        </w:rPr>
        <w:t>“We help make NDIS meals and I like working here</w:t>
      </w:r>
      <w:r w:rsidR="00BF7141">
        <w:rPr>
          <w:color w:val="auto"/>
        </w:rPr>
        <w:t xml:space="preserve"> in </w:t>
      </w:r>
      <w:r w:rsidRPr="000144E7">
        <w:rPr>
          <w:color w:val="auto"/>
        </w:rPr>
        <w:t>this kitchen,” says Beverly. “I think they really enjoy and love what we cook for them.” While creating employment opportunities for Galiwin’ku CDP participants like Beverly, this project also enables people with disability</w:t>
      </w:r>
      <w:r w:rsidR="00BF7141">
        <w:rPr>
          <w:color w:val="auto"/>
        </w:rPr>
        <w:t xml:space="preserve"> to </w:t>
      </w:r>
      <w:r w:rsidRPr="000144E7">
        <w:rPr>
          <w:color w:val="auto"/>
        </w:rPr>
        <w:t xml:space="preserve">access more culturally safe supports. </w:t>
      </w:r>
    </w:p>
    <w:p w14:paraId="51205313" w14:textId="124306DA" w:rsidR="008D7EF1" w:rsidRPr="000144E7" w:rsidRDefault="00921FD9" w:rsidP="00291B69">
      <w:pPr>
        <w:pStyle w:val="BodyText"/>
        <w:shd w:val="clear" w:color="auto" w:fill="FFF7FB"/>
        <w:rPr>
          <w:color w:val="auto"/>
        </w:rPr>
      </w:pPr>
      <w:r w:rsidRPr="000144E7">
        <w:rPr>
          <w:color w:val="auto"/>
        </w:rPr>
        <w:t>Building local workforces, especially</w:t>
      </w:r>
      <w:r w:rsidR="00BF7141">
        <w:rPr>
          <w:color w:val="auto"/>
        </w:rPr>
        <w:t xml:space="preserve"> in </w:t>
      </w:r>
      <w:r w:rsidRPr="000144E7">
        <w:rPr>
          <w:color w:val="auto"/>
        </w:rPr>
        <w:t xml:space="preserve">remote areas with thin markets, ensures that people with disability </w:t>
      </w:r>
      <w:r w:rsidR="00ED6C5F" w:rsidRPr="000144E7">
        <w:rPr>
          <w:color w:val="auto"/>
        </w:rPr>
        <w:t>can</w:t>
      </w:r>
      <w:r w:rsidRPr="000144E7">
        <w:rPr>
          <w:color w:val="auto"/>
        </w:rPr>
        <w:t xml:space="preserve"> access supports that meet their needs.</w:t>
      </w:r>
    </w:p>
    <w:p w14:paraId="355ECD96" w14:textId="7C19BBCF" w:rsidR="008D7EF1" w:rsidRPr="000144E7" w:rsidRDefault="008D7EF1" w:rsidP="008D7EF1">
      <w:pPr>
        <w:sectPr w:rsidR="008D7EF1" w:rsidRPr="000144E7" w:rsidSect="0083168F">
          <w:footerReference w:type="default" r:id="rId338"/>
          <w:footerReference w:type="first" r:id="rId339"/>
          <w:endnotePr>
            <w:numFmt w:val="decimal"/>
          </w:endnotePr>
          <w:pgSz w:w="11906" w:h="16838"/>
          <w:pgMar w:top="1247" w:right="1134" w:bottom="851" w:left="1134" w:header="680" w:footer="510" w:gutter="0"/>
          <w:cols w:space="708"/>
          <w:titlePg/>
          <w:docGrid w:linePitch="360"/>
        </w:sectPr>
      </w:pPr>
    </w:p>
    <w:bookmarkStart w:id="557" w:name="_Toc215487106"/>
    <w:bookmarkStart w:id="558" w:name="_Hlk208420821"/>
    <w:p w14:paraId="2BF381A9" w14:textId="2A516C02" w:rsidR="007D51C8" w:rsidRPr="00CD7087" w:rsidRDefault="00B15AAF" w:rsidP="005D51C0">
      <w:pPr>
        <w:pStyle w:val="Heading2"/>
        <w:spacing w:before="960"/>
        <w:rPr>
          <w:color w:val="99125F"/>
          <w:sz w:val="48"/>
          <w:szCs w:val="48"/>
        </w:rPr>
      </w:pPr>
      <w:r w:rsidRPr="00CD7087">
        <w:rPr>
          <w:noProof/>
          <w:color w:val="99125F"/>
          <w:sz w:val="48"/>
          <w:szCs w:val="48"/>
        </w:rPr>
        <w:lastRenderedPageBreak/>
        <mc:AlternateContent>
          <mc:Choice Requires="wps">
            <w:drawing>
              <wp:anchor distT="0" distB="0" distL="114300" distR="114300" simplePos="0" relativeHeight="251658364" behindDoc="1" locked="0" layoutInCell="1" allowOverlap="1" wp14:anchorId="10A95BD3" wp14:editId="7078CD85">
                <wp:simplePos x="0" y="0"/>
                <wp:positionH relativeFrom="column">
                  <wp:posOffset>-935149</wp:posOffset>
                </wp:positionH>
                <wp:positionV relativeFrom="paragraph">
                  <wp:posOffset>212090</wp:posOffset>
                </wp:positionV>
                <wp:extent cx="5535138" cy="2009775"/>
                <wp:effectExtent l="0" t="0" r="8890" b="9525"/>
                <wp:wrapNone/>
                <wp:docPr id="267662532"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F49D9" id="Rectangle 6" o:spid="_x0000_s1026" style="position:absolute;margin-left:-73.65pt;margin-top:16.7pt;width:435.85pt;height:158.25pt;z-index:-251658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1B03D4" w:rsidRPr="00CD7087">
        <w:rPr>
          <w:noProof/>
          <w:color w:val="99125F"/>
        </w:rPr>
        <mc:AlternateContent>
          <mc:Choice Requires="wpg">
            <w:drawing>
              <wp:anchor distT="0" distB="0" distL="0" distR="0" simplePos="0" relativeHeight="251658347" behindDoc="1" locked="0" layoutInCell="1" allowOverlap="1" wp14:anchorId="608EE79C" wp14:editId="399108E6">
                <wp:simplePos x="0" y="0"/>
                <wp:positionH relativeFrom="page">
                  <wp:posOffset>0</wp:posOffset>
                </wp:positionH>
                <wp:positionV relativeFrom="paragraph">
                  <wp:posOffset>-48895</wp:posOffset>
                </wp:positionV>
                <wp:extent cx="7560310" cy="2520315"/>
                <wp:effectExtent l="0" t="0" r="2540" b="0"/>
                <wp:wrapNone/>
                <wp:docPr id="435" name="Group 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2520315"/>
                          <a:chOff x="0" y="0"/>
                          <a:chExt cx="7560519" cy="2520316"/>
                        </a:xfrm>
                      </wpg:grpSpPr>
                      <wps:wsp>
                        <wps:cNvPr id="436" name="Graphic 436"/>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C14182"/>
                          </a:solidFill>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340" cstate="print"/>
                          <a:stretch>
                            <a:fillRect/>
                          </a:stretch>
                        </pic:blipFill>
                        <pic:spPr>
                          <a:xfrm>
                            <a:off x="0" y="0"/>
                            <a:ext cx="5730900" cy="2520010"/>
                          </a:xfrm>
                          <a:prstGeom prst="rect">
                            <a:avLst/>
                          </a:prstGeom>
                        </pic:spPr>
                      </pic:pic>
                    </wpg:wgp>
                  </a:graphicData>
                </a:graphic>
              </wp:anchor>
            </w:drawing>
          </mc:Choice>
          <mc:Fallback>
            <w:pict>
              <v:group w14:anchorId="1A82141C" id="Group 435" o:spid="_x0000_s1026" alt="&quot;&quot;" style="position:absolute;margin-left:0;margin-top:-3.85pt;width:595.3pt;height:198.45pt;z-index:-251658133;mso-wrap-distance-left:0;mso-wrap-distance-right:0;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">
                <v:shape id="Graphic 436"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" path="m2602344,l332435,,753706,1263650,,2520010r2602344,l2602344,xe" fillcolor="#c14182" stroked="f">
                  <v:path arrowok="t"/>
                </v:shape>
                <v:shape id="Image 437"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">
                  <v:imagedata r:id="rId341" o:title=""/>
                </v:shape>
                <w10:wrap anchorx="page"/>
              </v:group>
            </w:pict>
          </mc:Fallback>
        </mc:AlternateContent>
      </w:r>
      <w:r w:rsidR="007D51C8" w:rsidRPr="00CD7087">
        <w:rPr>
          <w:color w:val="99125F"/>
          <w:sz w:val="48"/>
          <w:szCs w:val="48"/>
        </w:rPr>
        <w:t>Education and Learning</w:t>
      </w:r>
      <w:bookmarkEnd w:id="557"/>
    </w:p>
    <w:p w14:paraId="05A7D12A" w14:textId="7231B462" w:rsidR="00BF0A5D" w:rsidRPr="00CD7087" w:rsidRDefault="00BF0A5D" w:rsidP="00FD2E56">
      <w:pPr>
        <w:pStyle w:val="IntroPara"/>
        <w:spacing w:after="1200"/>
        <w:rPr>
          <w:b w:val="0"/>
          <w:bCs w:val="0"/>
          <w:color w:val="99125F"/>
        </w:rPr>
      </w:pPr>
      <w:r w:rsidRPr="00CD7087">
        <w:rPr>
          <w:b w:val="0"/>
          <w:bCs w:val="0"/>
          <w:color w:val="99125F"/>
        </w:rPr>
        <w:t xml:space="preserve">Outcome: People with disability achieve their </w:t>
      </w:r>
      <w:r w:rsidR="001B03D4" w:rsidRPr="00CD7087">
        <w:rPr>
          <w:b w:val="0"/>
          <w:bCs w:val="0"/>
          <w:color w:val="99125F"/>
        </w:rPr>
        <w:br/>
      </w:r>
      <w:r w:rsidRPr="00CD7087">
        <w:rPr>
          <w:b w:val="0"/>
          <w:bCs w:val="0"/>
          <w:color w:val="99125F"/>
        </w:rPr>
        <w:t>full potential through education and learning</w:t>
      </w:r>
    </w:p>
    <w:p w14:paraId="120FFED8" w14:textId="0CF0AA85" w:rsidR="00BF0A5D" w:rsidRPr="00CD7087" w:rsidRDefault="00BF0A5D" w:rsidP="00BF0A5D">
      <w:pPr>
        <w:pStyle w:val="Heading3"/>
        <w:spacing w:after="60"/>
        <w:rPr>
          <w:rFonts w:ascii="Aptos" w:hAnsi="Aptos"/>
          <w:color w:val="99125F"/>
          <w:sz w:val="32"/>
          <w:szCs w:val="32"/>
          <w:lang w:val="en-AU"/>
        </w:rPr>
      </w:pPr>
      <w:bookmarkStart w:id="559" w:name="_Toc207791310"/>
      <w:bookmarkStart w:id="560" w:name="_Toc209519742"/>
      <w:bookmarkStart w:id="561" w:name="_Toc211422245"/>
      <w:bookmarkStart w:id="562" w:name="_Toc214362030"/>
      <w:bookmarkStart w:id="563" w:name="_Toc215134739"/>
      <w:bookmarkStart w:id="564" w:name="_Toc215487107"/>
      <w:r w:rsidRPr="00CD7087">
        <w:rPr>
          <w:rFonts w:ascii="Aptos" w:hAnsi="Aptos"/>
          <w:color w:val="99125F"/>
          <w:sz w:val="32"/>
          <w:szCs w:val="32"/>
          <w:lang w:val="en-AU"/>
        </w:rPr>
        <w:t xml:space="preserve">Policy </w:t>
      </w:r>
      <w:bookmarkEnd w:id="559"/>
      <w:bookmarkEnd w:id="560"/>
      <w:bookmarkEnd w:id="561"/>
      <w:r w:rsidR="002E3DD2" w:rsidRPr="00CD7087">
        <w:rPr>
          <w:rFonts w:ascii="Aptos" w:hAnsi="Aptos"/>
          <w:color w:val="99125F"/>
          <w:sz w:val="32"/>
          <w:szCs w:val="32"/>
          <w:lang w:val="en-AU"/>
        </w:rPr>
        <w:t>priorities</w:t>
      </w:r>
      <w:bookmarkEnd w:id="562"/>
      <w:bookmarkEnd w:id="563"/>
      <w:bookmarkEnd w:id="564"/>
    </w:p>
    <w:p w14:paraId="14DC7D27" w14:textId="5B74FBB4" w:rsidR="00BF0A5D" w:rsidRPr="00CD7087" w:rsidRDefault="00BF0A5D" w:rsidP="009B6E3F">
      <w:pPr>
        <w:pStyle w:val="BodyText"/>
        <w:numPr>
          <w:ilvl w:val="0"/>
          <w:numId w:val="10"/>
        </w:numPr>
        <w:spacing w:after="60"/>
        <w:ind w:left="714" w:hanging="357"/>
        <w:rPr>
          <w:color w:val="99125F"/>
        </w:rPr>
      </w:pPr>
      <w:r w:rsidRPr="00CD7087">
        <w:rPr>
          <w:color w:val="99125F"/>
        </w:rPr>
        <w:t>Children with disability can access and participate</w:t>
      </w:r>
      <w:r w:rsidR="00BF7141" w:rsidRPr="00CD7087">
        <w:rPr>
          <w:color w:val="99125F"/>
        </w:rPr>
        <w:t xml:space="preserve"> in </w:t>
      </w:r>
      <w:r w:rsidRPr="00CD7087">
        <w:rPr>
          <w:color w:val="99125F"/>
        </w:rPr>
        <w:t>high</w:t>
      </w:r>
      <w:r w:rsidR="006D2BFB" w:rsidRPr="00CD7087">
        <w:rPr>
          <w:color w:val="99125F"/>
        </w:rPr>
        <w:noBreakHyphen/>
      </w:r>
      <w:r w:rsidRPr="00CD7087">
        <w:rPr>
          <w:color w:val="99125F"/>
        </w:rPr>
        <w:t xml:space="preserve">quality early childhood education and care. </w:t>
      </w:r>
    </w:p>
    <w:p w14:paraId="5ADA2F7C" w14:textId="50EDB578" w:rsidR="00BF0A5D" w:rsidRPr="00CD7087" w:rsidRDefault="00BF0A5D" w:rsidP="009B6E3F">
      <w:pPr>
        <w:pStyle w:val="BodyText"/>
        <w:numPr>
          <w:ilvl w:val="0"/>
          <w:numId w:val="10"/>
        </w:numPr>
        <w:spacing w:after="60"/>
        <w:ind w:left="714" w:hanging="357"/>
        <w:rPr>
          <w:color w:val="99125F"/>
        </w:rPr>
      </w:pPr>
      <w:r w:rsidRPr="00CD7087">
        <w:rPr>
          <w:color w:val="99125F"/>
        </w:rPr>
        <w:t>Build capability</w:t>
      </w:r>
      <w:r w:rsidR="00BF7141" w:rsidRPr="00CD7087">
        <w:rPr>
          <w:color w:val="99125F"/>
        </w:rPr>
        <w:t xml:space="preserve"> in </w:t>
      </w:r>
      <w:r w:rsidRPr="00CD7087">
        <w:rPr>
          <w:color w:val="99125F"/>
        </w:rPr>
        <w:t>the delivery</w:t>
      </w:r>
      <w:r w:rsidR="00BF7141" w:rsidRPr="00CD7087">
        <w:rPr>
          <w:color w:val="99125F"/>
        </w:rPr>
        <w:t xml:space="preserve"> of </w:t>
      </w:r>
      <w:r w:rsidRPr="00CD7087">
        <w:rPr>
          <w:color w:val="99125F"/>
        </w:rPr>
        <w:t>inclusive education</w:t>
      </w:r>
      <w:r w:rsidR="00BF7141" w:rsidRPr="00CD7087">
        <w:rPr>
          <w:color w:val="99125F"/>
        </w:rPr>
        <w:t xml:space="preserve"> to </w:t>
      </w:r>
      <w:r w:rsidRPr="00CD7087">
        <w:rPr>
          <w:color w:val="99125F"/>
        </w:rPr>
        <w:t xml:space="preserve">improve educational outcomes for school students with disability. </w:t>
      </w:r>
    </w:p>
    <w:p w14:paraId="538AA3D7" w14:textId="1DF38955" w:rsidR="00BF0A5D" w:rsidRPr="00CD7087" w:rsidRDefault="00BF0A5D" w:rsidP="009B6E3F">
      <w:pPr>
        <w:pStyle w:val="BodyText"/>
        <w:numPr>
          <w:ilvl w:val="0"/>
          <w:numId w:val="10"/>
        </w:numPr>
        <w:spacing w:after="60"/>
        <w:ind w:left="714" w:hanging="357"/>
        <w:rPr>
          <w:color w:val="99125F"/>
        </w:rPr>
      </w:pPr>
      <w:r w:rsidRPr="00CD7087">
        <w:rPr>
          <w:color w:val="99125F"/>
        </w:rPr>
        <w:t>Improve pathways and accessibility</w:t>
      </w:r>
      <w:r w:rsidR="00BF7141" w:rsidRPr="00CD7087">
        <w:rPr>
          <w:color w:val="99125F"/>
        </w:rPr>
        <w:t xml:space="preserve"> to </w:t>
      </w:r>
      <w:r w:rsidRPr="00CD7087">
        <w:rPr>
          <w:color w:val="99125F"/>
        </w:rPr>
        <w:t xml:space="preserve">further education and training for people with disability. </w:t>
      </w:r>
    </w:p>
    <w:p w14:paraId="0D03906E" w14:textId="45DFE15A" w:rsidR="00BF0A5D" w:rsidRPr="00CD7087" w:rsidRDefault="00BF0A5D" w:rsidP="009B6E3F">
      <w:pPr>
        <w:pStyle w:val="BodyText"/>
        <w:numPr>
          <w:ilvl w:val="0"/>
          <w:numId w:val="10"/>
        </w:numPr>
        <w:spacing w:after="360"/>
        <w:ind w:left="714" w:hanging="357"/>
        <w:rPr>
          <w:color w:val="99125F"/>
        </w:rPr>
      </w:pPr>
      <w:r w:rsidRPr="00CD7087">
        <w:rPr>
          <w:color w:val="99125F"/>
        </w:rPr>
        <w:t>People with disability have increased opportunities</w:t>
      </w:r>
      <w:r w:rsidR="00BF7141" w:rsidRPr="00CD7087">
        <w:rPr>
          <w:color w:val="99125F"/>
        </w:rPr>
        <w:t xml:space="preserve"> to </w:t>
      </w:r>
      <w:r w:rsidRPr="00CD7087">
        <w:rPr>
          <w:color w:val="99125F"/>
        </w:rPr>
        <w:t>participate</w:t>
      </w:r>
      <w:r w:rsidR="00BF7141" w:rsidRPr="00CD7087">
        <w:rPr>
          <w:color w:val="99125F"/>
        </w:rPr>
        <w:t xml:space="preserve"> in </w:t>
      </w:r>
      <w:r w:rsidRPr="00CD7087">
        <w:rPr>
          <w:color w:val="99125F"/>
        </w:rPr>
        <w:t>accessible and inclusive lifelong learning.</w:t>
      </w:r>
    </w:p>
    <w:p w14:paraId="0569B49B" w14:textId="4B041D9A" w:rsidR="00C16946" w:rsidRPr="000144E7" w:rsidRDefault="00AE40D5" w:rsidP="00062CB8">
      <w:pPr>
        <w:pStyle w:val="BodyText"/>
      </w:pPr>
      <w:r w:rsidRPr="000144E7">
        <w:rPr>
          <w:noProof/>
          <w:highlight w:val="cyan"/>
        </w:rPr>
        <mc:AlternateContent>
          <mc:Choice Requires="wps">
            <w:drawing>
              <wp:anchor distT="45720" distB="45720" distL="114300" distR="114300" simplePos="0" relativeHeight="251658262" behindDoc="0" locked="0" layoutInCell="1" allowOverlap="1" wp14:anchorId="7314D0DF" wp14:editId="3938CAAD">
                <wp:simplePos x="0" y="0"/>
                <wp:positionH relativeFrom="margin">
                  <wp:align>right</wp:align>
                </wp:positionH>
                <wp:positionV relativeFrom="paragraph">
                  <wp:posOffset>3810</wp:posOffset>
                </wp:positionV>
                <wp:extent cx="1562100" cy="2400300"/>
                <wp:effectExtent l="0" t="0" r="0" b="0"/>
                <wp:wrapSquare wrapText="bothSides"/>
                <wp:docPr id="1340630358" name="Text Box 2" descr="Side note: In 2022, the Australian Bureau of Statistics found that 946,300 (12.1%) children and young people had disability. &#10;This is up from 8.3% in 20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2400300"/>
                        </a:xfrm>
                        <a:prstGeom prst="rect">
                          <a:avLst/>
                        </a:prstGeom>
                        <a:solidFill>
                          <a:srgbClr val="FFFFFF"/>
                        </a:solidFill>
                        <a:ln w="9525">
                          <a:noFill/>
                          <a:miter lim="800000"/>
                          <a:headEnd/>
                          <a:tailEnd/>
                        </a:ln>
                      </wps:spPr>
                      <wps:txbx>
                        <w:txbxContent>
                          <w:p w14:paraId="39A383F4" w14:textId="77777777" w:rsidR="001232FB" w:rsidRPr="00CD7087" w:rsidRDefault="001232FB" w:rsidP="001232FB">
                            <w:pPr>
                              <w:rPr>
                                <w:rFonts w:ascii="Nunito Sans" w:hAnsi="Nunito Sans"/>
                                <w:color w:val="99125F"/>
                                <w:sz w:val="20"/>
                                <w:szCs w:val="20"/>
                              </w:rPr>
                            </w:pPr>
                            <w:r w:rsidRPr="00CD7087">
                              <w:rPr>
                                <w:rFonts w:ascii="Nunito Sans" w:hAnsi="Nunito Sans"/>
                                <w:noProof/>
                                <w:color w:val="99125F"/>
                                <w:sz w:val="20"/>
                                <w:szCs w:val="20"/>
                              </w:rPr>
                              <w:drawing>
                                <wp:inline distT="0" distB="0" distL="0" distR="0" wp14:anchorId="14CEEFEE" wp14:editId="549CDE3A">
                                  <wp:extent cx="638175" cy="638175"/>
                                  <wp:effectExtent l="0" t="0" r="0" b="0"/>
                                  <wp:docPr id="213793189"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42">
                                            <a:extLst>
                                              <a:ext uri="{96DAC541-7B7A-43D3-8B79-37D633B846F1}">
                                                <asvg:svgBlip xmlns:asvg="http://schemas.microsoft.com/office/drawing/2016/SVG/main" r:embed="rId343"/>
                                              </a:ext>
                                            </a:extLst>
                                          </a:blip>
                                          <a:stretch>
                                            <a:fillRect/>
                                          </a:stretch>
                                        </pic:blipFill>
                                        <pic:spPr>
                                          <a:xfrm>
                                            <a:off x="0" y="0"/>
                                            <a:ext cx="638175" cy="638175"/>
                                          </a:xfrm>
                                          <a:prstGeom prst="rect">
                                            <a:avLst/>
                                          </a:prstGeom>
                                        </pic:spPr>
                                      </pic:pic>
                                    </a:graphicData>
                                  </a:graphic>
                                </wp:inline>
                              </w:drawing>
                            </w:r>
                          </w:p>
                          <w:p w14:paraId="52BC9194" w14:textId="74FACF29" w:rsidR="001232FB" w:rsidRPr="00CD7087" w:rsidRDefault="001232FB" w:rsidP="001232FB">
                            <w:pPr>
                              <w:spacing w:after="120"/>
                              <w:rPr>
                                <w:rFonts w:ascii="Nunito Sans" w:hAnsi="Nunito Sans"/>
                                <w:color w:val="99125F"/>
                                <w:sz w:val="19"/>
                                <w:szCs w:val="19"/>
                              </w:rPr>
                            </w:pPr>
                            <w:r w:rsidRPr="00CD7087">
                              <w:rPr>
                                <w:rFonts w:ascii="Nunito Sans" w:hAnsi="Nunito Sans"/>
                                <w:color w:val="99125F"/>
                                <w:sz w:val="19"/>
                                <w:szCs w:val="19"/>
                              </w:rPr>
                              <w:t>In 2022, the Australian Bureau</w:t>
                            </w:r>
                            <w:r w:rsidR="00BF7141" w:rsidRPr="00CD7087">
                              <w:rPr>
                                <w:rFonts w:ascii="Nunito Sans" w:hAnsi="Nunito Sans"/>
                                <w:color w:val="99125F"/>
                                <w:sz w:val="19"/>
                                <w:szCs w:val="19"/>
                              </w:rPr>
                              <w:t xml:space="preserve"> of </w:t>
                            </w:r>
                            <w:r w:rsidRPr="00CD7087">
                              <w:rPr>
                                <w:rFonts w:ascii="Nunito Sans" w:hAnsi="Nunito Sans"/>
                                <w:color w:val="99125F"/>
                                <w:sz w:val="19"/>
                                <w:szCs w:val="19"/>
                              </w:rPr>
                              <w:t xml:space="preserve">Statistics found that </w:t>
                            </w:r>
                            <w:r w:rsidRPr="00CD7087">
                              <w:rPr>
                                <w:rFonts w:ascii="Nunito Sans" w:hAnsi="Nunito Sans"/>
                                <w:b/>
                                <w:bCs/>
                                <w:color w:val="99125F"/>
                                <w:sz w:val="22"/>
                                <w:szCs w:val="22"/>
                              </w:rPr>
                              <w:t>946,300 (12.1%)</w:t>
                            </w:r>
                            <w:r w:rsidRPr="00CD7087">
                              <w:rPr>
                                <w:rFonts w:ascii="Nunito Sans" w:hAnsi="Nunito Sans"/>
                                <w:color w:val="99125F"/>
                                <w:sz w:val="22"/>
                                <w:szCs w:val="22"/>
                              </w:rPr>
                              <w:t xml:space="preserve"> </w:t>
                            </w:r>
                            <w:r w:rsidRPr="00CD7087">
                              <w:rPr>
                                <w:rFonts w:ascii="Nunito Sans" w:hAnsi="Nunito Sans"/>
                                <w:color w:val="99125F"/>
                                <w:sz w:val="19"/>
                                <w:szCs w:val="19"/>
                              </w:rPr>
                              <w:t xml:space="preserve">children and young people had disability. </w:t>
                            </w:r>
                          </w:p>
                          <w:p w14:paraId="2729C038" w14:textId="6304BC56" w:rsidR="001232FB" w:rsidRPr="00CD7087" w:rsidRDefault="001232FB" w:rsidP="001232FB">
                            <w:pPr>
                              <w:tabs>
                                <w:tab w:val="num" w:pos="720"/>
                              </w:tabs>
                              <w:spacing w:after="120"/>
                              <w:rPr>
                                <w:rFonts w:ascii="Nunito Sans" w:hAnsi="Nunito Sans"/>
                                <w:color w:val="99125F"/>
                                <w:sz w:val="19"/>
                                <w:szCs w:val="19"/>
                              </w:rPr>
                            </w:pPr>
                            <w:r w:rsidRPr="00CD7087">
                              <w:rPr>
                                <w:rFonts w:ascii="Nunito Sans" w:hAnsi="Nunito Sans"/>
                                <w:color w:val="99125F"/>
                                <w:sz w:val="19"/>
                                <w:szCs w:val="19"/>
                              </w:rPr>
                              <w:t>This is up from 8.3</w:t>
                            </w:r>
                            <w:r w:rsidR="00EE2D6B" w:rsidRPr="00CD7087">
                              <w:rPr>
                                <w:rFonts w:ascii="Nunito Sans" w:hAnsi="Nunito Sans"/>
                                <w:color w:val="99125F"/>
                                <w:sz w:val="19"/>
                                <w:szCs w:val="19"/>
                              </w:rPr>
                              <w:t>% </w:t>
                            </w:r>
                            <w:r w:rsidR="00BF7141" w:rsidRPr="00CD7087">
                              <w:rPr>
                                <w:rFonts w:ascii="Nunito Sans" w:hAnsi="Nunito Sans"/>
                                <w:color w:val="99125F"/>
                                <w:sz w:val="19"/>
                                <w:szCs w:val="19"/>
                              </w:rPr>
                              <w:t>in </w:t>
                            </w:r>
                            <w:r w:rsidRPr="00CD7087">
                              <w:rPr>
                                <w:rFonts w:ascii="Nunito Sans" w:hAnsi="Nunito Sans"/>
                                <w:color w:val="99125F"/>
                                <w:sz w:val="19"/>
                                <w:szCs w:val="19"/>
                              </w:rPr>
                              <w:t>2018.</w:t>
                            </w:r>
                          </w:p>
                          <w:p w14:paraId="0A8329AC" w14:textId="77777777" w:rsidR="001232FB" w:rsidRPr="000144E7" w:rsidRDefault="001232FB" w:rsidP="001232FB">
                            <w:pPr>
                              <w:spacing w:after="120"/>
                              <w:rPr>
                                <w:rFonts w:ascii="Nunito Sans" w:hAnsi="Nunito Sans"/>
                                <w:color w:val="005689"/>
                                <w:sz w:val="19"/>
                                <w:szCs w:val="19"/>
                              </w:rPr>
                            </w:pPr>
                          </w:p>
                          <w:p w14:paraId="67CFA994" w14:textId="77777777" w:rsidR="001232FB" w:rsidRPr="000144E7" w:rsidRDefault="001232FB" w:rsidP="001232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4D0DF" id="_x0000_s1230" type="#_x0000_t202" alt="Side note: In 2022, the Australian Bureau of Statistics found that 946,300 (12.1%) children and young people had disability. &#10;This is up from 8.3% in 2018.&#10;" style="position:absolute;margin-left:71.8pt;margin-top:.3pt;width:123pt;height:189pt;z-index:25165826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" stroked="f">
                <v:textbox>
                  <w:txbxContent>
                    <w:p w14:paraId="39A383F4" w14:textId="77777777" w:rsidR="001232FB" w:rsidRPr="00CD7087" w:rsidRDefault="001232FB" w:rsidP="001232FB">
                      <w:pPr>
                        <w:rPr>
                          <w:rFonts w:ascii="Nunito Sans" w:hAnsi="Nunito Sans"/>
                          <w:color w:val="99125F"/>
                          <w:sz w:val="20"/>
                          <w:szCs w:val="20"/>
                        </w:rPr>
                      </w:pPr>
                      <w:r w:rsidRPr="00CD7087">
                        <w:rPr>
                          <w:rFonts w:ascii="Nunito Sans" w:hAnsi="Nunito Sans"/>
                          <w:noProof/>
                          <w:color w:val="99125F"/>
                          <w:sz w:val="20"/>
                          <w:szCs w:val="20"/>
                        </w:rPr>
                        <w:drawing>
                          <wp:inline distT="0" distB="0" distL="0" distR="0" wp14:anchorId="14CEEFEE" wp14:editId="549CDE3A">
                            <wp:extent cx="638175" cy="638175"/>
                            <wp:effectExtent l="0" t="0" r="0" b="0"/>
                            <wp:docPr id="213793189"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42">
                                      <a:extLst>
                                        <a:ext uri="{96DAC541-7B7A-43D3-8B79-37D633B846F1}">
                                          <asvg:svgBlip xmlns:asvg="http://schemas.microsoft.com/office/drawing/2016/SVG/main" r:embed="rId343"/>
                                        </a:ext>
                                      </a:extLst>
                                    </a:blip>
                                    <a:stretch>
                                      <a:fillRect/>
                                    </a:stretch>
                                  </pic:blipFill>
                                  <pic:spPr>
                                    <a:xfrm>
                                      <a:off x="0" y="0"/>
                                      <a:ext cx="638175" cy="638175"/>
                                    </a:xfrm>
                                    <a:prstGeom prst="rect">
                                      <a:avLst/>
                                    </a:prstGeom>
                                  </pic:spPr>
                                </pic:pic>
                              </a:graphicData>
                            </a:graphic>
                          </wp:inline>
                        </w:drawing>
                      </w:r>
                    </w:p>
                    <w:p w14:paraId="52BC9194" w14:textId="74FACF29" w:rsidR="001232FB" w:rsidRPr="00CD7087" w:rsidRDefault="001232FB" w:rsidP="001232FB">
                      <w:pPr>
                        <w:spacing w:after="120"/>
                        <w:rPr>
                          <w:rFonts w:ascii="Nunito Sans" w:hAnsi="Nunito Sans"/>
                          <w:color w:val="99125F"/>
                          <w:sz w:val="19"/>
                          <w:szCs w:val="19"/>
                        </w:rPr>
                      </w:pPr>
                      <w:r w:rsidRPr="00CD7087">
                        <w:rPr>
                          <w:rFonts w:ascii="Nunito Sans" w:hAnsi="Nunito Sans"/>
                          <w:color w:val="99125F"/>
                          <w:sz w:val="19"/>
                          <w:szCs w:val="19"/>
                        </w:rPr>
                        <w:t>In 2022, the Australian Bureau</w:t>
                      </w:r>
                      <w:r w:rsidR="00BF7141" w:rsidRPr="00CD7087">
                        <w:rPr>
                          <w:rFonts w:ascii="Nunito Sans" w:hAnsi="Nunito Sans"/>
                          <w:color w:val="99125F"/>
                          <w:sz w:val="19"/>
                          <w:szCs w:val="19"/>
                        </w:rPr>
                        <w:t xml:space="preserve"> of </w:t>
                      </w:r>
                      <w:r w:rsidRPr="00CD7087">
                        <w:rPr>
                          <w:rFonts w:ascii="Nunito Sans" w:hAnsi="Nunito Sans"/>
                          <w:color w:val="99125F"/>
                          <w:sz w:val="19"/>
                          <w:szCs w:val="19"/>
                        </w:rPr>
                        <w:t xml:space="preserve">Statistics found that </w:t>
                      </w:r>
                      <w:r w:rsidRPr="00CD7087">
                        <w:rPr>
                          <w:rFonts w:ascii="Nunito Sans" w:hAnsi="Nunito Sans"/>
                          <w:b/>
                          <w:bCs/>
                          <w:color w:val="99125F"/>
                          <w:sz w:val="22"/>
                          <w:szCs w:val="22"/>
                        </w:rPr>
                        <w:t>946,300 (12.1%)</w:t>
                      </w:r>
                      <w:r w:rsidRPr="00CD7087">
                        <w:rPr>
                          <w:rFonts w:ascii="Nunito Sans" w:hAnsi="Nunito Sans"/>
                          <w:color w:val="99125F"/>
                          <w:sz w:val="22"/>
                          <w:szCs w:val="22"/>
                        </w:rPr>
                        <w:t xml:space="preserve"> </w:t>
                      </w:r>
                      <w:r w:rsidRPr="00CD7087">
                        <w:rPr>
                          <w:rFonts w:ascii="Nunito Sans" w:hAnsi="Nunito Sans"/>
                          <w:color w:val="99125F"/>
                          <w:sz w:val="19"/>
                          <w:szCs w:val="19"/>
                        </w:rPr>
                        <w:t xml:space="preserve">children and young people had disability. </w:t>
                      </w:r>
                    </w:p>
                    <w:p w14:paraId="2729C038" w14:textId="6304BC56" w:rsidR="001232FB" w:rsidRPr="00CD7087" w:rsidRDefault="001232FB" w:rsidP="001232FB">
                      <w:pPr>
                        <w:tabs>
                          <w:tab w:val="num" w:pos="720"/>
                        </w:tabs>
                        <w:spacing w:after="120"/>
                        <w:rPr>
                          <w:rFonts w:ascii="Nunito Sans" w:hAnsi="Nunito Sans"/>
                          <w:color w:val="99125F"/>
                          <w:sz w:val="19"/>
                          <w:szCs w:val="19"/>
                        </w:rPr>
                      </w:pPr>
                      <w:r w:rsidRPr="00CD7087">
                        <w:rPr>
                          <w:rFonts w:ascii="Nunito Sans" w:hAnsi="Nunito Sans"/>
                          <w:color w:val="99125F"/>
                          <w:sz w:val="19"/>
                          <w:szCs w:val="19"/>
                        </w:rPr>
                        <w:t>This is up from 8.3</w:t>
                      </w:r>
                      <w:r w:rsidR="00EE2D6B" w:rsidRPr="00CD7087">
                        <w:rPr>
                          <w:rFonts w:ascii="Nunito Sans" w:hAnsi="Nunito Sans"/>
                          <w:color w:val="99125F"/>
                          <w:sz w:val="19"/>
                          <w:szCs w:val="19"/>
                        </w:rPr>
                        <w:t>% </w:t>
                      </w:r>
                      <w:r w:rsidR="00BF7141" w:rsidRPr="00CD7087">
                        <w:rPr>
                          <w:rFonts w:ascii="Nunito Sans" w:hAnsi="Nunito Sans"/>
                          <w:color w:val="99125F"/>
                          <w:sz w:val="19"/>
                          <w:szCs w:val="19"/>
                        </w:rPr>
                        <w:t>in </w:t>
                      </w:r>
                      <w:r w:rsidRPr="00CD7087">
                        <w:rPr>
                          <w:rFonts w:ascii="Nunito Sans" w:hAnsi="Nunito Sans"/>
                          <w:color w:val="99125F"/>
                          <w:sz w:val="19"/>
                          <w:szCs w:val="19"/>
                        </w:rPr>
                        <w:t>2018.</w:t>
                      </w:r>
                    </w:p>
                    <w:p w14:paraId="0A8329AC" w14:textId="77777777" w:rsidR="001232FB" w:rsidRPr="000144E7" w:rsidRDefault="001232FB" w:rsidP="001232FB">
                      <w:pPr>
                        <w:spacing w:after="120"/>
                        <w:rPr>
                          <w:rFonts w:ascii="Nunito Sans" w:hAnsi="Nunito Sans"/>
                          <w:color w:val="005689"/>
                          <w:sz w:val="19"/>
                          <w:szCs w:val="19"/>
                        </w:rPr>
                      </w:pPr>
                    </w:p>
                    <w:p w14:paraId="67CFA994" w14:textId="77777777" w:rsidR="001232FB" w:rsidRPr="000144E7" w:rsidRDefault="001232FB" w:rsidP="001232FB"/>
                  </w:txbxContent>
                </v:textbox>
                <w10:wrap type="square" anchorx="margin"/>
              </v:shape>
            </w:pict>
          </mc:Fallback>
        </mc:AlternateContent>
      </w:r>
      <w:r w:rsidR="00616FBE" w:rsidRPr="000144E7">
        <w:t xml:space="preserve">The Education and </w:t>
      </w:r>
      <w:r w:rsidR="00421AA0" w:rsidRPr="000144E7">
        <w:t xml:space="preserve">Learning Outcome Area </w:t>
      </w:r>
      <w:r w:rsidR="00616FBE" w:rsidRPr="000144E7">
        <w:t xml:space="preserve">underscores </w:t>
      </w:r>
      <w:r w:rsidR="00421AA0" w:rsidRPr="000144E7">
        <w:t xml:space="preserve">Australia’s </w:t>
      </w:r>
      <w:r w:rsidR="00616FBE" w:rsidRPr="000144E7">
        <w:t>commitment</w:t>
      </w:r>
      <w:r w:rsidR="00BF7141">
        <w:t xml:space="preserve"> to </w:t>
      </w:r>
      <w:r w:rsidR="00616FBE" w:rsidRPr="000144E7">
        <w:t>ensuring that people with disability are empowered</w:t>
      </w:r>
      <w:r w:rsidR="00BF7141">
        <w:t xml:space="preserve"> to </w:t>
      </w:r>
      <w:r w:rsidR="00616FBE" w:rsidRPr="000144E7">
        <w:t>reach their full potential through equitable access</w:t>
      </w:r>
      <w:r w:rsidR="00BF7141">
        <w:t xml:space="preserve"> to </w:t>
      </w:r>
      <w:r w:rsidR="00616FBE" w:rsidRPr="000144E7">
        <w:t>education</w:t>
      </w:r>
      <w:r w:rsidR="00BF7141">
        <w:t xml:space="preserve"> at </w:t>
      </w:r>
      <w:r w:rsidR="00616FBE" w:rsidRPr="000144E7">
        <w:t>every stage</w:t>
      </w:r>
      <w:r w:rsidR="00BF7141">
        <w:t xml:space="preserve"> of </w:t>
      </w:r>
      <w:r w:rsidR="00616FBE" w:rsidRPr="000144E7">
        <w:t xml:space="preserve">life. This </w:t>
      </w:r>
      <w:r w:rsidR="00421AA0" w:rsidRPr="000144E7">
        <w:t>section</w:t>
      </w:r>
      <w:r w:rsidR="00616FBE" w:rsidRPr="000144E7">
        <w:t xml:space="preserve"> highlights </w:t>
      </w:r>
      <w:r w:rsidR="00421AA0" w:rsidRPr="000144E7">
        <w:t xml:space="preserve">our </w:t>
      </w:r>
      <w:r w:rsidR="00593B72">
        <w:t>p</w:t>
      </w:r>
      <w:r w:rsidR="00593B72" w:rsidRPr="000144E7">
        <w:t xml:space="preserve">olicy </w:t>
      </w:r>
      <w:r w:rsidR="00593B72">
        <w:t>p</w:t>
      </w:r>
      <w:r w:rsidR="00593B72" w:rsidRPr="000144E7">
        <w:t xml:space="preserve">riorities </w:t>
      </w:r>
      <w:r w:rsidR="00616FBE" w:rsidRPr="000144E7">
        <w:t xml:space="preserve">for Education and Learning, which are vital for addressing barriers and fostering </w:t>
      </w:r>
      <w:r w:rsidR="00474F01" w:rsidRPr="000144E7">
        <w:t xml:space="preserve">inclusive </w:t>
      </w:r>
      <w:r w:rsidR="00616FBE" w:rsidRPr="000144E7">
        <w:t>environments where all students</w:t>
      </w:r>
      <w:r w:rsidR="00474F01" w:rsidRPr="000144E7">
        <w:t xml:space="preserve"> </w:t>
      </w:r>
      <w:r w:rsidR="00616FBE" w:rsidRPr="000144E7">
        <w:t>can thrive.</w:t>
      </w:r>
      <w:r w:rsidR="00C16946" w:rsidRPr="000144E7">
        <w:tab/>
      </w:r>
    </w:p>
    <w:p w14:paraId="6CF91E86" w14:textId="7446C4A5" w:rsidR="00EA3EE6" w:rsidRPr="000144E7" w:rsidRDefault="00EA3EE6" w:rsidP="00062CB8">
      <w:pPr>
        <w:pStyle w:val="BodyText"/>
        <w:rPr>
          <w:color w:val="auto"/>
        </w:rPr>
      </w:pPr>
      <w:r w:rsidRPr="000144E7">
        <w:rPr>
          <w:color w:val="auto"/>
        </w:rPr>
        <w:t>People with disability and their representative organisations</w:t>
      </w:r>
      <w:r w:rsidR="00C16946" w:rsidRPr="000144E7">
        <w:rPr>
          <w:color w:val="auto"/>
        </w:rPr>
        <w:t xml:space="preserve"> acknowledge some encouraging developments</w:t>
      </w:r>
      <w:r w:rsidR="00BF7141">
        <w:rPr>
          <w:color w:val="auto"/>
        </w:rPr>
        <w:t xml:space="preserve"> in </w:t>
      </w:r>
      <w:r w:rsidR="00C16946" w:rsidRPr="000144E7">
        <w:rPr>
          <w:color w:val="auto"/>
        </w:rPr>
        <w:t>the Education and Learning Outcome Area, such</w:t>
      </w:r>
      <w:r w:rsidR="00415D2B">
        <w:rPr>
          <w:color w:val="auto"/>
        </w:rPr>
        <w:t xml:space="preserve"> as </w:t>
      </w:r>
      <w:r w:rsidR="00C16946" w:rsidRPr="000144E7">
        <w:rPr>
          <w:color w:val="auto"/>
        </w:rPr>
        <w:t>steps toward more inclusive education</w:t>
      </w:r>
      <w:r w:rsidRPr="000144E7">
        <w:rPr>
          <w:color w:val="auto"/>
        </w:rPr>
        <w:t xml:space="preserve"> and </w:t>
      </w:r>
      <w:r w:rsidR="00C16946" w:rsidRPr="000144E7">
        <w:rPr>
          <w:color w:val="auto"/>
        </w:rPr>
        <w:t>improvements</w:t>
      </w:r>
      <w:r w:rsidR="00BF7141">
        <w:rPr>
          <w:color w:val="auto"/>
        </w:rPr>
        <w:t xml:space="preserve"> in </w:t>
      </w:r>
      <w:r w:rsidR="00C16946" w:rsidRPr="000144E7">
        <w:rPr>
          <w:color w:val="auto"/>
        </w:rPr>
        <w:t>Year 12 completion rates among students with disability</w:t>
      </w:r>
      <w:r w:rsidRPr="000144E7">
        <w:rPr>
          <w:color w:val="auto"/>
        </w:rPr>
        <w:t>.</w:t>
      </w:r>
      <w:r w:rsidR="00C16946" w:rsidRPr="000144E7">
        <w:rPr>
          <w:color w:val="auto"/>
        </w:rPr>
        <w:t xml:space="preserve"> </w:t>
      </w:r>
    </w:p>
    <w:p w14:paraId="483AB8CC" w14:textId="5B198766" w:rsidR="00EA3EE6" w:rsidRPr="000144E7" w:rsidRDefault="00C16946" w:rsidP="00062CB8">
      <w:pPr>
        <w:pStyle w:val="BodyText"/>
        <w:rPr>
          <w:color w:val="auto"/>
        </w:rPr>
      </w:pPr>
      <w:r w:rsidRPr="000144E7">
        <w:rPr>
          <w:color w:val="auto"/>
        </w:rPr>
        <w:t>However, concerns remain about the slow pace</w:t>
      </w:r>
      <w:r w:rsidR="00BF7141">
        <w:rPr>
          <w:color w:val="auto"/>
        </w:rPr>
        <w:t xml:space="preserve"> of </w:t>
      </w:r>
      <w:r w:rsidRPr="000144E7">
        <w:rPr>
          <w:color w:val="auto"/>
        </w:rPr>
        <w:t xml:space="preserve">transformation </w:t>
      </w:r>
      <w:r w:rsidR="00474F01" w:rsidRPr="000144E7">
        <w:rPr>
          <w:color w:val="auto"/>
        </w:rPr>
        <w:t>toward</w:t>
      </w:r>
      <w:r w:rsidR="00827093">
        <w:rPr>
          <w:color w:val="auto"/>
        </w:rPr>
        <w:t xml:space="preserve"> a </w:t>
      </w:r>
      <w:r w:rsidR="00474F01" w:rsidRPr="000144E7">
        <w:rPr>
          <w:color w:val="auto"/>
        </w:rPr>
        <w:t>national coordinated roadmap</w:t>
      </w:r>
      <w:r w:rsidR="00BF7141">
        <w:rPr>
          <w:color w:val="auto"/>
        </w:rPr>
        <w:t xml:space="preserve"> to </w:t>
      </w:r>
      <w:r w:rsidR="00474F01" w:rsidRPr="000144E7">
        <w:rPr>
          <w:color w:val="auto"/>
        </w:rPr>
        <w:t xml:space="preserve">inclusive education and </w:t>
      </w:r>
      <w:r w:rsidRPr="000144E7">
        <w:rPr>
          <w:color w:val="auto"/>
        </w:rPr>
        <w:t>away from segregated education, and persistent high rates</w:t>
      </w:r>
      <w:r w:rsidR="00BF7141">
        <w:rPr>
          <w:color w:val="auto"/>
        </w:rPr>
        <w:t xml:space="preserve"> of </w:t>
      </w:r>
      <w:r w:rsidRPr="000144E7">
        <w:rPr>
          <w:color w:val="auto"/>
        </w:rPr>
        <w:t>bullying, exclusion</w:t>
      </w:r>
      <w:r w:rsidR="00BE3D22">
        <w:rPr>
          <w:color w:val="auto"/>
        </w:rPr>
        <w:t>, and </w:t>
      </w:r>
      <w:r w:rsidRPr="000144E7">
        <w:rPr>
          <w:color w:val="auto"/>
        </w:rPr>
        <w:t xml:space="preserve">restrictive practices. </w:t>
      </w:r>
      <w:r w:rsidR="00EA3EE6" w:rsidRPr="000144E7">
        <w:rPr>
          <w:color w:val="auto"/>
        </w:rPr>
        <w:t>People with disability and their representative organisations have called for</w:t>
      </w:r>
      <w:r w:rsidR="00827093">
        <w:rPr>
          <w:color w:val="auto"/>
        </w:rPr>
        <w:t xml:space="preserve"> a </w:t>
      </w:r>
      <w:r w:rsidRPr="000144E7">
        <w:rPr>
          <w:color w:val="auto"/>
        </w:rPr>
        <w:t>more coordinated, whole</w:t>
      </w:r>
      <w:r w:rsidR="006D2BFB">
        <w:rPr>
          <w:color w:val="auto"/>
        </w:rPr>
        <w:noBreakHyphen/>
      </w:r>
      <w:r w:rsidRPr="000144E7">
        <w:rPr>
          <w:color w:val="auto"/>
        </w:rPr>
        <w:t>of</w:t>
      </w:r>
      <w:r w:rsidR="006D2BFB">
        <w:rPr>
          <w:color w:val="auto"/>
        </w:rPr>
        <w:noBreakHyphen/>
      </w:r>
      <w:r w:rsidRPr="000144E7">
        <w:rPr>
          <w:color w:val="auto"/>
        </w:rPr>
        <w:t>government approach</w:t>
      </w:r>
      <w:r w:rsidR="00BE3D22">
        <w:rPr>
          <w:color w:val="auto"/>
        </w:rPr>
        <w:t>, and </w:t>
      </w:r>
      <w:r w:rsidRPr="000144E7">
        <w:rPr>
          <w:color w:val="auto"/>
        </w:rPr>
        <w:t>the development</w:t>
      </w:r>
      <w:r w:rsidR="00BF7141">
        <w:rPr>
          <w:color w:val="auto"/>
        </w:rPr>
        <w:t xml:space="preserve"> of</w:t>
      </w:r>
      <w:r w:rsidR="00827093">
        <w:rPr>
          <w:color w:val="auto"/>
        </w:rPr>
        <w:t xml:space="preserve"> a </w:t>
      </w:r>
      <w:r w:rsidRPr="000144E7">
        <w:rPr>
          <w:color w:val="auto"/>
        </w:rPr>
        <w:t xml:space="preserve">comprehensive </w:t>
      </w:r>
      <w:r w:rsidR="00EA3EE6" w:rsidRPr="000144E7">
        <w:rPr>
          <w:color w:val="auto"/>
        </w:rPr>
        <w:t>i</w:t>
      </w:r>
      <w:r w:rsidRPr="000144E7">
        <w:rPr>
          <w:color w:val="auto"/>
        </w:rPr>
        <w:t xml:space="preserve">nclusive </w:t>
      </w:r>
      <w:r w:rsidR="00EA3EE6" w:rsidRPr="000144E7">
        <w:rPr>
          <w:color w:val="auto"/>
        </w:rPr>
        <w:t>e</w:t>
      </w:r>
      <w:r w:rsidRPr="000144E7">
        <w:rPr>
          <w:color w:val="auto"/>
        </w:rPr>
        <w:t xml:space="preserve">ducation </w:t>
      </w:r>
      <w:r w:rsidR="007B294F" w:rsidRPr="000144E7">
        <w:rPr>
          <w:color w:val="auto"/>
        </w:rPr>
        <w:t>TAP</w:t>
      </w:r>
      <w:r w:rsidRPr="000144E7">
        <w:rPr>
          <w:color w:val="auto"/>
        </w:rPr>
        <w:t xml:space="preserve"> with specific indicators for children and young people with disability. </w:t>
      </w:r>
    </w:p>
    <w:p w14:paraId="5132157D" w14:textId="4F7B299C" w:rsidR="00616FBE" w:rsidRPr="000144E7" w:rsidRDefault="00CD7087" w:rsidP="00902A05">
      <w:pPr>
        <w:pStyle w:val="BodyText"/>
        <w:keepNext/>
        <w:keepLines/>
      </w:pPr>
      <w:r>
        <w:rPr>
          <w:noProof/>
        </w:rPr>
        <w:lastRenderedPageBreak/>
        <mc:AlternateContent>
          <mc:Choice Requires="wpg">
            <w:drawing>
              <wp:anchor distT="0" distB="0" distL="0" distR="0" simplePos="0" relativeHeight="251658402" behindDoc="0" locked="0" layoutInCell="1" allowOverlap="1" wp14:anchorId="4EA31B1A" wp14:editId="57B0A623">
                <wp:simplePos x="0" y="0"/>
                <wp:positionH relativeFrom="page">
                  <wp:posOffset>3336966</wp:posOffset>
                </wp:positionH>
                <wp:positionV relativeFrom="paragraph">
                  <wp:posOffset>609444</wp:posOffset>
                </wp:positionV>
                <wp:extent cx="3606165" cy="2375855"/>
                <wp:effectExtent l="0" t="0" r="0" b="0"/>
                <wp:wrapSquare wrapText="bothSides"/>
                <wp:docPr id="444" name="Group 4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6165" cy="2375855"/>
                          <a:chOff x="0" y="-71250"/>
                          <a:chExt cx="3606165" cy="2375858"/>
                        </a:xfrm>
                      </wpg:grpSpPr>
                      <pic:pic xmlns:pic="http://schemas.openxmlformats.org/drawingml/2006/picture">
                        <pic:nvPicPr>
                          <pic:cNvPr id="445" name="Image 445"/>
                          <pic:cNvPicPr/>
                        </pic:nvPicPr>
                        <pic:blipFill>
                          <a:blip r:embed="rId344" cstate="print"/>
                          <a:stretch>
                            <a:fillRect/>
                          </a:stretch>
                        </pic:blipFill>
                        <pic:spPr>
                          <a:xfrm>
                            <a:off x="0" y="0"/>
                            <a:ext cx="3606120" cy="2304608"/>
                          </a:xfrm>
                          <a:prstGeom prst="rect">
                            <a:avLst/>
                          </a:prstGeom>
                        </pic:spPr>
                      </pic:pic>
                      <wps:wsp>
                        <wps:cNvPr id="446" name="Textbox 446"/>
                        <wps:cNvSpPr txBox="1"/>
                        <wps:spPr>
                          <a:xfrm>
                            <a:off x="0" y="-71250"/>
                            <a:ext cx="3606165" cy="2305050"/>
                          </a:xfrm>
                          <a:prstGeom prst="rect">
                            <a:avLst/>
                          </a:prstGeom>
                        </wps:spPr>
                        <wps:txbx>
                          <w:txbxContent>
                            <w:p w14:paraId="39EE6173" w14:textId="77777777" w:rsidR="00237B9C" w:rsidRDefault="00237B9C" w:rsidP="00237B9C"/>
                            <w:p w14:paraId="091D5864" w14:textId="77777777" w:rsidR="00237B9C" w:rsidRDefault="00237B9C" w:rsidP="00237B9C">
                              <w:pPr>
                                <w:spacing w:before="261"/>
                              </w:pPr>
                            </w:p>
                            <w:p w14:paraId="45D49F1D" w14:textId="77777777" w:rsidR="00237B9C" w:rsidRPr="00CD7087" w:rsidRDefault="00237B9C" w:rsidP="00CD7087">
                              <w:pPr>
                                <w:spacing w:line="288" w:lineRule="auto"/>
                                <w:ind w:left="386" w:right="737"/>
                                <w:rPr>
                                  <w:rFonts w:ascii="Nunito Sans" w:hAnsi="Nunito Sans"/>
                                  <w:b/>
                                  <w:color w:val="99125F"/>
                                </w:rPr>
                              </w:pPr>
                              <w:r w:rsidRPr="00CD7087">
                                <w:rPr>
                                  <w:rFonts w:ascii="Nunito Sans" w:hAnsi="Nunito Sans"/>
                                  <w:b/>
                                  <w:color w:val="99125F"/>
                                </w:rPr>
                                <w:t>There are still high rates of bullying, segregation, discrimination and restrictive practices against children and young people with disability in education settings at all levels.</w:t>
                              </w:r>
                            </w:p>
                            <w:p w14:paraId="08E8EA83" w14:textId="77777777" w:rsidR="00237B9C" w:rsidRPr="00CD7087" w:rsidRDefault="00237B9C" w:rsidP="00CD7087">
                              <w:pPr>
                                <w:spacing w:line="288" w:lineRule="auto"/>
                                <w:ind w:left="386"/>
                                <w:rPr>
                                  <w:rFonts w:ascii="Nunito Sans" w:hAnsi="Nunito Sans"/>
                                  <w:color w:val="99125F"/>
                                  <w:sz w:val="20"/>
                                </w:rPr>
                              </w:pPr>
                              <w:r w:rsidRPr="00CD7087">
                                <w:rPr>
                                  <w:rFonts w:ascii="Nunito Sans" w:hAnsi="Nunito Sans"/>
                                  <w:color w:val="99125F"/>
                                  <w:sz w:val="20"/>
                                </w:rPr>
                                <w:t>— Disability Representative Organisation</w:t>
                              </w:r>
                            </w:p>
                          </w:txbxContent>
                        </wps:txbx>
                        <wps:bodyPr wrap="square" lIns="0" tIns="0" rIns="0" bIns="0" rtlCol="0">
                          <a:noAutofit/>
                        </wps:bodyPr>
                      </wps:wsp>
                    </wpg:wgp>
                  </a:graphicData>
                </a:graphic>
                <wp14:sizeRelV relativeFrom="margin">
                  <wp14:pctHeight>0</wp14:pctHeight>
                </wp14:sizeRelV>
              </wp:anchor>
            </w:drawing>
          </mc:Choice>
          <mc:Fallback>
            <w:pict>
              <v:group w14:anchorId="4EA31B1A" id="Group 444" o:spid="_x0000_s1231" alt="&quot;&quot;" style="position:absolute;margin-left:262.75pt;margin-top:48pt;width:283.95pt;height:187.1pt;z-index:251658402;mso-wrap-distance-left:0;mso-wrap-distance-right:0;mso-position-horizontal-relative:page;mso-position-vertical-relative:text;mso-height-relative:margin" coordorigin=",-712" coordsize="36061,23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">
                <v:shape id="Image 445" o:spid="_x0000_s1232" type="#_x0000_t75" style="position:absolute;width:36061;height:23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">
                  <v:imagedata r:id="rId345" o:title=""/>
                </v:shape>
                <v:shape id="Textbox 446" o:spid="_x0000_s1233" type="#_x0000_t202" style="position:absolute;top:-712;width:36061;height:2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39EE6173" w14:textId="77777777" w:rsidR="00237B9C" w:rsidRDefault="00237B9C" w:rsidP="00237B9C"/>
                      <w:p w14:paraId="091D5864" w14:textId="77777777" w:rsidR="00237B9C" w:rsidRDefault="00237B9C" w:rsidP="00237B9C">
                        <w:pPr>
                          <w:spacing w:before="261"/>
                        </w:pPr>
                      </w:p>
                      <w:p w14:paraId="45D49F1D" w14:textId="77777777" w:rsidR="00237B9C" w:rsidRPr="00CD7087" w:rsidRDefault="00237B9C" w:rsidP="00CD7087">
                        <w:pPr>
                          <w:spacing w:line="288" w:lineRule="auto"/>
                          <w:ind w:left="386" w:right="737"/>
                          <w:rPr>
                            <w:rFonts w:ascii="Nunito Sans" w:hAnsi="Nunito Sans"/>
                            <w:b/>
                            <w:color w:val="99125F"/>
                          </w:rPr>
                        </w:pPr>
                        <w:r w:rsidRPr="00CD7087">
                          <w:rPr>
                            <w:rFonts w:ascii="Nunito Sans" w:hAnsi="Nunito Sans"/>
                            <w:b/>
                            <w:color w:val="99125F"/>
                          </w:rPr>
                          <w:t>There are still high rates of bullying, segregation, discrimination and restrictive practices against children and young people with disability in education settings at all levels.</w:t>
                        </w:r>
                      </w:p>
                      <w:p w14:paraId="08E8EA83" w14:textId="77777777" w:rsidR="00237B9C" w:rsidRPr="00CD7087" w:rsidRDefault="00237B9C" w:rsidP="00CD7087">
                        <w:pPr>
                          <w:spacing w:line="288" w:lineRule="auto"/>
                          <w:ind w:left="386"/>
                          <w:rPr>
                            <w:rFonts w:ascii="Nunito Sans" w:hAnsi="Nunito Sans"/>
                            <w:color w:val="99125F"/>
                            <w:sz w:val="20"/>
                          </w:rPr>
                        </w:pPr>
                        <w:r w:rsidRPr="00CD7087">
                          <w:rPr>
                            <w:rFonts w:ascii="Nunito Sans" w:hAnsi="Nunito Sans"/>
                            <w:color w:val="99125F"/>
                            <w:sz w:val="20"/>
                          </w:rPr>
                          <w:t>— Disability Representative Organisation</w:t>
                        </w:r>
                      </w:p>
                    </w:txbxContent>
                  </v:textbox>
                </v:shape>
                <w10:wrap type="square" anchorx="page"/>
              </v:group>
            </w:pict>
          </mc:Fallback>
        </mc:AlternateContent>
      </w:r>
      <w:r w:rsidR="001C54B8" w:rsidRPr="000144E7">
        <w:t>P</w:t>
      </w:r>
      <w:r w:rsidR="00616FBE" w:rsidRPr="000144E7">
        <w:t>eople with disability</w:t>
      </w:r>
      <w:r w:rsidR="00BF7141">
        <w:t xml:space="preserve"> in </w:t>
      </w:r>
      <w:r w:rsidR="00616FBE" w:rsidRPr="000144E7">
        <w:t>Australia are still less likely than their peers</w:t>
      </w:r>
      <w:r w:rsidR="00BF7141">
        <w:t xml:space="preserve"> to </w:t>
      </w:r>
      <w:r w:rsidR="00616FBE" w:rsidRPr="000144E7">
        <w:t>complete secondary schooling or gain post</w:t>
      </w:r>
      <w:r w:rsidR="006D2BFB">
        <w:noBreakHyphen/>
      </w:r>
      <w:r w:rsidR="00616FBE" w:rsidRPr="000144E7">
        <w:t xml:space="preserve">school qualifications. </w:t>
      </w:r>
      <w:r w:rsidR="001C54B8" w:rsidRPr="000144E7">
        <w:t>S</w:t>
      </w:r>
      <w:r w:rsidR="00616FBE" w:rsidRPr="000144E7">
        <w:t>tudents with disability continue</w:t>
      </w:r>
      <w:r w:rsidR="00BF7141">
        <w:t xml:space="preserve"> to </w:t>
      </w:r>
      <w:r w:rsidR="00616FBE" w:rsidRPr="000144E7">
        <w:t>report barriers</w:t>
      </w:r>
      <w:r w:rsidR="00BF7141">
        <w:t xml:space="preserve"> to </w:t>
      </w:r>
      <w:r w:rsidR="00616FBE" w:rsidRPr="000144E7">
        <w:t>participation, with ongoing challenges</w:t>
      </w:r>
      <w:r w:rsidR="00BF7141">
        <w:t xml:space="preserve"> in </w:t>
      </w:r>
      <w:r w:rsidR="00616FBE" w:rsidRPr="000144E7">
        <w:t>accessibility, reasonable adjustments</w:t>
      </w:r>
      <w:r w:rsidR="00BE3D22">
        <w:t>, and </w:t>
      </w:r>
      <w:r w:rsidR="00616FBE" w:rsidRPr="000144E7">
        <w:t>inclusive practices</w:t>
      </w:r>
      <w:r w:rsidR="001C54B8" w:rsidRPr="000144E7">
        <w:t>.</w:t>
      </w:r>
    </w:p>
    <w:p w14:paraId="25B79DE9" w14:textId="23F029AA" w:rsidR="00E53969" w:rsidRPr="000144E7" w:rsidRDefault="00341327" w:rsidP="00237B9C">
      <w:pPr>
        <w:pStyle w:val="BodyText"/>
        <w:keepNext/>
        <w:keepLines/>
      </w:pPr>
      <w:r w:rsidRPr="000144E7">
        <w:t>All</w:t>
      </w:r>
      <w:r w:rsidR="00616FBE" w:rsidRPr="000144E7">
        <w:t xml:space="preserve"> governments </w:t>
      </w:r>
      <w:r w:rsidRPr="000144E7">
        <w:t>share</w:t>
      </w:r>
      <w:r w:rsidR="00827093">
        <w:t xml:space="preserve"> a </w:t>
      </w:r>
      <w:r w:rsidRPr="000144E7">
        <w:t>vision for more accessible and inclusive education for students with disability and</w:t>
      </w:r>
      <w:r w:rsidR="00616FBE" w:rsidRPr="000144E7">
        <w:t xml:space="preserve"> have initiated</w:t>
      </w:r>
      <w:r w:rsidR="00827093">
        <w:t xml:space="preserve"> a </w:t>
      </w:r>
      <w:r w:rsidR="00616FBE" w:rsidRPr="000144E7">
        <w:t>suite</w:t>
      </w:r>
      <w:r w:rsidR="00BF7141">
        <w:t xml:space="preserve"> of </w:t>
      </w:r>
      <w:r w:rsidR="00616FBE" w:rsidRPr="000144E7">
        <w:t xml:space="preserve">reforms </w:t>
      </w:r>
      <w:r w:rsidRPr="000144E7">
        <w:t>to support this</w:t>
      </w:r>
      <w:r w:rsidR="00616FBE" w:rsidRPr="000144E7">
        <w:t>.</w:t>
      </w:r>
      <w:r w:rsidR="00E53969" w:rsidRPr="000144E7">
        <w:t xml:space="preserve"> For example, the Australian Government has released information resources for education providers and educators</w:t>
      </w:r>
      <w:r w:rsidR="00BF7141">
        <w:t xml:space="preserve"> to </w:t>
      </w:r>
      <w:r w:rsidR="00E53969" w:rsidRPr="000144E7">
        <w:t>help them understand and carry out their legal and professional obligations</w:t>
      </w:r>
      <w:r w:rsidR="00BF7141">
        <w:t xml:space="preserve"> to </w:t>
      </w:r>
      <w:r w:rsidR="00E53969" w:rsidRPr="000144E7">
        <w:t xml:space="preserve">students with disability. This includes advice on consultation and setting up reasonable adjustments. </w:t>
      </w:r>
    </w:p>
    <w:p w14:paraId="096F319B" w14:textId="3DCA8E23" w:rsidR="00616FBE" w:rsidRPr="000144E7" w:rsidRDefault="00E53969" w:rsidP="00062CB8">
      <w:pPr>
        <w:pStyle w:val="BodyText"/>
      </w:pPr>
      <w:r w:rsidRPr="000144E7">
        <w:t>In addition, the Australian Government is providing funding for evidence</w:t>
      </w:r>
      <w:r w:rsidR="006D2BFB">
        <w:noBreakHyphen/>
      </w:r>
      <w:r w:rsidRPr="000144E7">
        <w:t>based teaching and targeted and intensive supports, such</w:t>
      </w:r>
      <w:r w:rsidR="00415D2B">
        <w:t xml:space="preserve"> as </w:t>
      </w:r>
      <w:r w:rsidRPr="000144E7">
        <w:t>small</w:t>
      </w:r>
      <w:r w:rsidR="006D2BFB">
        <w:noBreakHyphen/>
      </w:r>
      <w:r w:rsidRPr="000144E7">
        <w:t>group or catch</w:t>
      </w:r>
      <w:r w:rsidR="006D2BFB">
        <w:noBreakHyphen/>
      </w:r>
      <w:r w:rsidRPr="000144E7">
        <w:t>up tutoring,</w:t>
      </w:r>
      <w:r w:rsidR="00415D2B">
        <w:t xml:space="preserve"> as </w:t>
      </w:r>
      <w:r w:rsidRPr="000144E7">
        <w:t>part</w:t>
      </w:r>
      <w:r w:rsidR="00BF7141">
        <w:t xml:space="preserve"> of </w:t>
      </w:r>
      <w:r w:rsidRPr="000144E7">
        <w:t xml:space="preserve">the </w:t>
      </w:r>
      <w:r w:rsidRPr="00D9672A">
        <w:rPr>
          <w:i/>
          <w:iCs/>
        </w:rPr>
        <w:t>Better and Fairer Schools Agreement 2025</w:t>
      </w:r>
      <w:r w:rsidR="006D2BFB">
        <w:rPr>
          <w:i/>
          <w:iCs/>
        </w:rPr>
        <w:noBreakHyphen/>
      </w:r>
      <w:r w:rsidRPr="00D9672A">
        <w:rPr>
          <w:i/>
          <w:iCs/>
        </w:rPr>
        <w:t>2034</w:t>
      </w:r>
      <w:r w:rsidRPr="000144E7">
        <w:t xml:space="preserve"> and the </w:t>
      </w:r>
      <w:r w:rsidRPr="00D9672A">
        <w:rPr>
          <w:i/>
          <w:iCs/>
        </w:rPr>
        <w:t>Better and Fairer Schools Agreement – Full and Fair Funding 2025</w:t>
      </w:r>
      <w:r w:rsidR="00C232B1" w:rsidRPr="00D9672A">
        <w:rPr>
          <w:i/>
          <w:iCs/>
        </w:rPr>
        <w:t>–</w:t>
      </w:r>
      <w:r w:rsidRPr="00D9672A">
        <w:rPr>
          <w:i/>
          <w:iCs/>
        </w:rPr>
        <w:t xml:space="preserve">2034 </w:t>
      </w:r>
      <w:r w:rsidRPr="000144E7">
        <w:t>(collectively known</w:t>
      </w:r>
      <w:r w:rsidR="00415D2B">
        <w:t xml:space="preserve"> as </w:t>
      </w:r>
      <w:r w:rsidRPr="000144E7">
        <w:t>the BFSA). The Australian Government, with states and territories, will also consider</w:t>
      </w:r>
      <w:r w:rsidR="00827093">
        <w:t xml:space="preserve"> a </w:t>
      </w:r>
      <w:r w:rsidRPr="000144E7">
        <w:t>new national measure</w:t>
      </w:r>
      <w:r w:rsidR="00BF7141">
        <w:t xml:space="preserve"> of </w:t>
      </w:r>
      <w:r w:rsidRPr="000144E7">
        <w:t>access, participation and outcomes for students with disability</w:t>
      </w:r>
      <w:r w:rsidR="00BF7141">
        <w:t xml:space="preserve"> to </w:t>
      </w:r>
      <w:r w:rsidRPr="000144E7">
        <w:t>better understand education experience and outcomes under the BFSA. The BFSA also commits all parties</w:t>
      </w:r>
      <w:r w:rsidR="00BF7141">
        <w:t xml:space="preserve"> to</w:t>
      </w:r>
      <w:r w:rsidR="00827093">
        <w:t xml:space="preserve"> a </w:t>
      </w:r>
      <w:r w:rsidRPr="000144E7">
        <w:t>future review</w:t>
      </w:r>
      <w:r w:rsidR="00BF7141">
        <w:t xml:space="preserve"> of </w:t>
      </w:r>
      <w:r w:rsidRPr="000144E7">
        <w:t>the Schooling Resource Standard base and loadings methodology (including the student with disability loading)</w:t>
      </w:r>
      <w:r w:rsidR="00BF7141">
        <w:t xml:space="preserve"> to </w:t>
      </w:r>
      <w:r w:rsidRPr="000144E7">
        <w:t>ensure it remains</w:t>
      </w:r>
      <w:r w:rsidR="00827093">
        <w:t xml:space="preserve"> a </w:t>
      </w:r>
      <w:r w:rsidRPr="000144E7">
        <w:t>relevant tool, including consideration</w:t>
      </w:r>
      <w:r w:rsidR="00BF7141">
        <w:t xml:space="preserve"> of </w:t>
      </w:r>
      <w:r w:rsidRPr="000144E7">
        <w:t>possible changes. Students with disability are identified</w:t>
      </w:r>
      <w:r w:rsidR="00415D2B">
        <w:t xml:space="preserve"> as </w:t>
      </w:r>
      <w:r w:rsidR="00827093">
        <w:t>a </w:t>
      </w:r>
      <w:r w:rsidRPr="000144E7">
        <w:t>priority equity cohort under the BFSA.</w:t>
      </w:r>
      <w:r w:rsidR="009A7B93" w:rsidRPr="000144E7">
        <w:t xml:space="preserve"> </w:t>
      </w:r>
      <w:r w:rsidR="00616FBE" w:rsidRPr="000144E7">
        <w:t>In</w:t>
      </w:r>
      <w:r w:rsidR="00C6119C" w:rsidRPr="000144E7">
        <w:t xml:space="preserve"> </w:t>
      </w:r>
      <w:r w:rsidR="00616FBE" w:rsidRPr="000144E7">
        <w:t>vocational education, resources are being developed</w:t>
      </w:r>
      <w:r w:rsidR="00BF7141">
        <w:t xml:space="preserve"> to </w:t>
      </w:r>
      <w:r w:rsidR="00616FBE" w:rsidRPr="000144E7">
        <w:t>help Registered Training Organisations better support students with disability.</w:t>
      </w:r>
    </w:p>
    <w:p w14:paraId="09CECEF2" w14:textId="6EFF7E82" w:rsidR="00616FBE" w:rsidRPr="000144E7" w:rsidRDefault="00902A05" w:rsidP="00062CB8">
      <w:pPr>
        <w:pStyle w:val="BodyText"/>
      </w:pPr>
      <w:r>
        <w:rPr>
          <w:noProof/>
        </w:rPr>
        <mc:AlternateContent>
          <mc:Choice Requires="wps">
            <w:drawing>
              <wp:anchor distT="0" distB="0" distL="114300" distR="114300" simplePos="0" relativeHeight="251658253" behindDoc="0" locked="0" layoutInCell="1" allowOverlap="1" wp14:anchorId="5AA5324B" wp14:editId="144F002E">
                <wp:simplePos x="0" y="0"/>
                <wp:positionH relativeFrom="margin">
                  <wp:posOffset>3162935</wp:posOffset>
                </wp:positionH>
                <wp:positionV relativeFrom="paragraph">
                  <wp:posOffset>1249680</wp:posOffset>
                </wp:positionV>
                <wp:extent cx="3099435" cy="1911350"/>
                <wp:effectExtent l="0" t="0" r="0" b="0"/>
                <wp:wrapSquare wrapText="bothSides"/>
                <wp:docPr id="413668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9435" cy="1911350"/>
                        </a:xfrm>
                        <a:prstGeom prst="rect">
                          <a:avLst/>
                        </a:prstGeom>
                        <a:noFill/>
                        <a:ln w="9525">
                          <a:noFill/>
                          <a:miter lim="800000"/>
                          <a:headEnd/>
                          <a:tailEnd/>
                        </a:ln>
                      </wps:spPr>
                      <wps:txbx>
                        <w:txbxContent>
                          <w:p w14:paraId="63008576" w14:textId="51368E1B" w:rsidR="002C7B0B" w:rsidRPr="00CD7087" w:rsidRDefault="002C7B0B" w:rsidP="00902A05">
                            <w:pPr>
                              <w:pStyle w:val="BodyText"/>
                              <w:spacing w:after="60"/>
                              <w:rPr>
                                <w:color w:val="99125F"/>
                                <w:sz w:val="24"/>
                                <w:szCs w:val="24"/>
                              </w:rPr>
                            </w:pPr>
                            <w:r w:rsidRPr="00CD7087">
                              <w:rPr>
                                <w:color w:val="99125F"/>
                                <w:sz w:val="24"/>
                                <w:szCs w:val="24"/>
                              </w:rPr>
                              <w:t>There have been efforts</w:t>
                            </w:r>
                            <w:r w:rsidR="00BF7141" w:rsidRPr="00CD7087">
                              <w:rPr>
                                <w:color w:val="99125F"/>
                                <w:sz w:val="24"/>
                                <w:szCs w:val="24"/>
                              </w:rPr>
                              <w:t xml:space="preserve"> to </w:t>
                            </w:r>
                            <w:r w:rsidRPr="00CD7087">
                              <w:rPr>
                                <w:color w:val="99125F"/>
                                <w:sz w:val="24"/>
                                <w:szCs w:val="24"/>
                              </w:rPr>
                              <w:t>make</w:t>
                            </w:r>
                          </w:p>
                          <w:p w14:paraId="65BD21C2" w14:textId="4744E53C" w:rsidR="002C7B0B" w:rsidRPr="00CD7087" w:rsidRDefault="002C7B0B" w:rsidP="00902A05">
                            <w:pPr>
                              <w:pStyle w:val="BodyText"/>
                              <w:rPr>
                                <w:b/>
                                <w:bCs/>
                                <w:color w:val="99125F"/>
                                <w:sz w:val="24"/>
                                <w:szCs w:val="24"/>
                              </w:rPr>
                            </w:pPr>
                            <w:r w:rsidRPr="00CD7087">
                              <w:rPr>
                                <w:b/>
                                <w:bCs/>
                                <w:color w:val="99125F"/>
                                <w:sz w:val="24"/>
                                <w:szCs w:val="24"/>
                              </w:rPr>
                              <w:t>education more inclusive.</w:t>
                            </w:r>
                            <w:r w:rsidR="00902A05" w:rsidRPr="00CD7087">
                              <w:rPr>
                                <w:b/>
                                <w:bCs/>
                                <w:color w:val="99125F"/>
                                <w:sz w:val="24"/>
                                <w:szCs w:val="24"/>
                              </w:rPr>
                              <w:t xml:space="preserve"> </w:t>
                            </w:r>
                            <w:r w:rsidRPr="00CD7087">
                              <w:rPr>
                                <w:color w:val="99125F"/>
                                <w:sz w:val="24"/>
                                <w:szCs w:val="24"/>
                              </w:rPr>
                              <w:t>This can</w:t>
                            </w:r>
                            <w:r w:rsidR="00BE3D22" w:rsidRPr="00CD7087">
                              <w:rPr>
                                <w:color w:val="99125F"/>
                                <w:sz w:val="24"/>
                                <w:szCs w:val="24"/>
                              </w:rPr>
                              <w:t xml:space="preserve"> be </w:t>
                            </w:r>
                            <w:r w:rsidRPr="00CD7087">
                              <w:rPr>
                                <w:color w:val="99125F"/>
                                <w:sz w:val="24"/>
                                <w:szCs w:val="24"/>
                              </w:rPr>
                              <w:t>seen</w:t>
                            </w:r>
                            <w:r w:rsidR="00BF7141" w:rsidRPr="00CD7087">
                              <w:rPr>
                                <w:color w:val="99125F"/>
                                <w:sz w:val="24"/>
                                <w:szCs w:val="24"/>
                              </w:rPr>
                              <w:t xml:space="preserve"> in </w:t>
                            </w:r>
                            <w:r w:rsidRPr="00CD7087">
                              <w:rPr>
                                <w:color w:val="99125F"/>
                                <w:sz w:val="24"/>
                                <w:szCs w:val="24"/>
                              </w:rPr>
                              <w:t>improvements</w:t>
                            </w:r>
                            <w:r w:rsidR="00BF7141" w:rsidRPr="00CD7087">
                              <w:rPr>
                                <w:color w:val="99125F"/>
                                <w:sz w:val="24"/>
                                <w:szCs w:val="24"/>
                              </w:rPr>
                              <w:t xml:space="preserve"> to </w:t>
                            </w:r>
                            <w:r w:rsidRPr="00CD7087">
                              <w:rPr>
                                <w:color w:val="99125F"/>
                                <w:sz w:val="24"/>
                                <w:szCs w:val="24"/>
                              </w:rPr>
                              <w:br/>
                              <w:t>high school completion rates, as well as participation rates</w:t>
                            </w:r>
                            <w:r w:rsidR="00BF7141" w:rsidRPr="00CD7087">
                              <w:rPr>
                                <w:color w:val="99125F"/>
                                <w:sz w:val="24"/>
                                <w:szCs w:val="24"/>
                              </w:rPr>
                              <w:t xml:space="preserve"> in </w:t>
                            </w:r>
                            <w:r w:rsidRPr="00CD7087">
                              <w:rPr>
                                <w:color w:val="99125F"/>
                                <w:sz w:val="24"/>
                                <w:szCs w:val="24"/>
                              </w:rPr>
                              <w:t>vocational education and training and tertiary education</w:t>
                            </w:r>
                            <w:r w:rsidR="00D84F1B" w:rsidRPr="00CD7087">
                              <w:rPr>
                                <w:color w:val="99125F"/>
                                <w:sz w:val="24"/>
                                <w:szCs w:val="24"/>
                              </w:rPr>
                              <w:t>.</w:t>
                            </w:r>
                          </w:p>
                          <w:p w14:paraId="23C5062A" w14:textId="0C10A274" w:rsidR="002C7B0B" w:rsidRPr="00CD7087" w:rsidRDefault="002C7B0B" w:rsidP="00902A05">
                            <w:pPr>
                              <w:pStyle w:val="BodyText"/>
                              <w:rPr>
                                <w:color w:val="99125F"/>
                              </w:rPr>
                            </w:pPr>
                            <w:r w:rsidRPr="00CD7087">
                              <w:rPr>
                                <w:color w:val="99125F"/>
                              </w:rPr>
                              <w:t xml:space="preserve">— </w:t>
                            </w:r>
                            <w:r w:rsidR="000939FE" w:rsidRPr="00CD7087">
                              <w:rPr>
                                <w:color w:val="99125F"/>
                              </w:rPr>
                              <w:t xml:space="preserve">Australia’s Disability Strategy </w:t>
                            </w:r>
                            <w:r w:rsidRPr="00CD7087">
                              <w:rPr>
                                <w:color w:val="99125F"/>
                              </w:rPr>
                              <w:t>Advisory Council</w:t>
                            </w:r>
                          </w:p>
                          <w:p w14:paraId="588A484E" w14:textId="77777777" w:rsidR="002C7B0B" w:rsidRPr="00CD7087" w:rsidRDefault="002C7B0B" w:rsidP="00902A05">
                            <w:pPr>
                              <w:rPr>
                                <w:color w:val="99125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5324B" id="_x0000_s1234" type="#_x0000_t202" style="position:absolute;margin-left:249.05pt;margin-top:98.4pt;width:244.05pt;height:150.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" filled="f" stroked="f">
                <v:textbox>
                  <w:txbxContent>
                    <w:p w14:paraId="63008576" w14:textId="51368E1B" w:rsidR="002C7B0B" w:rsidRPr="00CD7087" w:rsidRDefault="002C7B0B" w:rsidP="00902A05">
                      <w:pPr>
                        <w:pStyle w:val="BodyText"/>
                        <w:spacing w:after="60"/>
                        <w:rPr>
                          <w:color w:val="99125F"/>
                          <w:sz w:val="24"/>
                          <w:szCs w:val="24"/>
                        </w:rPr>
                      </w:pPr>
                      <w:r w:rsidRPr="00CD7087">
                        <w:rPr>
                          <w:color w:val="99125F"/>
                          <w:sz w:val="24"/>
                          <w:szCs w:val="24"/>
                        </w:rPr>
                        <w:t>There have been efforts</w:t>
                      </w:r>
                      <w:r w:rsidR="00BF7141" w:rsidRPr="00CD7087">
                        <w:rPr>
                          <w:color w:val="99125F"/>
                          <w:sz w:val="24"/>
                          <w:szCs w:val="24"/>
                        </w:rPr>
                        <w:t xml:space="preserve"> to </w:t>
                      </w:r>
                      <w:r w:rsidRPr="00CD7087">
                        <w:rPr>
                          <w:color w:val="99125F"/>
                          <w:sz w:val="24"/>
                          <w:szCs w:val="24"/>
                        </w:rPr>
                        <w:t>make</w:t>
                      </w:r>
                    </w:p>
                    <w:p w14:paraId="65BD21C2" w14:textId="4744E53C" w:rsidR="002C7B0B" w:rsidRPr="00CD7087" w:rsidRDefault="002C7B0B" w:rsidP="00902A05">
                      <w:pPr>
                        <w:pStyle w:val="BodyText"/>
                        <w:rPr>
                          <w:b/>
                          <w:bCs/>
                          <w:color w:val="99125F"/>
                          <w:sz w:val="24"/>
                          <w:szCs w:val="24"/>
                        </w:rPr>
                      </w:pPr>
                      <w:r w:rsidRPr="00CD7087">
                        <w:rPr>
                          <w:b/>
                          <w:bCs/>
                          <w:color w:val="99125F"/>
                          <w:sz w:val="24"/>
                          <w:szCs w:val="24"/>
                        </w:rPr>
                        <w:t>education more inclusive.</w:t>
                      </w:r>
                      <w:r w:rsidR="00902A05" w:rsidRPr="00CD7087">
                        <w:rPr>
                          <w:b/>
                          <w:bCs/>
                          <w:color w:val="99125F"/>
                          <w:sz w:val="24"/>
                          <w:szCs w:val="24"/>
                        </w:rPr>
                        <w:t xml:space="preserve"> </w:t>
                      </w:r>
                      <w:r w:rsidRPr="00CD7087">
                        <w:rPr>
                          <w:color w:val="99125F"/>
                          <w:sz w:val="24"/>
                          <w:szCs w:val="24"/>
                        </w:rPr>
                        <w:t>This can</w:t>
                      </w:r>
                      <w:r w:rsidR="00BE3D22" w:rsidRPr="00CD7087">
                        <w:rPr>
                          <w:color w:val="99125F"/>
                          <w:sz w:val="24"/>
                          <w:szCs w:val="24"/>
                        </w:rPr>
                        <w:t xml:space="preserve"> be </w:t>
                      </w:r>
                      <w:r w:rsidRPr="00CD7087">
                        <w:rPr>
                          <w:color w:val="99125F"/>
                          <w:sz w:val="24"/>
                          <w:szCs w:val="24"/>
                        </w:rPr>
                        <w:t>seen</w:t>
                      </w:r>
                      <w:r w:rsidR="00BF7141" w:rsidRPr="00CD7087">
                        <w:rPr>
                          <w:color w:val="99125F"/>
                          <w:sz w:val="24"/>
                          <w:szCs w:val="24"/>
                        </w:rPr>
                        <w:t xml:space="preserve"> in </w:t>
                      </w:r>
                      <w:r w:rsidRPr="00CD7087">
                        <w:rPr>
                          <w:color w:val="99125F"/>
                          <w:sz w:val="24"/>
                          <w:szCs w:val="24"/>
                        </w:rPr>
                        <w:t>improvements</w:t>
                      </w:r>
                      <w:r w:rsidR="00BF7141" w:rsidRPr="00CD7087">
                        <w:rPr>
                          <w:color w:val="99125F"/>
                          <w:sz w:val="24"/>
                          <w:szCs w:val="24"/>
                        </w:rPr>
                        <w:t xml:space="preserve"> to </w:t>
                      </w:r>
                      <w:r w:rsidRPr="00CD7087">
                        <w:rPr>
                          <w:color w:val="99125F"/>
                          <w:sz w:val="24"/>
                          <w:szCs w:val="24"/>
                        </w:rPr>
                        <w:br/>
                        <w:t>high school completion rates, as well as participation rates</w:t>
                      </w:r>
                      <w:r w:rsidR="00BF7141" w:rsidRPr="00CD7087">
                        <w:rPr>
                          <w:color w:val="99125F"/>
                          <w:sz w:val="24"/>
                          <w:szCs w:val="24"/>
                        </w:rPr>
                        <w:t xml:space="preserve"> in </w:t>
                      </w:r>
                      <w:r w:rsidRPr="00CD7087">
                        <w:rPr>
                          <w:color w:val="99125F"/>
                          <w:sz w:val="24"/>
                          <w:szCs w:val="24"/>
                        </w:rPr>
                        <w:t>vocational education and training and tertiary education</w:t>
                      </w:r>
                      <w:r w:rsidR="00D84F1B" w:rsidRPr="00CD7087">
                        <w:rPr>
                          <w:color w:val="99125F"/>
                          <w:sz w:val="24"/>
                          <w:szCs w:val="24"/>
                        </w:rPr>
                        <w:t>.</w:t>
                      </w:r>
                    </w:p>
                    <w:p w14:paraId="23C5062A" w14:textId="0C10A274" w:rsidR="002C7B0B" w:rsidRPr="00CD7087" w:rsidRDefault="002C7B0B" w:rsidP="00902A05">
                      <w:pPr>
                        <w:pStyle w:val="BodyText"/>
                        <w:rPr>
                          <w:color w:val="99125F"/>
                        </w:rPr>
                      </w:pPr>
                      <w:r w:rsidRPr="00CD7087">
                        <w:rPr>
                          <w:color w:val="99125F"/>
                        </w:rPr>
                        <w:t xml:space="preserve">— </w:t>
                      </w:r>
                      <w:r w:rsidR="000939FE" w:rsidRPr="00CD7087">
                        <w:rPr>
                          <w:color w:val="99125F"/>
                        </w:rPr>
                        <w:t xml:space="preserve">Australia’s Disability Strategy </w:t>
                      </w:r>
                      <w:r w:rsidRPr="00CD7087">
                        <w:rPr>
                          <w:color w:val="99125F"/>
                        </w:rPr>
                        <w:t>Advisory Council</w:t>
                      </w:r>
                    </w:p>
                    <w:p w14:paraId="588A484E" w14:textId="77777777" w:rsidR="002C7B0B" w:rsidRPr="00CD7087" w:rsidRDefault="002C7B0B" w:rsidP="00902A05">
                      <w:pPr>
                        <w:rPr>
                          <w:color w:val="99125F"/>
                        </w:rPr>
                      </w:pPr>
                    </w:p>
                  </w:txbxContent>
                </v:textbox>
                <w10:wrap type="square" anchorx="margin"/>
              </v:shape>
            </w:pict>
          </mc:Fallback>
        </mc:AlternateContent>
      </w:r>
      <w:r w:rsidR="00616FBE" w:rsidRPr="000144E7">
        <w:t>State and territory governments are also advancing inclusion. The ACT has launched its Inclusive Education Strategy, while South Australia expanded its Transition Program, connecting students with disability</w:t>
      </w:r>
      <w:r w:rsidR="00BF7141">
        <w:t xml:space="preserve"> to </w:t>
      </w:r>
      <w:r w:rsidR="00616FBE" w:rsidRPr="000144E7">
        <w:t>tailored career pathways. The Northern Territory’s Transition from School team has supported over 185 students with individual transition plans and provided work experience placements, with</w:t>
      </w:r>
      <w:r w:rsidR="00827093">
        <w:t xml:space="preserve"> a </w:t>
      </w:r>
      <w:r w:rsidR="00616FBE" w:rsidRPr="000144E7">
        <w:t>significant number securing employment. Victoria’s Disability Inclusion initiative now supports over 1,500 schools</w:t>
      </w:r>
      <w:r w:rsidR="00BE3D22">
        <w:t>, and </w:t>
      </w:r>
      <w:r w:rsidR="00616FBE" w:rsidRPr="000144E7">
        <w:t>Tasmania continues</w:t>
      </w:r>
      <w:r w:rsidR="00BF7141">
        <w:t xml:space="preserve"> to </w:t>
      </w:r>
      <w:r w:rsidR="00616FBE" w:rsidRPr="000144E7">
        <w:t>allocate resources</w:t>
      </w:r>
      <w:r w:rsidR="00BF7141">
        <w:t xml:space="preserve"> to </w:t>
      </w:r>
      <w:r w:rsidR="00616FBE" w:rsidRPr="000144E7">
        <w:t>ensure both physical and educational accessibility.</w:t>
      </w:r>
    </w:p>
    <w:p w14:paraId="37A66D90" w14:textId="0BB14B01" w:rsidR="0025263B" w:rsidRPr="000144E7" w:rsidRDefault="00616FBE" w:rsidP="000E06E9">
      <w:pPr>
        <w:pStyle w:val="BodyText"/>
      </w:pPr>
      <w:r w:rsidRPr="000144E7">
        <w:t>Collectively, these initiatives are building more inclusive learning environments and reducing barriers</w:t>
      </w:r>
      <w:r w:rsidR="00BF7141">
        <w:t xml:space="preserve"> to </w:t>
      </w:r>
      <w:r w:rsidR="00E53969" w:rsidRPr="000144E7">
        <w:t>access and participation</w:t>
      </w:r>
      <w:r w:rsidRPr="000144E7">
        <w:t>, helping ensure that people with disability are welcomed, supported</w:t>
      </w:r>
      <w:r w:rsidR="00BE3D22">
        <w:t>, and </w:t>
      </w:r>
      <w:r w:rsidRPr="000144E7">
        <w:t>given equal opportunities</w:t>
      </w:r>
      <w:r w:rsidR="00BF7141">
        <w:t xml:space="preserve"> to </w:t>
      </w:r>
      <w:r w:rsidRPr="000144E7">
        <w:t>excel across Australia’s education systems.</w:t>
      </w:r>
    </w:p>
    <w:p w14:paraId="533B2BC4" w14:textId="77777777" w:rsidR="00FE7D5E" w:rsidRPr="000144E7" w:rsidRDefault="00FE7D5E" w:rsidP="000E06E9">
      <w:pPr>
        <w:pStyle w:val="BodyText"/>
      </w:pPr>
    </w:p>
    <w:p w14:paraId="3736169C" w14:textId="77777777" w:rsidR="0064476B" w:rsidRDefault="0064476B" w:rsidP="000E06E9">
      <w:pPr>
        <w:pStyle w:val="BodyText"/>
      </w:pPr>
    </w:p>
    <w:p w14:paraId="63FF4772" w14:textId="77777777" w:rsidR="003A3F9B" w:rsidRDefault="003A3F9B" w:rsidP="000E06E9">
      <w:pPr>
        <w:pStyle w:val="BodyText"/>
      </w:pPr>
    </w:p>
    <w:p w14:paraId="5E6911D2" w14:textId="77777777" w:rsidR="003A3F9B" w:rsidRDefault="003A3F9B" w:rsidP="000E06E9">
      <w:pPr>
        <w:pStyle w:val="BodyText"/>
      </w:pPr>
    </w:p>
    <w:p w14:paraId="72A1A148" w14:textId="77777777" w:rsidR="003A3F9B" w:rsidRPr="000144E7" w:rsidRDefault="003A3F9B" w:rsidP="000E06E9">
      <w:pPr>
        <w:pStyle w:val="BodyText"/>
      </w:pPr>
    </w:p>
    <w:p w14:paraId="24531F2A" w14:textId="0B4A9E28" w:rsidR="00FE7D5E" w:rsidRDefault="003A3F9B" w:rsidP="000E06E9">
      <w:pPr>
        <w:pStyle w:val="BodyText"/>
      </w:pPr>
      <w:r>
        <w:rPr>
          <w:noProof/>
        </w:rPr>
        <w:lastRenderedPageBreak/>
        <mc:AlternateContent>
          <mc:Choice Requires="wpg">
            <w:drawing>
              <wp:anchor distT="0" distB="0" distL="0" distR="0" simplePos="0" relativeHeight="251658403" behindDoc="1" locked="0" layoutInCell="1" allowOverlap="1" wp14:anchorId="7AEE3D85" wp14:editId="5EDB96D2">
                <wp:simplePos x="0" y="0"/>
                <wp:positionH relativeFrom="margin">
                  <wp:posOffset>134933</wp:posOffset>
                </wp:positionH>
                <wp:positionV relativeFrom="paragraph">
                  <wp:posOffset>27552</wp:posOffset>
                </wp:positionV>
                <wp:extent cx="6120130" cy="4001985"/>
                <wp:effectExtent l="0" t="0" r="0" b="0"/>
                <wp:wrapNone/>
                <wp:docPr id="461" name="Group 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4001985"/>
                          <a:chOff x="0" y="0"/>
                          <a:chExt cx="6120130" cy="4001985"/>
                        </a:xfrm>
                      </wpg:grpSpPr>
                      <wps:wsp>
                        <wps:cNvPr id="462" name="Graphic 462"/>
                        <wps:cNvSpPr/>
                        <wps:spPr>
                          <a:xfrm>
                            <a:off x="0" y="0"/>
                            <a:ext cx="6120130" cy="4001985"/>
                          </a:xfrm>
                          <a:custGeom>
                            <a:avLst/>
                            <a:gdLst/>
                            <a:ahLst/>
                            <a:cxnLst/>
                            <a:rect l="l" t="t" r="r" b="b"/>
                            <a:pathLst>
                              <a:path w="6120130" h="4084320">
                                <a:moveTo>
                                  <a:pt x="5967603" y="0"/>
                                </a:moveTo>
                                <a:lnTo>
                                  <a:pt x="152400" y="0"/>
                                </a:lnTo>
                                <a:lnTo>
                                  <a:pt x="104231" y="7769"/>
                                </a:lnTo>
                                <a:lnTo>
                                  <a:pt x="62396" y="29405"/>
                                </a:lnTo>
                                <a:lnTo>
                                  <a:pt x="29405" y="62396"/>
                                </a:lnTo>
                                <a:lnTo>
                                  <a:pt x="7769" y="104231"/>
                                </a:lnTo>
                                <a:lnTo>
                                  <a:pt x="0" y="152400"/>
                                </a:lnTo>
                                <a:lnTo>
                                  <a:pt x="0" y="3931399"/>
                                </a:lnTo>
                                <a:lnTo>
                                  <a:pt x="7769" y="3979572"/>
                                </a:lnTo>
                                <a:lnTo>
                                  <a:pt x="29405" y="4021407"/>
                                </a:lnTo>
                                <a:lnTo>
                                  <a:pt x="62396" y="4054397"/>
                                </a:lnTo>
                                <a:lnTo>
                                  <a:pt x="104231" y="4076030"/>
                                </a:lnTo>
                                <a:lnTo>
                                  <a:pt x="152400" y="4083799"/>
                                </a:lnTo>
                                <a:lnTo>
                                  <a:pt x="5967603" y="4083799"/>
                                </a:lnTo>
                                <a:lnTo>
                                  <a:pt x="6015771" y="4076030"/>
                                </a:lnTo>
                                <a:lnTo>
                                  <a:pt x="6057606" y="4054397"/>
                                </a:lnTo>
                                <a:lnTo>
                                  <a:pt x="6090597" y="4021407"/>
                                </a:lnTo>
                                <a:lnTo>
                                  <a:pt x="6112233" y="3979572"/>
                                </a:lnTo>
                                <a:lnTo>
                                  <a:pt x="6120003" y="3931399"/>
                                </a:lnTo>
                                <a:lnTo>
                                  <a:pt x="6120003" y="152400"/>
                                </a:lnTo>
                                <a:lnTo>
                                  <a:pt x="6112233" y="104231"/>
                                </a:lnTo>
                                <a:lnTo>
                                  <a:pt x="6090597" y="62396"/>
                                </a:lnTo>
                                <a:lnTo>
                                  <a:pt x="6057606" y="29405"/>
                                </a:lnTo>
                                <a:lnTo>
                                  <a:pt x="6015771" y="7769"/>
                                </a:lnTo>
                                <a:lnTo>
                                  <a:pt x="5967603" y="0"/>
                                </a:lnTo>
                                <a:close/>
                              </a:path>
                            </a:pathLst>
                          </a:custGeom>
                          <a:solidFill>
                            <a:srgbClr val="C14182"/>
                          </a:solidFill>
                        </wps:spPr>
                        <wps:bodyPr wrap="square" lIns="0" tIns="0" rIns="0" bIns="0" rtlCol="0">
                          <a:prstTxWarp prst="textNoShape">
                            <a:avLst/>
                          </a:prstTxWarp>
                          <a:noAutofit/>
                        </wps:bodyPr>
                      </wps:wsp>
                      <wps:wsp>
                        <wps:cNvPr id="463" name="Graphic 463"/>
                        <wps:cNvSpPr/>
                        <wps:spPr>
                          <a:xfrm>
                            <a:off x="108002" y="466291"/>
                            <a:ext cx="5904230" cy="3240405"/>
                          </a:xfrm>
                          <a:custGeom>
                            <a:avLst/>
                            <a:gdLst/>
                            <a:ahLst/>
                            <a:cxnLst/>
                            <a:rect l="l" t="t" r="r" b="b"/>
                            <a:pathLst>
                              <a:path w="5904230" h="3240405">
                                <a:moveTo>
                                  <a:pt x="5183987" y="0"/>
                                </a:moveTo>
                                <a:lnTo>
                                  <a:pt x="4463999" y="0"/>
                                </a:lnTo>
                                <a:lnTo>
                                  <a:pt x="720001" y="0"/>
                                </a:lnTo>
                                <a:lnTo>
                                  <a:pt x="0" y="0"/>
                                </a:lnTo>
                                <a:lnTo>
                                  <a:pt x="0" y="3240011"/>
                                </a:lnTo>
                                <a:lnTo>
                                  <a:pt x="720001" y="3240011"/>
                                </a:lnTo>
                                <a:lnTo>
                                  <a:pt x="4463999" y="3240011"/>
                                </a:lnTo>
                                <a:lnTo>
                                  <a:pt x="5183987" y="3240011"/>
                                </a:lnTo>
                                <a:lnTo>
                                  <a:pt x="5183987" y="0"/>
                                </a:lnTo>
                                <a:close/>
                              </a:path>
                              <a:path w="5904230" h="3240405">
                                <a:moveTo>
                                  <a:pt x="5904001" y="0"/>
                                </a:moveTo>
                                <a:lnTo>
                                  <a:pt x="5184000" y="0"/>
                                </a:lnTo>
                                <a:lnTo>
                                  <a:pt x="5184000" y="3240011"/>
                                </a:lnTo>
                                <a:lnTo>
                                  <a:pt x="5904001" y="3240011"/>
                                </a:lnTo>
                                <a:lnTo>
                                  <a:pt x="5904001" y="0"/>
                                </a:lnTo>
                                <a:close/>
                              </a:path>
                            </a:pathLst>
                          </a:custGeom>
                          <a:solidFill>
                            <a:srgbClr val="FFFFFF"/>
                          </a:solidFill>
                        </wps:spPr>
                        <wps:bodyPr wrap="square" lIns="0" tIns="0" rIns="0" bIns="0" rtlCol="0">
                          <a:prstTxWarp prst="textNoShape">
                            <a:avLst/>
                          </a:prstTxWarp>
                          <a:noAutofit/>
                        </wps:bodyPr>
                      </wps:wsp>
                      <wps:wsp>
                        <wps:cNvPr id="464" name="Graphic 464"/>
                        <wps:cNvSpPr/>
                        <wps:spPr>
                          <a:xfrm>
                            <a:off x="294350" y="616678"/>
                            <a:ext cx="287655" cy="388620"/>
                          </a:xfrm>
                          <a:custGeom>
                            <a:avLst/>
                            <a:gdLst/>
                            <a:ahLst/>
                            <a:cxnLst/>
                            <a:rect l="l" t="t" r="r" b="b"/>
                            <a:pathLst>
                              <a:path w="287655" h="388620">
                                <a:moveTo>
                                  <a:pt x="49669" y="131730"/>
                                </a:moveTo>
                                <a:lnTo>
                                  <a:pt x="84720" y="128459"/>
                                </a:lnTo>
                                <a:lnTo>
                                  <a:pt x="129776" y="118646"/>
                                </a:lnTo>
                                <a:lnTo>
                                  <a:pt x="170243" y="102294"/>
                                </a:lnTo>
                                <a:lnTo>
                                  <a:pt x="191528" y="79406"/>
                                </a:lnTo>
                              </a:path>
                              <a:path w="287655" h="388620">
                                <a:moveTo>
                                  <a:pt x="251523" y="90951"/>
                                </a:moveTo>
                                <a:lnTo>
                                  <a:pt x="231536" y="47656"/>
                                </a:lnTo>
                                <a:lnTo>
                                  <a:pt x="192951" y="12096"/>
                                </a:lnTo>
                                <a:lnTo>
                                  <a:pt x="147342" y="0"/>
                                </a:lnTo>
                                <a:lnTo>
                                  <a:pt x="123749" y="2041"/>
                                </a:lnTo>
                                <a:lnTo>
                                  <a:pt x="86275" y="16711"/>
                                </a:lnTo>
                                <a:lnTo>
                                  <a:pt x="45275" y="58045"/>
                                </a:lnTo>
                                <a:lnTo>
                                  <a:pt x="30551" y="101448"/>
                                </a:lnTo>
                                <a:lnTo>
                                  <a:pt x="32061" y="110463"/>
                                </a:lnTo>
                                <a:lnTo>
                                  <a:pt x="35885" y="118770"/>
                                </a:lnTo>
                                <a:lnTo>
                                  <a:pt x="41821" y="125888"/>
                                </a:lnTo>
                                <a:lnTo>
                                  <a:pt x="47435" y="131484"/>
                                </a:lnTo>
                                <a:lnTo>
                                  <a:pt x="50988" y="136971"/>
                                </a:lnTo>
                                <a:lnTo>
                                  <a:pt x="53092" y="142660"/>
                                </a:lnTo>
                                <a:lnTo>
                                  <a:pt x="54356" y="148863"/>
                                </a:lnTo>
                                <a:lnTo>
                                  <a:pt x="65880" y="186827"/>
                                </a:lnTo>
                                <a:lnTo>
                                  <a:pt x="85612" y="220843"/>
                                </a:lnTo>
                                <a:lnTo>
                                  <a:pt x="111689" y="245339"/>
                                </a:lnTo>
                                <a:lnTo>
                                  <a:pt x="142252" y="254742"/>
                                </a:lnTo>
                                <a:lnTo>
                                  <a:pt x="172628" y="245457"/>
                                </a:lnTo>
                                <a:lnTo>
                                  <a:pt x="198589" y="221241"/>
                                </a:lnTo>
                                <a:lnTo>
                                  <a:pt x="218312" y="187561"/>
                                </a:lnTo>
                                <a:lnTo>
                                  <a:pt x="229971" y="149879"/>
                                </a:lnTo>
                                <a:lnTo>
                                  <a:pt x="230555" y="146742"/>
                                </a:lnTo>
                                <a:lnTo>
                                  <a:pt x="231292" y="143643"/>
                                </a:lnTo>
                                <a:lnTo>
                                  <a:pt x="245452" y="121939"/>
                                </a:lnTo>
                                <a:lnTo>
                                  <a:pt x="246253" y="121024"/>
                                </a:lnTo>
                                <a:lnTo>
                                  <a:pt x="246926" y="120021"/>
                                </a:lnTo>
                                <a:lnTo>
                                  <a:pt x="250453" y="113291"/>
                                </a:lnTo>
                                <a:lnTo>
                                  <a:pt x="252439" y="106024"/>
                                </a:lnTo>
                                <a:lnTo>
                                  <a:pt x="252817" y="98488"/>
                                </a:lnTo>
                                <a:lnTo>
                                  <a:pt x="251523" y="90951"/>
                                </a:lnTo>
                                <a:close/>
                              </a:path>
                              <a:path w="287655" h="388620">
                                <a:moveTo>
                                  <a:pt x="287439" y="388448"/>
                                </a:moveTo>
                                <a:lnTo>
                                  <a:pt x="279138" y="345441"/>
                                </a:lnTo>
                                <a:lnTo>
                                  <a:pt x="255016" y="305149"/>
                                </a:lnTo>
                                <a:lnTo>
                                  <a:pt x="195097" y="290836"/>
                                </a:lnTo>
                                <a:lnTo>
                                  <a:pt x="141846" y="344430"/>
                                </a:lnTo>
                                <a:lnTo>
                                  <a:pt x="90004" y="290836"/>
                                </a:lnTo>
                                <a:lnTo>
                                  <a:pt x="32423" y="305149"/>
                                </a:lnTo>
                                <a:lnTo>
                                  <a:pt x="19518" y="322027"/>
                                </a:lnTo>
                                <a:lnTo>
                                  <a:pt x="9244" y="350232"/>
                                </a:lnTo>
                                <a:lnTo>
                                  <a:pt x="2453" y="376720"/>
                                </a:lnTo>
                                <a:lnTo>
                                  <a:pt x="0" y="388448"/>
                                </a:lnTo>
                              </a:path>
                            </a:pathLst>
                          </a:custGeom>
                          <a:ln w="12700">
                            <a:solidFill>
                              <a:srgbClr val="C14182"/>
                            </a:solidFill>
                            <a:prstDash val="solid"/>
                          </a:ln>
                        </wps:spPr>
                        <wps:bodyPr wrap="square" lIns="0" tIns="0" rIns="0" bIns="0" rtlCol="0">
                          <a:prstTxWarp prst="textNoShape">
                            <a:avLst/>
                          </a:prstTxWarp>
                          <a:noAutofit/>
                        </wps:bodyPr>
                      </wps:wsp>
                      <wps:wsp>
                        <wps:cNvPr id="465" name="Graphic 465"/>
                        <wps:cNvSpPr/>
                        <wps:spPr>
                          <a:xfrm>
                            <a:off x="287996" y="1186302"/>
                            <a:ext cx="448945" cy="360045"/>
                          </a:xfrm>
                          <a:custGeom>
                            <a:avLst/>
                            <a:gdLst/>
                            <a:ahLst/>
                            <a:cxnLst/>
                            <a:rect l="l" t="t" r="r" b="b"/>
                            <a:pathLst>
                              <a:path w="448945" h="360045">
                                <a:moveTo>
                                  <a:pt x="44682" y="6838"/>
                                </a:moveTo>
                                <a:lnTo>
                                  <a:pt x="44296" y="6838"/>
                                </a:lnTo>
                                <a:lnTo>
                                  <a:pt x="42075" y="7773"/>
                                </a:lnTo>
                                <a:lnTo>
                                  <a:pt x="42278" y="7773"/>
                                </a:lnTo>
                                <a:lnTo>
                                  <a:pt x="41897" y="8027"/>
                                </a:lnTo>
                                <a:lnTo>
                                  <a:pt x="41541" y="8319"/>
                                </a:lnTo>
                                <a:lnTo>
                                  <a:pt x="40893" y="8992"/>
                                </a:lnTo>
                                <a:lnTo>
                                  <a:pt x="40703" y="9246"/>
                                </a:lnTo>
                                <a:lnTo>
                                  <a:pt x="40589" y="9398"/>
                                </a:lnTo>
                                <a:lnTo>
                                  <a:pt x="25996" y="33186"/>
                                </a:lnTo>
                                <a:lnTo>
                                  <a:pt x="2501" y="33186"/>
                                </a:lnTo>
                                <a:lnTo>
                                  <a:pt x="0" y="35687"/>
                                </a:lnTo>
                                <a:lnTo>
                                  <a:pt x="0" y="355994"/>
                                </a:lnTo>
                                <a:lnTo>
                                  <a:pt x="685" y="357505"/>
                                </a:lnTo>
                                <a:lnTo>
                                  <a:pt x="2895" y="359487"/>
                                </a:lnTo>
                                <a:lnTo>
                                  <a:pt x="4216" y="359995"/>
                                </a:lnTo>
                                <a:lnTo>
                                  <a:pt x="5855" y="359995"/>
                                </a:lnTo>
                                <a:lnTo>
                                  <a:pt x="111978" y="348171"/>
                                </a:lnTo>
                                <a:lnTo>
                                  <a:pt x="11163" y="348171"/>
                                </a:lnTo>
                                <a:lnTo>
                                  <a:pt x="11163" y="44349"/>
                                </a:lnTo>
                                <a:lnTo>
                                  <a:pt x="32240" y="44349"/>
                                </a:lnTo>
                                <a:lnTo>
                                  <a:pt x="39662" y="32258"/>
                                </a:lnTo>
                                <a:lnTo>
                                  <a:pt x="50825" y="32258"/>
                                </a:lnTo>
                                <a:lnTo>
                                  <a:pt x="50825" y="19038"/>
                                </a:lnTo>
                                <a:lnTo>
                                  <a:pt x="92120" y="19038"/>
                                </a:lnTo>
                                <a:lnTo>
                                  <a:pt x="105728" y="17779"/>
                                </a:lnTo>
                                <a:lnTo>
                                  <a:pt x="155717" y="12008"/>
                                </a:lnTo>
                                <a:lnTo>
                                  <a:pt x="155465" y="12008"/>
                                </a:lnTo>
                                <a:lnTo>
                                  <a:pt x="181069" y="11551"/>
                                </a:lnTo>
                                <a:lnTo>
                                  <a:pt x="217632" y="11551"/>
                                </a:lnTo>
                                <a:lnTo>
                                  <a:pt x="213526" y="8992"/>
                                </a:lnTo>
                                <a:lnTo>
                                  <a:pt x="64848" y="8992"/>
                                </a:lnTo>
                                <a:lnTo>
                                  <a:pt x="44682" y="6838"/>
                                </a:lnTo>
                                <a:close/>
                              </a:path>
                              <a:path w="448945" h="360045">
                                <a:moveTo>
                                  <a:pt x="352898" y="338773"/>
                                </a:moveTo>
                                <a:lnTo>
                                  <a:pt x="252082" y="338773"/>
                                </a:lnTo>
                                <a:lnTo>
                                  <a:pt x="442543" y="359995"/>
                                </a:lnTo>
                                <a:lnTo>
                                  <a:pt x="444195" y="359995"/>
                                </a:lnTo>
                                <a:lnTo>
                                  <a:pt x="445516" y="359487"/>
                                </a:lnTo>
                                <a:lnTo>
                                  <a:pt x="447725" y="357505"/>
                                </a:lnTo>
                                <a:lnTo>
                                  <a:pt x="448398" y="355994"/>
                                </a:lnTo>
                                <a:lnTo>
                                  <a:pt x="448398" y="348171"/>
                                </a:lnTo>
                                <a:lnTo>
                                  <a:pt x="437248" y="348171"/>
                                </a:lnTo>
                                <a:lnTo>
                                  <a:pt x="352898" y="338773"/>
                                </a:lnTo>
                                <a:close/>
                              </a:path>
                              <a:path w="448945" h="360045">
                                <a:moveTo>
                                  <a:pt x="218485" y="326368"/>
                                </a:moveTo>
                                <a:lnTo>
                                  <a:pt x="138493" y="326368"/>
                                </a:lnTo>
                                <a:lnTo>
                                  <a:pt x="181343" y="327965"/>
                                </a:lnTo>
                                <a:lnTo>
                                  <a:pt x="186118" y="328676"/>
                                </a:lnTo>
                                <a:lnTo>
                                  <a:pt x="11163" y="348171"/>
                                </a:lnTo>
                                <a:lnTo>
                                  <a:pt x="111978" y="348171"/>
                                </a:lnTo>
                                <a:lnTo>
                                  <a:pt x="196329" y="338773"/>
                                </a:lnTo>
                                <a:lnTo>
                                  <a:pt x="352898" y="338773"/>
                                </a:lnTo>
                                <a:lnTo>
                                  <a:pt x="318332" y="334922"/>
                                </a:lnTo>
                                <a:lnTo>
                                  <a:pt x="224201" y="334922"/>
                                </a:lnTo>
                                <a:lnTo>
                                  <a:pt x="214048" y="333786"/>
                                </a:lnTo>
                                <a:lnTo>
                                  <a:pt x="204342" y="330378"/>
                                </a:lnTo>
                                <a:lnTo>
                                  <a:pt x="214045" y="326878"/>
                                </a:lnTo>
                                <a:lnTo>
                                  <a:pt x="218485" y="326368"/>
                                </a:lnTo>
                                <a:close/>
                              </a:path>
                              <a:path w="448945" h="360045">
                                <a:moveTo>
                                  <a:pt x="448398" y="44349"/>
                                </a:moveTo>
                                <a:lnTo>
                                  <a:pt x="437248" y="44349"/>
                                </a:lnTo>
                                <a:lnTo>
                                  <a:pt x="437248" y="348171"/>
                                </a:lnTo>
                                <a:lnTo>
                                  <a:pt x="448398" y="348171"/>
                                </a:lnTo>
                                <a:lnTo>
                                  <a:pt x="448398" y="44349"/>
                                </a:lnTo>
                                <a:close/>
                              </a:path>
                              <a:path w="448945" h="360045">
                                <a:moveTo>
                                  <a:pt x="252082" y="338773"/>
                                </a:moveTo>
                                <a:lnTo>
                                  <a:pt x="196329" y="338773"/>
                                </a:lnTo>
                                <a:lnTo>
                                  <a:pt x="209862" y="344245"/>
                                </a:lnTo>
                                <a:lnTo>
                                  <a:pt x="224205" y="346069"/>
                                </a:lnTo>
                                <a:lnTo>
                                  <a:pt x="238548" y="344245"/>
                                </a:lnTo>
                                <a:lnTo>
                                  <a:pt x="252082" y="338773"/>
                                </a:lnTo>
                                <a:close/>
                              </a:path>
                              <a:path w="448945" h="360045">
                                <a:moveTo>
                                  <a:pt x="32240" y="44349"/>
                                </a:moveTo>
                                <a:lnTo>
                                  <a:pt x="19748" y="44349"/>
                                </a:lnTo>
                                <a:lnTo>
                                  <a:pt x="19710" y="331991"/>
                                </a:lnTo>
                                <a:lnTo>
                                  <a:pt x="20396" y="333515"/>
                                </a:lnTo>
                                <a:lnTo>
                                  <a:pt x="22631" y="335471"/>
                                </a:lnTo>
                                <a:lnTo>
                                  <a:pt x="23939" y="335954"/>
                                </a:lnTo>
                                <a:lnTo>
                                  <a:pt x="25602" y="335954"/>
                                </a:lnTo>
                                <a:lnTo>
                                  <a:pt x="43507" y="333786"/>
                                </a:lnTo>
                                <a:lnTo>
                                  <a:pt x="43293" y="333786"/>
                                </a:lnTo>
                                <a:lnTo>
                                  <a:pt x="87442" y="329377"/>
                                </a:lnTo>
                                <a:lnTo>
                                  <a:pt x="138493" y="326368"/>
                                </a:lnTo>
                                <a:lnTo>
                                  <a:pt x="218485" y="326368"/>
                                </a:lnTo>
                                <a:lnTo>
                                  <a:pt x="224201" y="325711"/>
                                </a:lnTo>
                                <a:lnTo>
                                  <a:pt x="428700" y="325711"/>
                                </a:lnTo>
                                <a:lnTo>
                                  <a:pt x="428699" y="324041"/>
                                </a:lnTo>
                                <a:lnTo>
                                  <a:pt x="30860" y="324041"/>
                                </a:lnTo>
                                <a:lnTo>
                                  <a:pt x="30860" y="46597"/>
                                </a:lnTo>
                                <a:lnTo>
                                  <a:pt x="32240" y="44349"/>
                                </a:lnTo>
                                <a:close/>
                              </a:path>
                              <a:path w="448945" h="360045">
                                <a:moveTo>
                                  <a:pt x="428700" y="326368"/>
                                </a:moveTo>
                                <a:lnTo>
                                  <a:pt x="309912" y="326368"/>
                                </a:lnTo>
                                <a:lnTo>
                                  <a:pt x="360967" y="329377"/>
                                </a:lnTo>
                                <a:lnTo>
                                  <a:pt x="405117" y="333786"/>
                                </a:lnTo>
                                <a:lnTo>
                                  <a:pt x="404904" y="333786"/>
                                </a:lnTo>
                                <a:lnTo>
                                  <a:pt x="422808" y="335954"/>
                                </a:lnTo>
                                <a:lnTo>
                                  <a:pt x="424459" y="335954"/>
                                </a:lnTo>
                                <a:lnTo>
                                  <a:pt x="425767" y="335471"/>
                                </a:lnTo>
                                <a:lnTo>
                                  <a:pt x="428002" y="333515"/>
                                </a:lnTo>
                                <a:lnTo>
                                  <a:pt x="428701" y="331991"/>
                                </a:lnTo>
                                <a:lnTo>
                                  <a:pt x="428700" y="326368"/>
                                </a:lnTo>
                                <a:close/>
                              </a:path>
                              <a:path w="448945" h="360045">
                                <a:moveTo>
                                  <a:pt x="428700" y="325711"/>
                                </a:moveTo>
                                <a:lnTo>
                                  <a:pt x="224201" y="325711"/>
                                </a:lnTo>
                                <a:lnTo>
                                  <a:pt x="234359" y="326878"/>
                                </a:lnTo>
                                <a:lnTo>
                                  <a:pt x="244068" y="330378"/>
                                </a:lnTo>
                                <a:lnTo>
                                  <a:pt x="234355" y="333786"/>
                                </a:lnTo>
                                <a:lnTo>
                                  <a:pt x="224201" y="334922"/>
                                </a:lnTo>
                                <a:lnTo>
                                  <a:pt x="318332" y="334922"/>
                                </a:lnTo>
                                <a:lnTo>
                                  <a:pt x="262280" y="328676"/>
                                </a:lnTo>
                                <a:lnTo>
                                  <a:pt x="267055" y="327965"/>
                                </a:lnTo>
                                <a:lnTo>
                                  <a:pt x="309912" y="326368"/>
                                </a:lnTo>
                                <a:lnTo>
                                  <a:pt x="428700" y="326368"/>
                                </a:lnTo>
                                <a:lnTo>
                                  <a:pt x="428700" y="325711"/>
                                </a:lnTo>
                                <a:close/>
                              </a:path>
                              <a:path w="448945" h="360045">
                                <a:moveTo>
                                  <a:pt x="145721" y="315061"/>
                                </a:moveTo>
                                <a:lnTo>
                                  <a:pt x="101038" y="317075"/>
                                </a:lnTo>
                                <a:lnTo>
                                  <a:pt x="59302" y="320794"/>
                                </a:lnTo>
                                <a:lnTo>
                                  <a:pt x="30860" y="324041"/>
                                </a:lnTo>
                                <a:lnTo>
                                  <a:pt x="417550" y="324041"/>
                                </a:lnTo>
                                <a:lnTo>
                                  <a:pt x="389103" y="320794"/>
                                </a:lnTo>
                                <a:lnTo>
                                  <a:pt x="375946" y="319621"/>
                                </a:lnTo>
                                <a:lnTo>
                                  <a:pt x="200977" y="319621"/>
                                </a:lnTo>
                                <a:lnTo>
                                  <a:pt x="183981" y="317075"/>
                                </a:lnTo>
                                <a:lnTo>
                                  <a:pt x="185922" y="317075"/>
                                </a:lnTo>
                                <a:lnTo>
                                  <a:pt x="145721" y="315061"/>
                                </a:lnTo>
                                <a:close/>
                              </a:path>
                              <a:path w="448945" h="360045">
                                <a:moveTo>
                                  <a:pt x="421833" y="32258"/>
                                </a:moveTo>
                                <a:lnTo>
                                  <a:pt x="408749" y="32258"/>
                                </a:lnTo>
                                <a:lnTo>
                                  <a:pt x="417550" y="46597"/>
                                </a:lnTo>
                                <a:lnTo>
                                  <a:pt x="417550" y="324041"/>
                                </a:lnTo>
                                <a:lnTo>
                                  <a:pt x="428699" y="324041"/>
                                </a:lnTo>
                                <a:lnTo>
                                  <a:pt x="428650" y="44349"/>
                                </a:lnTo>
                                <a:lnTo>
                                  <a:pt x="448398" y="44349"/>
                                </a:lnTo>
                                <a:lnTo>
                                  <a:pt x="448398" y="35687"/>
                                </a:lnTo>
                                <a:lnTo>
                                  <a:pt x="445909" y="33186"/>
                                </a:lnTo>
                                <a:lnTo>
                                  <a:pt x="422402" y="33186"/>
                                </a:lnTo>
                                <a:lnTo>
                                  <a:pt x="421833" y="32258"/>
                                </a:lnTo>
                                <a:close/>
                              </a:path>
                              <a:path w="448945" h="360045">
                                <a:moveTo>
                                  <a:pt x="241878" y="317075"/>
                                </a:moveTo>
                                <a:lnTo>
                                  <a:pt x="206520" y="317075"/>
                                </a:lnTo>
                                <a:lnTo>
                                  <a:pt x="200977" y="319621"/>
                                </a:lnTo>
                                <a:lnTo>
                                  <a:pt x="247434" y="319621"/>
                                </a:lnTo>
                                <a:lnTo>
                                  <a:pt x="241878" y="317075"/>
                                </a:lnTo>
                                <a:close/>
                              </a:path>
                              <a:path w="448945" h="360045">
                                <a:moveTo>
                                  <a:pt x="302688" y="315061"/>
                                </a:moveTo>
                                <a:lnTo>
                                  <a:pt x="262489" y="317075"/>
                                </a:lnTo>
                                <a:lnTo>
                                  <a:pt x="264429" y="317075"/>
                                </a:lnTo>
                                <a:lnTo>
                                  <a:pt x="247434" y="319621"/>
                                </a:lnTo>
                                <a:lnTo>
                                  <a:pt x="375946" y="319621"/>
                                </a:lnTo>
                                <a:lnTo>
                                  <a:pt x="347368" y="317075"/>
                                </a:lnTo>
                                <a:lnTo>
                                  <a:pt x="302688" y="315061"/>
                                </a:lnTo>
                                <a:close/>
                              </a:path>
                              <a:path w="448945" h="360045">
                                <a:moveTo>
                                  <a:pt x="216773" y="296014"/>
                                </a:moveTo>
                                <a:lnTo>
                                  <a:pt x="171998" y="296014"/>
                                </a:lnTo>
                                <a:lnTo>
                                  <a:pt x="185145" y="296580"/>
                                </a:lnTo>
                                <a:lnTo>
                                  <a:pt x="184978" y="296580"/>
                                </a:lnTo>
                                <a:lnTo>
                                  <a:pt x="196591" y="298634"/>
                                </a:lnTo>
                                <a:lnTo>
                                  <a:pt x="206089" y="302307"/>
                                </a:lnTo>
                                <a:lnTo>
                                  <a:pt x="213567" y="307667"/>
                                </a:lnTo>
                                <a:lnTo>
                                  <a:pt x="219176" y="314795"/>
                                </a:lnTo>
                                <a:lnTo>
                                  <a:pt x="212928" y="315354"/>
                                </a:lnTo>
                                <a:lnTo>
                                  <a:pt x="206342" y="317075"/>
                                </a:lnTo>
                                <a:lnTo>
                                  <a:pt x="242055" y="317075"/>
                                </a:lnTo>
                                <a:lnTo>
                                  <a:pt x="235483" y="315354"/>
                                </a:lnTo>
                                <a:lnTo>
                                  <a:pt x="229234" y="314795"/>
                                </a:lnTo>
                                <a:lnTo>
                                  <a:pt x="234838" y="307667"/>
                                </a:lnTo>
                                <a:lnTo>
                                  <a:pt x="242317" y="302307"/>
                                </a:lnTo>
                                <a:lnTo>
                                  <a:pt x="251818" y="298634"/>
                                </a:lnTo>
                                <a:lnTo>
                                  <a:pt x="259608" y="297257"/>
                                </a:lnTo>
                                <a:lnTo>
                                  <a:pt x="218630" y="297257"/>
                                </a:lnTo>
                                <a:lnTo>
                                  <a:pt x="216773" y="296014"/>
                                </a:lnTo>
                                <a:close/>
                              </a:path>
                              <a:path w="448945" h="360045">
                                <a:moveTo>
                                  <a:pt x="50825" y="32258"/>
                                </a:moveTo>
                                <a:lnTo>
                                  <a:pt x="39662" y="32258"/>
                                </a:lnTo>
                                <a:lnTo>
                                  <a:pt x="39662" y="297663"/>
                                </a:lnTo>
                                <a:lnTo>
                                  <a:pt x="41452" y="299924"/>
                                </a:lnTo>
                                <a:lnTo>
                                  <a:pt x="43992" y="300495"/>
                                </a:lnTo>
                                <a:lnTo>
                                  <a:pt x="63854" y="303322"/>
                                </a:lnTo>
                                <a:lnTo>
                                  <a:pt x="84728" y="303534"/>
                                </a:lnTo>
                                <a:lnTo>
                                  <a:pt x="106154" y="302017"/>
                                </a:lnTo>
                                <a:lnTo>
                                  <a:pt x="143164" y="297914"/>
                                </a:lnTo>
                                <a:lnTo>
                                  <a:pt x="158008" y="296580"/>
                                </a:lnTo>
                                <a:lnTo>
                                  <a:pt x="171998" y="296014"/>
                                </a:lnTo>
                                <a:lnTo>
                                  <a:pt x="216773" y="296014"/>
                                </a:lnTo>
                                <a:lnTo>
                                  <a:pt x="212054" y="292854"/>
                                </a:lnTo>
                                <a:lnTo>
                                  <a:pt x="211062" y="292408"/>
                                </a:lnTo>
                                <a:lnTo>
                                  <a:pt x="68609" y="292408"/>
                                </a:lnTo>
                                <a:lnTo>
                                  <a:pt x="50825" y="290526"/>
                                </a:lnTo>
                                <a:lnTo>
                                  <a:pt x="50825" y="32258"/>
                                </a:lnTo>
                                <a:close/>
                              </a:path>
                              <a:path w="448945" h="360045">
                                <a:moveTo>
                                  <a:pt x="408749" y="296014"/>
                                </a:moveTo>
                                <a:lnTo>
                                  <a:pt x="276413" y="296014"/>
                                </a:lnTo>
                                <a:lnTo>
                                  <a:pt x="290401" y="296580"/>
                                </a:lnTo>
                                <a:lnTo>
                                  <a:pt x="305242" y="297914"/>
                                </a:lnTo>
                                <a:lnTo>
                                  <a:pt x="342252" y="302017"/>
                                </a:lnTo>
                                <a:lnTo>
                                  <a:pt x="363681" y="303534"/>
                                </a:lnTo>
                                <a:lnTo>
                                  <a:pt x="384556" y="303322"/>
                                </a:lnTo>
                                <a:lnTo>
                                  <a:pt x="404418" y="300495"/>
                                </a:lnTo>
                                <a:lnTo>
                                  <a:pt x="406958" y="299924"/>
                                </a:lnTo>
                                <a:lnTo>
                                  <a:pt x="408749" y="297663"/>
                                </a:lnTo>
                                <a:lnTo>
                                  <a:pt x="408749" y="296014"/>
                                </a:lnTo>
                                <a:close/>
                              </a:path>
                              <a:path w="448945" h="360045">
                                <a:moveTo>
                                  <a:pt x="217632" y="11551"/>
                                </a:moveTo>
                                <a:lnTo>
                                  <a:pt x="183526" y="11551"/>
                                </a:lnTo>
                                <a:lnTo>
                                  <a:pt x="205140" y="16853"/>
                                </a:lnTo>
                                <a:lnTo>
                                  <a:pt x="218630" y="30887"/>
                                </a:lnTo>
                                <a:lnTo>
                                  <a:pt x="218630" y="297257"/>
                                </a:lnTo>
                                <a:lnTo>
                                  <a:pt x="229781" y="297257"/>
                                </a:lnTo>
                                <a:lnTo>
                                  <a:pt x="229781" y="30887"/>
                                </a:lnTo>
                                <a:lnTo>
                                  <a:pt x="241815" y="18365"/>
                                </a:lnTo>
                                <a:lnTo>
                                  <a:pt x="224205" y="18365"/>
                                </a:lnTo>
                                <a:lnTo>
                                  <a:pt x="217632" y="11551"/>
                                </a:lnTo>
                                <a:close/>
                              </a:path>
                              <a:path w="448945" h="360045">
                                <a:moveTo>
                                  <a:pt x="276094" y="284853"/>
                                </a:moveTo>
                                <a:lnTo>
                                  <a:pt x="236349" y="292854"/>
                                </a:lnTo>
                                <a:lnTo>
                                  <a:pt x="229781" y="297257"/>
                                </a:lnTo>
                                <a:lnTo>
                                  <a:pt x="259608" y="297257"/>
                                </a:lnTo>
                                <a:lnTo>
                                  <a:pt x="263433" y="296580"/>
                                </a:lnTo>
                                <a:lnTo>
                                  <a:pt x="263265" y="296580"/>
                                </a:lnTo>
                                <a:lnTo>
                                  <a:pt x="276413" y="296014"/>
                                </a:lnTo>
                                <a:lnTo>
                                  <a:pt x="408749" y="296014"/>
                                </a:lnTo>
                                <a:lnTo>
                                  <a:pt x="408749" y="292408"/>
                                </a:lnTo>
                                <a:lnTo>
                                  <a:pt x="379801" y="292408"/>
                                </a:lnTo>
                                <a:lnTo>
                                  <a:pt x="360980" y="292248"/>
                                </a:lnTo>
                                <a:lnTo>
                                  <a:pt x="341570" y="290738"/>
                                </a:lnTo>
                                <a:lnTo>
                                  <a:pt x="306067" y="286780"/>
                                </a:lnTo>
                                <a:lnTo>
                                  <a:pt x="291334" y="285471"/>
                                </a:lnTo>
                                <a:lnTo>
                                  <a:pt x="292153" y="285471"/>
                                </a:lnTo>
                                <a:lnTo>
                                  <a:pt x="276094" y="284853"/>
                                </a:lnTo>
                                <a:close/>
                              </a:path>
                              <a:path w="448945" h="360045">
                                <a:moveTo>
                                  <a:pt x="177436" y="284853"/>
                                </a:moveTo>
                                <a:lnTo>
                                  <a:pt x="172599" y="284853"/>
                                </a:lnTo>
                                <a:lnTo>
                                  <a:pt x="161776" y="285164"/>
                                </a:lnTo>
                                <a:lnTo>
                                  <a:pt x="150345" y="286000"/>
                                </a:lnTo>
                                <a:lnTo>
                                  <a:pt x="138528" y="287190"/>
                                </a:lnTo>
                                <a:lnTo>
                                  <a:pt x="106841" y="290738"/>
                                </a:lnTo>
                                <a:lnTo>
                                  <a:pt x="87431" y="292248"/>
                                </a:lnTo>
                                <a:lnTo>
                                  <a:pt x="68609" y="292408"/>
                                </a:lnTo>
                                <a:lnTo>
                                  <a:pt x="211062" y="292408"/>
                                </a:lnTo>
                                <a:lnTo>
                                  <a:pt x="204446" y="289430"/>
                                </a:lnTo>
                                <a:lnTo>
                                  <a:pt x="195783" y="286973"/>
                                </a:lnTo>
                                <a:lnTo>
                                  <a:pt x="186042" y="285471"/>
                                </a:lnTo>
                                <a:lnTo>
                                  <a:pt x="183008" y="285164"/>
                                </a:lnTo>
                                <a:lnTo>
                                  <a:pt x="184687" y="285164"/>
                                </a:lnTo>
                                <a:lnTo>
                                  <a:pt x="177436" y="284853"/>
                                </a:lnTo>
                                <a:close/>
                              </a:path>
                              <a:path w="448945" h="360045">
                                <a:moveTo>
                                  <a:pt x="413726" y="19038"/>
                                </a:moveTo>
                                <a:lnTo>
                                  <a:pt x="397586" y="19038"/>
                                </a:lnTo>
                                <a:lnTo>
                                  <a:pt x="397586" y="290526"/>
                                </a:lnTo>
                                <a:lnTo>
                                  <a:pt x="379801" y="292408"/>
                                </a:lnTo>
                                <a:lnTo>
                                  <a:pt x="408749" y="292408"/>
                                </a:lnTo>
                                <a:lnTo>
                                  <a:pt x="408749" y="32258"/>
                                </a:lnTo>
                                <a:lnTo>
                                  <a:pt x="421833" y="32258"/>
                                </a:lnTo>
                                <a:lnTo>
                                  <a:pt x="413726" y="19038"/>
                                </a:lnTo>
                                <a:close/>
                              </a:path>
                              <a:path w="448945" h="360045">
                                <a:moveTo>
                                  <a:pt x="92120" y="19038"/>
                                </a:moveTo>
                                <a:lnTo>
                                  <a:pt x="50825" y="19038"/>
                                </a:lnTo>
                                <a:lnTo>
                                  <a:pt x="68310" y="20150"/>
                                </a:lnTo>
                                <a:lnTo>
                                  <a:pt x="86750" y="19535"/>
                                </a:lnTo>
                                <a:lnTo>
                                  <a:pt x="92120" y="19038"/>
                                </a:lnTo>
                                <a:close/>
                              </a:path>
                              <a:path w="448945" h="360045">
                                <a:moveTo>
                                  <a:pt x="409134" y="11551"/>
                                </a:moveTo>
                                <a:lnTo>
                                  <a:pt x="267068" y="11551"/>
                                </a:lnTo>
                                <a:lnTo>
                                  <a:pt x="292644" y="12008"/>
                                </a:lnTo>
                                <a:lnTo>
                                  <a:pt x="342682" y="17779"/>
                                </a:lnTo>
                                <a:lnTo>
                                  <a:pt x="361661" y="19535"/>
                                </a:lnTo>
                                <a:lnTo>
                                  <a:pt x="380101" y="20150"/>
                                </a:lnTo>
                                <a:lnTo>
                                  <a:pt x="397586" y="19038"/>
                                </a:lnTo>
                                <a:lnTo>
                                  <a:pt x="413726" y="19038"/>
                                </a:lnTo>
                                <a:lnTo>
                                  <a:pt x="409134" y="11551"/>
                                </a:lnTo>
                                <a:close/>
                              </a:path>
                              <a:path w="448945" h="360045">
                                <a:moveTo>
                                  <a:pt x="275877" y="0"/>
                                </a:moveTo>
                                <a:lnTo>
                                  <a:pt x="259123" y="707"/>
                                </a:lnTo>
                                <a:lnTo>
                                  <a:pt x="260856" y="707"/>
                                </a:lnTo>
                                <a:lnTo>
                                  <a:pt x="249344" y="2695"/>
                                </a:lnTo>
                                <a:lnTo>
                                  <a:pt x="239144" y="6335"/>
                                </a:lnTo>
                                <a:lnTo>
                                  <a:pt x="230777" y="11551"/>
                                </a:lnTo>
                                <a:lnTo>
                                  <a:pt x="224205" y="18365"/>
                                </a:lnTo>
                                <a:lnTo>
                                  <a:pt x="241815" y="18365"/>
                                </a:lnTo>
                                <a:lnTo>
                                  <a:pt x="243267" y="16853"/>
                                </a:lnTo>
                                <a:lnTo>
                                  <a:pt x="264900" y="11551"/>
                                </a:lnTo>
                                <a:lnTo>
                                  <a:pt x="409134" y="11551"/>
                                </a:lnTo>
                                <a:lnTo>
                                  <a:pt x="407923" y="9576"/>
                                </a:lnTo>
                                <a:lnTo>
                                  <a:pt x="407822" y="9398"/>
                                </a:lnTo>
                                <a:lnTo>
                                  <a:pt x="407495" y="8992"/>
                                </a:lnTo>
                                <a:lnTo>
                                  <a:pt x="390915" y="8992"/>
                                </a:lnTo>
                                <a:lnTo>
                                  <a:pt x="367860" y="8624"/>
                                </a:lnTo>
                                <a:lnTo>
                                  <a:pt x="365831" y="8624"/>
                                </a:lnTo>
                                <a:lnTo>
                                  <a:pt x="345314" y="6838"/>
                                </a:lnTo>
                                <a:lnTo>
                                  <a:pt x="307856" y="2312"/>
                                </a:lnTo>
                                <a:lnTo>
                                  <a:pt x="291425" y="707"/>
                                </a:lnTo>
                                <a:lnTo>
                                  <a:pt x="275877" y="0"/>
                                </a:lnTo>
                                <a:close/>
                              </a:path>
                              <a:path w="448945" h="360045">
                                <a:moveTo>
                                  <a:pt x="172528" y="0"/>
                                </a:moveTo>
                                <a:lnTo>
                                  <a:pt x="156984" y="707"/>
                                </a:lnTo>
                                <a:lnTo>
                                  <a:pt x="140554" y="2312"/>
                                </a:lnTo>
                                <a:lnTo>
                                  <a:pt x="103091" y="6838"/>
                                </a:lnTo>
                                <a:lnTo>
                                  <a:pt x="82575" y="8624"/>
                                </a:lnTo>
                                <a:lnTo>
                                  <a:pt x="80547" y="8624"/>
                                </a:lnTo>
                                <a:lnTo>
                                  <a:pt x="57495" y="8992"/>
                                </a:lnTo>
                                <a:lnTo>
                                  <a:pt x="213526" y="8992"/>
                                </a:lnTo>
                                <a:lnTo>
                                  <a:pt x="209261" y="6335"/>
                                </a:lnTo>
                                <a:lnTo>
                                  <a:pt x="199056" y="2695"/>
                                </a:lnTo>
                                <a:lnTo>
                                  <a:pt x="187542" y="707"/>
                                </a:lnTo>
                                <a:lnTo>
                                  <a:pt x="189274" y="707"/>
                                </a:lnTo>
                                <a:lnTo>
                                  <a:pt x="172528" y="0"/>
                                </a:lnTo>
                                <a:close/>
                              </a:path>
                              <a:path w="448945" h="360045">
                                <a:moveTo>
                                  <a:pt x="403961" y="6838"/>
                                </a:moveTo>
                                <a:lnTo>
                                  <a:pt x="403682" y="6838"/>
                                </a:lnTo>
                                <a:lnTo>
                                  <a:pt x="383563" y="8992"/>
                                </a:lnTo>
                                <a:lnTo>
                                  <a:pt x="407495" y="8992"/>
                                </a:lnTo>
                                <a:lnTo>
                                  <a:pt x="407200" y="8624"/>
                                </a:lnTo>
                                <a:lnTo>
                                  <a:pt x="406866" y="8319"/>
                                </a:lnTo>
                                <a:lnTo>
                                  <a:pt x="406126" y="7773"/>
                                </a:lnTo>
                                <a:lnTo>
                                  <a:pt x="406455" y="7773"/>
                                </a:lnTo>
                                <a:lnTo>
                                  <a:pt x="403961" y="6838"/>
                                </a:lnTo>
                                <a:close/>
                              </a:path>
                            </a:pathLst>
                          </a:custGeom>
                          <a:solidFill>
                            <a:srgbClr val="C14182"/>
                          </a:solidFill>
                        </wps:spPr>
                        <wps:bodyPr wrap="square" lIns="0" tIns="0" rIns="0" bIns="0" rtlCol="0">
                          <a:prstTxWarp prst="textNoShape">
                            <a:avLst/>
                          </a:prstTxWarp>
                          <a:noAutofit/>
                        </wps:bodyPr>
                      </wps:wsp>
                      <wps:wsp>
                        <wps:cNvPr id="466" name="Graphic 466"/>
                        <wps:cNvSpPr/>
                        <wps:spPr>
                          <a:xfrm>
                            <a:off x="294356" y="1840641"/>
                            <a:ext cx="286385" cy="299720"/>
                          </a:xfrm>
                          <a:custGeom>
                            <a:avLst/>
                            <a:gdLst/>
                            <a:ahLst/>
                            <a:cxnLst/>
                            <a:rect l="l" t="t" r="r" b="b"/>
                            <a:pathLst>
                              <a:path w="286385" h="299720">
                                <a:moveTo>
                                  <a:pt x="171450" y="299135"/>
                                </a:moveTo>
                                <a:lnTo>
                                  <a:pt x="0" y="299135"/>
                                </a:lnTo>
                                <a:lnTo>
                                  <a:pt x="0" y="0"/>
                                </a:lnTo>
                                <a:lnTo>
                                  <a:pt x="265963" y="0"/>
                                </a:lnTo>
                                <a:lnTo>
                                  <a:pt x="285762" y="0"/>
                                </a:lnTo>
                                <a:lnTo>
                                  <a:pt x="285762" y="299135"/>
                                </a:lnTo>
                                <a:lnTo>
                                  <a:pt x="250939" y="299135"/>
                                </a:lnTo>
                              </a:path>
                              <a:path w="286385" h="299720">
                                <a:moveTo>
                                  <a:pt x="27901" y="68973"/>
                                </a:moveTo>
                                <a:lnTo>
                                  <a:pt x="27901" y="28536"/>
                                </a:lnTo>
                                <a:lnTo>
                                  <a:pt x="65862" y="28536"/>
                                </a:lnTo>
                              </a:path>
                              <a:path w="286385" h="299720">
                                <a:moveTo>
                                  <a:pt x="67030" y="56375"/>
                                </a:moveTo>
                                <a:lnTo>
                                  <a:pt x="241884" y="56375"/>
                                </a:lnTo>
                              </a:path>
                              <a:path w="286385" h="299720">
                                <a:moveTo>
                                  <a:pt x="43878" y="97243"/>
                                </a:moveTo>
                                <a:lnTo>
                                  <a:pt x="241884" y="97243"/>
                                </a:lnTo>
                              </a:path>
                              <a:path w="286385" h="299720">
                                <a:moveTo>
                                  <a:pt x="43878" y="138112"/>
                                </a:moveTo>
                                <a:lnTo>
                                  <a:pt x="241884" y="138112"/>
                                </a:lnTo>
                              </a:path>
                            </a:pathLst>
                          </a:custGeom>
                          <a:ln w="12700">
                            <a:solidFill>
                              <a:srgbClr val="C14182"/>
                            </a:solidFill>
                            <a:prstDash val="solid"/>
                          </a:ln>
                        </wps:spPr>
                        <wps:bodyPr wrap="square" lIns="0" tIns="0" rIns="0" bIns="0" rtlCol="0">
                          <a:prstTxWarp prst="textNoShape">
                            <a:avLst/>
                          </a:prstTxWarp>
                          <a:noAutofit/>
                        </wps:bodyPr>
                      </wps:wsp>
                      <pic:pic xmlns:pic="http://schemas.openxmlformats.org/drawingml/2006/picture">
                        <pic:nvPicPr>
                          <pic:cNvPr id="467" name="Image 467"/>
                          <pic:cNvPicPr/>
                        </pic:nvPicPr>
                        <pic:blipFill>
                          <a:blip r:embed="rId346" cstate="print"/>
                          <a:stretch>
                            <a:fillRect/>
                          </a:stretch>
                        </pic:blipFill>
                        <pic:spPr>
                          <a:xfrm>
                            <a:off x="338235" y="2013272"/>
                            <a:ext cx="225539" cy="177203"/>
                          </a:xfrm>
                          <a:prstGeom prst="rect">
                            <a:avLst/>
                          </a:prstGeom>
                        </pic:spPr>
                      </pic:pic>
                      <wps:wsp>
                        <wps:cNvPr id="468" name="Graphic 468"/>
                        <wps:cNvSpPr/>
                        <wps:spPr>
                          <a:xfrm>
                            <a:off x="287995" y="2482295"/>
                            <a:ext cx="401955" cy="360045"/>
                          </a:xfrm>
                          <a:custGeom>
                            <a:avLst/>
                            <a:gdLst/>
                            <a:ahLst/>
                            <a:cxnLst/>
                            <a:rect l="l" t="t" r="r" b="b"/>
                            <a:pathLst>
                              <a:path w="401955" h="360045">
                                <a:moveTo>
                                  <a:pt x="200913" y="0"/>
                                </a:moveTo>
                                <a:lnTo>
                                  <a:pt x="189327" y="1360"/>
                                </a:lnTo>
                                <a:lnTo>
                                  <a:pt x="178257" y="5434"/>
                                </a:lnTo>
                                <a:lnTo>
                                  <a:pt x="4902" y="94029"/>
                                </a:lnTo>
                                <a:lnTo>
                                  <a:pt x="0" y="102042"/>
                                </a:lnTo>
                                <a:lnTo>
                                  <a:pt x="7" y="119784"/>
                                </a:lnTo>
                                <a:lnTo>
                                  <a:pt x="4939" y="127798"/>
                                </a:lnTo>
                                <a:lnTo>
                                  <a:pt x="74587" y="163396"/>
                                </a:lnTo>
                                <a:lnTo>
                                  <a:pt x="74532" y="258494"/>
                                </a:lnTo>
                                <a:lnTo>
                                  <a:pt x="67233" y="261918"/>
                                </a:lnTo>
                                <a:lnTo>
                                  <a:pt x="61426" y="267379"/>
                                </a:lnTo>
                                <a:lnTo>
                                  <a:pt x="57594" y="274433"/>
                                </a:lnTo>
                                <a:lnTo>
                                  <a:pt x="56210" y="282636"/>
                                </a:lnTo>
                                <a:lnTo>
                                  <a:pt x="56210" y="288326"/>
                                </a:lnTo>
                                <a:lnTo>
                                  <a:pt x="58120" y="293368"/>
                                </a:lnTo>
                                <a:lnTo>
                                  <a:pt x="58178" y="293520"/>
                                </a:lnTo>
                                <a:lnTo>
                                  <a:pt x="61366" y="297749"/>
                                </a:lnTo>
                                <a:lnTo>
                                  <a:pt x="58153" y="302245"/>
                                </a:lnTo>
                                <a:lnTo>
                                  <a:pt x="56222" y="307681"/>
                                </a:lnTo>
                                <a:lnTo>
                                  <a:pt x="56222" y="353401"/>
                                </a:lnTo>
                                <a:lnTo>
                                  <a:pt x="62826" y="359992"/>
                                </a:lnTo>
                                <a:lnTo>
                                  <a:pt x="100025" y="359992"/>
                                </a:lnTo>
                                <a:lnTo>
                                  <a:pt x="106654" y="353401"/>
                                </a:lnTo>
                                <a:lnTo>
                                  <a:pt x="106667" y="346276"/>
                                </a:lnTo>
                                <a:lnTo>
                                  <a:pt x="70421" y="346276"/>
                                </a:lnTo>
                                <a:lnTo>
                                  <a:pt x="69939" y="345806"/>
                                </a:lnTo>
                                <a:lnTo>
                                  <a:pt x="69926" y="310742"/>
                                </a:lnTo>
                                <a:lnTo>
                                  <a:pt x="70802" y="308189"/>
                                </a:lnTo>
                                <a:lnTo>
                                  <a:pt x="72224" y="306055"/>
                                </a:lnTo>
                                <a:lnTo>
                                  <a:pt x="106345" y="306055"/>
                                </a:lnTo>
                                <a:lnTo>
                                  <a:pt x="104787" y="301813"/>
                                </a:lnTo>
                                <a:lnTo>
                                  <a:pt x="101650" y="297559"/>
                                </a:lnTo>
                                <a:lnTo>
                                  <a:pt x="104176" y="294143"/>
                                </a:lnTo>
                                <a:lnTo>
                                  <a:pt x="75082" y="294143"/>
                                </a:lnTo>
                                <a:lnTo>
                                  <a:pt x="69913" y="288986"/>
                                </a:lnTo>
                                <a:lnTo>
                                  <a:pt x="69913" y="276286"/>
                                </a:lnTo>
                                <a:lnTo>
                                  <a:pt x="75082" y="271118"/>
                                </a:lnTo>
                                <a:lnTo>
                                  <a:pt x="103468" y="271118"/>
                                </a:lnTo>
                                <a:lnTo>
                                  <a:pt x="101436" y="267379"/>
                                </a:lnTo>
                                <a:lnTo>
                                  <a:pt x="95622" y="261918"/>
                                </a:lnTo>
                                <a:lnTo>
                                  <a:pt x="88303" y="258494"/>
                                </a:lnTo>
                                <a:lnTo>
                                  <a:pt x="88303" y="239545"/>
                                </a:lnTo>
                                <a:lnTo>
                                  <a:pt x="112930" y="239545"/>
                                </a:lnTo>
                                <a:lnTo>
                                  <a:pt x="96905" y="229066"/>
                                </a:lnTo>
                                <a:lnTo>
                                  <a:pt x="88298" y="215034"/>
                                </a:lnTo>
                                <a:lnTo>
                                  <a:pt x="88290" y="170394"/>
                                </a:lnTo>
                                <a:lnTo>
                                  <a:pt x="118431" y="170394"/>
                                </a:lnTo>
                                <a:lnTo>
                                  <a:pt x="96481" y="159180"/>
                                </a:lnTo>
                                <a:lnTo>
                                  <a:pt x="111612" y="151458"/>
                                </a:lnTo>
                                <a:lnTo>
                                  <a:pt x="81406" y="151458"/>
                                </a:lnTo>
                                <a:lnTo>
                                  <a:pt x="15697" y="117892"/>
                                </a:lnTo>
                                <a:lnTo>
                                  <a:pt x="13715" y="114641"/>
                                </a:lnTo>
                                <a:lnTo>
                                  <a:pt x="13715" y="107161"/>
                                </a:lnTo>
                                <a:lnTo>
                                  <a:pt x="15709" y="103909"/>
                                </a:lnTo>
                                <a:lnTo>
                                  <a:pt x="189636" y="15009"/>
                                </a:lnTo>
                                <a:lnTo>
                                  <a:pt x="195275" y="13701"/>
                                </a:lnTo>
                                <a:lnTo>
                                  <a:pt x="239749" y="13701"/>
                                </a:lnTo>
                                <a:lnTo>
                                  <a:pt x="223570" y="5434"/>
                                </a:lnTo>
                                <a:lnTo>
                                  <a:pt x="212510" y="1360"/>
                                </a:lnTo>
                                <a:lnTo>
                                  <a:pt x="200913" y="0"/>
                                </a:lnTo>
                                <a:close/>
                              </a:path>
                              <a:path w="401955" h="360045">
                                <a:moveTo>
                                  <a:pt x="106345" y="306055"/>
                                </a:moveTo>
                                <a:lnTo>
                                  <a:pt x="90980" y="306055"/>
                                </a:lnTo>
                                <a:lnTo>
                                  <a:pt x="92093" y="307681"/>
                                </a:lnTo>
                                <a:lnTo>
                                  <a:pt x="92198" y="307846"/>
                                </a:lnTo>
                                <a:lnTo>
                                  <a:pt x="92951" y="309992"/>
                                </a:lnTo>
                                <a:lnTo>
                                  <a:pt x="92951" y="345806"/>
                                </a:lnTo>
                                <a:lnTo>
                                  <a:pt x="92443" y="346276"/>
                                </a:lnTo>
                                <a:lnTo>
                                  <a:pt x="106667" y="346276"/>
                                </a:lnTo>
                                <a:lnTo>
                                  <a:pt x="106667" y="306932"/>
                                </a:lnTo>
                                <a:lnTo>
                                  <a:pt x="106345" y="306055"/>
                                </a:lnTo>
                                <a:close/>
                              </a:path>
                              <a:path w="401955" h="360045">
                                <a:moveTo>
                                  <a:pt x="90700" y="306055"/>
                                </a:moveTo>
                                <a:lnTo>
                                  <a:pt x="72224" y="306055"/>
                                </a:lnTo>
                                <a:lnTo>
                                  <a:pt x="75082" y="307173"/>
                                </a:lnTo>
                                <a:lnTo>
                                  <a:pt x="78168" y="307846"/>
                                </a:lnTo>
                                <a:lnTo>
                                  <a:pt x="84785" y="307846"/>
                                </a:lnTo>
                                <a:lnTo>
                                  <a:pt x="87926" y="307173"/>
                                </a:lnTo>
                                <a:lnTo>
                                  <a:pt x="90700" y="306055"/>
                                </a:lnTo>
                                <a:close/>
                              </a:path>
                              <a:path w="401955" h="360045">
                                <a:moveTo>
                                  <a:pt x="103468" y="271118"/>
                                </a:moveTo>
                                <a:lnTo>
                                  <a:pt x="87769" y="271118"/>
                                </a:lnTo>
                                <a:lnTo>
                                  <a:pt x="92938" y="276286"/>
                                </a:lnTo>
                                <a:lnTo>
                                  <a:pt x="92938" y="288986"/>
                                </a:lnTo>
                                <a:lnTo>
                                  <a:pt x="87769" y="294143"/>
                                </a:lnTo>
                                <a:lnTo>
                                  <a:pt x="104176" y="294143"/>
                                </a:lnTo>
                                <a:lnTo>
                                  <a:pt x="104636" y="293520"/>
                                </a:lnTo>
                                <a:lnTo>
                                  <a:pt x="104749" y="293368"/>
                                </a:lnTo>
                                <a:lnTo>
                                  <a:pt x="106621" y="288326"/>
                                </a:lnTo>
                                <a:lnTo>
                                  <a:pt x="106654" y="282636"/>
                                </a:lnTo>
                                <a:lnTo>
                                  <a:pt x="105271" y="274433"/>
                                </a:lnTo>
                                <a:lnTo>
                                  <a:pt x="103468" y="271118"/>
                                </a:lnTo>
                                <a:close/>
                              </a:path>
                              <a:path w="401955" h="360045">
                                <a:moveTo>
                                  <a:pt x="112930" y="239545"/>
                                </a:moveTo>
                                <a:lnTo>
                                  <a:pt x="88303" y="239545"/>
                                </a:lnTo>
                                <a:lnTo>
                                  <a:pt x="108029" y="253519"/>
                                </a:lnTo>
                                <a:lnTo>
                                  <a:pt x="134442" y="265142"/>
                                </a:lnTo>
                                <a:lnTo>
                                  <a:pt x="165941" y="273089"/>
                                </a:lnTo>
                                <a:lnTo>
                                  <a:pt x="200926" y="276032"/>
                                </a:lnTo>
                                <a:lnTo>
                                  <a:pt x="249367" y="270363"/>
                                </a:lnTo>
                                <a:lnTo>
                                  <a:pt x="271644" y="262316"/>
                                </a:lnTo>
                                <a:lnTo>
                                  <a:pt x="200913" y="262316"/>
                                </a:lnTo>
                                <a:lnTo>
                                  <a:pt x="156360" y="257145"/>
                                </a:lnTo>
                                <a:lnTo>
                                  <a:pt x="120641" y="244584"/>
                                </a:lnTo>
                                <a:lnTo>
                                  <a:pt x="112930" y="239545"/>
                                </a:lnTo>
                                <a:close/>
                              </a:path>
                              <a:path w="401955" h="360045">
                                <a:moveTo>
                                  <a:pt x="327253" y="170394"/>
                                </a:moveTo>
                                <a:lnTo>
                                  <a:pt x="313537" y="170394"/>
                                </a:lnTo>
                                <a:lnTo>
                                  <a:pt x="313529" y="215034"/>
                                </a:lnTo>
                                <a:lnTo>
                                  <a:pt x="304930" y="229066"/>
                                </a:lnTo>
                                <a:lnTo>
                                  <a:pt x="281200" y="244584"/>
                                </a:lnTo>
                                <a:lnTo>
                                  <a:pt x="245482" y="257145"/>
                                </a:lnTo>
                                <a:lnTo>
                                  <a:pt x="200913" y="262316"/>
                                </a:lnTo>
                                <a:lnTo>
                                  <a:pt x="271644" y="262316"/>
                                </a:lnTo>
                                <a:lnTo>
                                  <a:pt x="289602" y="255830"/>
                                </a:lnTo>
                                <a:lnTo>
                                  <a:pt x="317082" y="236149"/>
                                </a:lnTo>
                                <a:lnTo>
                                  <a:pt x="327253" y="215034"/>
                                </a:lnTo>
                                <a:lnTo>
                                  <a:pt x="327253" y="170394"/>
                                </a:lnTo>
                                <a:close/>
                              </a:path>
                              <a:path w="401955" h="360045">
                                <a:moveTo>
                                  <a:pt x="118431" y="170394"/>
                                </a:moveTo>
                                <a:lnTo>
                                  <a:pt x="88290" y="170394"/>
                                </a:lnTo>
                                <a:lnTo>
                                  <a:pt x="185356" y="220000"/>
                                </a:lnTo>
                                <a:lnTo>
                                  <a:pt x="193141" y="221803"/>
                                </a:lnTo>
                                <a:lnTo>
                                  <a:pt x="208699" y="221803"/>
                                </a:lnTo>
                                <a:lnTo>
                                  <a:pt x="216429" y="220000"/>
                                </a:lnTo>
                                <a:lnTo>
                                  <a:pt x="239740" y="208103"/>
                                </a:lnTo>
                                <a:lnTo>
                                  <a:pt x="200915" y="208103"/>
                                </a:lnTo>
                                <a:lnTo>
                                  <a:pt x="192523" y="207115"/>
                                </a:lnTo>
                                <a:lnTo>
                                  <a:pt x="184505" y="204150"/>
                                </a:lnTo>
                                <a:lnTo>
                                  <a:pt x="118431" y="170394"/>
                                </a:lnTo>
                                <a:close/>
                              </a:path>
                              <a:path w="401955" h="360045">
                                <a:moveTo>
                                  <a:pt x="239749" y="13701"/>
                                </a:moveTo>
                                <a:lnTo>
                                  <a:pt x="206565" y="13701"/>
                                </a:lnTo>
                                <a:lnTo>
                                  <a:pt x="212191" y="15009"/>
                                </a:lnTo>
                                <a:lnTo>
                                  <a:pt x="386130" y="103909"/>
                                </a:lnTo>
                                <a:lnTo>
                                  <a:pt x="388124" y="107161"/>
                                </a:lnTo>
                                <a:lnTo>
                                  <a:pt x="388124" y="114641"/>
                                </a:lnTo>
                                <a:lnTo>
                                  <a:pt x="386130" y="117892"/>
                                </a:lnTo>
                                <a:lnTo>
                                  <a:pt x="217335" y="204150"/>
                                </a:lnTo>
                                <a:lnTo>
                                  <a:pt x="209310" y="207115"/>
                                </a:lnTo>
                                <a:lnTo>
                                  <a:pt x="200915" y="208103"/>
                                </a:lnTo>
                                <a:lnTo>
                                  <a:pt x="239740" y="208103"/>
                                </a:lnTo>
                                <a:lnTo>
                                  <a:pt x="313537" y="170394"/>
                                </a:lnTo>
                                <a:lnTo>
                                  <a:pt x="327253" y="170394"/>
                                </a:lnTo>
                                <a:lnTo>
                                  <a:pt x="327253" y="163396"/>
                                </a:lnTo>
                                <a:lnTo>
                                  <a:pt x="396925" y="127798"/>
                                </a:lnTo>
                                <a:lnTo>
                                  <a:pt x="401827" y="119784"/>
                                </a:lnTo>
                                <a:lnTo>
                                  <a:pt x="401827" y="102042"/>
                                </a:lnTo>
                                <a:lnTo>
                                  <a:pt x="396925" y="94029"/>
                                </a:lnTo>
                                <a:lnTo>
                                  <a:pt x="239749" y="13701"/>
                                </a:lnTo>
                                <a:close/>
                              </a:path>
                              <a:path w="401955" h="360045">
                                <a:moveTo>
                                  <a:pt x="200913" y="72883"/>
                                </a:moveTo>
                                <a:lnTo>
                                  <a:pt x="191108" y="74869"/>
                                </a:lnTo>
                                <a:lnTo>
                                  <a:pt x="183094" y="80281"/>
                                </a:lnTo>
                                <a:lnTo>
                                  <a:pt x="177687" y="88303"/>
                                </a:lnTo>
                                <a:lnTo>
                                  <a:pt x="175704" y="98118"/>
                                </a:lnTo>
                                <a:lnTo>
                                  <a:pt x="175704" y="99820"/>
                                </a:lnTo>
                                <a:lnTo>
                                  <a:pt x="175882" y="101484"/>
                                </a:lnTo>
                                <a:lnTo>
                                  <a:pt x="176212" y="103097"/>
                                </a:lnTo>
                                <a:lnTo>
                                  <a:pt x="81406" y="151458"/>
                                </a:lnTo>
                                <a:lnTo>
                                  <a:pt x="111612" y="151458"/>
                                </a:lnTo>
                                <a:lnTo>
                                  <a:pt x="182537" y="115263"/>
                                </a:lnTo>
                                <a:lnTo>
                                  <a:pt x="219195" y="115263"/>
                                </a:lnTo>
                                <a:lnTo>
                                  <a:pt x="223002" y="109624"/>
                                </a:lnTo>
                                <a:lnTo>
                                  <a:pt x="194576" y="109624"/>
                                </a:lnTo>
                                <a:lnTo>
                                  <a:pt x="189420" y="104468"/>
                                </a:lnTo>
                                <a:lnTo>
                                  <a:pt x="189407" y="91768"/>
                                </a:lnTo>
                                <a:lnTo>
                                  <a:pt x="194576" y="86599"/>
                                </a:lnTo>
                                <a:lnTo>
                                  <a:pt x="223001" y="86599"/>
                                </a:lnTo>
                                <a:lnTo>
                                  <a:pt x="218740" y="80281"/>
                                </a:lnTo>
                                <a:lnTo>
                                  <a:pt x="210721" y="74869"/>
                                </a:lnTo>
                                <a:lnTo>
                                  <a:pt x="200913" y="72883"/>
                                </a:lnTo>
                                <a:close/>
                              </a:path>
                              <a:path w="401955" h="360045">
                                <a:moveTo>
                                  <a:pt x="219195" y="115263"/>
                                </a:moveTo>
                                <a:lnTo>
                                  <a:pt x="182537" y="115263"/>
                                </a:lnTo>
                                <a:lnTo>
                                  <a:pt x="187134" y="120203"/>
                                </a:lnTo>
                                <a:lnTo>
                                  <a:pt x="193649" y="123328"/>
                                </a:lnTo>
                                <a:lnTo>
                                  <a:pt x="200913" y="123328"/>
                                </a:lnTo>
                                <a:lnTo>
                                  <a:pt x="210721" y="121344"/>
                                </a:lnTo>
                                <a:lnTo>
                                  <a:pt x="218740" y="115938"/>
                                </a:lnTo>
                                <a:lnTo>
                                  <a:pt x="219195" y="115263"/>
                                </a:lnTo>
                                <a:close/>
                              </a:path>
                              <a:path w="401955" h="360045">
                                <a:moveTo>
                                  <a:pt x="223001" y="86599"/>
                                </a:moveTo>
                                <a:lnTo>
                                  <a:pt x="207263" y="86599"/>
                                </a:lnTo>
                                <a:lnTo>
                                  <a:pt x="212432" y="91768"/>
                                </a:lnTo>
                                <a:lnTo>
                                  <a:pt x="212432" y="104468"/>
                                </a:lnTo>
                                <a:lnTo>
                                  <a:pt x="207263" y="109624"/>
                                </a:lnTo>
                                <a:lnTo>
                                  <a:pt x="223002" y="109624"/>
                                </a:lnTo>
                                <a:lnTo>
                                  <a:pt x="224150" y="107924"/>
                                </a:lnTo>
                                <a:lnTo>
                                  <a:pt x="226136" y="98118"/>
                                </a:lnTo>
                                <a:lnTo>
                                  <a:pt x="224150" y="88303"/>
                                </a:lnTo>
                                <a:lnTo>
                                  <a:pt x="223001" y="86599"/>
                                </a:lnTo>
                                <a:close/>
                              </a:path>
                            </a:pathLst>
                          </a:custGeom>
                          <a:solidFill>
                            <a:srgbClr val="C14182"/>
                          </a:solidFill>
                        </wps:spPr>
                        <wps:bodyPr wrap="square" lIns="0" tIns="0" rIns="0" bIns="0" rtlCol="0">
                          <a:prstTxWarp prst="textNoShape">
                            <a:avLst/>
                          </a:prstTxWarp>
                          <a:noAutofit/>
                        </wps:bodyPr>
                      </wps:wsp>
                      <wps:wsp>
                        <wps:cNvPr id="469" name="Graphic 469"/>
                        <wps:cNvSpPr/>
                        <wps:spPr>
                          <a:xfrm>
                            <a:off x="294356" y="3136642"/>
                            <a:ext cx="286385" cy="299720"/>
                          </a:xfrm>
                          <a:custGeom>
                            <a:avLst/>
                            <a:gdLst/>
                            <a:ahLst/>
                            <a:cxnLst/>
                            <a:rect l="l" t="t" r="r" b="b"/>
                            <a:pathLst>
                              <a:path w="286385" h="299720">
                                <a:moveTo>
                                  <a:pt x="171450" y="299135"/>
                                </a:moveTo>
                                <a:lnTo>
                                  <a:pt x="0" y="299135"/>
                                </a:lnTo>
                                <a:lnTo>
                                  <a:pt x="0" y="0"/>
                                </a:lnTo>
                                <a:lnTo>
                                  <a:pt x="265963" y="0"/>
                                </a:lnTo>
                                <a:lnTo>
                                  <a:pt x="285762" y="0"/>
                                </a:lnTo>
                                <a:lnTo>
                                  <a:pt x="285762" y="299135"/>
                                </a:lnTo>
                                <a:lnTo>
                                  <a:pt x="250939" y="299135"/>
                                </a:lnTo>
                              </a:path>
                              <a:path w="286385" h="299720">
                                <a:moveTo>
                                  <a:pt x="27901" y="68973"/>
                                </a:moveTo>
                                <a:lnTo>
                                  <a:pt x="27901" y="28536"/>
                                </a:lnTo>
                                <a:lnTo>
                                  <a:pt x="65862" y="28536"/>
                                </a:lnTo>
                              </a:path>
                              <a:path w="286385" h="299720">
                                <a:moveTo>
                                  <a:pt x="67030" y="56375"/>
                                </a:moveTo>
                                <a:lnTo>
                                  <a:pt x="241884" y="56375"/>
                                </a:lnTo>
                              </a:path>
                              <a:path w="286385" h="299720">
                                <a:moveTo>
                                  <a:pt x="43878" y="97243"/>
                                </a:moveTo>
                                <a:lnTo>
                                  <a:pt x="241884" y="97243"/>
                                </a:lnTo>
                              </a:path>
                              <a:path w="286385" h="299720">
                                <a:moveTo>
                                  <a:pt x="43878" y="138112"/>
                                </a:moveTo>
                                <a:lnTo>
                                  <a:pt x="241884" y="138112"/>
                                </a:lnTo>
                              </a:path>
                            </a:pathLst>
                          </a:custGeom>
                          <a:ln w="12700">
                            <a:solidFill>
                              <a:srgbClr val="C14182"/>
                            </a:solidFill>
                            <a:prstDash val="solid"/>
                          </a:ln>
                        </wps:spPr>
                        <wps:bodyPr wrap="square" lIns="0" tIns="0" rIns="0" bIns="0" rtlCol="0">
                          <a:prstTxWarp prst="textNoShape">
                            <a:avLst/>
                          </a:prstTxWarp>
                          <a:noAutofit/>
                        </wps:bodyPr>
                      </wps:wsp>
                      <pic:pic xmlns:pic="http://schemas.openxmlformats.org/drawingml/2006/picture">
                        <pic:nvPicPr>
                          <pic:cNvPr id="470" name="Image 470"/>
                          <pic:cNvPicPr/>
                        </pic:nvPicPr>
                        <pic:blipFill>
                          <a:blip r:embed="rId347" cstate="print"/>
                          <a:stretch>
                            <a:fillRect/>
                          </a:stretch>
                        </pic:blipFill>
                        <pic:spPr>
                          <a:xfrm>
                            <a:off x="338235" y="3309273"/>
                            <a:ext cx="225539" cy="177203"/>
                          </a:xfrm>
                          <a:prstGeom prst="rect">
                            <a:avLst/>
                          </a:prstGeom>
                        </pic:spPr>
                      </pic:pic>
                      <wps:wsp>
                        <wps:cNvPr id="471" name="Textbox 471"/>
                        <wps:cNvSpPr txBox="1"/>
                        <wps:spPr>
                          <a:xfrm>
                            <a:off x="146100" y="107998"/>
                            <a:ext cx="2632726" cy="272012"/>
                          </a:xfrm>
                          <a:prstGeom prst="rect">
                            <a:avLst/>
                          </a:prstGeom>
                        </wps:spPr>
                        <wps:txbx>
                          <w:txbxContent>
                            <w:p w14:paraId="5527E363" w14:textId="77777777" w:rsidR="00B40DEF" w:rsidRPr="00252F0C" w:rsidRDefault="00B40DEF" w:rsidP="00B40DEF">
                              <w:pPr>
                                <w:spacing w:before="14"/>
                                <w:rPr>
                                  <w:b/>
                                  <w:sz w:val="28"/>
                                  <w:szCs w:val="36"/>
                                </w:rPr>
                              </w:pPr>
                              <w:r w:rsidRPr="00252F0C">
                                <w:rPr>
                                  <w:b/>
                                  <w:color w:val="FFFFFF"/>
                                  <w:sz w:val="28"/>
                                  <w:szCs w:val="36"/>
                                </w:rPr>
                                <w:t>Education</w:t>
                              </w:r>
                              <w:r w:rsidRPr="00252F0C">
                                <w:rPr>
                                  <w:b/>
                                  <w:color w:val="FFFFFF"/>
                                  <w:spacing w:val="-8"/>
                                  <w:sz w:val="28"/>
                                  <w:szCs w:val="36"/>
                                </w:rPr>
                                <w:t xml:space="preserve"> </w:t>
                              </w:r>
                              <w:r w:rsidRPr="00252F0C">
                                <w:rPr>
                                  <w:b/>
                                  <w:color w:val="FFFFFF"/>
                                  <w:sz w:val="28"/>
                                  <w:szCs w:val="36"/>
                                </w:rPr>
                                <w:t>and</w:t>
                              </w:r>
                              <w:r w:rsidRPr="00252F0C">
                                <w:rPr>
                                  <w:b/>
                                  <w:color w:val="FFFFFF"/>
                                  <w:spacing w:val="-7"/>
                                  <w:sz w:val="28"/>
                                  <w:szCs w:val="36"/>
                                </w:rPr>
                                <w:t xml:space="preserve"> </w:t>
                              </w:r>
                              <w:r w:rsidRPr="00252F0C">
                                <w:rPr>
                                  <w:b/>
                                  <w:color w:val="FFFFFF"/>
                                  <w:spacing w:val="-2"/>
                                  <w:sz w:val="28"/>
                                  <w:szCs w:val="36"/>
                                </w:rPr>
                                <w:t>Learning</w:t>
                              </w:r>
                            </w:p>
                          </w:txbxContent>
                        </wps:txbx>
                        <wps:bodyPr wrap="square" lIns="0" tIns="0" rIns="0" bIns="0" rtlCol="0">
                          <a:noAutofit/>
                        </wps:bodyPr>
                      </wps:wsp>
                      <wps:wsp>
                        <wps:cNvPr id="472" name="Textbox 472"/>
                        <wps:cNvSpPr txBox="1"/>
                        <wps:spPr>
                          <a:xfrm>
                            <a:off x="108000" y="3776896"/>
                            <a:ext cx="2773045" cy="173355"/>
                          </a:xfrm>
                          <a:prstGeom prst="rect">
                            <a:avLst/>
                          </a:prstGeom>
                        </wps:spPr>
                        <wps:txbx>
                          <w:txbxContent>
                            <w:p w14:paraId="764B278D" w14:textId="77777777" w:rsidR="00B40DEF" w:rsidRDefault="00B40DEF" w:rsidP="00B40DEF">
                              <w:pPr>
                                <w:spacing w:before="14"/>
                                <w:rPr>
                                  <w:sz w:val="20"/>
                                </w:rPr>
                              </w:pPr>
                              <w:r>
                                <w:rPr>
                                  <w:color w:val="FFFFFF"/>
                                  <w:sz w:val="20"/>
                                </w:rPr>
                                <w:t>Education</w:t>
                              </w:r>
                              <w:r>
                                <w:rPr>
                                  <w:color w:val="FFFFFF"/>
                                  <w:spacing w:val="-2"/>
                                  <w:sz w:val="20"/>
                                </w:rPr>
                                <w:t xml:space="preserve"> </w:t>
                              </w:r>
                              <w:r>
                                <w:rPr>
                                  <w:color w:val="FFFFFF"/>
                                  <w:sz w:val="20"/>
                                </w:rPr>
                                <w:t>and</w:t>
                              </w:r>
                              <w:r>
                                <w:rPr>
                                  <w:color w:val="FFFFFF"/>
                                  <w:spacing w:val="-2"/>
                                  <w:sz w:val="20"/>
                                </w:rPr>
                                <w:t xml:space="preserve"> </w:t>
                              </w:r>
                              <w:r>
                                <w:rPr>
                                  <w:color w:val="FFFFFF"/>
                                  <w:sz w:val="20"/>
                                </w:rPr>
                                <w:t>Learning</w:t>
                              </w:r>
                              <w:r>
                                <w:rPr>
                                  <w:color w:val="FFFFFF"/>
                                  <w:spacing w:val="-2"/>
                                  <w:sz w:val="20"/>
                                </w:rPr>
                                <w:t xml:space="preserve"> </w:t>
                              </w:r>
                              <w:r>
                                <w:rPr>
                                  <w:color w:val="FFFFFF"/>
                                  <w:sz w:val="20"/>
                                </w:rPr>
                                <w:t>data,</w:t>
                              </w:r>
                              <w:r>
                                <w:rPr>
                                  <w:color w:val="FFFFFF"/>
                                  <w:spacing w:val="-2"/>
                                  <w:sz w:val="20"/>
                                </w:rPr>
                                <w:t xml:space="preserve"> </w:t>
                              </w:r>
                              <w:r>
                                <w:rPr>
                                  <w:color w:val="FFFFFF"/>
                                  <w:sz w:val="20"/>
                                </w:rPr>
                                <w:t>2021</w:t>
                              </w:r>
                              <w:r>
                                <w:rPr>
                                  <w:color w:val="FFFFFF"/>
                                  <w:spacing w:val="-1"/>
                                  <w:sz w:val="20"/>
                                </w:rPr>
                                <w:t xml:space="preserve"> </w:t>
                              </w:r>
                              <w:r>
                                <w:rPr>
                                  <w:color w:val="FFFFFF"/>
                                  <w:sz w:val="20"/>
                                </w:rPr>
                                <w:t>and</w:t>
                              </w:r>
                              <w:r>
                                <w:rPr>
                                  <w:color w:val="FFFFFF"/>
                                  <w:spacing w:val="-2"/>
                                  <w:sz w:val="20"/>
                                </w:rPr>
                                <w:t xml:space="preserve"> 2023/24</w:t>
                              </w:r>
                            </w:p>
                          </w:txbxContent>
                        </wps:txbx>
                        <wps:bodyPr wrap="square" lIns="0" tIns="0" rIns="0" bIns="0" rtlCol="0">
                          <a:noAutofit/>
                        </wps:bodyPr>
                      </wps:wsp>
                    </wpg:wgp>
                  </a:graphicData>
                </a:graphic>
                <wp14:sizeRelV relativeFrom="margin">
                  <wp14:pctHeight>0</wp14:pctHeight>
                </wp14:sizeRelV>
              </wp:anchor>
            </w:drawing>
          </mc:Choice>
          <mc:Fallback>
            <w:pict>
              <v:group w14:anchorId="7AEE3D85" id="Group 461" o:spid="_x0000_s1235" alt="&quot;&quot;" style="position:absolute;margin-left:10.6pt;margin-top:2.15pt;width:481.9pt;height:315.1pt;z-index:-251658077;mso-wrap-distance-left:0;mso-wrap-distance-right:0;mso-position-horizontal-relative:margin;mso-position-vertical-relative:text;mso-height-relative:margin" coordsize="61201,40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">
                <v:shape id="Graphic 462" o:spid="_x0000_s1236" style="position:absolute;width:61201;height:40019;visibility:visible;mso-wrap-style:square;v-text-anchor:top" coordsize="6120130,408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" path="m5967603,l152400,,104231,7769,62396,29405,29405,62396,7769,104231,,152400,,3931399r7769,48173l29405,4021407r32991,32990l104231,4076030r48169,7769l5967603,4083799r48168,-7769l6057606,4054397r32991,-32990l6112233,3979572r7770,-48173l6120003,152400r-7770,-48169l6090597,62396,6057606,29405,6015771,7769,5967603,xe" fillcolor="#c14182" stroked="f">
                  <v:path arrowok="t"/>
                </v:shape>
                <v:shape id="Graphic 463" o:spid="_x0000_s1237" style="position:absolute;left:1080;top:4662;width:59042;height:32404;visibility:visible;mso-wrap-style:square;v-text-anchor:top" coordsize="5904230,324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" path="m5183987,l4463999,,720001,,,,,3240011r720001,l4463999,3240011r719988,l5183987,xem5904001,l5184000,r,3240011l5904001,3240011,5904001,xe" stroked="f">
                  <v:path arrowok="t"/>
                </v:shape>
                <v:shape id="Graphic 464" o:spid="_x0000_s1238" style="position:absolute;left:2943;top:6166;width:2877;height:3886;visibility:visible;mso-wrap-style:square;v-text-anchor:top" coordsize="287655,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" path="m49669,131730r35051,-3271l129776,118646r40467,-16352l191528,79406em251523,90951l231536,47656,192951,12096,147342,,123749,2041,86275,16711,45275,58045,30551,101448r1510,9015l35885,118770r5936,7118l47435,131484r3553,5487l53092,142660r1264,6203l65880,186827r19732,34016l111689,245339r30563,9403l172628,245457r25961,-24216l218312,187561r11659,-37682l230555,146742r737,-3099l245452,121939r801,-915l246926,120021r3527,-6730l252439,106024r378,-7536l251523,90951xem287439,388448r-8301,-43007l255016,305149,195097,290836r-53251,53594l90004,290836,32423,305149,19518,322027,9244,350232,2453,376720,,388448e" filled="f" strokecolor="#c14182" strokeweight="1pt">
                  <v:path arrowok="t"/>
                </v:shape>
                <v:shape id="Graphic 465" o:spid="_x0000_s1239" style="position:absolute;left:2879;top:11863;width:4490;height:3600;visibility:visible;mso-wrap-style:square;v-text-anchor:top" coordsize="4489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" path="m44682,6838r-386,l42075,7773r203,l41897,8027r-356,292l40893,8992r-190,254l40589,9398,25996,33186r-23495,l,35687,,355994r685,1511l2895,359487r1321,508l5855,359995,111978,348171r-100815,l11163,44349r21077,l39662,32258r11163,l50825,19038r41295,l105728,17779r49989,-5771l155465,12008r25604,-457l217632,11551,213526,8992r-148678,l44682,6838xem352898,338773r-100816,l442543,359995r1652,l445516,359487r2209,-1982l448398,355994r,-7823l437248,348171r-84350,-9398xem218485,326368r-79992,l181343,327965r4775,711l11163,348171r100815,l196329,338773r156569,l318332,334922r-94131,l214048,333786r-9706,-3408l214045,326878r4440,-510xem448398,44349r-11150,l437248,348171r11150,l448398,44349xem252082,338773r-55753,l209862,344245r14343,1824l238548,344245r13534,-5472xem32240,44349r-12492,l19710,331991r686,1524l22631,335471r1308,483l25602,335954r17905,-2168l43293,333786r44149,-4409l138493,326368r79992,l224201,325711r204499,l428699,324041r-397839,l30860,46597r1380,-2248xem428700,326368r-118788,l360967,329377r44150,4409l404904,333786r17904,2168l424459,335954r1308,-483l428002,333515r699,-1524l428700,326368xem428700,325711r-204499,l234359,326878r9709,3500l234355,333786r-10154,1136l318332,334922r-56052,-6246l267055,327965r42857,-1597l428700,326368r,-657xem145721,315061r-44683,2014l59302,320794r-28442,3247l417550,324041r-28447,-3247l375946,319621r-174969,l183981,317075r1941,l145721,315061xem421833,32258r-13084,l417550,46597r,277444l428699,324041r-49,-279692l448398,44349r,-8662l445909,33186r-23507,l421833,32258xem241878,317075r-35358,l200977,319621r46457,l241878,317075xem302688,315061r-40199,2014l264429,317075r-16995,2546l375946,319621r-28578,-2546l302688,315061xem216773,296014r-44775,l185145,296580r-167,l196591,298634r9498,3673l213567,307667r5609,7128l212928,315354r-6586,1721l242055,317075r-6572,-1721l229234,314795r5604,-7128l242317,302307r9501,-3673l259608,297257r-40978,l216773,296014xem50825,32258r-11163,l39662,297663r1790,2261l43992,300495r19862,2827l84728,303534r21426,-1517l143164,297914r14844,-1334l171998,296014r44775,l212054,292854r-992,-446l68609,292408,50825,290526r,-258268xem408749,296014r-132336,l290401,296580r14841,1334l342252,302017r21429,1517l384556,303322r19862,-2827l406958,299924r1791,-2261l408749,296014xem217632,11551r-34106,l205140,16853r13490,14034l218630,297257r11151,l229781,30887,241815,18365r-17610,l217632,11551xem276094,284853r-39745,8001l229781,297257r29827,l263433,296580r-168,l276413,296014r132336,l408749,292408r-28948,l360980,292248r-19410,-1510l306067,286780r-14733,-1309l292153,285471r-16059,-618xem177436,284853r-4837,l161776,285164r-11431,836l138528,287190r-31687,3548l87431,292248r-18822,160l211062,292408r-6616,-2978l195783,286973r-9741,-1502l183008,285164r1679,l177436,284853xem413726,19038r-16140,l397586,290526r-17785,1882l408749,292408r,-260150l421833,32258,413726,19038xem92120,19038r-41295,l68310,20150r18440,-615l92120,19038xem409134,11551r-142066,l292644,12008r50038,5771l361661,19535r18440,615l397586,19038r16140,l409134,11551xem275877,l259123,707r1733,l249344,2695,239144,6335r-8367,5216l224205,18365r17610,l243267,16853r21633,-5302l409134,11551,407923,9576r-101,-178l407495,8992r-16580,l367860,8624r-2029,l345314,6838,307856,2312,291425,707,275877,xem172528,l156984,707,140554,2312,103091,6838,82575,8624r-2028,l57495,8992r156031,l209261,6335,199056,2695,187542,707r1732,l172528,xem403961,6838r-279,l383563,8992r23932,l407200,8624r-334,-305l406126,7773r329,l403961,6838xe" fillcolor="#c14182" stroked="f">
                  <v:path arrowok="t"/>
                </v:shape>
                <v:shape id="Graphic 466" o:spid="_x0000_s1240" style="position:absolute;left:2943;top:18406;width:2864;height:2997;visibility:visible;mso-wrap-style:square;v-text-anchor:top" coordsize="286385,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" path="m171450,299135l,299135,,,265963,r19799,l285762,299135r-34823,em27901,68973r,-40437l65862,28536em67030,56375r174854,em43878,97243r198006,em43878,138112r198006,e" filled="f" strokecolor="#c14182" strokeweight="1pt">
                  <v:path arrowok="t"/>
                </v:shape>
                <v:shape id="Image 467" o:spid="_x0000_s1241" type="#_x0000_t75" style="position:absolute;left:3382;top:20132;width:2255;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">
                  <v:imagedata r:id="rId348" o:title=""/>
                </v:shape>
                <v:shape id="Graphic 468" o:spid="_x0000_s1242" style="position:absolute;left:2879;top:24822;width:4020;height:3601;visibility:visible;mso-wrap-style:square;v-text-anchor:top" coordsize="40195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" path="m200913,l189327,1360,178257,5434,4902,94029,,102042r7,17742l4939,127798r69648,35598l74532,258494r-7299,3424l61426,267379r-3832,7054l56210,282636r,5690l58120,293368r58,152l61366,297749r-3213,4496l56222,307681r,45720l62826,359992r37199,l106654,353401r13,-7125l70421,346276r-482,-470l69926,310742r876,-2553l72224,306055r34121,l104787,301813r-3137,-4254l104176,294143r-29094,l69913,288986r,-12700l75082,271118r28386,l101436,267379r-5814,-5461l88303,258494r,-18949l112930,239545,96905,229066,88298,215034r-8,-44640l118431,170394,96481,159180r15131,-7722l81406,151458,15697,117892r-1982,-3251l13715,107161r1994,-3252l189636,15009r5639,-1308l239749,13701,223570,5434,212510,1360,200913,xem106345,306055r-15365,l92093,307681r105,165l92951,309992r,35814l92443,346276r14224,l106667,306932r-322,-877xem90700,306055r-18476,l75082,307173r3086,673l84785,307846r3141,-673l90700,306055xem103468,271118r-15699,l92938,276286r,12700l87769,294143r16407,l104636,293520r113,-152l106621,288326r33,-5690l105271,274433r-1803,-3315xem112930,239545r-24627,l108029,253519r26413,11623l165941,273089r34985,2943l249367,270363r22277,-8047l200913,262316r-44553,-5171l120641,244584r-7711,-5039xem327253,170394r-13716,l313529,215034r-8599,14032l281200,244584r-35718,12561l200913,262316r70731,l289602,255830r27480,-19681l327253,215034r,-44640xem118431,170394r-30141,l185356,220000r7785,1803l208699,221803r7730,-1803l239740,208103r-38825,l192523,207115r-8018,-2965l118431,170394xem239749,13701r-33184,l212191,15009r173939,88900l388124,107161r,7480l386130,117892,217335,204150r-8025,2965l200915,208103r38825,l313537,170394r13716,l327253,163396r69672,-35598l401827,119784r,-17742l396925,94029,239749,13701xem200913,72883r-9805,1986l183094,80281r-5407,8022l175704,98118r,1702l175882,101484r330,1613l81406,151458r30206,l182537,115263r36658,l223002,109624r-28426,l189420,104468r-13,-12700l194576,86599r28425,l218740,80281r-8019,-5412l200913,72883xem219195,115263r-36658,l187134,120203r6515,3125l200913,123328r9808,-1984l218740,115938r455,-675xem223001,86599r-15738,l212432,91768r,12700l207263,109624r15739,l224150,107924r1986,-9806l224150,88303r-1149,-1704xe" fillcolor="#c14182" stroked="f">
                  <v:path arrowok="t"/>
                </v:shape>
                <v:shape id="Graphic 469" o:spid="_x0000_s1243" style="position:absolute;left:2943;top:31366;width:2864;height:2997;visibility:visible;mso-wrap-style:square;v-text-anchor:top" coordsize="286385,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" path="m171450,299135l,299135,,,265963,r19799,l285762,299135r-34823,em27901,68973r,-40437l65862,28536em67030,56375r174854,em43878,97243r198006,em43878,138112r198006,e" filled="f" strokecolor="#c14182" strokeweight="1pt">
                  <v:path arrowok="t"/>
                </v:shape>
                <v:shape id="Image 470" o:spid="_x0000_s1244" type="#_x0000_t75" style="position:absolute;left:3382;top:33092;width:2255;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">
                  <v:imagedata r:id="rId349" o:title=""/>
                </v:shape>
                <v:shape id="Textbox 471" o:spid="_x0000_s1245" type="#_x0000_t202" style="position:absolute;left:1461;top:1079;width:26327;height: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N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O/okjcYAAADcAAAA&#10;DwAAAAAAAAAAAAAAAAAHAgAAZHJzL2Rvd25yZXYueG1sUEsFBgAAAAADAAMAtwAAAPoCAAAAAA==&#10;" filled="f" stroked="f">
                  <v:textbox inset="0,0,0,0">
                    <w:txbxContent>
                      <w:p w14:paraId="5527E363" w14:textId="77777777" w:rsidR="00B40DEF" w:rsidRPr="00252F0C" w:rsidRDefault="00B40DEF" w:rsidP="00B40DEF">
                        <w:pPr>
                          <w:spacing w:before="14"/>
                          <w:rPr>
                            <w:b/>
                            <w:sz w:val="28"/>
                            <w:szCs w:val="36"/>
                          </w:rPr>
                        </w:pPr>
                        <w:r w:rsidRPr="00252F0C">
                          <w:rPr>
                            <w:b/>
                            <w:color w:val="FFFFFF"/>
                            <w:sz w:val="28"/>
                            <w:szCs w:val="36"/>
                          </w:rPr>
                          <w:t>Education</w:t>
                        </w:r>
                        <w:r w:rsidRPr="00252F0C">
                          <w:rPr>
                            <w:b/>
                            <w:color w:val="FFFFFF"/>
                            <w:spacing w:val="-8"/>
                            <w:sz w:val="28"/>
                            <w:szCs w:val="36"/>
                          </w:rPr>
                          <w:t xml:space="preserve"> </w:t>
                        </w:r>
                        <w:r w:rsidRPr="00252F0C">
                          <w:rPr>
                            <w:b/>
                            <w:color w:val="FFFFFF"/>
                            <w:sz w:val="28"/>
                            <w:szCs w:val="36"/>
                          </w:rPr>
                          <w:t>and</w:t>
                        </w:r>
                        <w:r w:rsidRPr="00252F0C">
                          <w:rPr>
                            <w:b/>
                            <w:color w:val="FFFFFF"/>
                            <w:spacing w:val="-7"/>
                            <w:sz w:val="28"/>
                            <w:szCs w:val="36"/>
                          </w:rPr>
                          <w:t xml:space="preserve"> </w:t>
                        </w:r>
                        <w:r w:rsidRPr="00252F0C">
                          <w:rPr>
                            <w:b/>
                            <w:color w:val="FFFFFF"/>
                            <w:spacing w:val="-2"/>
                            <w:sz w:val="28"/>
                            <w:szCs w:val="36"/>
                          </w:rPr>
                          <w:t>Learning</w:t>
                        </w:r>
                      </w:p>
                    </w:txbxContent>
                  </v:textbox>
                </v:shape>
                <v:shape id="Textbox 472" o:spid="_x0000_s1246" type="#_x0000_t202" style="position:absolute;left:1080;top:37768;width:27730;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r6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yyi6+sYAAADcAAAA&#10;DwAAAAAAAAAAAAAAAAAHAgAAZHJzL2Rvd25yZXYueG1sUEsFBgAAAAADAAMAtwAAAPoCAAAAAA==&#10;" filled="f" stroked="f">
                  <v:textbox inset="0,0,0,0">
                    <w:txbxContent>
                      <w:p w14:paraId="764B278D" w14:textId="77777777" w:rsidR="00B40DEF" w:rsidRDefault="00B40DEF" w:rsidP="00B40DEF">
                        <w:pPr>
                          <w:spacing w:before="14"/>
                          <w:rPr>
                            <w:sz w:val="20"/>
                          </w:rPr>
                        </w:pPr>
                        <w:r>
                          <w:rPr>
                            <w:color w:val="FFFFFF"/>
                            <w:sz w:val="20"/>
                          </w:rPr>
                          <w:t>Education</w:t>
                        </w:r>
                        <w:r>
                          <w:rPr>
                            <w:color w:val="FFFFFF"/>
                            <w:spacing w:val="-2"/>
                            <w:sz w:val="20"/>
                          </w:rPr>
                          <w:t xml:space="preserve"> </w:t>
                        </w:r>
                        <w:r>
                          <w:rPr>
                            <w:color w:val="FFFFFF"/>
                            <w:sz w:val="20"/>
                          </w:rPr>
                          <w:t>and</w:t>
                        </w:r>
                        <w:r>
                          <w:rPr>
                            <w:color w:val="FFFFFF"/>
                            <w:spacing w:val="-2"/>
                            <w:sz w:val="20"/>
                          </w:rPr>
                          <w:t xml:space="preserve"> </w:t>
                        </w:r>
                        <w:r>
                          <w:rPr>
                            <w:color w:val="FFFFFF"/>
                            <w:sz w:val="20"/>
                          </w:rPr>
                          <w:t>Learning</w:t>
                        </w:r>
                        <w:r>
                          <w:rPr>
                            <w:color w:val="FFFFFF"/>
                            <w:spacing w:val="-2"/>
                            <w:sz w:val="20"/>
                          </w:rPr>
                          <w:t xml:space="preserve"> </w:t>
                        </w:r>
                        <w:r>
                          <w:rPr>
                            <w:color w:val="FFFFFF"/>
                            <w:sz w:val="20"/>
                          </w:rPr>
                          <w:t>data,</w:t>
                        </w:r>
                        <w:r>
                          <w:rPr>
                            <w:color w:val="FFFFFF"/>
                            <w:spacing w:val="-2"/>
                            <w:sz w:val="20"/>
                          </w:rPr>
                          <w:t xml:space="preserve"> </w:t>
                        </w:r>
                        <w:r>
                          <w:rPr>
                            <w:color w:val="FFFFFF"/>
                            <w:sz w:val="20"/>
                          </w:rPr>
                          <w:t>2021</w:t>
                        </w:r>
                        <w:r>
                          <w:rPr>
                            <w:color w:val="FFFFFF"/>
                            <w:spacing w:val="-1"/>
                            <w:sz w:val="20"/>
                          </w:rPr>
                          <w:t xml:space="preserve"> </w:t>
                        </w:r>
                        <w:r>
                          <w:rPr>
                            <w:color w:val="FFFFFF"/>
                            <w:sz w:val="20"/>
                          </w:rPr>
                          <w:t>and</w:t>
                        </w:r>
                        <w:r>
                          <w:rPr>
                            <w:color w:val="FFFFFF"/>
                            <w:spacing w:val="-2"/>
                            <w:sz w:val="20"/>
                          </w:rPr>
                          <w:t xml:space="preserve"> 2023/24</w:t>
                        </w:r>
                      </w:p>
                    </w:txbxContent>
                  </v:textbox>
                </v:shape>
                <w10:wrap anchorx="margin"/>
              </v:group>
            </w:pict>
          </mc:Fallback>
        </mc:AlternateContent>
      </w:r>
    </w:p>
    <w:p w14:paraId="211F2036" w14:textId="77777777" w:rsidR="00D85708" w:rsidRPr="000144E7" w:rsidRDefault="00D85708" w:rsidP="000E06E9">
      <w:pPr>
        <w:pStyle w:val="BodyText"/>
      </w:pPr>
    </w:p>
    <w:tbl>
      <w:tblPr>
        <w:tblW w:w="7871" w:type="dxa"/>
        <w:tblInd w:w="1782" w:type="dxa"/>
        <w:tblLayout w:type="fixed"/>
        <w:tblCellMar>
          <w:left w:w="0" w:type="dxa"/>
          <w:right w:w="0" w:type="dxa"/>
        </w:tblCellMar>
        <w:tblLook w:val="01E0" w:firstRow="1" w:lastRow="1" w:firstColumn="1" w:lastColumn="1" w:noHBand="0" w:noVBand="0"/>
      </w:tblPr>
      <w:tblGrid>
        <w:gridCol w:w="5627"/>
        <w:gridCol w:w="1323"/>
        <w:gridCol w:w="89"/>
        <w:gridCol w:w="832"/>
      </w:tblGrid>
      <w:tr w:rsidR="003A3F9B" w14:paraId="31363278" w14:textId="77777777" w:rsidTr="003A3F9B">
        <w:trPr>
          <w:trHeight w:val="740"/>
        </w:trPr>
        <w:tc>
          <w:tcPr>
            <w:tcW w:w="5627" w:type="dxa"/>
          </w:tcPr>
          <w:p w14:paraId="152048C6" w14:textId="5A4A118B" w:rsidR="003A3F9B" w:rsidRPr="00CD7087" w:rsidRDefault="003A3F9B" w:rsidP="003A3F9B">
            <w:pPr>
              <w:pStyle w:val="TableParagraph"/>
              <w:spacing w:before="6" w:line="230" w:lineRule="auto"/>
              <w:ind w:left="0"/>
              <w:rPr>
                <w:rFonts w:ascii="Calibri"/>
                <w:color w:val="99125F"/>
                <w:sz w:val="24"/>
              </w:rPr>
            </w:pPr>
            <w:r w:rsidRPr="00CD7087">
              <w:rPr>
                <w:rFonts w:ascii="Calibri"/>
                <w:color w:val="99125F"/>
                <w:spacing w:val="-4"/>
                <w:sz w:val="24"/>
              </w:rPr>
              <w:t xml:space="preserve">Proportion of children enrolled in a preschool program in </w:t>
            </w:r>
            <w:r w:rsidRPr="00CD7087">
              <w:rPr>
                <w:rFonts w:ascii="Calibri"/>
                <w:color w:val="99125F"/>
                <w:sz w:val="24"/>
              </w:rPr>
              <w:t>the</w:t>
            </w:r>
            <w:r w:rsidRPr="00CD7087">
              <w:rPr>
                <w:rFonts w:ascii="Calibri"/>
                <w:color w:val="99125F"/>
                <w:spacing w:val="-2"/>
                <w:sz w:val="24"/>
              </w:rPr>
              <w:t xml:space="preserve"> </w:t>
            </w:r>
            <w:r w:rsidRPr="00CD7087">
              <w:rPr>
                <w:rFonts w:ascii="Calibri"/>
                <w:color w:val="99125F"/>
                <w:sz w:val="24"/>
              </w:rPr>
              <w:t>year</w:t>
            </w:r>
            <w:r w:rsidRPr="00CD7087">
              <w:rPr>
                <w:rFonts w:ascii="Calibri"/>
                <w:color w:val="99125F"/>
                <w:spacing w:val="-2"/>
                <w:sz w:val="24"/>
              </w:rPr>
              <w:t xml:space="preserve"> </w:t>
            </w:r>
            <w:r w:rsidRPr="00CD7087">
              <w:rPr>
                <w:rFonts w:ascii="Calibri"/>
                <w:color w:val="99125F"/>
                <w:sz w:val="24"/>
              </w:rPr>
              <w:t>before</w:t>
            </w:r>
            <w:r w:rsidRPr="00CD7087">
              <w:rPr>
                <w:rFonts w:ascii="Calibri"/>
                <w:color w:val="99125F"/>
                <w:spacing w:val="-2"/>
                <w:sz w:val="24"/>
              </w:rPr>
              <w:t xml:space="preserve"> </w:t>
            </w:r>
            <w:r w:rsidRPr="00CD7087">
              <w:rPr>
                <w:rFonts w:ascii="Calibri"/>
                <w:color w:val="99125F"/>
                <w:sz w:val="24"/>
              </w:rPr>
              <w:t>full-time</w:t>
            </w:r>
            <w:r w:rsidRPr="00CD7087">
              <w:rPr>
                <w:rFonts w:ascii="Calibri"/>
                <w:color w:val="99125F"/>
                <w:spacing w:val="-2"/>
                <w:sz w:val="24"/>
              </w:rPr>
              <w:t xml:space="preserve"> </w:t>
            </w:r>
            <w:r w:rsidRPr="00CD7087">
              <w:rPr>
                <w:rFonts w:ascii="Calibri"/>
                <w:color w:val="99125F"/>
                <w:sz w:val="24"/>
              </w:rPr>
              <w:t>schooling</w:t>
            </w:r>
            <w:r w:rsidRPr="00CD7087">
              <w:rPr>
                <w:rFonts w:ascii="Calibri"/>
                <w:color w:val="99125F"/>
                <w:spacing w:val="-3"/>
                <w:sz w:val="24"/>
              </w:rPr>
              <w:t xml:space="preserve"> </w:t>
            </w:r>
            <w:r w:rsidRPr="00CD7087">
              <w:rPr>
                <w:rFonts w:ascii="Calibri"/>
                <w:color w:val="99125F"/>
                <w:sz w:val="24"/>
              </w:rPr>
              <w:t>who</w:t>
            </w:r>
            <w:r w:rsidRPr="00CD7087">
              <w:rPr>
                <w:rFonts w:ascii="Calibri"/>
                <w:color w:val="99125F"/>
                <w:spacing w:val="-2"/>
                <w:sz w:val="24"/>
              </w:rPr>
              <w:t xml:space="preserve"> </w:t>
            </w:r>
            <w:r w:rsidRPr="00CD7087">
              <w:rPr>
                <w:rFonts w:ascii="Calibri"/>
                <w:color w:val="99125F"/>
                <w:sz w:val="24"/>
              </w:rPr>
              <w:t>have</w:t>
            </w:r>
            <w:r w:rsidRPr="00CD7087">
              <w:rPr>
                <w:rFonts w:ascii="Calibri"/>
                <w:color w:val="99125F"/>
                <w:spacing w:val="-2"/>
                <w:sz w:val="24"/>
              </w:rPr>
              <w:t xml:space="preserve"> </w:t>
            </w:r>
            <w:r w:rsidRPr="00CD7087">
              <w:rPr>
                <w:rFonts w:ascii="Calibri"/>
                <w:color w:val="99125F"/>
                <w:sz w:val="24"/>
              </w:rPr>
              <w:t>disability</w:t>
            </w:r>
          </w:p>
        </w:tc>
        <w:tc>
          <w:tcPr>
            <w:tcW w:w="1323" w:type="dxa"/>
          </w:tcPr>
          <w:p w14:paraId="1294A036" w14:textId="77777777" w:rsidR="003A3F9B" w:rsidRPr="00CD7087" w:rsidRDefault="003A3F9B" w:rsidP="00482486">
            <w:pPr>
              <w:pStyle w:val="TableParagraph"/>
              <w:spacing w:before="0" w:line="318" w:lineRule="exact"/>
              <w:ind w:left="273"/>
              <w:rPr>
                <w:rFonts w:ascii="Calibri"/>
                <w:b/>
                <w:color w:val="99125F"/>
                <w:sz w:val="28"/>
              </w:rPr>
            </w:pPr>
            <w:r w:rsidRPr="00CD7087">
              <w:rPr>
                <w:rFonts w:ascii="Calibri"/>
                <w:b/>
                <w:color w:val="99125F"/>
                <w:spacing w:val="-4"/>
                <w:w w:val="115"/>
                <w:sz w:val="28"/>
              </w:rPr>
              <w:t>6.2%</w:t>
            </w:r>
          </w:p>
          <w:p w14:paraId="6AD2E7A5" w14:textId="77777777" w:rsidR="003A3F9B" w:rsidRPr="00CD7087" w:rsidRDefault="003A3F9B" w:rsidP="00482486">
            <w:pPr>
              <w:pStyle w:val="TableParagraph"/>
              <w:spacing w:before="0" w:line="175" w:lineRule="exact"/>
              <w:ind w:left="350"/>
              <w:rPr>
                <w:rFonts w:ascii="Calibri"/>
                <w:b/>
                <w:color w:val="99125F"/>
                <w:sz w:val="16"/>
              </w:rPr>
            </w:pPr>
            <w:r w:rsidRPr="00CD7087">
              <w:rPr>
                <w:rFonts w:ascii="Calibri"/>
                <w:b/>
                <w:color w:val="99125F"/>
                <w:spacing w:val="-2"/>
                <w:w w:val="120"/>
                <w:sz w:val="16"/>
              </w:rPr>
              <w:t>(2021)</w:t>
            </w:r>
          </w:p>
        </w:tc>
        <w:tc>
          <w:tcPr>
            <w:tcW w:w="89" w:type="dxa"/>
          </w:tcPr>
          <w:p w14:paraId="380D8F57" w14:textId="77777777" w:rsidR="003A3F9B" w:rsidRPr="00CD7087" w:rsidRDefault="003A3F9B" w:rsidP="00482486">
            <w:pPr>
              <w:pStyle w:val="TableParagraph"/>
              <w:spacing w:before="0"/>
              <w:ind w:left="0"/>
              <w:rPr>
                <w:rFonts w:ascii="Times New Roman"/>
                <w:color w:val="99125F"/>
                <w:sz w:val="20"/>
              </w:rPr>
            </w:pPr>
          </w:p>
        </w:tc>
        <w:tc>
          <w:tcPr>
            <w:tcW w:w="832" w:type="dxa"/>
          </w:tcPr>
          <w:p w14:paraId="7B40D3BE" w14:textId="77777777" w:rsidR="003A3F9B" w:rsidRPr="00CD7087" w:rsidRDefault="003A3F9B" w:rsidP="00482486">
            <w:pPr>
              <w:pStyle w:val="TableParagraph"/>
              <w:spacing w:before="16" w:line="321" w:lineRule="exact"/>
              <w:ind w:left="64"/>
              <w:rPr>
                <w:rFonts w:ascii="Calibri"/>
                <w:b/>
                <w:color w:val="99125F"/>
                <w:sz w:val="28"/>
              </w:rPr>
            </w:pPr>
            <w:r w:rsidRPr="00CD7087">
              <w:rPr>
                <w:rFonts w:ascii="Calibri"/>
                <w:b/>
                <w:noProof/>
                <w:color w:val="99125F"/>
                <w:sz w:val="28"/>
              </w:rPr>
              <mc:AlternateContent>
                <mc:Choice Requires="wpg">
                  <w:drawing>
                    <wp:anchor distT="0" distB="0" distL="0" distR="0" simplePos="0" relativeHeight="251658404" behindDoc="1" locked="0" layoutInCell="1" allowOverlap="1" wp14:anchorId="3DB0A03A" wp14:editId="3BFF9F85">
                      <wp:simplePos x="0" y="0"/>
                      <wp:positionH relativeFrom="column">
                        <wp:posOffset>-46409</wp:posOffset>
                      </wp:positionH>
                      <wp:positionV relativeFrom="paragraph">
                        <wp:posOffset>35442</wp:posOffset>
                      </wp:positionV>
                      <wp:extent cx="65405" cy="144145"/>
                      <wp:effectExtent l="0" t="0" r="0" b="0"/>
                      <wp:wrapNone/>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448" name="Graphic 448"/>
                              <wps:cNvSpPr/>
                              <wps:spPr>
                                <a:xfrm>
                                  <a:off x="32410" y="69378"/>
                                  <a:ext cx="1270" cy="74930"/>
                                </a:xfrm>
                                <a:custGeom>
                                  <a:avLst/>
                                  <a:gdLst/>
                                  <a:ahLst/>
                                  <a:cxnLst/>
                                  <a:rect l="l" t="t" r="r" b="b"/>
                                  <a:pathLst>
                                    <a:path h="74930">
                                      <a:moveTo>
                                        <a:pt x="0" y="74625"/>
                                      </a:moveTo>
                                      <a:lnTo>
                                        <a:pt x="0" y="0"/>
                                      </a:lnTo>
                                    </a:path>
                                  </a:pathLst>
                                </a:custGeom>
                                <a:ln w="12700">
                                  <a:solidFill>
                                    <a:srgbClr val="C14182"/>
                                  </a:solidFill>
                                  <a:prstDash val="solid"/>
                                </a:ln>
                              </wps:spPr>
                              <wps:bodyPr wrap="square" lIns="0" tIns="0" rIns="0" bIns="0" rtlCol="0">
                                <a:prstTxWarp prst="textNoShape">
                                  <a:avLst/>
                                </a:prstTxWarp>
                                <a:noAutofit/>
                              </wps:bodyPr>
                            </wps:wsp>
                            <wps:wsp>
                              <wps:cNvPr id="449" name="Graphic 449"/>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C14182"/>
                                </a:solidFill>
                              </wps:spPr>
                              <wps:bodyPr wrap="square" lIns="0" tIns="0" rIns="0" bIns="0" rtlCol="0">
                                <a:prstTxWarp prst="textNoShape">
                                  <a:avLst/>
                                </a:prstTxWarp>
                                <a:noAutofit/>
                              </wps:bodyPr>
                            </wps:wsp>
                          </wpg:wgp>
                        </a:graphicData>
                      </a:graphic>
                    </wp:anchor>
                  </w:drawing>
                </mc:Choice>
                <mc:Fallback>
                  <w:pict>
                    <v:group w14:anchorId="181CD6B4" id="Group 447" o:spid="_x0000_s1026" style="position:absolute;margin-left:-3.65pt;margin-top:2.8pt;width:5.15pt;height:11.35pt;z-index:-251658076;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">
                      <v:shape id="Graphic 448" o:spid="_x0000_s1027" style="position:absolute;left:32410;top:69378;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" path="m,74625l,e" filled="f" strokecolor="#c14182" strokeweight="1pt">
                        <v:path arrowok="t"/>
                      </v:shape>
                      <v:shape id="Graphic 449"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" path="m32410,l,89065r64820,l32410,xe" fillcolor="#c14182" stroked="f">
                        <v:path arrowok="t"/>
                      </v:shape>
                    </v:group>
                  </w:pict>
                </mc:Fallback>
              </mc:AlternateContent>
            </w:r>
            <w:r w:rsidRPr="00CD7087">
              <w:rPr>
                <w:rFonts w:ascii="Calibri"/>
                <w:b/>
                <w:color w:val="99125F"/>
                <w:spacing w:val="-4"/>
                <w:w w:val="115"/>
                <w:sz w:val="28"/>
              </w:rPr>
              <w:t>7.4%</w:t>
            </w:r>
          </w:p>
          <w:p w14:paraId="010829BF" w14:textId="77777777" w:rsidR="003A3F9B" w:rsidRPr="00CD7087" w:rsidRDefault="003A3F9B" w:rsidP="00482486">
            <w:pPr>
              <w:pStyle w:val="TableParagraph"/>
              <w:spacing w:before="0" w:line="175" w:lineRule="exact"/>
              <w:ind w:left="72"/>
              <w:rPr>
                <w:rFonts w:ascii="Calibri"/>
                <w:b/>
                <w:color w:val="99125F"/>
                <w:sz w:val="16"/>
              </w:rPr>
            </w:pPr>
            <w:r w:rsidRPr="00CD7087">
              <w:rPr>
                <w:rFonts w:ascii="Calibri"/>
                <w:b/>
                <w:color w:val="99125F"/>
                <w:spacing w:val="-2"/>
                <w:w w:val="120"/>
                <w:sz w:val="16"/>
              </w:rPr>
              <w:t>(2024)</w:t>
            </w:r>
          </w:p>
        </w:tc>
      </w:tr>
      <w:tr w:rsidR="003A3F9B" w14:paraId="00AEB052" w14:textId="77777777" w:rsidTr="003A3F9B">
        <w:trPr>
          <w:trHeight w:val="963"/>
        </w:trPr>
        <w:tc>
          <w:tcPr>
            <w:tcW w:w="5627" w:type="dxa"/>
          </w:tcPr>
          <w:p w14:paraId="073AF446" w14:textId="121F1A6C" w:rsidR="003A3F9B" w:rsidRPr="00CD7087" w:rsidRDefault="003A3F9B" w:rsidP="00482486">
            <w:pPr>
              <w:pStyle w:val="TableParagraph"/>
              <w:spacing w:before="173" w:line="230" w:lineRule="auto"/>
              <w:ind w:left="50" w:right="1106"/>
              <w:rPr>
                <w:rFonts w:ascii="Calibri"/>
                <w:color w:val="99125F"/>
                <w:sz w:val="24"/>
              </w:rPr>
            </w:pPr>
            <w:r w:rsidRPr="00CD7087">
              <w:rPr>
                <w:rFonts w:ascii="Calibri"/>
                <w:color w:val="99125F"/>
                <w:spacing w:val="-4"/>
                <w:sz w:val="24"/>
              </w:rPr>
              <w:t>Proportion</w:t>
            </w:r>
            <w:r w:rsidRPr="00CD7087">
              <w:rPr>
                <w:rFonts w:ascii="Calibri"/>
                <w:color w:val="99125F"/>
                <w:spacing w:val="-10"/>
                <w:sz w:val="24"/>
              </w:rPr>
              <w:t xml:space="preserve"> </w:t>
            </w:r>
            <w:r w:rsidRPr="00CD7087">
              <w:rPr>
                <w:rFonts w:ascii="Calibri"/>
                <w:color w:val="99125F"/>
                <w:spacing w:val="-4"/>
                <w:sz w:val="24"/>
              </w:rPr>
              <w:t>of</w:t>
            </w:r>
            <w:r w:rsidRPr="00CD7087">
              <w:rPr>
                <w:rFonts w:ascii="Calibri"/>
                <w:color w:val="99125F"/>
                <w:spacing w:val="-10"/>
                <w:sz w:val="24"/>
              </w:rPr>
              <w:t xml:space="preserve"> </w:t>
            </w:r>
            <w:r w:rsidRPr="00CD7087">
              <w:rPr>
                <w:rFonts w:ascii="Calibri"/>
                <w:color w:val="99125F"/>
                <w:spacing w:val="-4"/>
                <w:sz w:val="24"/>
              </w:rPr>
              <w:t>undergraduate</w:t>
            </w:r>
            <w:r w:rsidRPr="00CD7087">
              <w:rPr>
                <w:rFonts w:ascii="Calibri"/>
                <w:color w:val="99125F"/>
                <w:spacing w:val="-9"/>
                <w:sz w:val="24"/>
              </w:rPr>
              <w:t xml:space="preserve"> </w:t>
            </w:r>
            <w:r w:rsidRPr="00CD7087">
              <w:rPr>
                <w:rFonts w:ascii="Calibri"/>
                <w:color w:val="99125F"/>
                <w:spacing w:val="-4"/>
                <w:sz w:val="24"/>
              </w:rPr>
              <w:t>students</w:t>
            </w:r>
            <w:r w:rsidRPr="00CD7087">
              <w:rPr>
                <w:rFonts w:ascii="Calibri"/>
                <w:color w:val="99125F"/>
                <w:spacing w:val="-10"/>
                <w:sz w:val="24"/>
              </w:rPr>
              <w:t xml:space="preserve"> </w:t>
            </w:r>
            <w:r w:rsidRPr="00CD7087">
              <w:rPr>
                <w:rFonts w:ascii="Calibri"/>
                <w:color w:val="99125F"/>
                <w:spacing w:val="-4"/>
                <w:sz w:val="24"/>
              </w:rPr>
              <w:t xml:space="preserve">that </w:t>
            </w:r>
            <w:r w:rsidRPr="00CD7087">
              <w:rPr>
                <w:rFonts w:ascii="Calibri"/>
                <w:color w:val="99125F"/>
                <w:sz w:val="24"/>
              </w:rPr>
              <w:t>were people with disability</w:t>
            </w:r>
          </w:p>
        </w:tc>
        <w:tc>
          <w:tcPr>
            <w:tcW w:w="1323" w:type="dxa"/>
          </w:tcPr>
          <w:p w14:paraId="7BB9D5C4" w14:textId="77777777" w:rsidR="003A3F9B" w:rsidRPr="00CD7087" w:rsidRDefault="003A3F9B" w:rsidP="00482486">
            <w:pPr>
              <w:pStyle w:val="TableParagraph"/>
              <w:spacing w:before="163" w:line="321" w:lineRule="exact"/>
              <w:ind w:left="317"/>
              <w:rPr>
                <w:rFonts w:ascii="Calibri"/>
                <w:b/>
                <w:color w:val="99125F"/>
                <w:sz w:val="28"/>
              </w:rPr>
            </w:pPr>
            <w:r w:rsidRPr="00CD7087">
              <w:rPr>
                <w:rFonts w:ascii="Calibri"/>
                <w:b/>
                <w:color w:val="99125F"/>
                <w:spacing w:val="-5"/>
                <w:w w:val="115"/>
                <w:sz w:val="28"/>
              </w:rPr>
              <w:t>10%</w:t>
            </w:r>
          </w:p>
          <w:p w14:paraId="234AA878" w14:textId="77777777" w:rsidR="003A3F9B" w:rsidRPr="00CD7087" w:rsidRDefault="003A3F9B" w:rsidP="00482486">
            <w:pPr>
              <w:pStyle w:val="TableParagraph"/>
              <w:spacing w:before="0" w:line="175" w:lineRule="exact"/>
              <w:ind w:left="350"/>
              <w:rPr>
                <w:rFonts w:ascii="Calibri"/>
                <w:b/>
                <w:color w:val="99125F"/>
                <w:sz w:val="16"/>
              </w:rPr>
            </w:pPr>
            <w:r w:rsidRPr="00CD7087">
              <w:rPr>
                <w:rFonts w:ascii="Calibri"/>
                <w:b/>
                <w:color w:val="99125F"/>
                <w:spacing w:val="-2"/>
                <w:w w:val="120"/>
                <w:sz w:val="16"/>
              </w:rPr>
              <w:t>(2021)</w:t>
            </w:r>
          </w:p>
        </w:tc>
        <w:tc>
          <w:tcPr>
            <w:tcW w:w="89" w:type="dxa"/>
          </w:tcPr>
          <w:p w14:paraId="022DC0D0" w14:textId="77777777" w:rsidR="003A3F9B" w:rsidRPr="00CD7087" w:rsidRDefault="003A3F9B" w:rsidP="00482486">
            <w:pPr>
              <w:pStyle w:val="TableParagraph"/>
              <w:spacing w:before="0"/>
              <w:ind w:left="0"/>
              <w:rPr>
                <w:rFonts w:ascii="Times New Roman"/>
                <w:color w:val="99125F"/>
                <w:sz w:val="20"/>
              </w:rPr>
            </w:pPr>
          </w:p>
        </w:tc>
        <w:tc>
          <w:tcPr>
            <w:tcW w:w="832" w:type="dxa"/>
          </w:tcPr>
          <w:p w14:paraId="304AAE66" w14:textId="77777777" w:rsidR="003A3F9B" w:rsidRPr="00CD7087" w:rsidRDefault="003A3F9B" w:rsidP="00482486">
            <w:pPr>
              <w:pStyle w:val="TableParagraph"/>
              <w:spacing w:before="183" w:line="321" w:lineRule="exact"/>
              <w:ind w:left="108"/>
              <w:rPr>
                <w:rFonts w:ascii="Calibri"/>
                <w:b/>
                <w:color w:val="99125F"/>
                <w:sz w:val="28"/>
              </w:rPr>
            </w:pPr>
            <w:r w:rsidRPr="00CD7087">
              <w:rPr>
                <w:rFonts w:ascii="Calibri"/>
                <w:b/>
                <w:noProof/>
                <w:color w:val="99125F"/>
                <w:sz w:val="28"/>
              </w:rPr>
              <mc:AlternateContent>
                <mc:Choice Requires="wpg">
                  <w:drawing>
                    <wp:anchor distT="0" distB="0" distL="0" distR="0" simplePos="0" relativeHeight="251658405" behindDoc="1" locked="0" layoutInCell="1" allowOverlap="1" wp14:anchorId="589791F9" wp14:editId="49C7E36F">
                      <wp:simplePos x="0" y="0"/>
                      <wp:positionH relativeFrom="column">
                        <wp:posOffset>-18411</wp:posOffset>
                      </wp:positionH>
                      <wp:positionV relativeFrom="paragraph">
                        <wp:posOffset>141490</wp:posOffset>
                      </wp:positionV>
                      <wp:extent cx="65405" cy="144145"/>
                      <wp:effectExtent l="0" t="0" r="0" b="0"/>
                      <wp:wrapNone/>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451" name="Graphic 451"/>
                              <wps:cNvSpPr/>
                              <wps:spPr>
                                <a:xfrm>
                                  <a:off x="32410" y="69378"/>
                                  <a:ext cx="1270" cy="74930"/>
                                </a:xfrm>
                                <a:custGeom>
                                  <a:avLst/>
                                  <a:gdLst/>
                                  <a:ahLst/>
                                  <a:cxnLst/>
                                  <a:rect l="l" t="t" r="r" b="b"/>
                                  <a:pathLst>
                                    <a:path h="74930">
                                      <a:moveTo>
                                        <a:pt x="0" y="74625"/>
                                      </a:moveTo>
                                      <a:lnTo>
                                        <a:pt x="0" y="0"/>
                                      </a:lnTo>
                                    </a:path>
                                  </a:pathLst>
                                </a:custGeom>
                                <a:ln w="12700">
                                  <a:solidFill>
                                    <a:srgbClr val="C14182"/>
                                  </a:solidFill>
                                  <a:prstDash val="solid"/>
                                </a:ln>
                              </wps:spPr>
                              <wps:bodyPr wrap="square" lIns="0" tIns="0" rIns="0" bIns="0" rtlCol="0">
                                <a:prstTxWarp prst="textNoShape">
                                  <a:avLst/>
                                </a:prstTxWarp>
                                <a:noAutofit/>
                              </wps:bodyPr>
                            </wps:wsp>
                            <wps:wsp>
                              <wps:cNvPr id="452" name="Graphic 452"/>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C14182"/>
                                </a:solidFill>
                              </wps:spPr>
                              <wps:bodyPr wrap="square" lIns="0" tIns="0" rIns="0" bIns="0" rtlCol="0">
                                <a:prstTxWarp prst="textNoShape">
                                  <a:avLst/>
                                </a:prstTxWarp>
                                <a:noAutofit/>
                              </wps:bodyPr>
                            </wps:wsp>
                          </wpg:wgp>
                        </a:graphicData>
                      </a:graphic>
                    </wp:anchor>
                  </w:drawing>
                </mc:Choice>
                <mc:Fallback>
                  <w:pict>
                    <v:group w14:anchorId="3DF3966A" id="Group 450" o:spid="_x0000_s1026" style="position:absolute;margin-left:-1.45pt;margin-top:11.15pt;width:5.15pt;height:11.35pt;z-index:-251658075;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">
                      <v:shape id="Graphic 451" o:spid="_x0000_s1027" style="position:absolute;left:32410;top:69378;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" path="m,74625l,e" filled="f" strokecolor="#c14182" strokeweight="1pt">
                        <v:path arrowok="t"/>
                      </v:shape>
                      <v:shape id="Graphic 452"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" path="m32410,l,89065r64820,l32410,xe" fillcolor="#c14182" stroked="f">
                        <v:path arrowok="t"/>
                      </v:shape>
                    </v:group>
                  </w:pict>
                </mc:Fallback>
              </mc:AlternateContent>
            </w:r>
            <w:r w:rsidRPr="00CD7087">
              <w:rPr>
                <w:rFonts w:ascii="Calibri"/>
                <w:b/>
                <w:color w:val="99125F"/>
                <w:spacing w:val="-5"/>
                <w:w w:val="115"/>
                <w:sz w:val="28"/>
              </w:rPr>
              <w:t>13%</w:t>
            </w:r>
          </w:p>
          <w:p w14:paraId="3C1159CC" w14:textId="77777777" w:rsidR="003A3F9B" w:rsidRPr="00CD7087" w:rsidRDefault="003A3F9B" w:rsidP="00482486">
            <w:pPr>
              <w:pStyle w:val="TableParagraph"/>
              <w:spacing w:before="0" w:line="175" w:lineRule="exact"/>
              <w:ind w:left="72"/>
              <w:rPr>
                <w:rFonts w:ascii="Calibri"/>
                <w:b/>
                <w:color w:val="99125F"/>
                <w:sz w:val="16"/>
              </w:rPr>
            </w:pPr>
            <w:r w:rsidRPr="00CD7087">
              <w:rPr>
                <w:rFonts w:ascii="Calibri"/>
                <w:b/>
                <w:color w:val="99125F"/>
                <w:spacing w:val="-2"/>
                <w:w w:val="120"/>
                <w:sz w:val="16"/>
              </w:rPr>
              <w:t>(2023)</w:t>
            </w:r>
          </w:p>
        </w:tc>
      </w:tr>
      <w:tr w:rsidR="003A3F9B" w14:paraId="0A6C7AF7" w14:textId="77777777" w:rsidTr="003A3F9B">
        <w:trPr>
          <w:trHeight w:val="1020"/>
        </w:trPr>
        <w:tc>
          <w:tcPr>
            <w:tcW w:w="5627" w:type="dxa"/>
          </w:tcPr>
          <w:p w14:paraId="48AED8A9" w14:textId="4450110C" w:rsidR="003A3F9B" w:rsidRPr="00CD7087" w:rsidRDefault="003A3F9B" w:rsidP="00482486">
            <w:pPr>
              <w:pStyle w:val="TableParagraph"/>
              <w:spacing w:before="229" w:line="230" w:lineRule="auto"/>
              <w:ind w:left="50"/>
              <w:rPr>
                <w:rFonts w:ascii="Calibri"/>
                <w:color w:val="99125F"/>
                <w:sz w:val="24"/>
              </w:rPr>
            </w:pPr>
            <w:r w:rsidRPr="00CD7087">
              <w:rPr>
                <w:rFonts w:ascii="Calibri"/>
                <w:color w:val="99125F"/>
                <w:spacing w:val="-4"/>
                <w:sz w:val="24"/>
              </w:rPr>
              <w:t xml:space="preserve">Proportion of University students with disability who </w:t>
            </w:r>
            <w:r w:rsidRPr="00CD7087">
              <w:rPr>
                <w:rFonts w:ascii="Calibri"/>
                <w:color w:val="99125F"/>
                <w:sz w:val="24"/>
              </w:rPr>
              <w:t>complete their qualification</w:t>
            </w:r>
          </w:p>
        </w:tc>
        <w:tc>
          <w:tcPr>
            <w:tcW w:w="1323" w:type="dxa"/>
          </w:tcPr>
          <w:p w14:paraId="76BA9EF0" w14:textId="77777777" w:rsidR="003A3F9B" w:rsidRPr="00CD7087" w:rsidRDefault="003A3F9B" w:rsidP="00482486">
            <w:pPr>
              <w:pStyle w:val="TableParagraph"/>
              <w:spacing w:before="220" w:line="321" w:lineRule="exact"/>
              <w:ind w:left="0" w:right="115"/>
              <w:jc w:val="center"/>
              <w:rPr>
                <w:rFonts w:ascii="Calibri"/>
                <w:b/>
                <w:color w:val="99125F"/>
                <w:sz w:val="28"/>
              </w:rPr>
            </w:pPr>
            <w:r w:rsidRPr="00CD7087">
              <w:rPr>
                <w:rFonts w:ascii="Calibri"/>
                <w:b/>
                <w:color w:val="99125F"/>
                <w:spacing w:val="-2"/>
                <w:w w:val="115"/>
                <w:sz w:val="28"/>
              </w:rPr>
              <w:t>54.9%</w:t>
            </w:r>
          </w:p>
          <w:p w14:paraId="707056CB" w14:textId="77777777" w:rsidR="003A3F9B" w:rsidRPr="00CD7087" w:rsidRDefault="003A3F9B" w:rsidP="00482486">
            <w:pPr>
              <w:pStyle w:val="TableParagraph"/>
              <w:spacing w:before="0" w:line="175" w:lineRule="exact"/>
              <w:ind w:left="0" w:right="115"/>
              <w:jc w:val="center"/>
              <w:rPr>
                <w:rFonts w:ascii="Calibri"/>
                <w:b/>
                <w:color w:val="99125F"/>
                <w:sz w:val="16"/>
              </w:rPr>
            </w:pPr>
            <w:r w:rsidRPr="00CD7087">
              <w:rPr>
                <w:rFonts w:ascii="Calibri"/>
                <w:b/>
                <w:noProof/>
                <w:color w:val="99125F"/>
                <w:sz w:val="16"/>
              </w:rPr>
              <mc:AlternateContent>
                <mc:Choice Requires="wpg">
                  <w:drawing>
                    <wp:anchor distT="0" distB="0" distL="0" distR="0" simplePos="0" relativeHeight="251658406" behindDoc="1" locked="0" layoutInCell="1" allowOverlap="1" wp14:anchorId="146CFB55" wp14:editId="33F2B5D6">
                      <wp:simplePos x="0" y="0"/>
                      <wp:positionH relativeFrom="column">
                        <wp:posOffset>807729</wp:posOffset>
                      </wp:positionH>
                      <wp:positionV relativeFrom="paragraph">
                        <wp:posOffset>-166004</wp:posOffset>
                      </wp:positionV>
                      <wp:extent cx="65405" cy="89535"/>
                      <wp:effectExtent l="0" t="0" r="0" b="0"/>
                      <wp:wrapNone/>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89535"/>
                                <a:chOff x="0" y="0"/>
                                <a:chExt cx="65405" cy="89535"/>
                              </a:xfrm>
                            </wpg:grpSpPr>
                            <wps:wsp>
                              <wps:cNvPr id="454" name="Graphic 454"/>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C14182"/>
                                </a:solidFill>
                              </wps:spPr>
                              <wps:bodyPr wrap="square" lIns="0" tIns="0" rIns="0" bIns="0" rtlCol="0">
                                <a:prstTxWarp prst="textNoShape">
                                  <a:avLst/>
                                </a:prstTxWarp>
                                <a:noAutofit/>
                              </wps:bodyPr>
                            </wps:wsp>
                          </wpg:wgp>
                        </a:graphicData>
                      </a:graphic>
                    </wp:anchor>
                  </w:drawing>
                </mc:Choice>
                <mc:Fallback>
                  <w:pict>
                    <v:group w14:anchorId="0600E838" id="Group 453" o:spid="_x0000_s1026" style="position:absolute;margin-left:63.6pt;margin-top:-13.05pt;width:5.15pt;height:7.05pt;z-index:-251658074;mso-wrap-distance-left:0;mso-wrap-distance-right:0" coordsize="65405,8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">
                      <v:shape id="Graphic 454" o:spid="_x0000_s1027"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" path="m32410,l,89065r64820,l32410,xe" fillcolor="#c14182" stroked="f">
                        <v:path arrowok="t"/>
                      </v:shape>
                    </v:group>
                  </w:pict>
                </mc:Fallback>
              </mc:AlternateContent>
            </w:r>
            <w:r w:rsidRPr="00CD7087">
              <w:rPr>
                <w:rFonts w:ascii="Calibri"/>
                <w:b/>
                <w:color w:val="99125F"/>
                <w:spacing w:val="-2"/>
                <w:w w:val="120"/>
                <w:sz w:val="16"/>
              </w:rPr>
              <w:t>(2021)</w:t>
            </w:r>
          </w:p>
        </w:tc>
        <w:tc>
          <w:tcPr>
            <w:tcW w:w="89" w:type="dxa"/>
          </w:tcPr>
          <w:p w14:paraId="20BEA275" w14:textId="77777777" w:rsidR="003A3F9B" w:rsidRPr="00CD7087" w:rsidRDefault="003A3F9B" w:rsidP="00482486">
            <w:pPr>
              <w:pStyle w:val="TableParagraph"/>
              <w:spacing w:before="0"/>
              <w:ind w:left="0"/>
              <w:rPr>
                <w:rFonts w:ascii="Times New Roman"/>
                <w:color w:val="99125F"/>
                <w:sz w:val="20"/>
              </w:rPr>
            </w:pPr>
          </w:p>
        </w:tc>
        <w:tc>
          <w:tcPr>
            <w:tcW w:w="832" w:type="dxa"/>
          </w:tcPr>
          <w:p w14:paraId="4C6B2DF5" w14:textId="77777777" w:rsidR="003A3F9B" w:rsidRPr="00CD7087" w:rsidRDefault="003A3F9B" w:rsidP="00482486">
            <w:pPr>
              <w:pStyle w:val="TableParagraph"/>
              <w:spacing w:before="240" w:line="321" w:lineRule="exact"/>
              <w:ind w:left="-3"/>
              <w:rPr>
                <w:rFonts w:ascii="Calibri"/>
                <w:b/>
                <w:color w:val="99125F"/>
                <w:sz w:val="28"/>
              </w:rPr>
            </w:pPr>
            <w:r w:rsidRPr="00CD7087">
              <w:rPr>
                <w:rFonts w:ascii="Calibri"/>
                <w:b/>
                <w:color w:val="99125F"/>
                <w:spacing w:val="-2"/>
                <w:w w:val="115"/>
                <w:sz w:val="28"/>
              </w:rPr>
              <w:t>55.3%</w:t>
            </w:r>
          </w:p>
          <w:p w14:paraId="46CEE679" w14:textId="77777777" w:rsidR="003A3F9B" w:rsidRPr="00CD7087" w:rsidRDefault="003A3F9B" w:rsidP="00482486">
            <w:pPr>
              <w:pStyle w:val="TableParagraph"/>
              <w:spacing w:before="0" w:line="175" w:lineRule="exact"/>
              <w:ind w:left="72"/>
              <w:rPr>
                <w:rFonts w:ascii="Calibri"/>
                <w:b/>
                <w:color w:val="99125F"/>
                <w:sz w:val="16"/>
              </w:rPr>
            </w:pPr>
            <w:r w:rsidRPr="00CD7087">
              <w:rPr>
                <w:rFonts w:ascii="Calibri"/>
                <w:b/>
                <w:color w:val="99125F"/>
                <w:spacing w:val="-2"/>
                <w:w w:val="120"/>
                <w:sz w:val="16"/>
              </w:rPr>
              <w:t>(2023)</w:t>
            </w:r>
          </w:p>
        </w:tc>
      </w:tr>
      <w:tr w:rsidR="003A3F9B" w14:paraId="1A6E3B64" w14:textId="77777777" w:rsidTr="003A3F9B">
        <w:trPr>
          <w:trHeight w:val="1020"/>
        </w:trPr>
        <w:tc>
          <w:tcPr>
            <w:tcW w:w="5627" w:type="dxa"/>
          </w:tcPr>
          <w:p w14:paraId="7EB60262" w14:textId="45B74DA4" w:rsidR="003A3F9B" w:rsidRPr="00CD7087" w:rsidRDefault="003A3F9B" w:rsidP="00482486">
            <w:pPr>
              <w:pStyle w:val="TableParagraph"/>
              <w:spacing w:before="229" w:line="230" w:lineRule="auto"/>
              <w:ind w:left="50" w:right="863"/>
              <w:rPr>
                <w:rFonts w:ascii="Calibri"/>
                <w:color w:val="99125F"/>
                <w:sz w:val="24"/>
              </w:rPr>
            </w:pPr>
            <w:r w:rsidRPr="00CD7087">
              <w:rPr>
                <w:rFonts w:ascii="Calibri"/>
                <w:color w:val="99125F"/>
                <w:spacing w:val="-2"/>
                <w:sz w:val="24"/>
              </w:rPr>
              <w:t>Proportion</w:t>
            </w:r>
            <w:r w:rsidRPr="00CD7087">
              <w:rPr>
                <w:rFonts w:ascii="Calibri"/>
                <w:color w:val="99125F"/>
                <w:spacing w:val="-12"/>
                <w:sz w:val="24"/>
              </w:rPr>
              <w:t xml:space="preserve"> </w:t>
            </w:r>
            <w:r w:rsidRPr="00CD7087">
              <w:rPr>
                <w:rFonts w:ascii="Calibri"/>
                <w:color w:val="99125F"/>
                <w:spacing w:val="-2"/>
                <w:sz w:val="24"/>
              </w:rPr>
              <w:t>of</w:t>
            </w:r>
            <w:r w:rsidRPr="00CD7087">
              <w:rPr>
                <w:rFonts w:ascii="Calibri"/>
                <w:color w:val="99125F"/>
                <w:spacing w:val="-12"/>
                <w:sz w:val="24"/>
              </w:rPr>
              <w:t xml:space="preserve"> </w:t>
            </w:r>
            <w:r w:rsidRPr="00CD7087">
              <w:rPr>
                <w:rFonts w:ascii="Calibri"/>
                <w:color w:val="99125F"/>
                <w:spacing w:val="-2"/>
                <w:sz w:val="24"/>
              </w:rPr>
              <w:t>VET</w:t>
            </w:r>
            <w:r w:rsidRPr="00CD7087">
              <w:rPr>
                <w:rFonts w:ascii="Calibri"/>
                <w:color w:val="99125F"/>
                <w:spacing w:val="-11"/>
                <w:sz w:val="24"/>
              </w:rPr>
              <w:t xml:space="preserve"> </w:t>
            </w:r>
            <w:r w:rsidRPr="00CD7087">
              <w:rPr>
                <w:rFonts w:ascii="Calibri"/>
                <w:color w:val="99125F"/>
                <w:spacing w:val="-2"/>
                <w:sz w:val="24"/>
              </w:rPr>
              <w:t>students</w:t>
            </w:r>
            <w:r w:rsidRPr="00CD7087">
              <w:rPr>
                <w:rFonts w:ascii="Calibri"/>
                <w:color w:val="99125F"/>
                <w:spacing w:val="-12"/>
                <w:sz w:val="24"/>
              </w:rPr>
              <w:t xml:space="preserve"> </w:t>
            </w:r>
            <w:r w:rsidRPr="00CD7087">
              <w:rPr>
                <w:rFonts w:ascii="Calibri"/>
                <w:color w:val="99125F"/>
                <w:spacing w:val="-2"/>
                <w:sz w:val="24"/>
              </w:rPr>
              <w:t>that</w:t>
            </w:r>
            <w:r w:rsidRPr="00CD7087">
              <w:rPr>
                <w:rFonts w:ascii="Calibri"/>
                <w:color w:val="99125F"/>
                <w:spacing w:val="-11"/>
                <w:sz w:val="24"/>
              </w:rPr>
              <w:t xml:space="preserve"> </w:t>
            </w:r>
            <w:r w:rsidRPr="00CD7087">
              <w:rPr>
                <w:rFonts w:ascii="Calibri"/>
                <w:color w:val="99125F"/>
                <w:spacing w:val="-2"/>
                <w:sz w:val="24"/>
              </w:rPr>
              <w:t>were</w:t>
            </w:r>
            <w:r w:rsidRPr="00CD7087">
              <w:rPr>
                <w:rFonts w:ascii="Calibri"/>
                <w:color w:val="99125F"/>
                <w:spacing w:val="-12"/>
                <w:sz w:val="24"/>
              </w:rPr>
              <w:t xml:space="preserve"> </w:t>
            </w:r>
            <w:r w:rsidRPr="00CD7087">
              <w:rPr>
                <w:rFonts w:ascii="Calibri"/>
                <w:color w:val="99125F"/>
                <w:spacing w:val="-2"/>
                <w:sz w:val="24"/>
              </w:rPr>
              <w:t>people</w:t>
            </w:r>
            <w:r w:rsidRPr="00CD7087">
              <w:rPr>
                <w:rFonts w:ascii="Calibri"/>
                <w:color w:val="99125F"/>
                <w:spacing w:val="-11"/>
                <w:sz w:val="24"/>
              </w:rPr>
              <w:t xml:space="preserve"> </w:t>
            </w:r>
            <w:r w:rsidRPr="00CD7087">
              <w:rPr>
                <w:rFonts w:ascii="Calibri"/>
                <w:color w:val="99125F"/>
                <w:spacing w:val="-2"/>
                <w:sz w:val="24"/>
              </w:rPr>
              <w:t>with disability</w:t>
            </w:r>
          </w:p>
        </w:tc>
        <w:tc>
          <w:tcPr>
            <w:tcW w:w="1323" w:type="dxa"/>
          </w:tcPr>
          <w:p w14:paraId="278673B2" w14:textId="77777777" w:rsidR="003A3F9B" w:rsidRPr="00CD7087" w:rsidRDefault="003A3F9B" w:rsidP="00482486">
            <w:pPr>
              <w:pStyle w:val="TableParagraph"/>
              <w:spacing w:before="220" w:line="321" w:lineRule="exact"/>
              <w:ind w:left="273"/>
              <w:rPr>
                <w:rFonts w:ascii="Calibri"/>
                <w:b/>
                <w:color w:val="99125F"/>
                <w:sz w:val="28"/>
              </w:rPr>
            </w:pPr>
            <w:r w:rsidRPr="00CD7087">
              <w:rPr>
                <w:rFonts w:ascii="Calibri"/>
                <w:b/>
                <w:color w:val="99125F"/>
                <w:spacing w:val="-4"/>
                <w:w w:val="115"/>
                <w:sz w:val="28"/>
              </w:rPr>
              <w:t>4.4%</w:t>
            </w:r>
          </w:p>
          <w:p w14:paraId="6C114482" w14:textId="77777777" w:rsidR="003A3F9B" w:rsidRPr="00CD7087" w:rsidRDefault="003A3F9B" w:rsidP="00482486">
            <w:pPr>
              <w:pStyle w:val="TableParagraph"/>
              <w:spacing w:before="0" w:line="175" w:lineRule="exact"/>
              <w:ind w:left="350"/>
              <w:rPr>
                <w:rFonts w:ascii="Calibri"/>
                <w:b/>
                <w:color w:val="99125F"/>
                <w:sz w:val="16"/>
              </w:rPr>
            </w:pPr>
            <w:r w:rsidRPr="00CD7087">
              <w:rPr>
                <w:rFonts w:ascii="Calibri"/>
                <w:b/>
                <w:color w:val="99125F"/>
                <w:spacing w:val="-2"/>
                <w:w w:val="120"/>
                <w:sz w:val="16"/>
              </w:rPr>
              <w:t>(2021)</w:t>
            </w:r>
          </w:p>
        </w:tc>
        <w:tc>
          <w:tcPr>
            <w:tcW w:w="89" w:type="dxa"/>
          </w:tcPr>
          <w:p w14:paraId="6D7E2F0D" w14:textId="77777777" w:rsidR="003A3F9B" w:rsidRPr="00CD7087" w:rsidRDefault="003A3F9B" w:rsidP="00482486">
            <w:pPr>
              <w:pStyle w:val="TableParagraph"/>
              <w:spacing w:before="0"/>
              <w:ind w:left="0"/>
              <w:rPr>
                <w:rFonts w:ascii="Times New Roman"/>
                <w:color w:val="99125F"/>
                <w:sz w:val="20"/>
              </w:rPr>
            </w:pPr>
          </w:p>
        </w:tc>
        <w:tc>
          <w:tcPr>
            <w:tcW w:w="832" w:type="dxa"/>
          </w:tcPr>
          <w:p w14:paraId="1CE0016F" w14:textId="77777777" w:rsidR="003A3F9B" w:rsidRPr="00CD7087" w:rsidRDefault="003A3F9B" w:rsidP="00482486">
            <w:pPr>
              <w:pStyle w:val="TableParagraph"/>
              <w:spacing w:before="240" w:line="321" w:lineRule="exact"/>
              <w:ind w:left="64"/>
              <w:rPr>
                <w:rFonts w:ascii="Calibri"/>
                <w:b/>
                <w:color w:val="99125F"/>
                <w:sz w:val="28"/>
              </w:rPr>
            </w:pPr>
            <w:r w:rsidRPr="00CD7087">
              <w:rPr>
                <w:rFonts w:ascii="Calibri"/>
                <w:b/>
                <w:noProof/>
                <w:color w:val="99125F"/>
                <w:sz w:val="28"/>
              </w:rPr>
              <mc:AlternateContent>
                <mc:Choice Requires="wpg">
                  <w:drawing>
                    <wp:anchor distT="0" distB="0" distL="0" distR="0" simplePos="0" relativeHeight="251658407" behindDoc="1" locked="0" layoutInCell="1" allowOverlap="1" wp14:anchorId="013690F0" wp14:editId="2562F186">
                      <wp:simplePos x="0" y="0"/>
                      <wp:positionH relativeFrom="column">
                        <wp:posOffset>-46409</wp:posOffset>
                      </wp:positionH>
                      <wp:positionV relativeFrom="paragraph">
                        <wp:posOffset>177693</wp:posOffset>
                      </wp:positionV>
                      <wp:extent cx="65405" cy="144145"/>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456" name="Graphic 456"/>
                              <wps:cNvSpPr/>
                              <wps:spPr>
                                <a:xfrm>
                                  <a:off x="32410" y="0"/>
                                  <a:ext cx="1270" cy="74930"/>
                                </a:xfrm>
                                <a:custGeom>
                                  <a:avLst/>
                                  <a:gdLst/>
                                  <a:ahLst/>
                                  <a:cxnLst/>
                                  <a:rect l="l" t="t" r="r" b="b"/>
                                  <a:pathLst>
                                    <a:path h="74930">
                                      <a:moveTo>
                                        <a:pt x="0" y="0"/>
                                      </a:moveTo>
                                      <a:lnTo>
                                        <a:pt x="0" y="74625"/>
                                      </a:lnTo>
                                    </a:path>
                                  </a:pathLst>
                                </a:custGeom>
                                <a:ln w="12700">
                                  <a:solidFill>
                                    <a:srgbClr val="C14182"/>
                                  </a:solidFill>
                                  <a:prstDash val="solid"/>
                                </a:ln>
                              </wps:spPr>
                              <wps:bodyPr wrap="square" lIns="0" tIns="0" rIns="0" bIns="0" rtlCol="0">
                                <a:prstTxWarp prst="textNoShape">
                                  <a:avLst/>
                                </a:prstTxWarp>
                                <a:noAutofit/>
                              </wps:bodyPr>
                            </wps:wsp>
                            <wps:wsp>
                              <wps:cNvPr id="457" name="Graphic 457"/>
                              <wps:cNvSpPr/>
                              <wps:spPr>
                                <a:xfrm>
                                  <a:off x="0" y="54937"/>
                                  <a:ext cx="65405" cy="89535"/>
                                </a:xfrm>
                                <a:custGeom>
                                  <a:avLst/>
                                  <a:gdLst/>
                                  <a:ahLst/>
                                  <a:cxnLst/>
                                  <a:rect l="l" t="t" r="r" b="b"/>
                                  <a:pathLst>
                                    <a:path w="65405" h="89535">
                                      <a:moveTo>
                                        <a:pt x="64820" y="0"/>
                                      </a:moveTo>
                                      <a:lnTo>
                                        <a:pt x="0" y="0"/>
                                      </a:lnTo>
                                      <a:lnTo>
                                        <a:pt x="32410" y="89065"/>
                                      </a:lnTo>
                                      <a:lnTo>
                                        <a:pt x="64820" y="0"/>
                                      </a:lnTo>
                                      <a:close/>
                                    </a:path>
                                  </a:pathLst>
                                </a:custGeom>
                                <a:solidFill>
                                  <a:srgbClr val="C14182"/>
                                </a:solidFill>
                              </wps:spPr>
                              <wps:bodyPr wrap="square" lIns="0" tIns="0" rIns="0" bIns="0" rtlCol="0">
                                <a:prstTxWarp prst="textNoShape">
                                  <a:avLst/>
                                </a:prstTxWarp>
                                <a:noAutofit/>
                              </wps:bodyPr>
                            </wps:wsp>
                          </wpg:wgp>
                        </a:graphicData>
                      </a:graphic>
                    </wp:anchor>
                  </w:drawing>
                </mc:Choice>
                <mc:Fallback>
                  <w:pict>
                    <v:group w14:anchorId="71DCD014" id="Group 455" o:spid="_x0000_s1026" style="position:absolute;margin-left:-3.65pt;margin-top:14pt;width:5.15pt;height:11.35pt;z-index:-251658073;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">
                      <v:shape id="Graphic 456" o:spid="_x0000_s1027" style="position:absolute;left:32410;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" path="m,l,74625e" filled="f" strokecolor="#c14182" strokeweight="1pt">
                        <v:path arrowok="t"/>
                      </v:shape>
                      <v:shape id="Graphic 457" o:spid="_x0000_s1028" style="position:absolute;top:54937;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" path="m64820,l,,32410,89065,64820,xe" fillcolor="#c14182" stroked="f">
                        <v:path arrowok="t"/>
                      </v:shape>
                    </v:group>
                  </w:pict>
                </mc:Fallback>
              </mc:AlternateContent>
            </w:r>
            <w:r w:rsidRPr="00CD7087">
              <w:rPr>
                <w:rFonts w:ascii="Calibri"/>
                <w:b/>
                <w:color w:val="99125F"/>
                <w:spacing w:val="-4"/>
                <w:w w:val="115"/>
                <w:sz w:val="28"/>
              </w:rPr>
              <w:t>3.9%</w:t>
            </w:r>
          </w:p>
          <w:p w14:paraId="58A3AE9A" w14:textId="77777777" w:rsidR="003A3F9B" w:rsidRPr="00CD7087" w:rsidRDefault="003A3F9B" w:rsidP="00482486">
            <w:pPr>
              <w:pStyle w:val="TableParagraph"/>
              <w:spacing w:before="0" w:line="175" w:lineRule="exact"/>
              <w:ind w:left="72"/>
              <w:rPr>
                <w:rFonts w:ascii="Calibri"/>
                <w:b/>
                <w:color w:val="99125F"/>
                <w:sz w:val="16"/>
              </w:rPr>
            </w:pPr>
            <w:r w:rsidRPr="00CD7087">
              <w:rPr>
                <w:rFonts w:ascii="Calibri"/>
                <w:b/>
                <w:color w:val="99125F"/>
                <w:spacing w:val="-2"/>
                <w:w w:val="120"/>
                <w:sz w:val="16"/>
              </w:rPr>
              <w:t>(2023)</w:t>
            </w:r>
          </w:p>
        </w:tc>
      </w:tr>
      <w:tr w:rsidR="003A3F9B" w14:paraId="73CDEAAB" w14:textId="77777777" w:rsidTr="003A3F9B">
        <w:trPr>
          <w:trHeight w:val="796"/>
        </w:trPr>
        <w:tc>
          <w:tcPr>
            <w:tcW w:w="5627" w:type="dxa"/>
          </w:tcPr>
          <w:p w14:paraId="11E91EF5" w14:textId="7DF3C146" w:rsidR="003A3F9B" w:rsidRPr="00CD7087" w:rsidRDefault="003A3F9B" w:rsidP="00482486">
            <w:pPr>
              <w:pStyle w:val="TableParagraph"/>
              <w:spacing w:before="216" w:line="280" w:lineRule="exact"/>
              <w:ind w:left="50" w:right="1106"/>
              <w:rPr>
                <w:rFonts w:ascii="Calibri"/>
                <w:color w:val="99125F"/>
                <w:sz w:val="24"/>
              </w:rPr>
            </w:pPr>
            <w:r w:rsidRPr="00CD7087">
              <w:rPr>
                <w:rFonts w:ascii="Calibri"/>
                <w:color w:val="99125F"/>
                <w:spacing w:val="-2"/>
                <w:sz w:val="24"/>
              </w:rPr>
              <w:t>Proportion</w:t>
            </w:r>
            <w:r w:rsidRPr="00CD7087">
              <w:rPr>
                <w:rFonts w:ascii="Calibri"/>
                <w:color w:val="99125F"/>
                <w:spacing w:val="-12"/>
                <w:sz w:val="24"/>
              </w:rPr>
              <w:t xml:space="preserve"> </w:t>
            </w:r>
            <w:r w:rsidRPr="00CD7087">
              <w:rPr>
                <w:rFonts w:ascii="Calibri"/>
                <w:color w:val="99125F"/>
                <w:spacing w:val="-2"/>
                <w:sz w:val="24"/>
              </w:rPr>
              <w:t>of</w:t>
            </w:r>
            <w:r w:rsidRPr="00CD7087">
              <w:rPr>
                <w:rFonts w:ascii="Calibri"/>
                <w:color w:val="99125F"/>
                <w:spacing w:val="-12"/>
                <w:sz w:val="24"/>
              </w:rPr>
              <w:t xml:space="preserve"> </w:t>
            </w:r>
            <w:r w:rsidRPr="00CD7087">
              <w:rPr>
                <w:rFonts w:ascii="Calibri"/>
                <w:color w:val="99125F"/>
                <w:spacing w:val="-2"/>
                <w:sz w:val="24"/>
              </w:rPr>
              <w:t>VET</w:t>
            </w:r>
            <w:r w:rsidRPr="00CD7087">
              <w:rPr>
                <w:rFonts w:ascii="Calibri"/>
                <w:color w:val="99125F"/>
                <w:spacing w:val="-11"/>
                <w:sz w:val="24"/>
              </w:rPr>
              <w:t xml:space="preserve"> </w:t>
            </w:r>
            <w:r w:rsidRPr="00CD7087">
              <w:rPr>
                <w:rFonts w:ascii="Calibri"/>
                <w:color w:val="99125F"/>
                <w:spacing w:val="-2"/>
                <w:sz w:val="24"/>
              </w:rPr>
              <w:t>students</w:t>
            </w:r>
            <w:r w:rsidRPr="00CD7087">
              <w:rPr>
                <w:rFonts w:ascii="Calibri"/>
                <w:color w:val="99125F"/>
                <w:spacing w:val="-12"/>
                <w:sz w:val="24"/>
              </w:rPr>
              <w:t xml:space="preserve"> </w:t>
            </w:r>
            <w:r w:rsidRPr="00CD7087">
              <w:rPr>
                <w:rFonts w:ascii="Calibri"/>
                <w:color w:val="99125F"/>
                <w:spacing w:val="-2"/>
                <w:sz w:val="24"/>
              </w:rPr>
              <w:t>with</w:t>
            </w:r>
            <w:r w:rsidRPr="00CD7087">
              <w:rPr>
                <w:rFonts w:ascii="Calibri"/>
                <w:color w:val="99125F"/>
                <w:spacing w:val="-11"/>
                <w:sz w:val="24"/>
              </w:rPr>
              <w:t xml:space="preserve"> </w:t>
            </w:r>
            <w:r w:rsidRPr="00CD7087">
              <w:rPr>
                <w:rFonts w:ascii="Calibri"/>
                <w:color w:val="99125F"/>
                <w:spacing w:val="-2"/>
                <w:sz w:val="24"/>
              </w:rPr>
              <w:t>disability</w:t>
            </w:r>
            <w:r w:rsidRPr="00CD7087">
              <w:rPr>
                <w:rFonts w:ascii="Calibri"/>
                <w:color w:val="99125F"/>
                <w:spacing w:val="-12"/>
                <w:sz w:val="24"/>
              </w:rPr>
              <w:t xml:space="preserve"> </w:t>
            </w:r>
            <w:r w:rsidRPr="00CD7087">
              <w:rPr>
                <w:rFonts w:ascii="Calibri"/>
                <w:color w:val="99125F"/>
                <w:spacing w:val="-2"/>
                <w:sz w:val="24"/>
              </w:rPr>
              <w:t xml:space="preserve">who </w:t>
            </w:r>
            <w:r w:rsidRPr="00CD7087">
              <w:rPr>
                <w:rFonts w:ascii="Calibri"/>
                <w:color w:val="99125F"/>
                <w:sz w:val="24"/>
              </w:rPr>
              <w:t>complete their qualification</w:t>
            </w:r>
          </w:p>
        </w:tc>
        <w:tc>
          <w:tcPr>
            <w:tcW w:w="1323" w:type="dxa"/>
          </w:tcPr>
          <w:p w14:paraId="37555640" w14:textId="77777777" w:rsidR="003A3F9B" w:rsidRPr="00CD7087" w:rsidRDefault="003A3F9B" w:rsidP="00482486">
            <w:pPr>
              <w:pStyle w:val="TableParagraph"/>
              <w:spacing w:before="220" w:line="321" w:lineRule="exact"/>
              <w:ind w:left="317"/>
              <w:rPr>
                <w:rFonts w:ascii="Calibri"/>
                <w:b/>
                <w:color w:val="99125F"/>
                <w:sz w:val="28"/>
              </w:rPr>
            </w:pPr>
            <w:r w:rsidRPr="00CD7087">
              <w:rPr>
                <w:rFonts w:ascii="Calibri"/>
                <w:b/>
                <w:color w:val="99125F"/>
                <w:spacing w:val="-5"/>
                <w:w w:val="115"/>
                <w:sz w:val="28"/>
              </w:rPr>
              <w:t>40%</w:t>
            </w:r>
          </w:p>
          <w:p w14:paraId="5FDAA665" w14:textId="77777777" w:rsidR="003A3F9B" w:rsidRPr="00CD7087" w:rsidRDefault="003A3F9B" w:rsidP="00482486">
            <w:pPr>
              <w:pStyle w:val="TableParagraph"/>
              <w:spacing w:before="0" w:line="175" w:lineRule="exact"/>
              <w:ind w:left="350"/>
              <w:rPr>
                <w:rFonts w:ascii="Calibri"/>
                <w:b/>
                <w:color w:val="99125F"/>
                <w:sz w:val="16"/>
              </w:rPr>
            </w:pPr>
            <w:r w:rsidRPr="00CD7087">
              <w:rPr>
                <w:rFonts w:ascii="Calibri"/>
                <w:b/>
                <w:color w:val="99125F"/>
                <w:spacing w:val="-2"/>
                <w:w w:val="120"/>
                <w:sz w:val="16"/>
              </w:rPr>
              <w:t>(2021)</w:t>
            </w:r>
          </w:p>
        </w:tc>
        <w:tc>
          <w:tcPr>
            <w:tcW w:w="89" w:type="dxa"/>
          </w:tcPr>
          <w:p w14:paraId="622E6607" w14:textId="77777777" w:rsidR="003A3F9B" w:rsidRPr="00CD7087" w:rsidRDefault="003A3F9B" w:rsidP="00482486">
            <w:pPr>
              <w:pStyle w:val="TableParagraph"/>
              <w:spacing w:before="0"/>
              <w:ind w:left="0"/>
              <w:rPr>
                <w:rFonts w:ascii="Times New Roman"/>
                <w:color w:val="99125F"/>
                <w:sz w:val="20"/>
              </w:rPr>
            </w:pPr>
          </w:p>
        </w:tc>
        <w:tc>
          <w:tcPr>
            <w:tcW w:w="832" w:type="dxa"/>
          </w:tcPr>
          <w:p w14:paraId="290D059E" w14:textId="77777777" w:rsidR="003A3F9B" w:rsidRPr="00CD7087" w:rsidRDefault="003A3F9B" w:rsidP="00482486">
            <w:pPr>
              <w:pStyle w:val="TableParagraph"/>
              <w:spacing w:before="240" w:line="321" w:lineRule="exact"/>
              <w:ind w:left="108"/>
              <w:rPr>
                <w:rFonts w:ascii="Calibri"/>
                <w:b/>
                <w:color w:val="99125F"/>
                <w:sz w:val="28"/>
              </w:rPr>
            </w:pPr>
            <w:r w:rsidRPr="00CD7087">
              <w:rPr>
                <w:rFonts w:ascii="Calibri"/>
                <w:b/>
                <w:noProof/>
                <w:color w:val="99125F"/>
                <w:sz w:val="28"/>
              </w:rPr>
              <mc:AlternateContent>
                <mc:Choice Requires="wpg">
                  <w:drawing>
                    <wp:anchor distT="0" distB="0" distL="0" distR="0" simplePos="0" relativeHeight="251658408" behindDoc="1" locked="0" layoutInCell="1" allowOverlap="1" wp14:anchorId="5FD86D35" wp14:editId="0CE27332">
                      <wp:simplePos x="0" y="0"/>
                      <wp:positionH relativeFrom="column">
                        <wp:posOffset>-18411</wp:posOffset>
                      </wp:positionH>
                      <wp:positionV relativeFrom="paragraph">
                        <wp:posOffset>177690</wp:posOffset>
                      </wp:positionV>
                      <wp:extent cx="65405" cy="144145"/>
                      <wp:effectExtent l="0" t="0" r="0" b="0"/>
                      <wp:wrapNone/>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144145"/>
                                <a:chOff x="0" y="0"/>
                                <a:chExt cx="65405" cy="144145"/>
                              </a:xfrm>
                            </wpg:grpSpPr>
                            <wps:wsp>
                              <wps:cNvPr id="459" name="Graphic 459"/>
                              <wps:cNvSpPr/>
                              <wps:spPr>
                                <a:xfrm>
                                  <a:off x="32410" y="69378"/>
                                  <a:ext cx="1270" cy="74930"/>
                                </a:xfrm>
                                <a:custGeom>
                                  <a:avLst/>
                                  <a:gdLst/>
                                  <a:ahLst/>
                                  <a:cxnLst/>
                                  <a:rect l="l" t="t" r="r" b="b"/>
                                  <a:pathLst>
                                    <a:path h="74930">
                                      <a:moveTo>
                                        <a:pt x="0" y="74625"/>
                                      </a:moveTo>
                                      <a:lnTo>
                                        <a:pt x="0" y="0"/>
                                      </a:lnTo>
                                    </a:path>
                                  </a:pathLst>
                                </a:custGeom>
                                <a:ln w="12700">
                                  <a:solidFill>
                                    <a:srgbClr val="C14182"/>
                                  </a:solidFill>
                                  <a:prstDash val="solid"/>
                                </a:ln>
                              </wps:spPr>
                              <wps:bodyPr wrap="square" lIns="0" tIns="0" rIns="0" bIns="0" rtlCol="0">
                                <a:prstTxWarp prst="textNoShape">
                                  <a:avLst/>
                                </a:prstTxWarp>
                                <a:noAutofit/>
                              </wps:bodyPr>
                            </wps:wsp>
                            <wps:wsp>
                              <wps:cNvPr id="460" name="Graphic 460"/>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C14182"/>
                                </a:solidFill>
                              </wps:spPr>
                              <wps:bodyPr wrap="square" lIns="0" tIns="0" rIns="0" bIns="0" rtlCol="0">
                                <a:prstTxWarp prst="textNoShape">
                                  <a:avLst/>
                                </a:prstTxWarp>
                                <a:noAutofit/>
                              </wps:bodyPr>
                            </wps:wsp>
                          </wpg:wgp>
                        </a:graphicData>
                      </a:graphic>
                    </wp:anchor>
                  </w:drawing>
                </mc:Choice>
                <mc:Fallback>
                  <w:pict>
                    <v:group w14:anchorId="3AC096AF" id="Group 458" o:spid="_x0000_s1026" style="position:absolute;margin-left:-1.45pt;margin-top:14pt;width:5.15pt;height:11.35pt;z-index:-251658072;mso-wrap-distance-left:0;mso-wrap-distance-right:0" coordsize="6540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">
                      <v:shape id="Graphic 459" o:spid="_x0000_s1027" style="position:absolute;left:32410;top:69378;width:1270;height:74930;visibility:visible;mso-wrap-style:square;v-text-anchor:top" coordsize="127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" path="m,74625l,e" filled="f" strokecolor="#c14182" strokeweight="1pt">
                        <v:path arrowok="t"/>
                      </v:shape>
                      <v:shape id="Graphic 460" o:spid="_x0000_s1028"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" path="m32410,l,89065r64820,l32410,xe" fillcolor="#c14182" stroked="f">
                        <v:path arrowok="t"/>
                      </v:shape>
                    </v:group>
                  </w:pict>
                </mc:Fallback>
              </mc:AlternateContent>
            </w:r>
            <w:r w:rsidRPr="00CD7087">
              <w:rPr>
                <w:rFonts w:ascii="Calibri"/>
                <w:b/>
                <w:color w:val="99125F"/>
                <w:spacing w:val="-5"/>
                <w:w w:val="115"/>
                <w:sz w:val="28"/>
              </w:rPr>
              <w:t>42%</w:t>
            </w:r>
          </w:p>
          <w:p w14:paraId="739D4787" w14:textId="77777777" w:rsidR="003A3F9B" w:rsidRPr="00CD7087" w:rsidRDefault="003A3F9B" w:rsidP="00482486">
            <w:pPr>
              <w:pStyle w:val="TableParagraph"/>
              <w:spacing w:before="0" w:line="175" w:lineRule="exact"/>
              <w:ind w:left="72"/>
              <w:rPr>
                <w:rFonts w:ascii="Calibri"/>
                <w:b/>
                <w:color w:val="99125F"/>
                <w:sz w:val="16"/>
              </w:rPr>
            </w:pPr>
            <w:r w:rsidRPr="00CD7087">
              <w:rPr>
                <w:rFonts w:ascii="Calibri"/>
                <w:b/>
                <w:color w:val="99125F"/>
                <w:spacing w:val="-2"/>
                <w:w w:val="120"/>
                <w:sz w:val="16"/>
              </w:rPr>
              <w:t>(2023)</w:t>
            </w:r>
          </w:p>
        </w:tc>
      </w:tr>
    </w:tbl>
    <w:p w14:paraId="12C38AE1" w14:textId="22FC05EE" w:rsidR="00FE7D5E" w:rsidRPr="00B40DEF" w:rsidRDefault="00FE7D5E" w:rsidP="00B40DEF">
      <w:pPr>
        <w:pStyle w:val="BodyText"/>
        <w:keepNext/>
      </w:pPr>
    </w:p>
    <w:p w14:paraId="2849EDE2" w14:textId="77777777" w:rsidR="003A3F9B" w:rsidRDefault="003A3F9B" w:rsidP="00EB01A9">
      <w:pPr>
        <w:pStyle w:val="Body"/>
      </w:pPr>
      <w:bookmarkStart w:id="565" w:name="_Toc207791311"/>
      <w:bookmarkStart w:id="566" w:name="_Toc209519743"/>
      <w:bookmarkStart w:id="567" w:name="_Toc211422246"/>
      <w:bookmarkStart w:id="568" w:name="_Toc214362031"/>
      <w:bookmarkStart w:id="569" w:name="_Toc215134740"/>
      <w:bookmarkStart w:id="570" w:name="_Toc215487108"/>
      <w:bookmarkEnd w:id="558"/>
    </w:p>
    <w:p w14:paraId="0C04DC15" w14:textId="3737AE79" w:rsidR="00334E92" w:rsidRPr="00CD7087" w:rsidRDefault="00334D16" w:rsidP="00252F0C">
      <w:pPr>
        <w:pStyle w:val="Heading3"/>
        <w:spacing w:before="240"/>
        <w:rPr>
          <w:color w:val="99125F"/>
          <w:lang w:val="en-AU"/>
        </w:rPr>
      </w:pPr>
      <w:r w:rsidRPr="00CD7087">
        <w:rPr>
          <w:color w:val="99125F"/>
          <w:lang w:val="en-AU"/>
        </w:rPr>
        <w:t>Schooling resource</w:t>
      </w:r>
      <w:r w:rsidR="00BF7141" w:rsidRPr="00CD7087">
        <w:rPr>
          <w:color w:val="99125F"/>
          <w:lang w:val="en-AU"/>
        </w:rPr>
        <w:t xml:space="preserve"> to </w:t>
      </w:r>
      <w:r w:rsidRPr="00CD7087">
        <w:rPr>
          <w:color w:val="99125F"/>
          <w:lang w:val="en-AU"/>
        </w:rPr>
        <w:t xml:space="preserve">support First Nations students with disability and their families </w:t>
      </w:r>
      <w:r w:rsidR="00334E92" w:rsidRPr="00CD7087">
        <w:rPr>
          <w:color w:val="99125F"/>
          <w:lang w:val="en-AU"/>
        </w:rPr>
        <w:br/>
      </w:r>
      <w:r w:rsidR="00334E92" w:rsidRPr="00CD7087">
        <w:rPr>
          <w:b w:val="0"/>
          <w:bCs w:val="0"/>
          <w:color w:val="99125F"/>
          <w:lang w:val="en-AU"/>
        </w:rPr>
        <w:t>Australian Government</w:t>
      </w:r>
      <w:bookmarkEnd w:id="565"/>
      <w:bookmarkEnd w:id="566"/>
      <w:bookmarkEnd w:id="567"/>
      <w:bookmarkEnd w:id="568"/>
      <w:bookmarkEnd w:id="569"/>
      <w:bookmarkEnd w:id="570"/>
    </w:p>
    <w:p w14:paraId="11D81E58" w14:textId="133DE140" w:rsidR="00334D16" w:rsidRPr="000144E7" w:rsidRDefault="00334D16" w:rsidP="00B724CF">
      <w:pPr>
        <w:pStyle w:val="BodyText"/>
      </w:pPr>
      <w:r w:rsidRPr="000144E7">
        <w:t>In</w:t>
      </w:r>
      <w:r w:rsidR="00415D2B">
        <w:t> January </w:t>
      </w:r>
      <w:r w:rsidRPr="000144E7">
        <w:t>2025,</w:t>
      </w:r>
      <w:r w:rsidR="00827093">
        <w:t xml:space="preserve"> a </w:t>
      </w:r>
      <w:r w:rsidRPr="000144E7">
        <w:t>resource was released</w:t>
      </w:r>
      <w:r w:rsidR="00BF7141">
        <w:t xml:space="preserve"> to </w:t>
      </w:r>
      <w:r w:rsidRPr="000144E7">
        <w:t xml:space="preserve">help First Nations school students with disability and their families understand and exercise their rights under the </w:t>
      </w:r>
      <w:r w:rsidRPr="000144E7">
        <w:rPr>
          <w:i/>
          <w:iCs/>
        </w:rPr>
        <w:t>Disability Standards for Education 2005</w:t>
      </w:r>
      <w:r w:rsidRPr="000144E7">
        <w:t xml:space="preserve">. </w:t>
      </w:r>
      <w:hyperlink r:id="rId350" w:history="1">
        <w:r w:rsidRPr="000144E7">
          <w:rPr>
            <w:rStyle w:val="Hyperlink"/>
            <w:rFonts w:ascii="Nunito Sans" w:hAnsi="Nunito Sans"/>
            <w:i/>
            <w:iCs/>
          </w:rPr>
          <w:t>Our right</w:t>
        </w:r>
        <w:r w:rsidR="00BF7141">
          <w:rPr>
            <w:rStyle w:val="Hyperlink"/>
            <w:rFonts w:ascii="Nunito Sans" w:hAnsi="Nunito Sans"/>
            <w:i/>
            <w:iCs/>
          </w:rPr>
          <w:t xml:space="preserve"> to </w:t>
        </w:r>
        <w:r w:rsidRPr="000144E7">
          <w:rPr>
            <w:rStyle w:val="Hyperlink"/>
            <w:rFonts w:ascii="Nunito Sans" w:hAnsi="Nunito Sans"/>
            <w:i/>
            <w:iCs/>
          </w:rPr>
          <w:t>learn and play</w:t>
        </w:r>
      </w:hyperlink>
      <w:r w:rsidRPr="000144E7">
        <w:rPr>
          <w:i/>
          <w:iCs/>
        </w:rPr>
        <w:t xml:space="preserve"> </w:t>
      </w:r>
      <w:r w:rsidRPr="000144E7">
        <w:t>was co</w:t>
      </w:r>
      <w:r w:rsidR="006D2BFB">
        <w:noBreakHyphen/>
      </w:r>
      <w:r w:rsidRPr="000144E7">
        <w:t>designed by and for young First Nations people with disability, with the help</w:t>
      </w:r>
      <w:r w:rsidR="00BF7141">
        <w:t xml:space="preserve"> of </w:t>
      </w:r>
      <w:r w:rsidRPr="000144E7">
        <w:t>First Peoples Disability Network Australia and Children and Young People with Disability Australia. It talks about students’ rights and what schools must do</w:t>
      </w:r>
      <w:r w:rsidR="00BF7141">
        <w:t xml:space="preserve"> to </w:t>
      </w:r>
      <w:r w:rsidRPr="000144E7">
        <w:t>support all students</w:t>
      </w:r>
      <w:r w:rsidR="00BF7141">
        <w:t xml:space="preserve"> to </w:t>
      </w:r>
      <w:r w:rsidRPr="000144E7">
        <w:t>join</w:t>
      </w:r>
      <w:r w:rsidR="00BF7141">
        <w:t xml:space="preserve"> in </w:t>
      </w:r>
      <w:r w:rsidRPr="000144E7">
        <w:t>and learn. Stakeholders have praised the collaborative development</w:t>
      </w:r>
      <w:r w:rsidR="00BF7141">
        <w:t xml:space="preserve"> of </w:t>
      </w:r>
      <w:r w:rsidRPr="000144E7">
        <w:t>the resource and have been keen</w:t>
      </w:r>
      <w:r w:rsidR="00BF7141">
        <w:t xml:space="preserve"> to </w:t>
      </w:r>
      <w:r w:rsidRPr="000144E7">
        <w:t>help get the resource</w:t>
      </w:r>
      <w:r w:rsidR="00BF7141">
        <w:t xml:space="preserve"> to </w:t>
      </w:r>
      <w:r w:rsidRPr="000144E7">
        <w:t>First Nations students and their families.</w:t>
      </w:r>
      <w:r w:rsidR="009A7B93" w:rsidRPr="000144E7">
        <w:t xml:space="preserve"> An </w:t>
      </w:r>
      <w:hyperlink r:id="rId351" w:history="1">
        <w:r w:rsidR="009A7B93" w:rsidRPr="000144E7">
          <w:rPr>
            <w:rStyle w:val="Hyperlink"/>
            <w:rFonts w:ascii="Nunito Sans" w:hAnsi="Nunito Sans"/>
          </w:rPr>
          <w:t>Auslan</w:t>
        </w:r>
      </w:hyperlink>
      <w:r w:rsidR="009A7B93" w:rsidRPr="000144E7">
        <w:t xml:space="preserve"> version is also available on the Australian Government Department</w:t>
      </w:r>
      <w:r w:rsidR="00BF7141">
        <w:t xml:space="preserve"> of </w:t>
      </w:r>
      <w:r w:rsidR="009A7B93" w:rsidRPr="000144E7">
        <w:t>Education website.</w:t>
      </w:r>
    </w:p>
    <w:p w14:paraId="69722279" w14:textId="612F405F" w:rsidR="00D54D4B" w:rsidRPr="00CD7087" w:rsidRDefault="00D54D4B" w:rsidP="00EA3EE6">
      <w:pPr>
        <w:pStyle w:val="Heading3"/>
        <w:keepNext/>
        <w:keepLines/>
        <w:rPr>
          <w:color w:val="99125F"/>
          <w:lang w:val="en-AU"/>
        </w:rPr>
      </w:pPr>
      <w:bookmarkStart w:id="571" w:name="_Toc207791312"/>
      <w:bookmarkStart w:id="572" w:name="_Toc209519744"/>
      <w:bookmarkStart w:id="573" w:name="_Toc211422247"/>
      <w:bookmarkStart w:id="574" w:name="_Toc214362032"/>
      <w:bookmarkStart w:id="575" w:name="_Toc215134741"/>
      <w:bookmarkStart w:id="576" w:name="_Toc215487109"/>
      <w:r w:rsidRPr="00CD7087">
        <w:rPr>
          <w:color w:val="99125F"/>
          <w:lang w:val="en-AU"/>
        </w:rPr>
        <w:t xml:space="preserve">Vocational </w:t>
      </w:r>
      <w:r w:rsidR="002E3DD2" w:rsidRPr="00CD7087">
        <w:rPr>
          <w:color w:val="99125F"/>
          <w:lang w:val="en-AU"/>
        </w:rPr>
        <w:t xml:space="preserve">education </w:t>
      </w:r>
      <w:r w:rsidRPr="00CD7087">
        <w:rPr>
          <w:color w:val="99125F"/>
          <w:lang w:val="en-AU"/>
        </w:rPr>
        <w:t xml:space="preserve">and </w:t>
      </w:r>
      <w:r w:rsidR="002E3DD2" w:rsidRPr="00CD7087">
        <w:rPr>
          <w:color w:val="99125F"/>
          <w:lang w:val="en-AU"/>
        </w:rPr>
        <w:t>training</w:t>
      </w:r>
      <w:r w:rsidR="00334E92" w:rsidRPr="00CD7087">
        <w:rPr>
          <w:color w:val="99125F"/>
          <w:lang w:val="en-AU"/>
        </w:rPr>
        <w:br/>
      </w:r>
      <w:r w:rsidR="00334E92" w:rsidRPr="00CD7087">
        <w:rPr>
          <w:b w:val="0"/>
          <w:bCs w:val="0"/>
          <w:color w:val="99125F"/>
          <w:lang w:val="en-AU"/>
        </w:rPr>
        <w:t>Australian Government</w:t>
      </w:r>
      <w:bookmarkEnd w:id="571"/>
      <w:bookmarkEnd w:id="572"/>
      <w:bookmarkEnd w:id="573"/>
      <w:bookmarkEnd w:id="574"/>
      <w:bookmarkEnd w:id="575"/>
      <w:bookmarkEnd w:id="576"/>
    </w:p>
    <w:p w14:paraId="3FFCB82D" w14:textId="7751FE17" w:rsidR="009A03A2" w:rsidRPr="000144E7" w:rsidRDefault="001C54B8" w:rsidP="00062CB8">
      <w:pPr>
        <w:pStyle w:val="BodyText"/>
      </w:pPr>
      <w:r w:rsidRPr="000144E7">
        <w:t>The Australian Government Department</w:t>
      </w:r>
      <w:r w:rsidR="00BF7141">
        <w:t xml:space="preserve"> of </w:t>
      </w:r>
      <w:r w:rsidRPr="000144E7">
        <w:t>Employment and Workplace Relations engaged the Australian Disability Clearinghouse on Education and Training</w:t>
      </w:r>
      <w:r w:rsidR="00BF7141">
        <w:t xml:space="preserve"> to </w:t>
      </w:r>
      <w:r w:rsidRPr="000144E7">
        <w:t>create resources that help training organisations better support students with disability</w:t>
      </w:r>
      <w:r w:rsidR="00BF7141">
        <w:t xml:space="preserve"> in </w:t>
      </w:r>
      <w:r w:rsidRPr="000144E7">
        <w:t>VET. These resources, expected</w:t>
      </w:r>
      <w:r w:rsidR="00BF7141">
        <w:t xml:space="preserve"> to</w:t>
      </w:r>
      <w:r w:rsidR="00BE3D22">
        <w:t xml:space="preserve"> be </w:t>
      </w:r>
      <w:r w:rsidRPr="000144E7">
        <w:t xml:space="preserve">available </w:t>
      </w:r>
      <w:r w:rsidR="00E57BFB" w:rsidRPr="000144E7">
        <w:t>by the end</w:t>
      </w:r>
      <w:r w:rsidR="00BF7141">
        <w:t xml:space="preserve"> of </w:t>
      </w:r>
      <w:r w:rsidRPr="000144E7">
        <w:t>2025, will give practical advice and examples</w:t>
      </w:r>
      <w:r w:rsidR="00BF7141">
        <w:t xml:space="preserve"> to </w:t>
      </w:r>
      <w:r w:rsidRPr="000144E7">
        <w:t xml:space="preserve">help training providers understand their responsibilities under the </w:t>
      </w:r>
      <w:r w:rsidRPr="000144E7">
        <w:rPr>
          <w:i/>
          <w:iCs/>
        </w:rPr>
        <w:t xml:space="preserve">Disability Standards for Education 2005. </w:t>
      </w:r>
      <w:r w:rsidRPr="000144E7">
        <w:t>Topics include how</w:t>
      </w:r>
      <w:r w:rsidR="00BF7141">
        <w:t xml:space="preserve"> to </w:t>
      </w:r>
      <w:r w:rsidRPr="000144E7">
        <w:t>offer support for students with or without formal evidence</w:t>
      </w:r>
      <w:r w:rsidR="00BF7141">
        <w:t xml:space="preserve"> of </w:t>
      </w:r>
      <w:r w:rsidRPr="000144E7">
        <w:t>disability, how</w:t>
      </w:r>
      <w:r w:rsidR="00BF7141">
        <w:t xml:space="preserve"> to </w:t>
      </w:r>
      <w:r w:rsidRPr="000144E7">
        <w:t>make training and assessment more inclusive</w:t>
      </w:r>
      <w:r w:rsidR="00BE3D22">
        <w:t>, and </w:t>
      </w:r>
      <w:r w:rsidRPr="000144E7">
        <w:t>how</w:t>
      </w:r>
      <w:r w:rsidR="00BF7141">
        <w:t xml:space="preserve"> to </w:t>
      </w:r>
      <w:r w:rsidRPr="000144E7">
        <w:t>design courses that do not unfairly exclude students with disability.</w:t>
      </w:r>
    </w:p>
    <w:p w14:paraId="50BEAC0F" w14:textId="1F8D9E8F" w:rsidR="00302D11" w:rsidRPr="00CD7087" w:rsidRDefault="00302D11" w:rsidP="00252F0C">
      <w:pPr>
        <w:pStyle w:val="Heading3"/>
        <w:keepNext/>
        <w:keepLines/>
        <w:rPr>
          <w:color w:val="99125F"/>
          <w:lang w:val="en-AU" w:eastAsia="en-AU"/>
        </w:rPr>
      </w:pPr>
      <w:bookmarkStart w:id="577" w:name="_Toc207791314"/>
      <w:bookmarkStart w:id="578" w:name="_Toc209519745"/>
      <w:bookmarkStart w:id="579" w:name="_Toc211422248"/>
      <w:bookmarkStart w:id="580" w:name="_Toc214362033"/>
      <w:bookmarkStart w:id="581" w:name="_Toc215134742"/>
      <w:bookmarkStart w:id="582" w:name="_Toc215487110"/>
      <w:r w:rsidRPr="00CD7087">
        <w:rPr>
          <w:color w:val="99125F"/>
          <w:lang w:val="en-AU" w:eastAsia="en-AU"/>
        </w:rPr>
        <w:lastRenderedPageBreak/>
        <w:t xml:space="preserve">ACT Inclusive Education Strategy </w:t>
      </w:r>
      <w:r w:rsidRPr="00CD7087">
        <w:rPr>
          <w:color w:val="99125F"/>
          <w:lang w:val="en-AU" w:eastAsia="en-AU"/>
        </w:rPr>
        <w:br/>
      </w:r>
      <w:r w:rsidR="00CC7DA4" w:rsidRPr="00CD7087">
        <w:rPr>
          <w:b w:val="0"/>
          <w:bCs w:val="0"/>
          <w:color w:val="99125F"/>
          <w:lang w:val="en-AU" w:eastAsia="en-AU"/>
        </w:rPr>
        <w:t xml:space="preserve">Australian Capital Territory </w:t>
      </w:r>
      <w:r w:rsidRPr="00CD7087">
        <w:rPr>
          <w:b w:val="0"/>
          <w:bCs w:val="0"/>
          <w:color w:val="99125F"/>
          <w:lang w:val="en-AU" w:eastAsia="en-AU"/>
        </w:rPr>
        <w:t>Government</w:t>
      </w:r>
      <w:bookmarkEnd w:id="577"/>
      <w:bookmarkEnd w:id="578"/>
      <w:bookmarkEnd w:id="579"/>
      <w:bookmarkEnd w:id="580"/>
      <w:bookmarkEnd w:id="581"/>
      <w:bookmarkEnd w:id="582"/>
    </w:p>
    <w:p w14:paraId="3DDB9D75" w14:textId="795FAF73" w:rsidR="00302D11" w:rsidRPr="000144E7" w:rsidRDefault="00302D11" w:rsidP="00062CB8">
      <w:pPr>
        <w:pStyle w:val="BodyText"/>
        <w:rPr>
          <w:rFonts w:cs="Calibri"/>
        </w:rPr>
      </w:pPr>
      <w:r w:rsidRPr="000144E7">
        <w:rPr>
          <w:rFonts w:cs="Calibri"/>
        </w:rPr>
        <w:t xml:space="preserve">The ACT </w:t>
      </w:r>
      <w:hyperlink r:id="rId352" w:history="1">
        <w:r w:rsidR="00C232B1" w:rsidRPr="00D9672A">
          <w:rPr>
            <w:rStyle w:val="Hyperlink"/>
            <w:rFonts w:ascii="Nunito Sans" w:hAnsi="Nunito Sans" w:cs="Calibri"/>
            <w:i/>
            <w:iCs/>
          </w:rPr>
          <w:t>Inclusive Education Strategy 2024–2034</w:t>
        </w:r>
      </w:hyperlink>
      <w:r w:rsidRPr="000144E7">
        <w:rPr>
          <w:rFonts w:cs="Calibri"/>
        </w:rPr>
        <w:t xml:space="preserve"> (the strategy) and </w:t>
      </w:r>
      <w:hyperlink r:id="rId353" w:history="1">
        <w:r w:rsidR="00C232B1" w:rsidRPr="000144E7">
          <w:rPr>
            <w:rStyle w:val="Hyperlink"/>
            <w:rFonts w:ascii="Nunito Sans" w:hAnsi="Nunito Sans" w:cs="Calibri"/>
          </w:rPr>
          <w:t>First Action Plan 2024–2026</w:t>
        </w:r>
      </w:hyperlink>
      <w:r w:rsidR="00C6119C" w:rsidRPr="000144E7">
        <w:rPr>
          <w:rFonts w:cs="Calibri"/>
        </w:rPr>
        <w:t xml:space="preserve"> </w:t>
      </w:r>
      <w:r w:rsidRPr="000144E7">
        <w:rPr>
          <w:rFonts w:cs="Calibri"/>
        </w:rPr>
        <w:t>were launched</w:t>
      </w:r>
      <w:r w:rsidR="00BF7141">
        <w:rPr>
          <w:rFonts w:cs="Calibri"/>
        </w:rPr>
        <w:t xml:space="preserve"> in</w:t>
      </w:r>
      <w:r w:rsidR="00415D2B">
        <w:rPr>
          <w:rFonts w:cs="Calibri"/>
        </w:rPr>
        <w:t> December </w:t>
      </w:r>
      <w:r w:rsidRPr="000144E7">
        <w:rPr>
          <w:rFonts w:cs="Calibri"/>
        </w:rPr>
        <w:t>2023 and are part</w:t>
      </w:r>
      <w:r w:rsidR="00BF7141">
        <w:rPr>
          <w:rFonts w:cs="Calibri"/>
        </w:rPr>
        <w:t xml:space="preserve"> of </w:t>
      </w:r>
      <w:r w:rsidRPr="000144E7">
        <w:rPr>
          <w:rFonts w:cs="Calibri"/>
        </w:rPr>
        <w:t xml:space="preserve">the ACT’s </w:t>
      </w:r>
      <w:hyperlink r:id="rId354" w:history="1">
        <w:r w:rsidRPr="000144E7">
          <w:rPr>
            <w:rStyle w:val="Hyperlink"/>
            <w:rFonts w:ascii="Nunito Sans" w:hAnsi="Nunito Sans" w:cs="Calibri"/>
          </w:rPr>
          <w:t>Future</w:t>
        </w:r>
        <w:r w:rsidR="00BF7141">
          <w:rPr>
            <w:rStyle w:val="Hyperlink"/>
            <w:rFonts w:ascii="Nunito Sans" w:hAnsi="Nunito Sans" w:cs="Calibri"/>
          </w:rPr>
          <w:t xml:space="preserve"> of </w:t>
        </w:r>
        <w:r w:rsidRPr="000144E7">
          <w:rPr>
            <w:rStyle w:val="Hyperlink"/>
            <w:rFonts w:ascii="Nunito Sans" w:hAnsi="Nunito Sans" w:cs="Calibri"/>
          </w:rPr>
          <w:t>Education</w:t>
        </w:r>
      </w:hyperlink>
      <w:r w:rsidR="00C6119C" w:rsidRPr="000144E7">
        <w:rPr>
          <w:rFonts w:cs="Calibri"/>
        </w:rPr>
        <w:t xml:space="preserve"> </w:t>
      </w:r>
      <w:r w:rsidRPr="000144E7">
        <w:rPr>
          <w:rFonts w:cs="Calibri"/>
        </w:rPr>
        <w:t>strategy.</w:t>
      </w:r>
      <w:r w:rsidR="00C6119C" w:rsidRPr="000144E7">
        <w:rPr>
          <w:rFonts w:cs="Calibri"/>
        </w:rPr>
        <w:t xml:space="preserve"> </w:t>
      </w:r>
      <w:r w:rsidRPr="000144E7">
        <w:rPr>
          <w:rFonts w:cs="Calibri"/>
        </w:rPr>
        <w:t>The development</w:t>
      </w:r>
      <w:r w:rsidR="00BF7141">
        <w:rPr>
          <w:rFonts w:cs="Calibri"/>
        </w:rPr>
        <w:t xml:space="preserve"> of </w:t>
      </w:r>
      <w:r w:rsidRPr="000144E7">
        <w:rPr>
          <w:rFonts w:cs="Calibri"/>
        </w:rPr>
        <w:t>the strategy and First Action Plan involved significant engagement with stakeholders over</w:t>
      </w:r>
      <w:r w:rsidR="00827093">
        <w:rPr>
          <w:rFonts w:cs="Calibri"/>
        </w:rPr>
        <w:t xml:space="preserve"> a </w:t>
      </w:r>
      <w:r w:rsidR="000414B8" w:rsidRPr="000144E7">
        <w:rPr>
          <w:rFonts w:cs="Calibri"/>
        </w:rPr>
        <w:t>2</w:t>
      </w:r>
      <w:r w:rsidR="006D2BFB">
        <w:rPr>
          <w:rFonts w:cs="Calibri"/>
        </w:rPr>
        <w:noBreakHyphen/>
      </w:r>
      <w:r w:rsidRPr="000144E7">
        <w:rPr>
          <w:rFonts w:cs="Calibri"/>
        </w:rPr>
        <w:t>year period</w:t>
      </w:r>
      <w:r w:rsidR="004558C1" w:rsidRPr="000144E7">
        <w:rPr>
          <w:rFonts w:cs="Calibri"/>
        </w:rPr>
        <w:t>, outlined</w:t>
      </w:r>
      <w:r w:rsidR="00BF7141">
        <w:rPr>
          <w:rFonts w:cs="Calibri"/>
        </w:rPr>
        <w:t xml:space="preserve"> in </w:t>
      </w:r>
      <w:r w:rsidR="004558C1" w:rsidRPr="000144E7">
        <w:rPr>
          <w:rFonts w:cs="Calibri"/>
        </w:rPr>
        <w:t>its</w:t>
      </w:r>
      <w:r w:rsidRPr="000144E7">
        <w:rPr>
          <w:rFonts w:cs="Calibri"/>
        </w:rPr>
        <w:t xml:space="preserve"> </w:t>
      </w:r>
      <w:hyperlink r:id="rId355" w:history="1">
        <w:r w:rsidRPr="000144E7">
          <w:rPr>
            <w:rStyle w:val="Hyperlink"/>
            <w:rFonts w:ascii="Nunito Sans" w:hAnsi="Nunito Sans" w:cs="Calibri"/>
          </w:rPr>
          <w:t>Community Conversation Summary Report</w:t>
        </w:r>
      </w:hyperlink>
      <w:r w:rsidR="004558C1" w:rsidRPr="000144E7">
        <w:t>.</w:t>
      </w:r>
    </w:p>
    <w:p w14:paraId="661595EF" w14:textId="04ED1A8F" w:rsidR="007D51C8" w:rsidRPr="000144E7" w:rsidRDefault="00302D11" w:rsidP="00062CB8">
      <w:pPr>
        <w:pStyle w:val="BodyText"/>
      </w:pPr>
      <w:r w:rsidRPr="000144E7">
        <w:t>The strategy and First Action Plan</w:t>
      </w:r>
      <w:r w:rsidRPr="000144E7">
        <w:rPr>
          <w:i/>
          <w:iCs/>
        </w:rPr>
        <w:t xml:space="preserve"> </w:t>
      </w:r>
      <w:r w:rsidRPr="000144E7">
        <w:t>aim</w:t>
      </w:r>
      <w:r w:rsidR="00BF7141">
        <w:t xml:space="preserve"> to </w:t>
      </w:r>
      <w:r w:rsidRPr="000144E7">
        <w:t>deliver greater inclusion for students with disability across all ACT public schools by making sure schools have the support they need</w:t>
      </w:r>
      <w:r w:rsidR="00BF7141">
        <w:t xml:space="preserve"> to </w:t>
      </w:r>
      <w:r w:rsidRPr="000144E7">
        <w:t>meet the needs</w:t>
      </w:r>
      <w:r w:rsidR="00BF7141">
        <w:t xml:space="preserve"> of </w:t>
      </w:r>
      <w:r w:rsidRPr="000144E7">
        <w:t>all learners. The First Action Plan</w:t>
      </w:r>
      <w:r w:rsidRPr="000144E7">
        <w:rPr>
          <w:i/>
          <w:iCs/>
        </w:rPr>
        <w:t xml:space="preserve"> </w:t>
      </w:r>
      <w:r w:rsidRPr="000144E7">
        <w:t>outlines tangible actions which intend</w:t>
      </w:r>
      <w:r w:rsidR="00BF7141">
        <w:t xml:space="preserve"> to </w:t>
      </w:r>
      <w:r w:rsidRPr="000144E7">
        <w:t>strengthen and embed</w:t>
      </w:r>
      <w:r w:rsidRPr="000144E7">
        <w:rPr>
          <w:i/>
          <w:iCs/>
        </w:rPr>
        <w:t xml:space="preserve"> </w:t>
      </w:r>
      <w:r w:rsidRPr="000144E7">
        <w:t>inclusive practices across the ACT public school system.</w:t>
      </w:r>
      <w:r w:rsidR="00C6119C" w:rsidRPr="000144E7">
        <w:t xml:space="preserve"> </w:t>
      </w:r>
      <w:r w:rsidRPr="000144E7">
        <w:t>The ACT Government’s vision is that every child and young person is welcomed, valued and can access quality education designed</w:t>
      </w:r>
      <w:r w:rsidR="00BF7141">
        <w:t xml:space="preserve"> to </w:t>
      </w:r>
      <w:r w:rsidRPr="000144E7">
        <w:t>meet their needs</w:t>
      </w:r>
      <w:r w:rsidR="00BF7141">
        <w:t xml:space="preserve"> at </w:t>
      </w:r>
      <w:r w:rsidRPr="000144E7">
        <w:t xml:space="preserve">their local ACT public school. This means that all </w:t>
      </w:r>
      <w:r w:rsidR="00E1740D" w:rsidRPr="000144E7">
        <w:t xml:space="preserve">students </w:t>
      </w:r>
      <w:r w:rsidRPr="000144E7">
        <w:t>can learn and participate</w:t>
      </w:r>
      <w:r w:rsidR="00BF7141">
        <w:t xml:space="preserve"> in </w:t>
      </w:r>
      <w:r w:rsidRPr="000144E7">
        <w:t>education on the same basis</w:t>
      </w:r>
      <w:r w:rsidR="00415D2B">
        <w:t xml:space="preserve"> as </w:t>
      </w:r>
      <w:r w:rsidRPr="000144E7">
        <w:t>their peers</w:t>
      </w:r>
      <w:r w:rsidR="00BE3D22">
        <w:t>, and </w:t>
      </w:r>
      <w:r w:rsidR="004558C1" w:rsidRPr="000144E7">
        <w:t xml:space="preserve">that </w:t>
      </w:r>
      <w:r w:rsidRPr="000144E7">
        <w:t>the views</w:t>
      </w:r>
      <w:r w:rsidR="00BF7141">
        <w:t xml:space="preserve"> of </w:t>
      </w:r>
      <w:r w:rsidR="00E1740D" w:rsidRPr="000144E7">
        <w:t>students</w:t>
      </w:r>
      <w:r w:rsidRPr="000144E7">
        <w:t xml:space="preserve"> and their families are considered</w:t>
      </w:r>
      <w:r w:rsidR="00BF7141">
        <w:t xml:space="preserve"> in </w:t>
      </w:r>
      <w:r w:rsidRPr="000144E7">
        <w:t>designing learning options that meet their needs.</w:t>
      </w:r>
    </w:p>
    <w:p w14:paraId="53097EAC" w14:textId="1A2B6B0A" w:rsidR="00F71038" w:rsidRPr="00CD7087" w:rsidRDefault="00F71038" w:rsidP="00D75181">
      <w:pPr>
        <w:pStyle w:val="Heading3"/>
        <w:keepNext/>
        <w:keepLines/>
        <w:rPr>
          <w:color w:val="99125F"/>
          <w:lang w:val="en-AU"/>
        </w:rPr>
      </w:pPr>
      <w:bookmarkStart w:id="583" w:name="_Toc207791315"/>
      <w:bookmarkStart w:id="584" w:name="_Toc209519746"/>
      <w:bookmarkStart w:id="585" w:name="_Toc211422249"/>
      <w:bookmarkStart w:id="586" w:name="_Toc214362034"/>
      <w:bookmarkStart w:id="587" w:name="_Toc215134743"/>
      <w:bookmarkStart w:id="588" w:name="_Toc215487111"/>
      <w:r w:rsidRPr="00CD7087">
        <w:rPr>
          <w:color w:val="99125F"/>
          <w:lang w:val="en-AU"/>
        </w:rPr>
        <w:t xml:space="preserve">Career </w:t>
      </w:r>
      <w:r w:rsidR="002E3DD2" w:rsidRPr="00CD7087">
        <w:rPr>
          <w:color w:val="99125F"/>
          <w:lang w:val="en-AU"/>
        </w:rPr>
        <w:t xml:space="preserve">education </w:t>
      </w:r>
      <w:r w:rsidRPr="00CD7087">
        <w:rPr>
          <w:color w:val="99125F"/>
          <w:lang w:val="en-AU"/>
        </w:rPr>
        <w:t xml:space="preserve">and </w:t>
      </w:r>
      <w:r w:rsidR="002E3DD2" w:rsidRPr="00CD7087">
        <w:rPr>
          <w:color w:val="99125F"/>
          <w:lang w:val="en-AU"/>
        </w:rPr>
        <w:t xml:space="preserve">pathways </w:t>
      </w:r>
      <w:r w:rsidRPr="00CD7087">
        <w:rPr>
          <w:color w:val="99125F"/>
          <w:lang w:val="en-AU"/>
        </w:rPr>
        <w:br/>
      </w:r>
      <w:r w:rsidR="00D8257D" w:rsidRPr="00CD7087">
        <w:rPr>
          <w:b w:val="0"/>
          <w:bCs w:val="0"/>
          <w:color w:val="99125F"/>
          <w:lang w:val="en-AU"/>
        </w:rPr>
        <w:t xml:space="preserve">South Australian </w:t>
      </w:r>
      <w:r w:rsidRPr="00CD7087">
        <w:rPr>
          <w:b w:val="0"/>
          <w:bCs w:val="0"/>
          <w:color w:val="99125F"/>
          <w:lang w:val="en-AU"/>
        </w:rPr>
        <w:t>Government</w:t>
      </w:r>
      <w:bookmarkEnd w:id="583"/>
      <w:bookmarkEnd w:id="584"/>
      <w:bookmarkEnd w:id="585"/>
      <w:bookmarkEnd w:id="586"/>
      <w:bookmarkEnd w:id="587"/>
      <w:bookmarkEnd w:id="588"/>
    </w:p>
    <w:p w14:paraId="37D56E4D" w14:textId="4E634BC4" w:rsidR="00DB4D56" w:rsidRPr="000144E7" w:rsidRDefault="00F66C00" w:rsidP="00062CB8">
      <w:pPr>
        <w:pStyle w:val="BodyText"/>
      </w:pPr>
      <w:r w:rsidRPr="000144E7">
        <w:rPr>
          <w:noProof/>
          <w:highlight w:val="cyan"/>
        </w:rPr>
        <mc:AlternateContent>
          <mc:Choice Requires="wps">
            <w:drawing>
              <wp:anchor distT="45720" distB="0" distL="114300" distR="0" simplePos="0" relativeHeight="251658275" behindDoc="0" locked="0" layoutInCell="1" allowOverlap="1" wp14:anchorId="4D9AD7F8" wp14:editId="781B5992">
                <wp:simplePos x="0" y="0"/>
                <wp:positionH relativeFrom="margin">
                  <wp:align>right</wp:align>
                </wp:positionH>
                <wp:positionV relativeFrom="paragraph">
                  <wp:posOffset>1049020</wp:posOffset>
                </wp:positionV>
                <wp:extent cx="2204720" cy="2322195"/>
                <wp:effectExtent l="38100" t="38100" r="119380" b="116205"/>
                <wp:wrapSquare wrapText="bothSides"/>
                <wp:docPr id="1760520406" name="Text Box 2" descr="More action in South Australia: &#10;TAFE SA has made significant progress in creating an inclusive learning environment for students with disability. &#10;The Inclusive Education Roadmap and Framework embeds Universal Design for Learning principles across all courses and teaching practices.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2322195"/>
                        </a:xfrm>
                        <a:prstGeom prst="rect">
                          <a:avLst/>
                        </a:prstGeom>
                        <a:solidFill>
                          <a:schemeClr val="bg1"/>
                        </a:solidFill>
                        <a:ln w="9525">
                          <a:solidFill>
                            <a:srgbClr val="CD4181"/>
                          </a:solidFill>
                          <a:miter lim="800000"/>
                          <a:headEnd/>
                          <a:tailEnd/>
                        </a:ln>
                        <a:effectLst>
                          <a:outerShdw blurRad="50800" dist="38100" dir="2700000" algn="tl" rotWithShape="0">
                            <a:prstClr val="black">
                              <a:alpha val="40000"/>
                            </a:prstClr>
                          </a:outerShdw>
                        </a:effectLst>
                      </wps:spPr>
                      <wps:txbx>
                        <w:txbxContent>
                          <w:p w14:paraId="4861F2F9" w14:textId="77777777" w:rsidR="00AB18DA" w:rsidRPr="00CD7087" w:rsidRDefault="00AB18DA" w:rsidP="00AB18DA">
                            <w:pPr>
                              <w:spacing w:after="120"/>
                              <w:rPr>
                                <w:rFonts w:ascii="Nunito Sans" w:hAnsi="Nunito Sans"/>
                                <w:color w:val="99125F"/>
                                <w:sz w:val="19"/>
                                <w:szCs w:val="19"/>
                              </w:rPr>
                            </w:pPr>
                            <w:r w:rsidRPr="00CD7087">
                              <w:rPr>
                                <w:rFonts w:ascii="Nunito Sans" w:hAnsi="Nunito Sans"/>
                                <w:noProof/>
                                <w:color w:val="99125F"/>
                                <w:sz w:val="19"/>
                                <w:szCs w:val="19"/>
                              </w:rPr>
                              <w:drawing>
                                <wp:inline distT="0" distB="0" distL="0" distR="0" wp14:anchorId="3D72E6D4" wp14:editId="4578FEF5">
                                  <wp:extent cx="571500" cy="571500"/>
                                  <wp:effectExtent l="0" t="0" r="0" b="0"/>
                                  <wp:docPr id="53106741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70B309BB" w14:textId="7D310876" w:rsidR="00AB18DA" w:rsidRPr="00CD7087" w:rsidRDefault="00AB18DA" w:rsidP="00AB18DA">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Pr="00CD7087">
                              <w:rPr>
                                <w:rFonts w:ascii="Nunito Sans" w:hAnsi="Nunito Sans"/>
                                <w:b/>
                                <w:bCs/>
                                <w:color w:val="99125F"/>
                                <w:sz w:val="19"/>
                                <w:szCs w:val="19"/>
                              </w:rPr>
                              <w:t xml:space="preserve">South Australia: </w:t>
                            </w:r>
                          </w:p>
                          <w:p w14:paraId="007EC62E" w14:textId="7790F690" w:rsidR="00AB18DA" w:rsidRPr="00CD7087" w:rsidRDefault="00AB18DA" w:rsidP="00AB18DA">
                            <w:pPr>
                              <w:spacing w:after="120"/>
                              <w:rPr>
                                <w:rFonts w:ascii="Nunito Sans" w:hAnsi="Nunito Sans"/>
                                <w:color w:val="99125F"/>
                                <w:sz w:val="18"/>
                                <w:szCs w:val="18"/>
                              </w:rPr>
                            </w:pPr>
                            <w:r w:rsidRPr="00CD7087">
                              <w:rPr>
                                <w:rFonts w:ascii="Nunito Sans" w:hAnsi="Nunito Sans"/>
                                <w:color w:val="99125F"/>
                                <w:sz w:val="18"/>
                                <w:szCs w:val="18"/>
                              </w:rPr>
                              <w:t>TAFE SA has made significant progress</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 xml:space="preserve">creating an inclusive learning environment for students with disability. </w:t>
                            </w:r>
                          </w:p>
                          <w:p w14:paraId="1A858DAF" w14:textId="77777777" w:rsidR="00AB18DA" w:rsidRPr="00CD7087" w:rsidRDefault="00AB18DA" w:rsidP="00AB18DA">
                            <w:pPr>
                              <w:spacing w:after="120"/>
                              <w:rPr>
                                <w:rFonts w:ascii="Nunito Sans" w:hAnsi="Nunito Sans"/>
                                <w:color w:val="99125F"/>
                                <w:sz w:val="18"/>
                                <w:szCs w:val="18"/>
                              </w:rPr>
                            </w:pPr>
                            <w:r w:rsidRPr="00CD7087">
                              <w:rPr>
                                <w:rFonts w:ascii="Nunito Sans" w:hAnsi="Nunito Sans"/>
                                <w:color w:val="99125F"/>
                                <w:sz w:val="18"/>
                                <w:szCs w:val="18"/>
                              </w:rPr>
                              <w:t xml:space="preserve">The Inclusive Education Roadmap and Framework embeds Universal Design for Learning principles across all courses and teaching practices. </w:t>
                            </w:r>
                          </w:p>
                          <w:p w14:paraId="46E23F9B" w14:textId="77777777" w:rsidR="00AB18DA" w:rsidRPr="000144E7" w:rsidRDefault="00AB18DA" w:rsidP="00AB18DA">
                            <w:pPr>
                              <w:spacing w:after="120"/>
                              <w:rPr>
                                <w:rFonts w:ascii="Nunito Sans" w:hAnsi="Nunito Sans"/>
                                <w:color w:val="7A0441"/>
                                <w:sz w:val="18"/>
                                <w:szCs w:val="18"/>
                              </w:rPr>
                            </w:pPr>
                          </w:p>
                          <w:p w14:paraId="70AF05D5" w14:textId="77777777" w:rsidR="00AB18DA" w:rsidRPr="000144E7" w:rsidRDefault="00AB18DA" w:rsidP="00AB18DA">
                            <w:pPr>
                              <w:spacing w:after="120"/>
                              <w:rPr>
                                <w:rFonts w:ascii="Nunito Sans" w:hAnsi="Nunito Sans"/>
                                <w:color w:val="005689"/>
                                <w:sz w:val="18"/>
                                <w:szCs w:val="18"/>
                              </w:rPr>
                            </w:pPr>
                          </w:p>
                          <w:p w14:paraId="057FA522" w14:textId="77777777" w:rsidR="00AB18DA" w:rsidRPr="000144E7" w:rsidRDefault="00AB18DA" w:rsidP="00AB18DA">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AD7F8" id="_x0000_s1247" type="#_x0000_t202" alt="More action in South Australia: &#10;TAFE SA has made significant progress in creating an inclusive learning environment for students with disability. &#10;The Inclusive Education Roadmap and Framework embeds Universal Design for Learning principles across all courses and teaching practices. &#10;" style="position:absolute;margin-left:122.4pt;margin-top:82.6pt;width:173.6pt;height:182.85pt;z-index:251658275;visibility:visible;mso-wrap-style:square;mso-width-percent:0;mso-height-percent:0;mso-wrap-distance-left:9pt;mso-wrap-distance-top:3.6pt;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" fillcolor="white [3212]" strokecolor="#cd4181">
                <v:shadow on="t" color="black" opacity="26214f" origin="-.5,-.5" offset=".74836mm,.74836mm"/>
                <v:textbox>
                  <w:txbxContent>
                    <w:p w14:paraId="4861F2F9" w14:textId="77777777" w:rsidR="00AB18DA" w:rsidRPr="00CD7087" w:rsidRDefault="00AB18DA" w:rsidP="00AB18DA">
                      <w:pPr>
                        <w:spacing w:after="120"/>
                        <w:rPr>
                          <w:rFonts w:ascii="Nunito Sans" w:hAnsi="Nunito Sans"/>
                          <w:color w:val="99125F"/>
                          <w:sz w:val="19"/>
                          <w:szCs w:val="19"/>
                        </w:rPr>
                      </w:pPr>
                      <w:r w:rsidRPr="00CD7087">
                        <w:rPr>
                          <w:rFonts w:ascii="Nunito Sans" w:hAnsi="Nunito Sans"/>
                          <w:noProof/>
                          <w:color w:val="99125F"/>
                          <w:sz w:val="19"/>
                          <w:szCs w:val="19"/>
                        </w:rPr>
                        <w:drawing>
                          <wp:inline distT="0" distB="0" distL="0" distR="0" wp14:anchorId="3D72E6D4" wp14:editId="4578FEF5">
                            <wp:extent cx="571500" cy="571500"/>
                            <wp:effectExtent l="0" t="0" r="0" b="0"/>
                            <wp:docPr id="53106741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70B309BB" w14:textId="7D310876" w:rsidR="00AB18DA" w:rsidRPr="00CD7087" w:rsidRDefault="00AB18DA" w:rsidP="00AB18DA">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Pr="00CD7087">
                        <w:rPr>
                          <w:rFonts w:ascii="Nunito Sans" w:hAnsi="Nunito Sans"/>
                          <w:b/>
                          <w:bCs/>
                          <w:color w:val="99125F"/>
                          <w:sz w:val="19"/>
                          <w:szCs w:val="19"/>
                        </w:rPr>
                        <w:t xml:space="preserve">South Australia: </w:t>
                      </w:r>
                    </w:p>
                    <w:p w14:paraId="007EC62E" w14:textId="7790F690" w:rsidR="00AB18DA" w:rsidRPr="00CD7087" w:rsidRDefault="00AB18DA" w:rsidP="00AB18DA">
                      <w:pPr>
                        <w:spacing w:after="120"/>
                        <w:rPr>
                          <w:rFonts w:ascii="Nunito Sans" w:hAnsi="Nunito Sans"/>
                          <w:color w:val="99125F"/>
                          <w:sz w:val="18"/>
                          <w:szCs w:val="18"/>
                        </w:rPr>
                      </w:pPr>
                      <w:r w:rsidRPr="00CD7087">
                        <w:rPr>
                          <w:rFonts w:ascii="Nunito Sans" w:hAnsi="Nunito Sans"/>
                          <w:color w:val="99125F"/>
                          <w:sz w:val="18"/>
                          <w:szCs w:val="18"/>
                        </w:rPr>
                        <w:t>TAFE SA has made significant progress</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 xml:space="preserve">creating an inclusive learning environment for students with disability. </w:t>
                      </w:r>
                    </w:p>
                    <w:p w14:paraId="1A858DAF" w14:textId="77777777" w:rsidR="00AB18DA" w:rsidRPr="00CD7087" w:rsidRDefault="00AB18DA" w:rsidP="00AB18DA">
                      <w:pPr>
                        <w:spacing w:after="120"/>
                        <w:rPr>
                          <w:rFonts w:ascii="Nunito Sans" w:hAnsi="Nunito Sans"/>
                          <w:color w:val="99125F"/>
                          <w:sz w:val="18"/>
                          <w:szCs w:val="18"/>
                        </w:rPr>
                      </w:pPr>
                      <w:r w:rsidRPr="00CD7087">
                        <w:rPr>
                          <w:rFonts w:ascii="Nunito Sans" w:hAnsi="Nunito Sans"/>
                          <w:color w:val="99125F"/>
                          <w:sz w:val="18"/>
                          <w:szCs w:val="18"/>
                        </w:rPr>
                        <w:t xml:space="preserve">The Inclusive Education Roadmap and Framework embeds Universal Design for Learning principles across all courses and teaching practices. </w:t>
                      </w:r>
                    </w:p>
                    <w:p w14:paraId="46E23F9B" w14:textId="77777777" w:rsidR="00AB18DA" w:rsidRPr="000144E7" w:rsidRDefault="00AB18DA" w:rsidP="00AB18DA">
                      <w:pPr>
                        <w:spacing w:after="120"/>
                        <w:rPr>
                          <w:rFonts w:ascii="Nunito Sans" w:hAnsi="Nunito Sans"/>
                          <w:color w:val="7A0441"/>
                          <w:sz w:val="18"/>
                          <w:szCs w:val="18"/>
                        </w:rPr>
                      </w:pPr>
                    </w:p>
                    <w:p w14:paraId="70AF05D5" w14:textId="77777777" w:rsidR="00AB18DA" w:rsidRPr="000144E7" w:rsidRDefault="00AB18DA" w:rsidP="00AB18DA">
                      <w:pPr>
                        <w:spacing w:after="120"/>
                        <w:rPr>
                          <w:rFonts w:ascii="Nunito Sans" w:hAnsi="Nunito Sans"/>
                          <w:color w:val="005689"/>
                          <w:sz w:val="18"/>
                          <w:szCs w:val="18"/>
                        </w:rPr>
                      </w:pPr>
                    </w:p>
                    <w:p w14:paraId="057FA522" w14:textId="77777777" w:rsidR="00AB18DA" w:rsidRPr="000144E7" w:rsidRDefault="00AB18DA" w:rsidP="00AB18DA">
                      <w:pPr>
                        <w:spacing w:after="120"/>
                        <w:rPr>
                          <w:rFonts w:ascii="Nunito Sans" w:hAnsi="Nunito Sans"/>
                          <w:color w:val="005689"/>
                          <w:sz w:val="18"/>
                          <w:szCs w:val="18"/>
                        </w:rPr>
                      </w:pPr>
                    </w:p>
                  </w:txbxContent>
                </v:textbox>
                <w10:wrap type="square" anchorx="margin"/>
              </v:shape>
            </w:pict>
          </mc:Fallback>
        </mc:AlternateContent>
      </w:r>
      <w:r w:rsidR="00DB4D56" w:rsidRPr="000144E7">
        <w:t>Through the Career Education and Pathways Strategy, the S</w:t>
      </w:r>
      <w:r w:rsidR="0058356D">
        <w:t>outh Australian</w:t>
      </w:r>
      <w:r w:rsidR="00DB4D56" w:rsidRPr="000144E7">
        <w:t xml:space="preserve"> Government is taking</w:t>
      </w:r>
      <w:r w:rsidR="00827093">
        <w:t xml:space="preserve"> a </w:t>
      </w:r>
      <w:r w:rsidR="00DB4D56" w:rsidRPr="000144E7">
        <w:t>contemporary whole school approach</w:t>
      </w:r>
      <w:r w:rsidR="00BF7141">
        <w:t xml:space="preserve"> to </w:t>
      </w:r>
      <w:r w:rsidR="00DB4D56" w:rsidRPr="000144E7">
        <w:t>career education, ensuring each secondary school has</w:t>
      </w:r>
      <w:r w:rsidR="00827093">
        <w:t xml:space="preserve"> a </w:t>
      </w:r>
      <w:r w:rsidR="00DB4D56" w:rsidRPr="000144E7">
        <w:t>career education and pathways plan that is inclusive</w:t>
      </w:r>
      <w:r w:rsidR="00BF7141">
        <w:t xml:space="preserve"> of </w:t>
      </w:r>
      <w:r w:rsidR="00DB4D56" w:rsidRPr="000144E7">
        <w:t>all students. Secondary schools have access</w:t>
      </w:r>
      <w:r w:rsidR="00BF7141">
        <w:t xml:space="preserve"> to</w:t>
      </w:r>
      <w:r w:rsidR="00827093">
        <w:t xml:space="preserve"> a </w:t>
      </w:r>
      <w:r w:rsidR="00DB4D56" w:rsidRPr="000144E7">
        <w:t>Pathways Advisor or Disability Transition Advisor that provides advice, guidance and support</w:t>
      </w:r>
      <w:r w:rsidR="00BF7141">
        <w:t xml:space="preserve"> to </w:t>
      </w:r>
      <w:r w:rsidR="00DB4D56" w:rsidRPr="000144E7">
        <w:t>the school</w:t>
      </w:r>
      <w:r w:rsidR="00BF7141">
        <w:t xml:space="preserve"> to </w:t>
      </w:r>
      <w:r w:rsidR="00DB4D56" w:rsidRPr="000144E7">
        <w:t>embed career education, develop pathway programs</w:t>
      </w:r>
      <w:r w:rsidR="00BE3D22">
        <w:t>, and </w:t>
      </w:r>
      <w:r w:rsidR="00DB4D56" w:rsidRPr="000144E7">
        <w:t>engage with industry.</w:t>
      </w:r>
    </w:p>
    <w:p w14:paraId="0BB40AE0" w14:textId="602A35EA" w:rsidR="00EB0942" w:rsidRPr="000144E7" w:rsidRDefault="00F71038" w:rsidP="00062CB8">
      <w:pPr>
        <w:pStyle w:val="BodyText"/>
      </w:pPr>
      <w:r w:rsidRPr="000144E7">
        <w:t>In 2024,</w:t>
      </w:r>
      <w:r w:rsidR="00415D2B">
        <w:t xml:space="preserve"> as </w:t>
      </w:r>
      <w:r w:rsidR="00DB4D56" w:rsidRPr="000144E7">
        <w:t xml:space="preserve">an initiative within </w:t>
      </w:r>
      <w:r w:rsidR="00AB7864" w:rsidRPr="000144E7">
        <w:t xml:space="preserve">the </w:t>
      </w:r>
      <w:r w:rsidR="00DB4D56" w:rsidRPr="000144E7">
        <w:t xml:space="preserve">Career Education and Pathways Strategy, </w:t>
      </w:r>
      <w:r w:rsidRPr="000144E7">
        <w:t xml:space="preserve">the </w:t>
      </w:r>
      <w:r w:rsidR="0058356D" w:rsidRPr="000144E7">
        <w:t>S</w:t>
      </w:r>
      <w:r w:rsidR="0058356D">
        <w:t>outh Australian</w:t>
      </w:r>
      <w:r w:rsidR="0058356D" w:rsidRPr="000144E7">
        <w:t xml:space="preserve"> </w:t>
      </w:r>
      <w:r w:rsidRPr="000144E7">
        <w:t>Department for Education expanded the Transition Program for students with disability</w:t>
      </w:r>
      <w:r w:rsidR="00EB0942" w:rsidRPr="000144E7">
        <w:t xml:space="preserve">. </w:t>
      </w:r>
      <w:r w:rsidR="00AB7864" w:rsidRPr="000144E7">
        <w:t xml:space="preserve">This </w:t>
      </w:r>
      <w:r w:rsidR="00EB0942" w:rsidRPr="000144E7">
        <w:t>Transition Program provides students with disability tailored career education</w:t>
      </w:r>
      <w:r w:rsidR="00AB7864" w:rsidRPr="000144E7">
        <w:t xml:space="preserve"> and</w:t>
      </w:r>
      <w:r w:rsidR="00EB0942" w:rsidRPr="000144E7">
        <w:t xml:space="preserve"> connects students</w:t>
      </w:r>
      <w:r w:rsidR="00BF7141">
        <w:t xml:space="preserve"> to </w:t>
      </w:r>
      <w:r w:rsidR="00EB0942" w:rsidRPr="000144E7">
        <w:t>the essential services needed</w:t>
      </w:r>
      <w:r w:rsidR="00BF7141">
        <w:t xml:space="preserve"> to </w:t>
      </w:r>
      <w:r w:rsidR="00AB7864" w:rsidRPr="000144E7">
        <w:t>support</w:t>
      </w:r>
      <w:r w:rsidR="00827093">
        <w:t xml:space="preserve"> a </w:t>
      </w:r>
      <w:r w:rsidR="00EB0942" w:rsidRPr="000144E7">
        <w:t>successful transition from school</w:t>
      </w:r>
      <w:r w:rsidR="00BF7141">
        <w:t xml:space="preserve"> to</w:t>
      </w:r>
      <w:r w:rsidR="00827093">
        <w:t xml:space="preserve"> a </w:t>
      </w:r>
      <w:r w:rsidR="00EB0942" w:rsidRPr="000144E7">
        <w:t>pathway</w:t>
      </w:r>
      <w:r w:rsidR="00BF7141">
        <w:t xml:space="preserve"> of </w:t>
      </w:r>
      <w:r w:rsidR="00EB0942" w:rsidRPr="000144E7">
        <w:t>meaningful employment, further education or training.</w:t>
      </w:r>
      <w:r w:rsidR="00EB0942" w:rsidRPr="000144E7" w:rsidDel="00EB0942">
        <w:t xml:space="preserve"> </w:t>
      </w:r>
    </w:p>
    <w:p w14:paraId="2E4D7BD5" w14:textId="2ACBA86D" w:rsidR="00F71038" w:rsidRPr="000144E7" w:rsidRDefault="00F71038" w:rsidP="00062CB8">
      <w:pPr>
        <w:pStyle w:val="BodyText"/>
      </w:pPr>
      <w:r w:rsidRPr="000144E7">
        <w:t>The Transition Program connects students, their parents/caregivers, industry stakeholders</w:t>
      </w:r>
      <w:r w:rsidR="00BE3D22">
        <w:t>, and </w:t>
      </w:r>
      <w:r w:rsidRPr="000144E7">
        <w:t>the community through</w:t>
      </w:r>
      <w:r w:rsidR="00827093">
        <w:t xml:space="preserve"> a </w:t>
      </w:r>
      <w:r w:rsidRPr="000144E7">
        <w:t>career education program</w:t>
      </w:r>
      <w:r w:rsidR="002F086D" w:rsidRPr="000144E7">
        <w:t>.</w:t>
      </w:r>
    </w:p>
    <w:p w14:paraId="6A42382B" w14:textId="14842DAD" w:rsidR="00A503F2" w:rsidRPr="00CD7087" w:rsidRDefault="00AF69AB" w:rsidP="009066D7">
      <w:pPr>
        <w:pStyle w:val="Heading3"/>
        <w:rPr>
          <w:color w:val="99125F"/>
          <w:lang w:val="en-AU"/>
        </w:rPr>
      </w:pPr>
      <w:bookmarkStart w:id="589" w:name="_Toc207791316"/>
      <w:bookmarkStart w:id="590" w:name="_Toc209519747"/>
      <w:bookmarkStart w:id="591" w:name="_Toc211422250"/>
      <w:bookmarkStart w:id="592" w:name="_Toc215134744"/>
      <w:bookmarkStart w:id="593" w:name="_Toc214362035"/>
      <w:bookmarkStart w:id="594" w:name="_Toc215487112"/>
      <w:r w:rsidRPr="00CD7087">
        <w:rPr>
          <w:color w:val="99125F"/>
          <w:lang w:val="en-AU"/>
        </w:rPr>
        <w:t xml:space="preserve">Digital </w:t>
      </w:r>
      <w:r w:rsidR="002E3DD2" w:rsidRPr="00CD7087">
        <w:rPr>
          <w:color w:val="99125F"/>
          <w:lang w:val="en-AU"/>
        </w:rPr>
        <w:t>l</w:t>
      </w:r>
      <w:r w:rsidRPr="00CD7087">
        <w:rPr>
          <w:color w:val="99125F"/>
          <w:lang w:val="en-AU"/>
        </w:rPr>
        <w:t>earning</w:t>
      </w:r>
      <w:r w:rsidR="009066D7" w:rsidRPr="00CD7087">
        <w:rPr>
          <w:color w:val="99125F"/>
          <w:lang w:val="en-AU"/>
        </w:rPr>
        <w:br/>
      </w:r>
      <w:r w:rsidR="00D8257D" w:rsidRPr="00CD7087">
        <w:rPr>
          <w:b w:val="0"/>
          <w:bCs w:val="0"/>
          <w:color w:val="99125F"/>
          <w:lang w:val="en-AU"/>
        </w:rPr>
        <w:t xml:space="preserve">Queensland </w:t>
      </w:r>
      <w:r w:rsidR="009066D7" w:rsidRPr="00CD7087">
        <w:rPr>
          <w:b w:val="0"/>
          <w:bCs w:val="0"/>
          <w:color w:val="99125F"/>
          <w:lang w:val="en-AU"/>
        </w:rPr>
        <w:t>Government</w:t>
      </w:r>
      <w:bookmarkEnd w:id="589"/>
      <w:bookmarkEnd w:id="590"/>
      <w:bookmarkEnd w:id="591"/>
      <w:bookmarkEnd w:id="592"/>
      <w:bookmarkEnd w:id="593"/>
      <w:bookmarkEnd w:id="594"/>
    </w:p>
    <w:p w14:paraId="09451761" w14:textId="7968FFD9" w:rsidR="00AF69AB" w:rsidRPr="000144E7" w:rsidRDefault="00AF69AB" w:rsidP="00AF69AB">
      <w:pPr>
        <w:pStyle w:val="BodyText"/>
      </w:pPr>
      <w:r w:rsidRPr="000144E7">
        <w:t>The Queensland Government is committed</w:t>
      </w:r>
      <w:r w:rsidR="00BF7141">
        <w:t xml:space="preserve"> to </w:t>
      </w:r>
      <w:r w:rsidRPr="000144E7">
        <w:t>bridging the digital divide through its Digital Learning and Support (DLS) website</w:t>
      </w:r>
      <w:r w:rsidR="002F086D" w:rsidRPr="000144E7">
        <w:t>.</w:t>
      </w:r>
      <w:r w:rsidRPr="000144E7">
        <w:t xml:space="preserve"> </w:t>
      </w:r>
    </w:p>
    <w:p w14:paraId="3A9E99BD" w14:textId="3E78E81E" w:rsidR="00AF69AB" w:rsidRPr="000144E7" w:rsidRDefault="00AF69AB" w:rsidP="00AF69AB">
      <w:pPr>
        <w:pStyle w:val="BodyText"/>
      </w:pPr>
      <w:r w:rsidRPr="000144E7">
        <w:t>The DLS website provides</w:t>
      </w:r>
      <w:r w:rsidR="00827093">
        <w:t xml:space="preserve"> a </w:t>
      </w:r>
      <w:r w:rsidRPr="000144E7">
        <w:t>centralised platform offering easy access</w:t>
      </w:r>
      <w:r w:rsidR="00BF7141">
        <w:t xml:space="preserve"> to </w:t>
      </w:r>
      <w:r w:rsidRPr="000144E7">
        <w:t xml:space="preserve">digital inclusion programs and resources. </w:t>
      </w:r>
    </w:p>
    <w:p w14:paraId="717CB5A8" w14:textId="4D1F3CFD" w:rsidR="00AF69AB" w:rsidRPr="000144E7" w:rsidRDefault="00AF69AB" w:rsidP="00AF69AB">
      <w:pPr>
        <w:pStyle w:val="BodyText"/>
      </w:pPr>
      <w:r w:rsidRPr="000144E7">
        <w:t>It is designed</w:t>
      </w:r>
      <w:r w:rsidR="00BF7141">
        <w:t xml:space="preserve"> to </w:t>
      </w:r>
      <w:r w:rsidRPr="000144E7">
        <w:t>help Queenslanders stay digitally connected by providing training, support, online tools</w:t>
      </w:r>
      <w:r w:rsidR="00BE3D22">
        <w:t>, and </w:t>
      </w:r>
      <w:r w:rsidRPr="000144E7">
        <w:t>short courses aimed</w:t>
      </w:r>
      <w:r w:rsidR="00BF7141">
        <w:t xml:space="preserve"> at </w:t>
      </w:r>
      <w:r w:rsidRPr="000144E7">
        <w:t>improving digital skills and confidence.</w:t>
      </w:r>
    </w:p>
    <w:p w14:paraId="46A5C418" w14:textId="652442C8" w:rsidR="009066D7" w:rsidRPr="000144E7" w:rsidRDefault="00F92AF4" w:rsidP="00AF69AB">
      <w:pPr>
        <w:pStyle w:val="Heading3"/>
        <w:keepNext/>
        <w:keepLines/>
        <w:rPr>
          <w:color w:val="C14181"/>
          <w:lang w:val="en-AU"/>
        </w:rPr>
      </w:pPr>
      <w:bookmarkStart w:id="595" w:name="_Toc207791317"/>
      <w:bookmarkStart w:id="596" w:name="_Toc209519748"/>
      <w:bookmarkStart w:id="597" w:name="_Toc211422251"/>
      <w:bookmarkStart w:id="598" w:name="_Toc214362037"/>
      <w:bookmarkStart w:id="599" w:name="_Toc215134745"/>
      <w:bookmarkStart w:id="600" w:name="_Toc215487114"/>
      <w:r w:rsidRPr="000144E7">
        <w:rPr>
          <w:color w:val="C14181"/>
          <w:lang w:val="en-AU"/>
        </w:rPr>
        <w:lastRenderedPageBreak/>
        <w:t xml:space="preserve">Transition from </w:t>
      </w:r>
      <w:r w:rsidR="002E3DD2" w:rsidRPr="000144E7">
        <w:rPr>
          <w:color w:val="C14181"/>
          <w:lang w:val="en-AU"/>
        </w:rPr>
        <w:t xml:space="preserve">school </w:t>
      </w:r>
      <w:r w:rsidR="00C3324F" w:rsidRPr="000144E7">
        <w:rPr>
          <w:color w:val="C14181"/>
          <w:lang w:val="en-AU"/>
        </w:rPr>
        <w:br/>
      </w:r>
      <w:r w:rsidR="00706B59" w:rsidRPr="000144E7">
        <w:rPr>
          <w:b w:val="0"/>
          <w:bCs w:val="0"/>
          <w:color w:val="C14181"/>
          <w:lang w:val="en-AU"/>
        </w:rPr>
        <w:t xml:space="preserve">Northern Territory </w:t>
      </w:r>
      <w:r w:rsidR="00C3324F" w:rsidRPr="000144E7">
        <w:rPr>
          <w:b w:val="0"/>
          <w:bCs w:val="0"/>
          <w:color w:val="C14181"/>
          <w:lang w:val="en-AU"/>
        </w:rPr>
        <w:t>Government</w:t>
      </w:r>
      <w:bookmarkEnd w:id="595"/>
      <w:bookmarkEnd w:id="596"/>
      <w:bookmarkEnd w:id="597"/>
      <w:bookmarkEnd w:id="598"/>
      <w:bookmarkEnd w:id="599"/>
      <w:bookmarkEnd w:id="600"/>
    </w:p>
    <w:p w14:paraId="383A97D7" w14:textId="4F3AE334" w:rsidR="00C3324F" w:rsidRPr="000144E7" w:rsidRDefault="00F97565" w:rsidP="00062CB8">
      <w:pPr>
        <w:pStyle w:val="BodyText"/>
      </w:pPr>
      <w:r w:rsidRPr="000144E7">
        <w:rPr>
          <w:noProof/>
          <w:highlight w:val="cyan"/>
        </w:rPr>
        <mc:AlternateContent>
          <mc:Choice Requires="wps">
            <w:drawing>
              <wp:anchor distT="45720" distB="0" distL="114300" distR="0" simplePos="0" relativeHeight="251658276" behindDoc="0" locked="0" layoutInCell="1" allowOverlap="1" wp14:anchorId="02B3C6A6" wp14:editId="4C4830B2">
                <wp:simplePos x="0" y="0"/>
                <wp:positionH relativeFrom="margin">
                  <wp:align>right</wp:align>
                </wp:positionH>
                <wp:positionV relativeFrom="paragraph">
                  <wp:posOffset>19774</wp:posOffset>
                </wp:positionV>
                <wp:extent cx="2552700" cy="3140710"/>
                <wp:effectExtent l="38100" t="38100" r="114300" b="116840"/>
                <wp:wrapSquare wrapText="bothSides"/>
                <wp:docPr id="1021045533" name="Text Box 2" descr="More action in Northern Territory: &#10;Northern Territory schools and students continue to receive support to complete the Northern Territory Certificate of Education and Training (NTCET) through the modified NTCET pathway. &#10;Modified subjects allow for reasonable adjustments to the curriculum and assessments.&#10;Students can also earn credits towards their NTCET through transitional work experience programs and the flexible options offered by the NTCE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141035"/>
                        </a:xfrm>
                        <a:prstGeom prst="rect">
                          <a:avLst/>
                        </a:prstGeom>
                        <a:solidFill>
                          <a:schemeClr val="bg1"/>
                        </a:solidFill>
                        <a:ln w="9525">
                          <a:solidFill>
                            <a:srgbClr val="CD4181"/>
                          </a:solidFill>
                          <a:miter lim="800000"/>
                          <a:headEnd/>
                          <a:tailEnd/>
                        </a:ln>
                        <a:effectLst>
                          <a:outerShdw blurRad="50800" dist="38100" dir="2700000" algn="tl" rotWithShape="0">
                            <a:prstClr val="black">
                              <a:alpha val="40000"/>
                            </a:prstClr>
                          </a:outerShdw>
                        </a:effectLst>
                      </wps:spPr>
                      <wps:txbx>
                        <w:txbxContent>
                          <w:p w14:paraId="42B49050" w14:textId="77777777" w:rsidR="00F97565" w:rsidRPr="000144E7" w:rsidRDefault="00F97565" w:rsidP="00F97565">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51146F4E" wp14:editId="17FEDCE1">
                                  <wp:extent cx="571500" cy="571500"/>
                                  <wp:effectExtent l="0" t="0" r="0" b="0"/>
                                  <wp:docPr id="77268635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24111213" w14:textId="4521A8A9" w:rsidR="00F97565" w:rsidRPr="00CD7087" w:rsidRDefault="00F97565" w:rsidP="00F97565">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00A66762" w:rsidRPr="00CD7087">
                              <w:rPr>
                                <w:rFonts w:ascii="Nunito Sans" w:hAnsi="Nunito Sans"/>
                                <w:b/>
                                <w:bCs/>
                                <w:color w:val="99125F"/>
                                <w:sz w:val="19"/>
                                <w:szCs w:val="19"/>
                              </w:rPr>
                              <w:t xml:space="preserve">the </w:t>
                            </w:r>
                            <w:r w:rsidRPr="00CD7087">
                              <w:rPr>
                                <w:rFonts w:ascii="Nunito Sans" w:hAnsi="Nunito Sans"/>
                                <w:b/>
                                <w:bCs/>
                                <w:color w:val="99125F"/>
                                <w:sz w:val="19"/>
                                <w:szCs w:val="19"/>
                              </w:rPr>
                              <w:t xml:space="preserve">Northern Territory: </w:t>
                            </w:r>
                          </w:p>
                          <w:p w14:paraId="74B61294" w14:textId="4AA6D6D4"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Northern Territory schools and students continue</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receive support</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complete the Northern Territory Certificate</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 xml:space="preserve">Education and Training (NTCET) through the modified NTCET pathway. </w:t>
                            </w:r>
                          </w:p>
                          <w:p w14:paraId="07F39F52" w14:textId="0A6ECAC8"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Modified subjects allow for reasonable adjustments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the curriculum and assessments.</w:t>
                            </w:r>
                          </w:p>
                          <w:p w14:paraId="2833C177" w14:textId="77777777"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 xml:space="preserve">Students can also earn credits towards their NTCET through transitional work experience programs and the flexible options offered by the NTCET. </w:t>
                            </w:r>
                          </w:p>
                          <w:p w14:paraId="3EB221B5" w14:textId="77777777" w:rsidR="00F97565" w:rsidRPr="000144E7" w:rsidRDefault="00F97565" w:rsidP="00F97565">
                            <w:pPr>
                              <w:spacing w:after="120"/>
                              <w:rPr>
                                <w:rFonts w:ascii="Nunito Sans" w:hAnsi="Nunito Sans"/>
                                <w:color w:val="A2005B"/>
                                <w:sz w:val="18"/>
                                <w:szCs w:val="18"/>
                              </w:rPr>
                            </w:pPr>
                          </w:p>
                          <w:p w14:paraId="52C3F4DE" w14:textId="77777777" w:rsidR="00F97565" w:rsidRPr="000144E7" w:rsidRDefault="00F97565" w:rsidP="00F97565">
                            <w:pPr>
                              <w:spacing w:after="120"/>
                              <w:rPr>
                                <w:rFonts w:ascii="Nunito Sans" w:hAnsi="Nunito Sans"/>
                                <w:color w:val="7A0441"/>
                                <w:sz w:val="18"/>
                                <w:szCs w:val="18"/>
                              </w:rPr>
                            </w:pPr>
                          </w:p>
                          <w:p w14:paraId="4295D9DE" w14:textId="77777777" w:rsidR="00F97565" w:rsidRPr="000144E7" w:rsidRDefault="00F97565" w:rsidP="00F97565">
                            <w:pPr>
                              <w:spacing w:after="120"/>
                              <w:rPr>
                                <w:rFonts w:ascii="Nunito Sans" w:hAnsi="Nunito Sans"/>
                                <w:color w:val="005689"/>
                                <w:sz w:val="18"/>
                                <w:szCs w:val="18"/>
                              </w:rPr>
                            </w:pPr>
                          </w:p>
                          <w:p w14:paraId="09D3DEBC" w14:textId="77777777" w:rsidR="00F97565" w:rsidRPr="000144E7" w:rsidRDefault="00F97565" w:rsidP="00F97565">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3C6A6" id="_x0000_s1248" type="#_x0000_t202" alt="More action in Northern Territory: &#10;Northern Territory schools and students continue to receive support to complete the Northern Territory Certificate of Education and Training (NTCET) through the modified NTCET pathway. &#10;Modified subjects allow for reasonable adjustments to the curriculum and assessments.&#10;Students can also earn credits towards their NTCET through transitional work experience programs and the flexible options offered by the NTCET. &#10;" style="position:absolute;margin-left:149.8pt;margin-top:1.55pt;width:201pt;height:247.3pt;z-index:251658276;visibility:visible;mso-wrap-style:square;mso-width-percent:0;mso-height-percent:0;mso-wrap-distance-left:9pt;mso-wrap-distance-top:3.6pt;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" fillcolor="white [3212]" strokecolor="#cd4181">
                <v:shadow on="t" color="black" opacity="26214f" origin="-.5,-.5" offset=".74836mm,.74836mm"/>
                <v:textbox>
                  <w:txbxContent>
                    <w:p w14:paraId="42B49050" w14:textId="77777777" w:rsidR="00F97565" w:rsidRPr="000144E7" w:rsidRDefault="00F97565" w:rsidP="00F97565">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51146F4E" wp14:editId="17FEDCE1">
                            <wp:extent cx="571500" cy="571500"/>
                            <wp:effectExtent l="0" t="0" r="0" b="0"/>
                            <wp:docPr id="77268635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24111213" w14:textId="4521A8A9" w:rsidR="00F97565" w:rsidRPr="00CD7087" w:rsidRDefault="00F97565" w:rsidP="00F97565">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00A66762" w:rsidRPr="00CD7087">
                        <w:rPr>
                          <w:rFonts w:ascii="Nunito Sans" w:hAnsi="Nunito Sans"/>
                          <w:b/>
                          <w:bCs/>
                          <w:color w:val="99125F"/>
                          <w:sz w:val="19"/>
                          <w:szCs w:val="19"/>
                        </w:rPr>
                        <w:t xml:space="preserve">the </w:t>
                      </w:r>
                      <w:r w:rsidRPr="00CD7087">
                        <w:rPr>
                          <w:rFonts w:ascii="Nunito Sans" w:hAnsi="Nunito Sans"/>
                          <w:b/>
                          <w:bCs/>
                          <w:color w:val="99125F"/>
                          <w:sz w:val="19"/>
                          <w:szCs w:val="19"/>
                        </w:rPr>
                        <w:t xml:space="preserve">Northern Territory: </w:t>
                      </w:r>
                    </w:p>
                    <w:p w14:paraId="74B61294" w14:textId="4AA6D6D4"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Northern Territory schools and students continue</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receive support</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complete the Northern Territory Certificate</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 xml:space="preserve">Education and Training (NTCET) through the modified NTCET pathway. </w:t>
                      </w:r>
                    </w:p>
                    <w:p w14:paraId="07F39F52" w14:textId="0A6ECAC8"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Modified subjects allow for reasonable adjustments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the curriculum and assessments.</w:t>
                      </w:r>
                    </w:p>
                    <w:p w14:paraId="2833C177" w14:textId="77777777"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 xml:space="preserve">Students can also earn credits towards their NTCET through transitional work experience programs and the flexible options offered by the NTCET. </w:t>
                      </w:r>
                    </w:p>
                    <w:p w14:paraId="3EB221B5" w14:textId="77777777" w:rsidR="00F97565" w:rsidRPr="000144E7" w:rsidRDefault="00F97565" w:rsidP="00F97565">
                      <w:pPr>
                        <w:spacing w:after="120"/>
                        <w:rPr>
                          <w:rFonts w:ascii="Nunito Sans" w:hAnsi="Nunito Sans"/>
                          <w:color w:val="A2005B"/>
                          <w:sz w:val="18"/>
                          <w:szCs w:val="18"/>
                        </w:rPr>
                      </w:pPr>
                    </w:p>
                    <w:p w14:paraId="52C3F4DE" w14:textId="77777777" w:rsidR="00F97565" w:rsidRPr="000144E7" w:rsidRDefault="00F97565" w:rsidP="00F97565">
                      <w:pPr>
                        <w:spacing w:after="120"/>
                        <w:rPr>
                          <w:rFonts w:ascii="Nunito Sans" w:hAnsi="Nunito Sans"/>
                          <w:color w:val="7A0441"/>
                          <w:sz w:val="18"/>
                          <w:szCs w:val="18"/>
                        </w:rPr>
                      </w:pPr>
                    </w:p>
                    <w:p w14:paraId="4295D9DE" w14:textId="77777777" w:rsidR="00F97565" w:rsidRPr="000144E7" w:rsidRDefault="00F97565" w:rsidP="00F97565">
                      <w:pPr>
                        <w:spacing w:after="120"/>
                        <w:rPr>
                          <w:rFonts w:ascii="Nunito Sans" w:hAnsi="Nunito Sans"/>
                          <w:color w:val="005689"/>
                          <w:sz w:val="18"/>
                          <w:szCs w:val="18"/>
                        </w:rPr>
                      </w:pPr>
                    </w:p>
                    <w:p w14:paraId="09D3DEBC" w14:textId="77777777" w:rsidR="00F97565" w:rsidRPr="000144E7" w:rsidRDefault="00F97565" w:rsidP="00F97565">
                      <w:pPr>
                        <w:spacing w:after="120"/>
                        <w:rPr>
                          <w:rFonts w:ascii="Nunito Sans" w:hAnsi="Nunito Sans"/>
                          <w:color w:val="005689"/>
                          <w:sz w:val="18"/>
                          <w:szCs w:val="18"/>
                        </w:rPr>
                      </w:pPr>
                    </w:p>
                  </w:txbxContent>
                </v:textbox>
                <w10:wrap type="square" anchorx="margin"/>
              </v:shape>
            </w:pict>
          </mc:Fallback>
        </mc:AlternateContent>
      </w:r>
      <w:r w:rsidR="00C3324F" w:rsidRPr="000144E7">
        <w:t>The Northern Territory Department</w:t>
      </w:r>
      <w:r w:rsidR="00BF7141">
        <w:t xml:space="preserve"> of </w:t>
      </w:r>
      <w:r w:rsidR="00C3324F" w:rsidRPr="000144E7">
        <w:t>Education and Training continues</w:t>
      </w:r>
      <w:r w:rsidR="00BF7141">
        <w:t xml:space="preserve"> to </w:t>
      </w:r>
      <w:r w:rsidR="00C3324F" w:rsidRPr="000144E7">
        <w:t>improve transitional support for students with disability, including transition out</w:t>
      </w:r>
      <w:r w:rsidR="00BF7141">
        <w:t xml:space="preserve"> of </w:t>
      </w:r>
      <w:r w:rsidR="00C3324F" w:rsidRPr="000144E7">
        <w:t>school,</w:t>
      </w:r>
      <w:r w:rsidR="00BF7141">
        <w:t xml:space="preserve"> in </w:t>
      </w:r>
      <w:r w:rsidR="00C3324F" w:rsidRPr="000144E7">
        <w:t xml:space="preserve">partnership with community organisations and industry. The </w:t>
      </w:r>
      <w:bookmarkStart w:id="601" w:name="_Hlk202455237"/>
      <w:r w:rsidR="00C3324F" w:rsidRPr="000144E7">
        <w:t xml:space="preserve">Transition from School team </w:t>
      </w:r>
      <w:bookmarkEnd w:id="601"/>
      <w:r w:rsidR="00C3324F" w:rsidRPr="000144E7">
        <w:t>works with schools across the Northern Territory</w:t>
      </w:r>
      <w:r w:rsidR="00F92AF4" w:rsidRPr="000144E7">
        <w:t>. D</w:t>
      </w:r>
      <w:r w:rsidR="00C3324F" w:rsidRPr="000144E7">
        <w:t>uring 2023 and 2024</w:t>
      </w:r>
      <w:r w:rsidR="00920414" w:rsidRPr="000144E7">
        <w:t>, the Transition from School team supported students through the development</w:t>
      </w:r>
      <w:r w:rsidR="00BF7141">
        <w:t xml:space="preserve"> of </w:t>
      </w:r>
      <w:r w:rsidR="00920414" w:rsidRPr="000144E7">
        <w:t>185</w:t>
      </w:r>
      <w:r w:rsidR="00C6119C" w:rsidRPr="000144E7">
        <w:t xml:space="preserve"> </w:t>
      </w:r>
      <w:r w:rsidR="00920414" w:rsidRPr="000144E7">
        <w:t>new and reviewed individual transition plans (ITP). Seventy</w:t>
      </w:r>
      <w:r w:rsidR="00744DD9" w:rsidRPr="000144E7">
        <w:t xml:space="preserve"> </w:t>
      </w:r>
      <w:r w:rsidR="00920414" w:rsidRPr="000144E7">
        <w:t>students have been allocated</w:t>
      </w:r>
      <w:r w:rsidR="00BF7141">
        <w:t xml:space="preserve"> to </w:t>
      </w:r>
      <w:r w:rsidR="00920414" w:rsidRPr="000144E7">
        <w:t>the Transition from School team for the development</w:t>
      </w:r>
      <w:r w:rsidR="00BF7141">
        <w:t xml:space="preserve"> of </w:t>
      </w:r>
      <w:r w:rsidR="00920414" w:rsidRPr="000144E7">
        <w:t>new and reviewed ITPs</w:t>
      </w:r>
      <w:r w:rsidR="00BF7141">
        <w:t xml:space="preserve"> in </w:t>
      </w:r>
      <w:r w:rsidR="00920414" w:rsidRPr="000144E7">
        <w:t xml:space="preserve">2025. </w:t>
      </w:r>
      <w:r w:rsidR="00C3324F" w:rsidRPr="000144E7">
        <w:t>The team also mentors and upskills key school staff</w:t>
      </w:r>
      <w:r w:rsidR="00BF7141">
        <w:t xml:space="preserve"> in </w:t>
      </w:r>
      <w:r w:rsidR="00C3324F" w:rsidRPr="000144E7">
        <w:t>the development</w:t>
      </w:r>
      <w:r w:rsidR="00BF7141">
        <w:t xml:space="preserve"> of </w:t>
      </w:r>
      <w:r w:rsidR="00C3324F" w:rsidRPr="000144E7">
        <w:t>individual transition planning for students with disability</w:t>
      </w:r>
      <w:r w:rsidR="00BF7141">
        <w:t xml:space="preserve"> in </w:t>
      </w:r>
      <w:r w:rsidR="00C3324F" w:rsidRPr="000144E7">
        <w:t>their school.</w:t>
      </w:r>
    </w:p>
    <w:p w14:paraId="3ADFF423" w14:textId="212B2B2B" w:rsidR="00C3324F" w:rsidRPr="000144E7" w:rsidRDefault="00C3324F" w:rsidP="00062CB8">
      <w:pPr>
        <w:pStyle w:val="BodyText"/>
      </w:pPr>
      <w:r w:rsidRPr="000144E7">
        <w:t>In 2024, 16 students from the Darwin region participated</w:t>
      </w:r>
      <w:r w:rsidR="00BF7141">
        <w:t xml:space="preserve"> in </w:t>
      </w:r>
      <w:r w:rsidRPr="000144E7">
        <w:t>the Transition from School Supported Work Experience (SWE) program. The SWE program offers supervised learning opportunities for students</w:t>
      </w:r>
      <w:r w:rsidR="00BF7141">
        <w:t xml:space="preserve"> to </w:t>
      </w:r>
      <w:r w:rsidRPr="000144E7">
        <w:t>develop broad employability skills, including proper workplace behaviour, attitudes</w:t>
      </w:r>
      <w:r w:rsidR="00BE3D22">
        <w:t>, and </w:t>
      </w:r>
      <w:r w:rsidRPr="000144E7">
        <w:t>foundational capabilities essential for future employment success. The work experience placements required students</w:t>
      </w:r>
      <w:r w:rsidR="00BF7141">
        <w:t xml:space="preserve"> to </w:t>
      </w:r>
      <w:r w:rsidRPr="000144E7">
        <w:t xml:space="preserve">attend the host work site </w:t>
      </w:r>
      <w:r w:rsidR="00740E78">
        <w:t>one</w:t>
      </w:r>
      <w:r w:rsidR="00740E78" w:rsidRPr="000144E7">
        <w:t xml:space="preserve"> </w:t>
      </w:r>
      <w:r w:rsidRPr="000144E7">
        <w:t>day per week for</w:t>
      </w:r>
      <w:r w:rsidR="00827093">
        <w:t xml:space="preserve"> a </w:t>
      </w:r>
      <w:r w:rsidRPr="000144E7">
        <w:t xml:space="preserve">semester. </w:t>
      </w:r>
      <w:r w:rsidR="00F92AF4" w:rsidRPr="000144E7">
        <w:t xml:space="preserve">Seven </w:t>
      </w:r>
      <w:r w:rsidRPr="000144E7">
        <w:t>students successfully secured employment with their host SWE employers upon completion</w:t>
      </w:r>
      <w:r w:rsidR="00BF7141">
        <w:t xml:space="preserve"> of </w:t>
      </w:r>
      <w:r w:rsidRPr="000144E7">
        <w:t>their placement.</w:t>
      </w:r>
    </w:p>
    <w:p w14:paraId="3E89F663" w14:textId="02E06B9C" w:rsidR="00C3324F" w:rsidRPr="000144E7" w:rsidRDefault="00C3324F" w:rsidP="00062CB8">
      <w:pPr>
        <w:pStyle w:val="BodyText"/>
      </w:pPr>
      <w:r w:rsidRPr="000144E7">
        <w:t>School staff continue</w:t>
      </w:r>
      <w:r w:rsidR="00BF7141">
        <w:t xml:space="preserve"> to </w:t>
      </w:r>
      <w:r w:rsidRPr="000144E7">
        <w:t>receive professional development training through programs such</w:t>
      </w:r>
      <w:r w:rsidR="00415D2B">
        <w:t xml:space="preserve"> as </w:t>
      </w:r>
      <w:r w:rsidRPr="000144E7">
        <w:t>Understanding and Supporting Behaviour, Safe and Supportive De</w:t>
      </w:r>
      <w:r w:rsidR="006D2BFB">
        <w:noBreakHyphen/>
      </w:r>
      <w:r w:rsidRPr="000144E7">
        <w:t>escalation</w:t>
      </w:r>
      <w:r w:rsidR="00BF7141">
        <w:t xml:space="preserve"> of </w:t>
      </w:r>
      <w:r w:rsidRPr="000144E7">
        <w:t>Behaviour, Introduction</w:t>
      </w:r>
      <w:r w:rsidR="00BF7141">
        <w:t xml:space="preserve"> to </w:t>
      </w:r>
      <w:r w:rsidRPr="000144E7">
        <w:t>Autism</w:t>
      </w:r>
      <w:r w:rsidR="00BE3D22">
        <w:t>, and </w:t>
      </w:r>
      <w:r w:rsidRPr="000144E7">
        <w:t>Attachment and Trauma. In 2024,</w:t>
      </w:r>
      <w:r w:rsidR="00827093">
        <w:t xml:space="preserve"> a </w:t>
      </w:r>
      <w:r w:rsidRPr="000144E7">
        <w:t>total</w:t>
      </w:r>
      <w:r w:rsidR="00BF7141">
        <w:t xml:space="preserve"> of </w:t>
      </w:r>
      <w:r w:rsidRPr="000144E7">
        <w:t>782 school staff participated</w:t>
      </w:r>
      <w:r w:rsidR="00BF7141">
        <w:t xml:space="preserve"> in </w:t>
      </w:r>
      <w:r w:rsidRPr="000144E7">
        <w:t>training</w:t>
      </w:r>
      <w:r w:rsidR="00BF7141">
        <w:t xml:space="preserve"> to </w:t>
      </w:r>
      <w:r w:rsidRPr="000144E7">
        <w:t>support the inclusion and engagement</w:t>
      </w:r>
      <w:r w:rsidR="00BF7141">
        <w:t xml:space="preserve"> of </w:t>
      </w:r>
      <w:r w:rsidRPr="000144E7">
        <w:t>diverse learners.</w:t>
      </w:r>
    </w:p>
    <w:p w14:paraId="7F9E3434" w14:textId="335F4DC6" w:rsidR="002956F6" w:rsidRPr="00CD7087" w:rsidRDefault="00380513" w:rsidP="00AE40D5">
      <w:pPr>
        <w:pStyle w:val="Heading3"/>
        <w:keepNext/>
        <w:keepLines/>
        <w:rPr>
          <w:color w:val="99125F"/>
          <w:lang w:val="en-AU"/>
        </w:rPr>
      </w:pPr>
      <w:bookmarkStart w:id="602" w:name="_Toc207791318"/>
      <w:bookmarkStart w:id="603" w:name="_Toc209519749"/>
      <w:bookmarkStart w:id="604" w:name="_Toc211422252"/>
      <w:bookmarkStart w:id="605" w:name="_Toc214362038"/>
      <w:bookmarkStart w:id="606" w:name="_Toc215134746"/>
      <w:bookmarkStart w:id="607" w:name="_Toc215487115"/>
      <w:r w:rsidRPr="00CD7087">
        <w:rPr>
          <w:noProof/>
          <w:color w:val="99125F"/>
          <w:highlight w:val="cyan"/>
          <w:lang w:val="en-AU"/>
        </w:rPr>
        <w:lastRenderedPageBreak/>
        <mc:AlternateContent>
          <mc:Choice Requires="wps">
            <w:drawing>
              <wp:anchor distT="45720" distB="0" distL="114300" distR="0" simplePos="0" relativeHeight="251658277" behindDoc="0" locked="0" layoutInCell="1" allowOverlap="1" wp14:anchorId="399498B5" wp14:editId="088103D8">
                <wp:simplePos x="0" y="0"/>
                <wp:positionH relativeFrom="margin">
                  <wp:posOffset>3478638</wp:posOffset>
                </wp:positionH>
                <wp:positionV relativeFrom="paragraph">
                  <wp:posOffset>610607</wp:posOffset>
                </wp:positionV>
                <wp:extent cx="2552700" cy="3420745"/>
                <wp:effectExtent l="38100" t="38100" r="114300" b="122555"/>
                <wp:wrapSquare wrapText="bothSides"/>
                <wp:docPr id="807063190" name="Text Box 2" descr="More action in Victoria: &#10;The Victorian Pathways Certificate introduced in 2023 provides a supportive pathway for students not able to participate in the Victorian Certificate of Education due to disrupted education or disability. The pathway offers student support, alternative assessment options and an enriched curriculum.&#10;The 2023-24 Victorian State Budget invested in the Gordon’s Centre of Excellence in Disability Inclusion. The Centre aims to drive systemic change, promoting inclusive education, and shaping a more accessible TAFE network statewid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420745"/>
                        </a:xfrm>
                        <a:prstGeom prst="rect">
                          <a:avLst/>
                        </a:prstGeom>
                        <a:solidFill>
                          <a:schemeClr val="bg1"/>
                        </a:solidFill>
                        <a:ln w="9525">
                          <a:solidFill>
                            <a:srgbClr val="CD4181"/>
                          </a:solidFill>
                          <a:miter lim="800000"/>
                          <a:headEnd/>
                          <a:tailEnd/>
                        </a:ln>
                        <a:effectLst>
                          <a:outerShdw blurRad="50800" dist="38100" dir="2700000" algn="tl" rotWithShape="0">
                            <a:prstClr val="black">
                              <a:alpha val="40000"/>
                            </a:prstClr>
                          </a:outerShdw>
                        </a:effectLst>
                      </wps:spPr>
                      <wps:txbx>
                        <w:txbxContent>
                          <w:p w14:paraId="7CA7127B" w14:textId="77777777" w:rsidR="00F97565" w:rsidRPr="000144E7" w:rsidRDefault="00F97565" w:rsidP="00F97565">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2E2D6148" wp14:editId="1DF9D59C">
                                  <wp:extent cx="571500" cy="571500"/>
                                  <wp:effectExtent l="0" t="0" r="0" b="0"/>
                                  <wp:docPr id="115343046"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307CFFB5" w14:textId="1A61F89E" w:rsidR="00F97565" w:rsidRPr="00CD7087" w:rsidRDefault="00F97565" w:rsidP="00F97565">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Pr="00CD7087">
                              <w:rPr>
                                <w:rFonts w:ascii="Nunito Sans" w:hAnsi="Nunito Sans"/>
                                <w:b/>
                                <w:bCs/>
                                <w:color w:val="99125F"/>
                                <w:sz w:val="19"/>
                                <w:szCs w:val="19"/>
                              </w:rPr>
                              <w:t xml:space="preserve">Victoria: </w:t>
                            </w:r>
                          </w:p>
                          <w:p w14:paraId="16B06E25" w14:textId="769E30E8"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 xml:space="preserve">The </w:t>
                            </w:r>
                            <w:hyperlink r:id="rId358" w:anchor="more-information" w:history="1">
                              <w:r w:rsidRPr="00CD7087">
                                <w:rPr>
                                  <w:rStyle w:val="Hyperlink"/>
                                  <w:rFonts w:ascii="Nunito Sans" w:hAnsi="Nunito Sans"/>
                                  <w:color w:val="99125F"/>
                                  <w:sz w:val="18"/>
                                  <w:szCs w:val="18"/>
                                </w:rPr>
                                <w:t>Victorian Pathways Certificate</w:t>
                              </w:r>
                            </w:hyperlink>
                            <w:r w:rsidRPr="00CD7087">
                              <w:rPr>
                                <w:rFonts w:ascii="Nunito Sans" w:hAnsi="Nunito Sans"/>
                                <w:color w:val="99125F"/>
                                <w:sz w:val="18"/>
                                <w:szCs w:val="18"/>
                              </w:rPr>
                              <w:t xml:space="preserve"> introduced</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2023 provides</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supportive pathway for students not able</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participate</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the Victorian Certificate</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Education due</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disrupted education</w:t>
                            </w:r>
                            <w:r w:rsidR="00C60DA2" w:rsidRPr="00CD7087">
                              <w:rPr>
                                <w:rFonts w:ascii="Nunito Sans" w:hAnsi="Nunito Sans"/>
                                <w:color w:val="99125F"/>
                                <w:sz w:val="18"/>
                                <w:szCs w:val="18"/>
                              </w:rPr>
                              <w:t>, social and emotional wellbeing needs</w:t>
                            </w:r>
                            <w:r w:rsidRPr="00CD7087">
                              <w:rPr>
                                <w:rFonts w:ascii="Nunito Sans" w:hAnsi="Nunito Sans"/>
                                <w:color w:val="99125F"/>
                                <w:sz w:val="18"/>
                                <w:szCs w:val="18"/>
                              </w:rPr>
                              <w:t xml:space="preserve"> or disability. The pathway offers student support, alternative assessment options and an enriched curriculum.</w:t>
                            </w:r>
                          </w:p>
                          <w:p w14:paraId="097E4495" w14:textId="0390AAD7"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The 2023</w:t>
                            </w:r>
                            <w:r w:rsidR="00A849E7" w:rsidRPr="00CD7087">
                              <w:rPr>
                                <w:rFonts w:ascii="Nunito Sans" w:hAnsi="Nunito Sans"/>
                                <w:color w:val="99125F"/>
                                <w:sz w:val="18"/>
                                <w:szCs w:val="18"/>
                              </w:rPr>
                              <w:t>–</w:t>
                            </w:r>
                            <w:r w:rsidRPr="00CD7087">
                              <w:rPr>
                                <w:rFonts w:ascii="Nunito Sans" w:hAnsi="Nunito Sans"/>
                                <w:color w:val="99125F"/>
                                <w:sz w:val="18"/>
                                <w:szCs w:val="18"/>
                              </w:rPr>
                              <w:t>24 Victorian State Budget invested</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the Gordon’s Centre</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Excellence</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Disability Inclusion. The Centre aims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drive systemic change, promoting inclusive education</w:t>
                            </w:r>
                            <w:r w:rsidR="00BE3D22" w:rsidRPr="00CD7087">
                              <w:rPr>
                                <w:rFonts w:ascii="Nunito Sans" w:hAnsi="Nunito Sans"/>
                                <w:color w:val="99125F"/>
                                <w:sz w:val="18"/>
                                <w:szCs w:val="18"/>
                              </w:rPr>
                              <w:t>, and </w:t>
                            </w:r>
                            <w:r w:rsidRPr="00CD7087">
                              <w:rPr>
                                <w:rFonts w:ascii="Nunito Sans" w:hAnsi="Nunito Sans"/>
                                <w:color w:val="99125F"/>
                                <w:sz w:val="18"/>
                                <w:szCs w:val="18"/>
                              </w:rPr>
                              <w:t>shaping</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more accessible TAFE network statewide.</w:t>
                            </w:r>
                          </w:p>
                          <w:p w14:paraId="36240415" w14:textId="77777777" w:rsidR="00F97565" w:rsidRPr="000144E7" w:rsidRDefault="00F97565" w:rsidP="00F97565">
                            <w:pPr>
                              <w:spacing w:after="120"/>
                              <w:rPr>
                                <w:rFonts w:ascii="Nunito Sans" w:hAnsi="Nunito Sans"/>
                                <w:color w:val="A2005B"/>
                                <w:sz w:val="18"/>
                                <w:szCs w:val="18"/>
                              </w:rPr>
                            </w:pPr>
                          </w:p>
                          <w:p w14:paraId="1EBD6A41" w14:textId="77777777" w:rsidR="00F97565" w:rsidRPr="000144E7" w:rsidRDefault="00F97565" w:rsidP="00F97565">
                            <w:pPr>
                              <w:spacing w:after="120"/>
                              <w:rPr>
                                <w:rFonts w:ascii="Nunito Sans" w:hAnsi="Nunito Sans"/>
                                <w:color w:val="7A0441"/>
                                <w:sz w:val="18"/>
                                <w:szCs w:val="18"/>
                              </w:rPr>
                            </w:pPr>
                          </w:p>
                          <w:p w14:paraId="63A2042C" w14:textId="77777777" w:rsidR="00F97565" w:rsidRPr="000144E7" w:rsidRDefault="00F97565" w:rsidP="00F97565">
                            <w:pPr>
                              <w:spacing w:after="120"/>
                              <w:rPr>
                                <w:rFonts w:ascii="Nunito Sans" w:hAnsi="Nunito Sans"/>
                                <w:color w:val="005689"/>
                                <w:sz w:val="18"/>
                                <w:szCs w:val="18"/>
                              </w:rPr>
                            </w:pPr>
                          </w:p>
                          <w:p w14:paraId="5986ED8A" w14:textId="77777777" w:rsidR="00F97565" w:rsidRPr="000144E7" w:rsidRDefault="00F97565" w:rsidP="00F97565">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498B5" id="_x0000_s1249" type="#_x0000_t202" alt="More action in Victoria: &#10;The Victorian Pathways Certificate introduced in 2023 provides a supportive pathway for students not able to participate in the Victorian Certificate of Education due to disrupted education or disability. The pathway offers student support, alternative assessment options and an enriched curriculum.&#10;The 2023-24 Victorian State Budget invested in the Gordon’s Centre of Excellence in Disability Inclusion. The Centre aims to drive systemic change, promoting inclusive education, and shaping a more accessible TAFE network statewide.&#10;" style="position:absolute;margin-left:273.9pt;margin-top:48.1pt;width:201pt;height:269.35pt;z-index:251658277;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" fillcolor="white [3212]" strokecolor="#cd4181">
                <v:shadow on="t" color="black" opacity="26214f" origin="-.5,-.5" offset=".74836mm,.74836mm"/>
                <v:textbox>
                  <w:txbxContent>
                    <w:p w14:paraId="7CA7127B" w14:textId="77777777" w:rsidR="00F97565" w:rsidRPr="000144E7" w:rsidRDefault="00F97565" w:rsidP="00F97565">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2E2D6148" wp14:editId="1DF9D59C">
                            <wp:extent cx="571500" cy="571500"/>
                            <wp:effectExtent l="0" t="0" r="0" b="0"/>
                            <wp:docPr id="115343046"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307CFFB5" w14:textId="1A61F89E" w:rsidR="00F97565" w:rsidRPr="00CD7087" w:rsidRDefault="00F97565" w:rsidP="00F97565">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Pr="00CD7087">
                        <w:rPr>
                          <w:rFonts w:ascii="Nunito Sans" w:hAnsi="Nunito Sans"/>
                          <w:b/>
                          <w:bCs/>
                          <w:color w:val="99125F"/>
                          <w:sz w:val="19"/>
                          <w:szCs w:val="19"/>
                        </w:rPr>
                        <w:t xml:space="preserve">Victoria: </w:t>
                      </w:r>
                    </w:p>
                    <w:p w14:paraId="16B06E25" w14:textId="769E30E8"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 xml:space="preserve">The </w:t>
                      </w:r>
                      <w:hyperlink r:id="rId359" w:anchor="more-information" w:history="1">
                        <w:r w:rsidRPr="00CD7087">
                          <w:rPr>
                            <w:rStyle w:val="Hyperlink"/>
                            <w:rFonts w:ascii="Nunito Sans" w:hAnsi="Nunito Sans"/>
                            <w:color w:val="99125F"/>
                            <w:sz w:val="18"/>
                            <w:szCs w:val="18"/>
                          </w:rPr>
                          <w:t>Victorian Pathways Certificate</w:t>
                        </w:r>
                      </w:hyperlink>
                      <w:r w:rsidRPr="00CD7087">
                        <w:rPr>
                          <w:rFonts w:ascii="Nunito Sans" w:hAnsi="Nunito Sans"/>
                          <w:color w:val="99125F"/>
                          <w:sz w:val="18"/>
                          <w:szCs w:val="18"/>
                        </w:rPr>
                        <w:t xml:space="preserve"> introduced</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2023 provides</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supportive pathway for students not able</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participate</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the Victorian Certificate</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Education due</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disrupted education</w:t>
                      </w:r>
                      <w:r w:rsidR="00C60DA2" w:rsidRPr="00CD7087">
                        <w:rPr>
                          <w:rFonts w:ascii="Nunito Sans" w:hAnsi="Nunito Sans"/>
                          <w:color w:val="99125F"/>
                          <w:sz w:val="18"/>
                          <w:szCs w:val="18"/>
                        </w:rPr>
                        <w:t>, social and emotional wellbeing needs</w:t>
                      </w:r>
                      <w:r w:rsidRPr="00CD7087">
                        <w:rPr>
                          <w:rFonts w:ascii="Nunito Sans" w:hAnsi="Nunito Sans"/>
                          <w:color w:val="99125F"/>
                          <w:sz w:val="18"/>
                          <w:szCs w:val="18"/>
                        </w:rPr>
                        <w:t xml:space="preserve"> or disability. The pathway offers student support, alternative assessment options and an enriched curriculum.</w:t>
                      </w:r>
                    </w:p>
                    <w:p w14:paraId="097E4495" w14:textId="0390AAD7" w:rsidR="00F97565" w:rsidRPr="00CD7087" w:rsidRDefault="00F97565" w:rsidP="00F97565">
                      <w:pPr>
                        <w:spacing w:after="120"/>
                        <w:rPr>
                          <w:rFonts w:ascii="Nunito Sans" w:hAnsi="Nunito Sans"/>
                          <w:color w:val="99125F"/>
                          <w:sz w:val="18"/>
                          <w:szCs w:val="18"/>
                        </w:rPr>
                      </w:pPr>
                      <w:r w:rsidRPr="00CD7087">
                        <w:rPr>
                          <w:rFonts w:ascii="Nunito Sans" w:hAnsi="Nunito Sans"/>
                          <w:color w:val="99125F"/>
                          <w:sz w:val="18"/>
                          <w:szCs w:val="18"/>
                        </w:rPr>
                        <w:t>The 2023</w:t>
                      </w:r>
                      <w:r w:rsidR="00A849E7" w:rsidRPr="00CD7087">
                        <w:rPr>
                          <w:rFonts w:ascii="Nunito Sans" w:hAnsi="Nunito Sans"/>
                          <w:color w:val="99125F"/>
                          <w:sz w:val="18"/>
                          <w:szCs w:val="18"/>
                        </w:rPr>
                        <w:t>–</w:t>
                      </w:r>
                      <w:r w:rsidRPr="00CD7087">
                        <w:rPr>
                          <w:rFonts w:ascii="Nunito Sans" w:hAnsi="Nunito Sans"/>
                          <w:color w:val="99125F"/>
                          <w:sz w:val="18"/>
                          <w:szCs w:val="18"/>
                        </w:rPr>
                        <w:t>24 Victorian State Budget invested</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the Gordon’s Centre</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Excellence</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Disability Inclusion. The Centre aims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drive systemic change, promoting inclusive education</w:t>
                      </w:r>
                      <w:r w:rsidR="00BE3D22" w:rsidRPr="00CD7087">
                        <w:rPr>
                          <w:rFonts w:ascii="Nunito Sans" w:hAnsi="Nunito Sans"/>
                          <w:color w:val="99125F"/>
                          <w:sz w:val="18"/>
                          <w:szCs w:val="18"/>
                        </w:rPr>
                        <w:t>, and </w:t>
                      </w:r>
                      <w:r w:rsidRPr="00CD7087">
                        <w:rPr>
                          <w:rFonts w:ascii="Nunito Sans" w:hAnsi="Nunito Sans"/>
                          <w:color w:val="99125F"/>
                          <w:sz w:val="18"/>
                          <w:szCs w:val="18"/>
                        </w:rPr>
                        <w:t>shaping</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more accessible TAFE network statewide.</w:t>
                      </w:r>
                    </w:p>
                    <w:p w14:paraId="36240415" w14:textId="77777777" w:rsidR="00F97565" w:rsidRPr="000144E7" w:rsidRDefault="00F97565" w:rsidP="00F97565">
                      <w:pPr>
                        <w:spacing w:after="120"/>
                        <w:rPr>
                          <w:rFonts w:ascii="Nunito Sans" w:hAnsi="Nunito Sans"/>
                          <w:color w:val="A2005B"/>
                          <w:sz w:val="18"/>
                          <w:szCs w:val="18"/>
                        </w:rPr>
                      </w:pPr>
                    </w:p>
                    <w:p w14:paraId="1EBD6A41" w14:textId="77777777" w:rsidR="00F97565" w:rsidRPr="000144E7" w:rsidRDefault="00F97565" w:rsidP="00F97565">
                      <w:pPr>
                        <w:spacing w:after="120"/>
                        <w:rPr>
                          <w:rFonts w:ascii="Nunito Sans" w:hAnsi="Nunito Sans"/>
                          <w:color w:val="7A0441"/>
                          <w:sz w:val="18"/>
                          <w:szCs w:val="18"/>
                        </w:rPr>
                      </w:pPr>
                    </w:p>
                    <w:p w14:paraId="63A2042C" w14:textId="77777777" w:rsidR="00F97565" w:rsidRPr="000144E7" w:rsidRDefault="00F97565" w:rsidP="00F97565">
                      <w:pPr>
                        <w:spacing w:after="120"/>
                        <w:rPr>
                          <w:rFonts w:ascii="Nunito Sans" w:hAnsi="Nunito Sans"/>
                          <w:color w:val="005689"/>
                          <w:sz w:val="18"/>
                          <w:szCs w:val="18"/>
                        </w:rPr>
                      </w:pPr>
                    </w:p>
                    <w:p w14:paraId="5986ED8A" w14:textId="77777777" w:rsidR="00F97565" w:rsidRPr="000144E7" w:rsidRDefault="00F97565" w:rsidP="00F97565">
                      <w:pPr>
                        <w:spacing w:after="120"/>
                        <w:rPr>
                          <w:rFonts w:ascii="Nunito Sans" w:hAnsi="Nunito Sans"/>
                          <w:color w:val="005689"/>
                          <w:sz w:val="18"/>
                          <w:szCs w:val="18"/>
                        </w:rPr>
                      </w:pPr>
                    </w:p>
                  </w:txbxContent>
                </v:textbox>
                <w10:wrap type="square" anchorx="margin"/>
              </v:shape>
            </w:pict>
          </mc:Fallback>
        </mc:AlternateContent>
      </w:r>
      <w:r w:rsidR="002956F6" w:rsidRPr="00CD7087">
        <w:rPr>
          <w:color w:val="99125F"/>
          <w:lang w:val="en-AU"/>
        </w:rPr>
        <w:t>Inclusive education</w:t>
      </w:r>
      <w:r w:rsidR="002956F6" w:rsidRPr="00CD7087">
        <w:rPr>
          <w:color w:val="99125F"/>
          <w:lang w:val="en-AU"/>
        </w:rPr>
        <w:br/>
      </w:r>
      <w:r w:rsidR="002956F6" w:rsidRPr="00CD7087">
        <w:rPr>
          <w:b w:val="0"/>
          <w:bCs w:val="0"/>
          <w:color w:val="99125F"/>
          <w:lang w:val="en-AU"/>
        </w:rPr>
        <w:t>Victorian Government</w:t>
      </w:r>
      <w:bookmarkEnd w:id="602"/>
      <w:bookmarkEnd w:id="603"/>
      <w:bookmarkEnd w:id="604"/>
      <w:bookmarkEnd w:id="605"/>
      <w:bookmarkEnd w:id="606"/>
      <w:bookmarkEnd w:id="607"/>
    </w:p>
    <w:p w14:paraId="7345AB1E" w14:textId="3D389671" w:rsidR="002956F6" w:rsidRPr="000144E7" w:rsidRDefault="002956F6" w:rsidP="00B724CF">
      <w:pPr>
        <w:pStyle w:val="BodyText"/>
        <w:spacing w:line="269" w:lineRule="auto"/>
      </w:pPr>
      <w:hyperlink r:id="rId360" w:history="1">
        <w:r w:rsidRPr="000144E7">
          <w:rPr>
            <w:rStyle w:val="Hyperlink"/>
            <w:rFonts w:ascii="Nunito Sans" w:hAnsi="Nunito Sans"/>
          </w:rPr>
          <w:t xml:space="preserve">Disability </w:t>
        </w:r>
        <w:r w:rsidRPr="003B43E6">
          <w:rPr>
            <w:rStyle w:val="Hyperlink"/>
            <w:rFonts w:ascii="Nunito Sans" w:hAnsi="Nunito Sans"/>
          </w:rPr>
          <w:t>Inclusion</w:t>
        </w:r>
      </w:hyperlink>
      <w:r w:rsidRPr="000144E7">
        <w:t xml:space="preserve"> is the largest investment</w:t>
      </w:r>
      <w:r w:rsidR="00BF7141">
        <w:t xml:space="preserve"> in </w:t>
      </w:r>
      <w:r w:rsidRPr="000144E7">
        <w:t>disability support</w:t>
      </w:r>
      <w:r w:rsidR="00BF7141">
        <w:t xml:space="preserve"> in </w:t>
      </w:r>
      <w:r w:rsidRPr="000144E7">
        <w:t>Victorian government schools. Rolled out from 2021</w:t>
      </w:r>
      <w:r w:rsidR="00BF7141">
        <w:t xml:space="preserve"> to </w:t>
      </w:r>
      <w:r w:rsidRPr="000144E7">
        <w:t>2025 it features</w:t>
      </w:r>
      <w:r w:rsidR="00827093">
        <w:t xml:space="preserve"> a </w:t>
      </w:r>
      <w:r w:rsidRPr="000144E7">
        <w:t>strengths</w:t>
      </w:r>
      <w:r w:rsidR="006D2BFB">
        <w:noBreakHyphen/>
      </w:r>
      <w:r w:rsidRPr="000144E7">
        <w:t>based funding and support model for students with disability and workforce capability</w:t>
      </w:r>
      <w:r w:rsidR="006D2BFB">
        <w:noBreakHyphen/>
      </w:r>
      <w:r w:rsidRPr="000144E7">
        <w:t>building initiatives.</w:t>
      </w:r>
    </w:p>
    <w:p w14:paraId="52C2A465" w14:textId="2B525E76" w:rsidR="002956F6" w:rsidRPr="000144E7" w:rsidRDefault="002956F6" w:rsidP="00B724CF">
      <w:pPr>
        <w:pStyle w:val="BodyText"/>
        <w:spacing w:after="60" w:line="269" w:lineRule="auto"/>
      </w:pPr>
      <w:r w:rsidRPr="000144E7">
        <w:t>Key features</w:t>
      </w:r>
      <w:r w:rsidR="00BF7141">
        <w:t xml:space="preserve"> of </w:t>
      </w:r>
      <w:r w:rsidRPr="000144E7">
        <w:t>Disability Inclusion include:</w:t>
      </w:r>
    </w:p>
    <w:p w14:paraId="10299255" w14:textId="22834E83" w:rsidR="002956F6" w:rsidRPr="000144E7" w:rsidRDefault="002956F6" w:rsidP="009B6E3F">
      <w:pPr>
        <w:pStyle w:val="BodyText"/>
        <w:numPr>
          <w:ilvl w:val="0"/>
          <w:numId w:val="58"/>
        </w:numPr>
        <w:spacing w:after="60" w:line="269" w:lineRule="auto"/>
      </w:pPr>
      <w:r w:rsidRPr="000144E7">
        <w:t>the new strengths</w:t>
      </w:r>
      <w:r w:rsidR="006D2BFB">
        <w:noBreakHyphen/>
      </w:r>
      <w:r w:rsidRPr="000144E7">
        <w:t>based Disability Inclusion Profile</w:t>
      </w:r>
    </w:p>
    <w:p w14:paraId="25DF7FFA" w14:textId="0F0A45C3" w:rsidR="002956F6" w:rsidRPr="000144E7" w:rsidRDefault="002956F6" w:rsidP="009B6E3F">
      <w:pPr>
        <w:pStyle w:val="BodyText"/>
        <w:numPr>
          <w:ilvl w:val="0"/>
          <w:numId w:val="58"/>
        </w:numPr>
        <w:spacing w:after="60" w:line="269" w:lineRule="auto"/>
      </w:pPr>
      <w:r w:rsidRPr="000144E7">
        <w:t>a facilitator workforce</w:t>
      </w:r>
      <w:r w:rsidR="00BF7141">
        <w:t xml:space="preserve"> to </w:t>
      </w:r>
      <w:r w:rsidRPr="000144E7">
        <w:t>administer the profile</w:t>
      </w:r>
      <w:r w:rsidR="00BF7141">
        <w:t xml:space="preserve"> in </w:t>
      </w:r>
      <w:r w:rsidRPr="000144E7">
        <w:t>schools statewide</w:t>
      </w:r>
    </w:p>
    <w:p w14:paraId="0A3D5D09" w14:textId="6472EBFB" w:rsidR="002956F6" w:rsidRPr="000144E7" w:rsidRDefault="002956F6" w:rsidP="009B6E3F">
      <w:pPr>
        <w:pStyle w:val="BodyText"/>
        <w:numPr>
          <w:ilvl w:val="0"/>
          <w:numId w:val="58"/>
        </w:numPr>
        <w:spacing w:line="269" w:lineRule="auto"/>
      </w:pPr>
      <w:r w:rsidRPr="000144E7">
        <w:t>new school</w:t>
      </w:r>
      <w:r w:rsidR="006D2BFB">
        <w:noBreakHyphen/>
      </w:r>
      <w:r w:rsidRPr="000144E7">
        <w:t>level and student</w:t>
      </w:r>
      <w:r w:rsidR="006D2BFB">
        <w:noBreakHyphen/>
      </w:r>
      <w:r w:rsidRPr="000144E7">
        <w:t>level funding allocations</w:t>
      </w:r>
      <w:r w:rsidR="00130BBD" w:rsidRPr="000144E7">
        <w:t>.</w:t>
      </w:r>
    </w:p>
    <w:p w14:paraId="6F26D31F" w14:textId="1099BFFB" w:rsidR="002956F6" w:rsidRPr="000144E7" w:rsidRDefault="002956F6" w:rsidP="00B724CF">
      <w:pPr>
        <w:pStyle w:val="BodyText"/>
        <w:spacing w:line="269" w:lineRule="auto"/>
      </w:pPr>
      <w:r w:rsidRPr="000144E7">
        <w:t>More than 1,500 schools have transitioned</w:t>
      </w:r>
      <w:r w:rsidR="00BF7141">
        <w:t xml:space="preserve"> to </w:t>
      </w:r>
      <w:r w:rsidRPr="000144E7">
        <w:t>Disability Inclusion, with over 17,000 profile meetings completed</w:t>
      </w:r>
      <w:r w:rsidR="00415D2B">
        <w:t xml:space="preserve"> as </w:t>
      </w:r>
      <w:r w:rsidR="00BF7141">
        <w:t>of</w:t>
      </w:r>
      <w:r w:rsidR="00415D2B">
        <w:t> June </w:t>
      </w:r>
      <w:r w:rsidRPr="000144E7">
        <w:t>2025.</w:t>
      </w:r>
    </w:p>
    <w:p w14:paraId="3F7E3696" w14:textId="0234D2FB" w:rsidR="002956F6" w:rsidRPr="000144E7" w:rsidRDefault="002956F6" w:rsidP="00B724CF">
      <w:pPr>
        <w:pStyle w:val="BodyText"/>
        <w:spacing w:line="269" w:lineRule="auto"/>
      </w:pPr>
      <w:r w:rsidRPr="000144E7">
        <w:t xml:space="preserve">Other key initiatives include the Inclusion Outreach Coaching program—now working with </w:t>
      </w:r>
      <w:r w:rsidR="00130BBD" w:rsidRPr="000144E7">
        <w:t xml:space="preserve">over </w:t>
      </w:r>
      <w:r w:rsidRPr="000144E7">
        <w:t>400 mainstream schools—and the Diverse Learners Hub, which offers evidence</w:t>
      </w:r>
      <w:r w:rsidR="006D2BFB">
        <w:noBreakHyphen/>
      </w:r>
      <w:r w:rsidRPr="000144E7">
        <w:t>based resources and coaching for schools by</w:t>
      </w:r>
      <w:r w:rsidR="00827093">
        <w:t xml:space="preserve"> a </w:t>
      </w:r>
      <w:r w:rsidRPr="000144E7">
        <w:t>regional workforce</w:t>
      </w:r>
      <w:r w:rsidR="00BF7141">
        <w:t xml:space="preserve"> to </w:t>
      </w:r>
      <w:r w:rsidR="00E960C8" w:rsidRPr="000144E7">
        <w:t xml:space="preserve">support students who have characteristics associated with Autism, </w:t>
      </w:r>
      <w:r w:rsidR="000A3CED" w:rsidRPr="000144E7">
        <w:t>ADHD</w:t>
      </w:r>
      <w:r w:rsidR="00E960C8" w:rsidRPr="000144E7">
        <w:t xml:space="preserve"> and learning difficulties, s</w:t>
      </w:r>
      <w:r w:rsidR="00740E78">
        <w:t>u</w:t>
      </w:r>
      <w:r w:rsidR="00E960C8" w:rsidRPr="000144E7">
        <w:t>ch</w:t>
      </w:r>
      <w:r w:rsidR="00415D2B">
        <w:t xml:space="preserve"> as </w:t>
      </w:r>
      <w:r w:rsidR="00E960C8" w:rsidRPr="000144E7">
        <w:t>dyslexia and dyscalculia</w:t>
      </w:r>
      <w:r w:rsidRPr="000144E7">
        <w:t>. Both continue</w:t>
      </w:r>
      <w:r w:rsidR="00BF7141">
        <w:t xml:space="preserve"> to </w:t>
      </w:r>
      <w:r w:rsidRPr="000144E7">
        <w:t>improve staff capability and inclusive practices, with positive impacts on student learning and wellbeing statewide.</w:t>
      </w:r>
    </w:p>
    <w:p w14:paraId="1D19CCCA" w14:textId="70386805" w:rsidR="00C73C6C" w:rsidRPr="00CD7087" w:rsidRDefault="00C73C6C" w:rsidP="00C73C6C">
      <w:pPr>
        <w:pStyle w:val="Heading3"/>
        <w:rPr>
          <w:color w:val="99125F"/>
          <w:lang w:val="en-AU"/>
        </w:rPr>
      </w:pPr>
      <w:bookmarkStart w:id="608" w:name="_Toc207791319"/>
      <w:bookmarkStart w:id="609" w:name="_Toc209519750"/>
      <w:bookmarkStart w:id="610" w:name="_Toc211422253"/>
      <w:bookmarkStart w:id="611" w:name="_Toc214362039"/>
      <w:bookmarkStart w:id="612" w:name="_Toc215134747"/>
      <w:bookmarkStart w:id="613" w:name="_Toc215487116"/>
      <w:bookmarkStart w:id="614" w:name="_Hlk204850193"/>
      <w:r w:rsidRPr="00CD7087">
        <w:rPr>
          <w:color w:val="99125F"/>
          <w:lang w:val="en-AU"/>
        </w:rPr>
        <w:t xml:space="preserve">Driving </w:t>
      </w:r>
      <w:r w:rsidR="002E3DD2" w:rsidRPr="00CD7087">
        <w:rPr>
          <w:color w:val="99125F"/>
          <w:lang w:val="en-AU"/>
        </w:rPr>
        <w:t>inclusive education</w:t>
      </w:r>
      <w:r w:rsidRPr="00CD7087">
        <w:rPr>
          <w:color w:val="99125F"/>
          <w:lang w:val="en-AU"/>
        </w:rPr>
        <w:br/>
      </w:r>
      <w:r w:rsidR="00CC7DA4" w:rsidRPr="00CD7087">
        <w:rPr>
          <w:b w:val="0"/>
          <w:bCs w:val="0"/>
          <w:color w:val="99125F"/>
          <w:lang w:val="en-AU"/>
        </w:rPr>
        <w:t xml:space="preserve">New South Wales </w:t>
      </w:r>
      <w:r w:rsidRPr="00CD7087">
        <w:rPr>
          <w:b w:val="0"/>
          <w:bCs w:val="0"/>
          <w:color w:val="99125F"/>
          <w:lang w:val="en-AU"/>
        </w:rPr>
        <w:t>Government</w:t>
      </w:r>
      <w:bookmarkEnd w:id="608"/>
      <w:bookmarkEnd w:id="609"/>
      <w:bookmarkEnd w:id="610"/>
      <w:bookmarkEnd w:id="611"/>
      <w:bookmarkEnd w:id="612"/>
      <w:bookmarkEnd w:id="613"/>
    </w:p>
    <w:p w14:paraId="1ECDFB22" w14:textId="36B68F44" w:rsidR="002F343E" w:rsidRPr="000144E7" w:rsidRDefault="002F343E" w:rsidP="00B724CF">
      <w:pPr>
        <w:pStyle w:val="BodyText"/>
        <w:spacing w:line="269" w:lineRule="auto"/>
      </w:pPr>
      <w:r w:rsidRPr="000144E7">
        <w:rPr>
          <w:noProof/>
        </w:rPr>
        <mc:AlternateContent>
          <mc:Choice Requires="wps">
            <w:drawing>
              <wp:anchor distT="45720" distB="0" distL="114300" distR="0" simplePos="0" relativeHeight="251658285" behindDoc="0" locked="0" layoutInCell="1" allowOverlap="1" wp14:anchorId="5F2814C0" wp14:editId="59936B91">
                <wp:simplePos x="0" y="0"/>
                <wp:positionH relativeFrom="margin">
                  <wp:posOffset>3528060</wp:posOffset>
                </wp:positionH>
                <wp:positionV relativeFrom="paragraph">
                  <wp:posOffset>63662</wp:posOffset>
                </wp:positionV>
                <wp:extent cx="2552700" cy="2492375"/>
                <wp:effectExtent l="38100" t="38100" r="114300" b="117475"/>
                <wp:wrapSquare wrapText="bothSides"/>
                <wp:docPr id="1448228902" name="Text Box 2" descr="More action in New South Wales: &#10;In September 2023, the NSW Education launched its Diversity, Inclusion and Belonging Strategy 2023–2026, a bold commitment to celebrating workforce diversity and fostering a culture where every staff member feels valued, represented, and empowered to perform at their bes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492375"/>
                        </a:xfrm>
                        <a:prstGeom prst="rect">
                          <a:avLst/>
                        </a:prstGeom>
                        <a:solidFill>
                          <a:schemeClr val="bg1"/>
                        </a:solidFill>
                        <a:ln w="9525">
                          <a:solidFill>
                            <a:srgbClr val="CD4181"/>
                          </a:solidFill>
                          <a:miter lim="800000"/>
                          <a:headEnd/>
                          <a:tailEnd/>
                        </a:ln>
                        <a:effectLst>
                          <a:outerShdw blurRad="50800" dist="38100" dir="2700000" algn="tl" rotWithShape="0">
                            <a:prstClr val="black">
                              <a:alpha val="40000"/>
                            </a:prstClr>
                          </a:outerShdw>
                        </a:effectLst>
                      </wps:spPr>
                      <wps:txbx>
                        <w:txbxContent>
                          <w:p w14:paraId="4BF96709" w14:textId="77777777" w:rsidR="002F343E" w:rsidRPr="000144E7" w:rsidRDefault="002F343E" w:rsidP="002F343E">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63F6E11D" wp14:editId="1126F692">
                                  <wp:extent cx="571500" cy="571500"/>
                                  <wp:effectExtent l="0" t="0" r="0" b="0"/>
                                  <wp:docPr id="107836290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39F2927F" w14:textId="032FC63E" w:rsidR="002F343E" w:rsidRPr="00CD7087" w:rsidRDefault="002F343E" w:rsidP="002F343E">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Pr="00CD7087">
                              <w:rPr>
                                <w:rFonts w:ascii="Nunito Sans" w:hAnsi="Nunito Sans"/>
                                <w:b/>
                                <w:bCs/>
                                <w:color w:val="99125F"/>
                                <w:sz w:val="19"/>
                                <w:szCs w:val="19"/>
                              </w:rPr>
                              <w:t xml:space="preserve">New South Wales: </w:t>
                            </w:r>
                          </w:p>
                          <w:p w14:paraId="29EADDE4" w14:textId="346B2944" w:rsidR="002F343E" w:rsidRPr="00CD7087" w:rsidRDefault="002F343E" w:rsidP="002F343E">
                            <w:pPr>
                              <w:spacing w:after="120"/>
                              <w:rPr>
                                <w:rFonts w:ascii="Nunito Sans" w:hAnsi="Nunito Sans"/>
                                <w:color w:val="99125F"/>
                                <w:sz w:val="18"/>
                                <w:szCs w:val="18"/>
                              </w:rPr>
                            </w:pPr>
                            <w:r w:rsidRPr="00CD7087">
                              <w:rPr>
                                <w:rFonts w:ascii="Nunito Sans" w:hAnsi="Nunito Sans"/>
                                <w:color w:val="99125F"/>
                                <w:sz w:val="18"/>
                                <w:szCs w:val="18"/>
                              </w:rPr>
                              <w:t>In</w:t>
                            </w:r>
                            <w:r w:rsidR="00415D2B" w:rsidRPr="00CD7087">
                              <w:rPr>
                                <w:rFonts w:ascii="Nunito Sans" w:hAnsi="Nunito Sans"/>
                                <w:color w:val="99125F"/>
                                <w:sz w:val="18"/>
                                <w:szCs w:val="18"/>
                              </w:rPr>
                              <w:t> September</w:t>
                            </w:r>
                            <w:r w:rsidRPr="00CD7087">
                              <w:rPr>
                                <w:rFonts w:ascii="Nunito Sans" w:hAnsi="Nunito Sans"/>
                                <w:color w:val="99125F"/>
                                <w:sz w:val="18"/>
                                <w:szCs w:val="18"/>
                              </w:rPr>
                              <w:t xml:space="preserve"> 2023, the NSW Education launched its </w:t>
                            </w:r>
                            <w:hyperlink r:id="rId361" w:history="1">
                              <w:r w:rsidRPr="00CD7087">
                                <w:rPr>
                                  <w:rStyle w:val="Hyperlink"/>
                                  <w:rFonts w:ascii="Nunito Sans" w:hAnsi="Nunito Sans"/>
                                  <w:color w:val="99125F"/>
                                  <w:sz w:val="18"/>
                                  <w:szCs w:val="18"/>
                                </w:rPr>
                                <w:t>Diversity, Inclusion and Belonging Strategy 2023–2026</w:t>
                              </w:r>
                            </w:hyperlink>
                            <w:r w:rsidRPr="00CD7087">
                              <w:rPr>
                                <w:rFonts w:ascii="Nunito Sans" w:hAnsi="Nunito Sans"/>
                                <w:color w:val="99125F"/>
                                <w:sz w:val="18"/>
                                <w:szCs w:val="18"/>
                              </w:rPr>
                              <w:t>,</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bold commitment</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celebrating workforce diversity and fostering</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culture where every staff member feels valued, represented</w:t>
                            </w:r>
                            <w:r w:rsidR="00BE3D22" w:rsidRPr="00CD7087">
                              <w:rPr>
                                <w:rFonts w:ascii="Nunito Sans" w:hAnsi="Nunito Sans"/>
                                <w:color w:val="99125F"/>
                                <w:sz w:val="18"/>
                                <w:szCs w:val="18"/>
                              </w:rPr>
                              <w:t>, and </w:t>
                            </w:r>
                            <w:r w:rsidRPr="00CD7087">
                              <w:rPr>
                                <w:rFonts w:ascii="Nunito Sans" w:hAnsi="Nunito Sans"/>
                                <w:color w:val="99125F"/>
                                <w:sz w:val="18"/>
                                <w:szCs w:val="18"/>
                              </w:rPr>
                              <w:t>empowered</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perform</w:t>
                            </w:r>
                            <w:r w:rsidR="00BF7141" w:rsidRPr="00CD7087">
                              <w:rPr>
                                <w:rFonts w:ascii="Nunito Sans" w:hAnsi="Nunito Sans"/>
                                <w:color w:val="99125F"/>
                                <w:sz w:val="18"/>
                                <w:szCs w:val="18"/>
                              </w:rPr>
                              <w:t xml:space="preserve"> at </w:t>
                            </w:r>
                            <w:r w:rsidRPr="00CD7087">
                              <w:rPr>
                                <w:rFonts w:ascii="Nunito Sans" w:hAnsi="Nunito Sans"/>
                                <w:color w:val="99125F"/>
                                <w:sz w:val="18"/>
                                <w:szCs w:val="18"/>
                              </w:rPr>
                              <w:t>their best.</w:t>
                            </w:r>
                          </w:p>
                          <w:p w14:paraId="324F3FCE" w14:textId="77777777" w:rsidR="002F343E" w:rsidRPr="000144E7" w:rsidRDefault="002F343E" w:rsidP="002F343E">
                            <w:pPr>
                              <w:spacing w:after="120"/>
                              <w:rPr>
                                <w:rFonts w:ascii="Nunito Sans" w:hAnsi="Nunito Sans"/>
                                <w:color w:val="7A0441"/>
                                <w:sz w:val="18"/>
                                <w:szCs w:val="18"/>
                              </w:rPr>
                            </w:pPr>
                          </w:p>
                          <w:p w14:paraId="254FA2B8" w14:textId="77777777" w:rsidR="002F343E" w:rsidRPr="000144E7" w:rsidRDefault="002F343E" w:rsidP="002F343E">
                            <w:pPr>
                              <w:spacing w:after="120"/>
                              <w:rPr>
                                <w:rFonts w:ascii="Nunito Sans" w:hAnsi="Nunito Sans"/>
                                <w:color w:val="005689"/>
                                <w:sz w:val="18"/>
                                <w:szCs w:val="18"/>
                              </w:rPr>
                            </w:pPr>
                          </w:p>
                          <w:p w14:paraId="7B22415C" w14:textId="77777777" w:rsidR="002F343E" w:rsidRPr="000144E7" w:rsidRDefault="002F343E" w:rsidP="002F343E">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2814C0" id="_x0000_s1250" type="#_x0000_t202" alt="More action in New South Wales: &#10;In September 2023, the NSW Education launched its Diversity, Inclusion and Belonging Strategy 2023–2026, a bold commitment to celebrating workforce diversity and fostering a culture where every staff member feels valued, represented, and empowered to perform at their best.&#10;" style="position:absolute;margin-left:277.8pt;margin-top:5pt;width:201pt;height:196.25pt;z-index:251658285;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" fillcolor="white [3212]" strokecolor="#cd4181">
                <v:shadow on="t" color="black" opacity="26214f" origin="-.5,-.5" offset=".74836mm,.74836mm"/>
                <v:textbox>
                  <w:txbxContent>
                    <w:p w14:paraId="4BF96709" w14:textId="77777777" w:rsidR="002F343E" w:rsidRPr="000144E7" w:rsidRDefault="002F343E" w:rsidP="002F343E">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63F6E11D" wp14:editId="1126F692">
                            <wp:extent cx="571500" cy="571500"/>
                            <wp:effectExtent l="0" t="0" r="0" b="0"/>
                            <wp:docPr id="107836290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39F2927F" w14:textId="032FC63E" w:rsidR="002F343E" w:rsidRPr="00CD7087" w:rsidRDefault="002F343E" w:rsidP="002F343E">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Pr="00CD7087">
                        <w:rPr>
                          <w:rFonts w:ascii="Nunito Sans" w:hAnsi="Nunito Sans"/>
                          <w:b/>
                          <w:bCs/>
                          <w:color w:val="99125F"/>
                          <w:sz w:val="19"/>
                          <w:szCs w:val="19"/>
                        </w:rPr>
                        <w:t xml:space="preserve">New South Wales: </w:t>
                      </w:r>
                    </w:p>
                    <w:p w14:paraId="29EADDE4" w14:textId="346B2944" w:rsidR="002F343E" w:rsidRPr="00CD7087" w:rsidRDefault="002F343E" w:rsidP="002F343E">
                      <w:pPr>
                        <w:spacing w:after="120"/>
                        <w:rPr>
                          <w:rFonts w:ascii="Nunito Sans" w:hAnsi="Nunito Sans"/>
                          <w:color w:val="99125F"/>
                          <w:sz w:val="18"/>
                          <w:szCs w:val="18"/>
                        </w:rPr>
                      </w:pPr>
                      <w:r w:rsidRPr="00CD7087">
                        <w:rPr>
                          <w:rFonts w:ascii="Nunito Sans" w:hAnsi="Nunito Sans"/>
                          <w:color w:val="99125F"/>
                          <w:sz w:val="18"/>
                          <w:szCs w:val="18"/>
                        </w:rPr>
                        <w:t>In</w:t>
                      </w:r>
                      <w:r w:rsidR="00415D2B" w:rsidRPr="00CD7087">
                        <w:rPr>
                          <w:rFonts w:ascii="Nunito Sans" w:hAnsi="Nunito Sans"/>
                          <w:color w:val="99125F"/>
                          <w:sz w:val="18"/>
                          <w:szCs w:val="18"/>
                        </w:rPr>
                        <w:t> September</w:t>
                      </w:r>
                      <w:r w:rsidRPr="00CD7087">
                        <w:rPr>
                          <w:rFonts w:ascii="Nunito Sans" w:hAnsi="Nunito Sans"/>
                          <w:color w:val="99125F"/>
                          <w:sz w:val="18"/>
                          <w:szCs w:val="18"/>
                        </w:rPr>
                        <w:t xml:space="preserve"> 2023, the NSW Education launched its </w:t>
                      </w:r>
                      <w:hyperlink r:id="rId362" w:history="1">
                        <w:r w:rsidRPr="00CD7087">
                          <w:rPr>
                            <w:rStyle w:val="Hyperlink"/>
                            <w:rFonts w:ascii="Nunito Sans" w:hAnsi="Nunito Sans"/>
                            <w:color w:val="99125F"/>
                            <w:sz w:val="18"/>
                            <w:szCs w:val="18"/>
                          </w:rPr>
                          <w:t>Diversity, Inclusion and Belonging Strategy 2023–2026</w:t>
                        </w:r>
                      </w:hyperlink>
                      <w:r w:rsidRPr="00CD7087">
                        <w:rPr>
                          <w:rFonts w:ascii="Nunito Sans" w:hAnsi="Nunito Sans"/>
                          <w:color w:val="99125F"/>
                          <w:sz w:val="18"/>
                          <w:szCs w:val="18"/>
                        </w:rPr>
                        <w:t>,</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bold commitment</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celebrating workforce diversity and fostering</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culture where every staff member feels valued, represented</w:t>
                      </w:r>
                      <w:r w:rsidR="00BE3D22" w:rsidRPr="00CD7087">
                        <w:rPr>
                          <w:rFonts w:ascii="Nunito Sans" w:hAnsi="Nunito Sans"/>
                          <w:color w:val="99125F"/>
                          <w:sz w:val="18"/>
                          <w:szCs w:val="18"/>
                        </w:rPr>
                        <w:t>, and </w:t>
                      </w:r>
                      <w:r w:rsidRPr="00CD7087">
                        <w:rPr>
                          <w:rFonts w:ascii="Nunito Sans" w:hAnsi="Nunito Sans"/>
                          <w:color w:val="99125F"/>
                          <w:sz w:val="18"/>
                          <w:szCs w:val="18"/>
                        </w:rPr>
                        <w:t>empowered</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perform</w:t>
                      </w:r>
                      <w:r w:rsidR="00BF7141" w:rsidRPr="00CD7087">
                        <w:rPr>
                          <w:rFonts w:ascii="Nunito Sans" w:hAnsi="Nunito Sans"/>
                          <w:color w:val="99125F"/>
                          <w:sz w:val="18"/>
                          <w:szCs w:val="18"/>
                        </w:rPr>
                        <w:t xml:space="preserve"> at </w:t>
                      </w:r>
                      <w:r w:rsidRPr="00CD7087">
                        <w:rPr>
                          <w:rFonts w:ascii="Nunito Sans" w:hAnsi="Nunito Sans"/>
                          <w:color w:val="99125F"/>
                          <w:sz w:val="18"/>
                          <w:szCs w:val="18"/>
                        </w:rPr>
                        <w:t>their best.</w:t>
                      </w:r>
                    </w:p>
                    <w:p w14:paraId="324F3FCE" w14:textId="77777777" w:rsidR="002F343E" w:rsidRPr="000144E7" w:rsidRDefault="002F343E" w:rsidP="002F343E">
                      <w:pPr>
                        <w:spacing w:after="120"/>
                        <w:rPr>
                          <w:rFonts w:ascii="Nunito Sans" w:hAnsi="Nunito Sans"/>
                          <w:color w:val="7A0441"/>
                          <w:sz w:val="18"/>
                          <w:szCs w:val="18"/>
                        </w:rPr>
                      </w:pPr>
                    </w:p>
                    <w:p w14:paraId="254FA2B8" w14:textId="77777777" w:rsidR="002F343E" w:rsidRPr="000144E7" w:rsidRDefault="002F343E" w:rsidP="002F343E">
                      <w:pPr>
                        <w:spacing w:after="120"/>
                        <w:rPr>
                          <w:rFonts w:ascii="Nunito Sans" w:hAnsi="Nunito Sans"/>
                          <w:color w:val="005689"/>
                          <w:sz w:val="18"/>
                          <w:szCs w:val="18"/>
                        </w:rPr>
                      </w:pPr>
                    </w:p>
                    <w:p w14:paraId="7B22415C" w14:textId="77777777" w:rsidR="002F343E" w:rsidRPr="000144E7" w:rsidRDefault="002F343E" w:rsidP="002F343E">
                      <w:pPr>
                        <w:spacing w:after="120"/>
                        <w:rPr>
                          <w:rFonts w:ascii="Nunito Sans" w:hAnsi="Nunito Sans"/>
                          <w:color w:val="005689"/>
                          <w:sz w:val="18"/>
                          <w:szCs w:val="18"/>
                        </w:rPr>
                      </w:pPr>
                    </w:p>
                  </w:txbxContent>
                </v:textbox>
                <w10:wrap type="square" anchorx="margin"/>
              </v:shape>
            </w:pict>
          </mc:Fallback>
        </mc:AlternateContent>
      </w:r>
      <w:r w:rsidRPr="000144E7">
        <w:t>The NSW Department</w:t>
      </w:r>
      <w:r w:rsidR="00BF7141">
        <w:t xml:space="preserve"> of </w:t>
      </w:r>
      <w:r w:rsidRPr="000144E7">
        <w:t>Education continues</w:t>
      </w:r>
      <w:r w:rsidR="00BF7141">
        <w:t xml:space="preserve"> to </w:t>
      </w:r>
      <w:r w:rsidRPr="000144E7">
        <w:t>lead</w:t>
      </w:r>
      <w:r w:rsidR="00BF7141">
        <w:t xml:space="preserve"> in </w:t>
      </w:r>
      <w:r w:rsidRPr="000144E7">
        <w:t>fostering inclusive education and amplifying student voices. Through its support</w:t>
      </w:r>
      <w:r w:rsidR="00BF7141">
        <w:t xml:space="preserve"> of </w:t>
      </w:r>
      <w:r w:rsidRPr="000144E7">
        <w:t>the Minister for Education and Early Learning’s Student Council (DOVES), the department ensures students are directly shaping education policy. The establishment</w:t>
      </w:r>
      <w:r w:rsidR="00BF7141">
        <w:t xml:space="preserve"> of </w:t>
      </w:r>
      <w:r w:rsidRPr="000144E7">
        <w:t>the DOVES Disability Subcommittee is</w:t>
      </w:r>
      <w:r w:rsidR="00827093">
        <w:t xml:space="preserve"> a </w:t>
      </w:r>
      <w:r w:rsidRPr="000144E7">
        <w:t>standout achievement, capturing the lived experiences</w:t>
      </w:r>
      <w:r w:rsidR="00BF7141">
        <w:t xml:space="preserve"> of </w:t>
      </w:r>
      <w:r w:rsidRPr="000144E7">
        <w:t>students with disability and embedding their perspectives into decision</w:t>
      </w:r>
      <w:r w:rsidR="006D2BFB">
        <w:noBreakHyphen/>
      </w:r>
      <w:r w:rsidRPr="000144E7">
        <w:t>making.</w:t>
      </w:r>
    </w:p>
    <w:p w14:paraId="0725EF3D" w14:textId="2C28952D" w:rsidR="00BB5561" w:rsidRPr="000144E7" w:rsidRDefault="00BB5561" w:rsidP="00B724CF">
      <w:pPr>
        <w:pStyle w:val="BodyText"/>
        <w:spacing w:line="269" w:lineRule="auto"/>
      </w:pPr>
      <w:r w:rsidRPr="000144E7">
        <w:t xml:space="preserve">The </w:t>
      </w:r>
      <w:hyperlink r:id="rId363" w:history="1">
        <w:r w:rsidRPr="000144E7">
          <w:rPr>
            <w:rStyle w:val="Hyperlink"/>
            <w:rFonts w:ascii="Nunito Sans" w:hAnsi="Nunito Sans" w:cs="Arial"/>
          </w:rPr>
          <w:t>NSW Inclusive Education Policy for students with disability</w:t>
        </w:r>
      </w:hyperlink>
      <w:r w:rsidRPr="000144E7">
        <w:t xml:space="preserve"> clearly defines roles and responsibilities for inclusive education delivery and reinforces the rights</w:t>
      </w:r>
      <w:r w:rsidR="00BF7141">
        <w:t xml:space="preserve"> of </w:t>
      </w:r>
      <w:r w:rsidRPr="000144E7">
        <w:t>students with disability and their families. A suite</w:t>
      </w:r>
      <w:r w:rsidR="00BF7141">
        <w:t xml:space="preserve"> of </w:t>
      </w:r>
      <w:r w:rsidRPr="000144E7">
        <w:t>practice resources is supporting schools</w:t>
      </w:r>
      <w:r w:rsidR="00BF7141">
        <w:t xml:space="preserve"> in </w:t>
      </w:r>
      <w:r w:rsidRPr="000144E7">
        <w:t>creating inclusive learning environments.</w:t>
      </w:r>
    </w:p>
    <w:p w14:paraId="4CD64AD1" w14:textId="15EBE66B" w:rsidR="00BB5561" w:rsidRPr="000144E7" w:rsidRDefault="00BB5561" w:rsidP="00BB5561">
      <w:pPr>
        <w:pStyle w:val="BodyText"/>
        <w:rPr>
          <w:rStyle w:val="Hyperlink"/>
          <w:rFonts w:ascii="Aptos" w:hAnsi="Aptos" w:cs="Arial"/>
        </w:rPr>
      </w:pPr>
      <w:r w:rsidRPr="000144E7">
        <w:lastRenderedPageBreak/>
        <w:t>Building on the success</w:t>
      </w:r>
      <w:r w:rsidR="00BF7141">
        <w:t xml:space="preserve"> of </w:t>
      </w:r>
      <w:r w:rsidRPr="000144E7">
        <w:t xml:space="preserve">the </w:t>
      </w:r>
      <w:hyperlink r:id="rId364" w:history="1">
        <w:r w:rsidRPr="000144E7">
          <w:rPr>
            <w:rStyle w:val="Hyperlink"/>
            <w:rFonts w:ascii="Nunito Sans" w:hAnsi="Nunito Sans"/>
          </w:rPr>
          <w:t>Inclusive Practice Hub</w:t>
        </w:r>
      </w:hyperlink>
      <w:r w:rsidRPr="000144E7">
        <w:t>, the department has released</w:t>
      </w:r>
      <w:r w:rsidR="00827093">
        <w:t xml:space="preserve"> a </w:t>
      </w:r>
      <w:r w:rsidRPr="000144E7">
        <w:t>suite</w:t>
      </w:r>
      <w:r w:rsidR="00BF7141">
        <w:t xml:space="preserve"> of </w:t>
      </w:r>
      <w:r w:rsidRPr="000144E7">
        <w:t>new resources co</w:t>
      </w:r>
      <w:r w:rsidR="006D2BFB">
        <w:noBreakHyphen/>
      </w:r>
      <w:r w:rsidRPr="000144E7">
        <w:t>designed with students with disability, their families, educators, allied health professionals</w:t>
      </w:r>
      <w:r w:rsidR="00BE3D22">
        <w:t>, and </w:t>
      </w:r>
      <w:r w:rsidRPr="000144E7">
        <w:t>experts. These tools are being actively promoted across the system, equipping staff with practical strategies</w:t>
      </w:r>
      <w:r w:rsidR="00BF7141">
        <w:t xml:space="preserve"> to </w:t>
      </w:r>
      <w:r w:rsidRPr="000144E7">
        <w:t>create inclusive learning environments.</w:t>
      </w:r>
      <w:r w:rsidRPr="000144E7">
        <w:rPr>
          <w:rStyle w:val="Hyperlink"/>
          <w:rFonts w:ascii="Aptos" w:hAnsi="Aptos" w:cs="Arial"/>
        </w:rPr>
        <w:t xml:space="preserve"> </w:t>
      </w:r>
    </w:p>
    <w:p w14:paraId="0689E418" w14:textId="3708788E" w:rsidR="00416A6F" w:rsidRPr="00CD7087" w:rsidRDefault="00416A6F" w:rsidP="00416A6F">
      <w:pPr>
        <w:pStyle w:val="Heading3"/>
        <w:keepNext/>
        <w:rPr>
          <w:color w:val="99125F"/>
          <w:lang w:val="en-AU"/>
        </w:rPr>
      </w:pPr>
      <w:bookmarkStart w:id="615" w:name="_Toc207791320"/>
      <w:bookmarkStart w:id="616" w:name="_Toc209519751"/>
      <w:bookmarkStart w:id="617" w:name="_Toc211422254"/>
      <w:bookmarkStart w:id="618" w:name="_Toc214362040"/>
      <w:bookmarkStart w:id="619" w:name="_Toc215134748"/>
      <w:bookmarkStart w:id="620" w:name="_Toc215487117"/>
      <w:bookmarkEnd w:id="614"/>
      <w:r w:rsidRPr="00CD7087">
        <w:rPr>
          <w:color w:val="99125F"/>
          <w:lang w:val="en-AU"/>
        </w:rPr>
        <w:t>Education resourcing</w:t>
      </w:r>
      <w:r w:rsidRPr="00CD7087">
        <w:rPr>
          <w:color w:val="99125F"/>
          <w:lang w:val="en-AU"/>
        </w:rPr>
        <w:br/>
      </w:r>
      <w:r w:rsidRPr="00CD7087">
        <w:rPr>
          <w:b w:val="0"/>
          <w:bCs w:val="0"/>
          <w:color w:val="99125F"/>
          <w:lang w:val="en-AU"/>
        </w:rPr>
        <w:t>Tas</w:t>
      </w:r>
      <w:r w:rsidR="00706B59" w:rsidRPr="00CD7087">
        <w:rPr>
          <w:b w:val="0"/>
          <w:bCs w:val="0"/>
          <w:color w:val="99125F"/>
          <w:lang w:val="en-AU"/>
        </w:rPr>
        <w:t>manian</w:t>
      </w:r>
      <w:r w:rsidRPr="00CD7087">
        <w:rPr>
          <w:b w:val="0"/>
          <w:bCs w:val="0"/>
          <w:color w:val="99125F"/>
          <w:lang w:val="en-AU"/>
        </w:rPr>
        <w:t xml:space="preserve"> Government</w:t>
      </w:r>
      <w:bookmarkEnd w:id="615"/>
      <w:bookmarkEnd w:id="616"/>
      <w:bookmarkEnd w:id="617"/>
      <w:bookmarkEnd w:id="618"/>
      <w:bookmarkEnd w:id="619"/>
      <w:bookmarkEnd w:id="620"/>
    </w:p>
    <w:p w14:paraId="1F4A78F3" w14:textId="33FCC87D" w:rsidR="00416A6F" w:rsidRPr="000144E7" w:rsidRDefault="0047086E" w:rsidP="00B724CF">
      <w:pPr>
        <w:pStyle w:val="BodyText"/>
        <w:spacing w:line="269" w:lineRule="auto"/>
        <w:rPr>
          <w:color w:val="auto"/>
        </w:rPr>
      </w:pPr>
      <w:r w:rsidRPr="000144E7">
        <w:rPr>
          <w:noProof/>
          <w:color w:val="auto"/>
          <w:highlight w:val="cyan"/>
        </w:rPr>
        <mc:AlternateContent>
          <mc:Choice Requires="wps">
            <w:drawing>
              <wp:anchor distT="45720" distB="0" distL="114300" distR="0" simplePos="0" relativeHeight="251658247" behindDoc="0" locked="0" layoutInCell="1" allowOverlap="1" wp14:anchorId="40C56EB1" wp14:editId="0B2D3E20">
                <wp:simplePos x="0" y="0"/>
                <wp:positionH relativeFrom="margin">
                  <wp:posOffset>3528060</wp:posOffset>
                </wp:positionH>
                <wp:positionV relativeFrom="paragraph">
                  <wp:posOffset>11430</wp:posOffset>
                </wp:positionV>
                <wp:extent cx="2552700" cy="3590925"/>
                <wp:effectExtent l="38100" t="38100" r="114300" b="123825"/>
                <wp:wrapSquare wrapText="bothSides"/>
                <wp:docPr id="1856848581" name="Text Box 2" descr="More action in Tasmania: &#10;In 2020, DECYP implemented the Educational Adjustments Disability Funding Model. &#10;This model has provided additional resources to schools to assist them in making educational adjustments required for students with disability. &#10;In 2023, a review of the Model made 12 recommendations to ensure the Model remains responsive to the needs of students with disability. &#10;In response, DECYP has undertaken a range of actions to improve awareness and capability to support students with disability within school contexts, including improved guidance material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590925"/>
                        </a:xfrm>
                        <a:prstGeom prst="rect">
                          <a:avLst/>
                        </a:prstGeom>
                        <a:solidFill>
                          <a:schemeClr val="bg1"/>
                        </a:solidFill>
                        <a:ln w="9525">
                          <a:solidFill>
                            <a:srgbClr val="CD4181"/>
                          </a:solidFill>
                          <a:miter lim="800000"/>
                          <a:headEnd/>
                          <a:tailEnd/>
                        </a:ln>
                        <a:effectLst>
                          <a:outerShdw blurRad="50800" dist="38100" dir="2700000" algn="tl" rotWithShape="0">
                            <a:prstClr val="black">
                              <a:alpha val="40000"/>
                            </a:prstClr>
                          </a:outerShdw>
                        </a:effectLst>
                      </wps:spPr>
                      <wps:txbx>
                        <w:txbxContent>
                          <w:p w14:paraId="3474D5E1" w14:textId="77777777" w:rsidR="0047086E" w:rsidRPr="000144E7" w:rsidRDefault="0047086E" w:rsidP="0047086E">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14D41781" wp14:editId="27967420">
                                  <wp:extent cx="571500" cy="571500"/>
                                  <wp:effectExtent l="0" t="0" r="0" b="0"/>
                                  <wp:docPr id="1221352912"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013DFA4D" w14:textId="342C9C29" w:rsidR="0047086E" w:rsidRPr="00CD7087" w:rsidRDefault="0047086E" w:rsidP="0047086E">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Pr="00CD7087">
                              <w:rPr>
                                <w:rFonts w:ascii="Nunito Sans" w:hAnsi="Nunito Sans"/>
                                <w:b/>
                                <w:bCs/>
                                <w:color w:val="99125F"/>
                                <w:sz w:val="19"/>
                                <w:szCs w:val="19"/>
                              </w:rPr>
                              <w:t xml:space="preserve">Tasmania: </w:t>
                            </w:r>
                          </w:p>
                          <w:p w14:paraId="18A30A1A" w14:textId="55FBBEBB" w:rsidR="0047086E" w:rsidRPr="00CD7087" w:rsidRDefault="0047086E" w:rsidP="0047086E">
                            <w:pPr>
                              <w:spacing w:after="120"/>
                              <w:rPr>
                                <w:rFonts w:ascii="Nunito Sans" w:hAnsi="Nunito Sans"/>
                                <w:color w:val="99125F"/>
                                <w:sz w:val="18"/>
                                <w:szCs w:val="18"/>
                              </w:rPr>
                            </w:pPr>
                            <w:r w:rsidRPr="00CD7087">
                              <w:rPr>
                                <w:rFonts w:ascii="Nunito Sans" w:hAnsi="Nunito Sans"/>
                                <w:color w:val="99125F"/>
                                <w:sz w:val="18"/>
                                <w:szCs w:val="18"/>
                              </w:rPr>
                              <w:t xml:space="preserve">In 2020, DECYP implemented the Educational Adjustments Disability Funding Model. </w:t>
                            </w:r>
                          </w:p>
                          <w:p w14:paraId="41C75359" w14:textId="66EE9217" w:rsidR="0047086E" w:rsidRPr="00CD7087" w:rsidRDefault="0047086E" w:rsidP="0047086E">
                            <w:pPr>
                              <w:spacing w:after="120"/>
                              <w:rPr>
                                <w:rFonts w:ascii="Nunito Sans" w:hAnsi="Nunito Sans"/>
                                <w:color w:val="99125F"/>
                                <w:sz w:val="18"/>
                                <w:szCs w:val="18"/>
                              </w:rPr>
                            </w:pPr>
                            <w:r w:rsidRPr="00CD7087">
                              <w:rPr>
                                <w:rFonts w:ascii="Nunito Sans" w:hAnsi="Nunito Sans"/>
                                <w:color w:val="99125F"/>
                                <w:sz w:val="18"/>
                                <w:szCs w:val="18"/>
                              </w:rPr>
                              <w:t>This model has provided additional resources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schools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assist them</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 xml:space="preserve">making educational adjustments required for students with disability. </w:t>
                            </w:r>
                          </w:p>
                          <w:p w14:paraId="16D55740" w14:textId="190A72EA" w:rsidR="0047086E" w:rsidRPr="00CD7087" w:rsidRDefault="0047086E" w:rsidP="0047086E">
                            <w:pPr>
                              <w:spacing w:after="120"/>
                              <w:rPr>
                                <w:rFonts w:ascii="Nunito Sans" w:hAnsi="Nunito Sans"/>
                                <w:color w:val="99125F"/>
                                <w:sz w:val="18"/>
                                <w:szCs w:val="18"/>
                              </w:rPr>
                            </w:pPr>
                            <w:r w:rsidRPr="00CD7087">
                              <w:rPr>
                                <w:rFonts w:ascii="Nunito Sans" w:hAnsi="Nunito Sans"/>
                                <w:color w:val="99125F"/>
                                <w:sz w:val="18"/>
                                <w:szCs w:val="18"/>
                              </w:rPr>
                              <w:t>In 2023,</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review</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the Model made 12</w:t>
                            </w:r>
                            <w:r w:rsidR="00B35D52" w:rsidRPr="00CD7087">
                              <w:rPr>
                                <w:rFonts w:ascii="Nunito Sans" w:hAnsi="Nunito Sans"/>
                                <w:color w:val="99125F"/>
                                <w:sz w:val="18"/>
                                <w:szCs w:val="18"/>
                              </w:rPr>
                              <w:t> </w:t>
                            </w:r>
                            <w:r w:rsidRPr="00CD7087">
                              <w:rPr>
                                <w:rFonts w:ascii="Nunito Sans" w:hAnsi="Nunito Sans"/>
                                <w:color w:val="99125F"/>
                                <w:sz w:val="18"/>
                                <w:szCs w:val="18"/>
                              </w:rPr>
                              <w:t>recommendations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ensure the Model remains responsive</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the needs</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 xml:space="preserve">students with disability. </w:t>
                            </w:r>
                          </w:p>
                          <w:p w14:paraId="4A4FE1D1" w14:textId="06F7983D" w:rsidR="0047086E" w:rsidRPr="00CD7087" w:rsidRDefault="0047086E" w:rsidP="0047086E">
                            <w:pPr>
                              <w:spacing w:after="120"/>
                              <w:rPr>
                                <w:rFonts w:ascii="Nunito Sans" w:hAnsi="Nunito Sans"/>
                                <w:color w:val="99125F"/>
                                <w:sz w:val="18"/>
                                <w:szCs w:val="18"/>
                              </w:rPr>
                            </w:pPr>
                            <w:r w:rsidRPr="00CD7087">
                              <w:rPr>
                                <w:rFonts w:ascii="Nunito Sans" w:hAnsi="Nunito Sans"/>
                                <w:color w:val="99125F"/>
                                <w:sz w:val="18"/>
                                <w:szCs w:val="18"/>
                              </w:rPr>
                              <w:t>In response, DECYP has undertaken</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range</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actions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improve awareness and capability</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support students with disability within school contexts, including improved guidance materials.</w:t>
                            </w:r>
                          </w:p>
                          <w:p w14:paraId="7596E8D6" w14:textId="77777777" w:rsidR="0047086E" w:rsidRPr="000144E7" w:rsidRDefault="0047086E" w:rsidP="0047086E">
                            <w:pPr>
                              <w:spacing w:after="120"/>
                              <w:rPr>
                                <w:rFonts w:ascii="Nunito Sans" w:hAnsi="Nunito Sans"/>
                                <w:color w:val="005689"/>
                                <w:sz w:val="18"/>
                                <w:szCs w:val="18"/>
                              </w:rPr>
                            </w:pPr>
                          </w:p>
                          <w:p w14:paraId="396F58BF" w14:textId="77777777" w:rsidR="0047086E" w:rsidRPr="000144E7" w:rsidRDefault="0047086E" w:rsidP="0047086E">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56EB1" id="_x0000_s1251" type="#_x0000_t202" alt="More action in Tasmania: &#10;In 2020, DECYP implemented the Educational Adjustments Disability Funding Model. &#10;This model has provided additional resources to schools to assist them in making educational adjustments required for students with disability. &#10;In 2023, a review of the Model made 12 recommendations to ensure the Model remains responsive to the needs of students with disability. &#10;In response, DECYP has undertaken a range of actions to improve awareness and capability to support students with disability within school contexts, including improved guidance materials.&#10;" style="position:absolute;margin-left:277.8pt;margin-top:.9pt;width:201pt;height:282.75pt;z-index:251658247;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" fillcolor="white [3212]" strokecolor="#cd4181">
                <v:shadow on="t" color="black" opacity="26214f" origin="-.5,-.5" offset=".74836mm,.74836mm"/>
                <v:textbox>
                  <w:txbxContent>
                    <w:p w14:paraId="3474D5E1" w14:textId="77777777" w:rsidR="0047086E" w:rsidRPr="000144E7" w:rsidRDefault="0047086E" w:rsidP="0047086E">
                      <w:pPr>
                        <w:spacing w:after="120"/>
                        <w:rPr>
                          <w:rFonts w:ascii="Nunito Sans" w:hAnsi="Nunito Sans"/>
                          <w:color w:val="00492C"/>
                          <w:sz w:val="19"/>
                          <w:szCs w:val="19"/>
                        </w:rPr>
                      </w:pPr>
                      <w:r w:rsidRPr="000144E7">
                        <w:rPr>
                          <w:rFonts w:ascii="Nunito Sans" w:hAnsi="Nunito Sans"/>
                          <w:noProof/>
                          <w:color w:val="00492C"/>
                          <w:sz w:val="19"/>
                          <w:szCs w:val="19"/>
                        </w:rPr>
                        <w:drawing>
                          <wp:inline distT="0" distB="0" distL="0" distR="0" wp14:anchorId="14D41781" wp14:editId="27967420">
                            <wp:extent cx="571500" cy="571500"/>
                            <wp:effectExtent l="0" t="0" r="0" b="0"/>
                            <wp:docPr id="1221352912"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56">
                                      <a:extLst>
                                        <a:ext uri="{96DAC541-7B7A-43D3-8B79-37D633B846F1}">
                                          <asvg:svgBlip xmlns:asvg="http://schemas.microsoft.com/office/drawing/2016/SVG/main" r:embed="rId357"/>
                                        </a:ext>
                                      </a:extLst>
                                    </a:blip>
                                    <a:stretch>
                                      <a:fillRect/>
                                    </a:stretch>
                                  </pic:blipFill>
                                  <pic:spPr>
                                    <a:xfrm>
                                      <a:off x="0" y="0"/>
                                      <a:ext cx="571500" cy="571500"/>
                                    </a:xfrm>
                                    <a:prstGeom prst="rect">
                                      <a:avLst/>
                                    </a:prstGeom>
                                  </pic:spPr>
                                </pic:pic>
                              </a:graphicData>
                            </a:graphic>
                          </wp:inline>
                        </w:drawing>
                      </w:r>
                    </w:p>
                    <w:p w14:paraId="013DFA4D" w14:textId="342C9C29" w:rsidR="0047086E" w:rsidRPr="00CD7087" w:rsidRDefault="0047086E" w:rsidP="0047086E">
                      <w:pPr>
                        <w:spacing w:after="120"/>
                        <w:rPr>
                          <w:rFonts w:ascii="Nunito Sans" w:hAnsi="Nunito Sans"/>
                          <w:b/>
                          <w:bCs/>
                          <w:color w:val="99125F"/>
                          <w:sz w:val="19"/>
                          <w:szCs w:val="19"/>
                        </w:rPr>
                      </w:pPr>
                      <w:r w:rsidRPr="00CD7087">
                        <w:rPr>
                          <w:rFonts w:ascii="Nunito Sans" w:hAnsi="Nunito Sans"/>
                          <w:b/>
                          <w:bCs/>
                          <w:color w:val="99125F"/>
                          <w:sz w:val="19"/>
                          <w:szCs w:val="19"/>
                        </w:rPr>
                        <w:t>More action</w:t>
                      </w:r>
                      <w:r w:rsidR="00BF7141" w:rsidRPr="00CD7087">
                        <w:rPr>
                          <w:rFonts w:ascii="Nunito Sans" w:hAnsi="Nunito Sans"/>
                          <w:b/>
                          <w:bCs/>
                          <w:color w:val="99125F"/>
                          <w:sz w:val="19"/>
                          <w:szCs w:val="19"/>
                        </w:rPr>
                        <w:t xml:space="preserve"> in </w:t>
                      </w:r>
                      <w:r w:rsidRPr="00CD7087">
                        <w:rPr>
                          <w:rFonts w:ascii="Nunito Sans" w:hAnsi="Nunito Sans"/>
                          <w:b/>
                          <w:bCs/>
                          <w:color w:val="99125F"/>
                          <w:sz w:val="19"/>
                          <w:szCs w:val="19"/>
                        </w:rPr>
                        <w:t xml:space="preserve">Tasmania: </w:t>
                      </w:r>
                    </w:p>
                    <w:p w14:paraId="18A30A1A" w14:textId="55FBBEBB" w:rsidR="0047086E" w:rsidRPr="00CD7087" w:rsidRDefault="0047086E" w:rsidP="0047086E">
                      <w:pPr>
                        <w:spacing w:after="120"/>
                        <w:rPr>
                          <w:rFonts w:ascii="Nunito Sans" w:hAnsi="Nunito Sans"/>
                          <w:color w:val="99125F"/>
                          <w:sz w:val="18"/>
                          <w:szCs w:val="18"/>
                        </w:rPr>
                      </w:pPr>
                      <w:r w:rsidRPr="00CD7087">
                        <w:rPr>
                          <w:rFonts w:ascii="Nunito Sans" w:hAnsi="Nunito Sans"/>
                          <w:color w:val="99125F"/>
                          <w:sz w:val="18"/>
                          <w:szCs w:val="18"/>
                        </w:rPr>
                        <w:t xml:space="preserve">In 2020, DECYP implemented the Educational Adjustments Disability Funding Model. </w:t>
                      </w:r>
                    </w:p>
                    <w:p w14:paraId="41C75359" w14:textId="66EE9217" w:rsidR="0047086E" w:rsidRPr="00CD7087" w:rsidRDefault="0047086E" w:rsidP="0047086E">
                      <w:pPr>
                        <w:spacing w:after="120"/>
                        <w:rPr>
                          <w:rFonts w:ascii="Nunito Sans" w:hAnsi="Nunito Sans"/>
                          <w:color w:val="99125F"/>
                          <w:sz w:val="18"/>
                          <w:szCs w:val="18"/>
                        </w:rPr>
                      </w:pPr>
                      <w:r w:rsidRPr="00CD7087">
                        <w:rPr>
                          <w:rFonts w:ascii="Nunito Sans" w:hAnsi="Nunito Sans"/>
                          <w:color w:val="99125F"/>
                          <w:sz w:val="18"/>
                          <w:szCs w:val="18"/>
                        </w:rPr>
                        <w:t>This model has provided additional resources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schools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assist them</w:t>
                      </w:r>
                      <w:r w:rsidR="00BF7141" w:rsidRPr="00CD7087">
                        <w:rPr>
                          <w:rFonts w:ascii="Nunito Sans" w:hAnsi="Nunito Sans"/>
                          <w:color w:val="99125F"/>
                          <w:sz w:val="18"/>
                          <w:szCs w:val="18"/>
                        </w:rPr>
                        <w:t xml:space="preserve"> in </w:t>
                      </w:r>
                      <w:r w:rsidRPr="00CD7087">
                        <w:rPr>
                          <w:rFonts w:ascii="Nunito Sans" w:hAnsi="Nunito Sans"/>
                          <w:color w:val="99125F"/>
                          <w:sz w:val="18"/>
                          <w:szCs w:val="18"/>
                        </w:rPr>
                        <w:t xml:space="preserve">making educational adjustments required for students with disability. </w:t>
                      </w:r>
                    </w:p>
                    <w:p w14:paraId="16D55740" w14:textId="190A72EA" w:rsidR="0047086E" w:rsidRPr="00CD7087" w:rsidRDefault="0047086E" w:rsidP="0047086E">
                      <w:pPr>
                        <w:spacing w:after="120"/>
                        <w:rPr>
                          <w:rFonts w:ascii="Nunito Sans" w:hAnsi="Nunito Sans"/>
                          <w:color w:val="99125F"/>
                          <w:sz w:val="18"/>
                          <w:szCs w:val="18"/>
                        </w:rPr>
                      </w:pPr>
                      <w:r w:rsidRPr="00CD7087">
                        <w:rPr>
                          <w:rFonts w:ascii="Nunito Sans" w:hAnsi="Nunito Sans"/>
                          <w:color w:val="99125F"/>
                          <w:sz w:val="18"/>
                          <w:szCs w:val="18"/>
                        </w:rPr>
                        <w:t>In 2023,</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review</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the Model made 12</w:t>
                      </w:r>
                      <w:r w:rsidR="00B35D52" w:rsidRPr="00CD7087">
                        <w:rPr>
                          <w:rFonts w:ascii="Nunito Sans" w:hAnsi="Nunito Sans"/>
                          <w:color w:val="99125F"/>
                          <w:sz w:val="18"/>
                          <w:szCs w:val="18"/>
                        </w:rPr>
                        <w:t> </w:t>
                      </w:r>
                      <w:r w:rsidRPr="00CD7087">
                        <w:rPr>
                          <w:rFonts w:ascii="Nunito Sans" w:hAnsi="Nunito Sans"/>
                          <w:color w:val="99125F"/>
                          <w:sz w:val="18"/>
                          <w:szCs w:val="18"/>
                        </w:rPr>
                        <w:t>recommendations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ensure the Model remains responsive</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the needs</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 xml:space="preserve">students with disability. </w:t>
                      </w:r>
                    </w:p>
                    <w:p w14:paraId="4A4FE1D1" w14:textId="06F7983D" w:rsidR="0047086E" w:rsidRPr="00CD7087" w:rsidRDefault="0047086E" w:rsidP="0047086E">
                      <w:pPr>
                        <w:spacing w:after="120"/>
                        <w:rPr>
                          <w:rFonts w:ascii="Nunito Sans" w:hAnsi="Nunito Sans"/>
                          <w:color w:val="99125F"/>
                          <w:sz w:val="18"/>
                          <w:szCs w:val="18"/>
                        </w:rPr>
                      </w:pPr>
                      <w:r w:rsidRPr="00CD7087">
                        <w:rPr>
                          <w:rFonts w:ascii="Nunito Sans" w:hAnsi="Nunito Sans"/>
                          <w:color w:val="99125F"/>
                          <w:sz w:val="18"/>
                          <w:szCs w:val="18"/>
                        </w:rPr>
                        <w:t>In response, DECYP has undertaken</w:t>
                      </w:r>
                      <w:r w:rsidR="00827093" w:rsidRPr="00CD7087">
                        <w:rPr>
                          <w:rFonts w:ascii="Nunito Sans" w:hAnsi="Nunito Sans"/>
                          <w:color w:val="99125F"/>
                          <w:sz w:val="18"/>
                          <w:szCs w:val="18"/>
                        </w:rPr>
                        <w:t xml:space="preserve"> a </w:t>
                      </w:r>
                      <w:r w:rsidRPr="00CD7087">
                        <w:rPr>
                          <w:rFonts w:ascii="Nunito Sans" w:hAnsi="Nunito Sans"/>
                          <w:color w:val="99125F"/>
                          <w:sz w:val="18"/>
                          <w:szCs w:val="18"/>
                        </w:rPr>
                        <w:t>range</w:t>
                      </w:r>
                      <w:r w:rsidR="00BF7141" w:rsidRPr="00CD7087">
                        <w:rPr>
                          <w:rFonts w:ascii="Nunito Sans" w:hAnsi="Nunito Sans"/>
                          <w:color w:val="99125F"/>
                          <w:sz w:val="18"/>
                          <w:szCs w:val="18"/>
                        </w:rPr>
                        <w:t xml:space="preserve"> of </w:t>
                      </w:r>
                      <w:r w:rsidRPr="00CD7087">
                        <w:rPr>
                          <w:rFonts w:ascii="Nunito Sans" w:hAnsi="Nunito Sans"/>
                          <w:color w:val="99125F"/>
                          <w:sz w:val="18"/>
                          <w:szCs w:val="18"/>
                        </w:rPr>
                        <w:t>actions</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improve awareness and capability</w:t>
                      </w:r>
                      <w:r w:rsidR="00BF7141" w:rsidRPr="00CD7087">
                        <w:rPr>
                          <w:rFonts w:ascii="Nunito Sans" w:hAnsi="Nunito Sans"/>
                          <w:color w:val="99125F"/>
                          <w:sz w:val="18"/>
                          <w:szCs w:val="18"/>
                        </w:rPr>
                        <w:t xml:space="preserve"> to </w:t>
                      </w:r>
                      <w:r w:rsidRPr="00CD7087">
                        <w:rPr>
                          <w:rFonts w:ascii="Nunito Sans" w:hAnsi="Nunito Sans"/>
                          <w:color w:val="99125F"/>
                          <w:sz w:val="18"/>
                          <w:szCs w:val="18"/>
                        </w:rPr>
                        <w:t>support students with disability within school contexts, including improved guidance materials.</w:t>
                      </w:r>
                    </w:p>
                    <w:p w14:paraId="7596E8D6" w14:textId="77777777" w:rsidR="0047086E" w:rsidRPr="000144E7" w:rsidRDefault="0047086E" w:rsidP="0047086E">
                      <w:pPr>
                        <w:spacing w:after="120"/>
                        <w:rPr>
                          <w:rFonts w:ascii="Nunito Sans" w:hAnsi="Nunito Sans"/>
                          <w:color w:val="005689"/>
                          <w:sz w:val="18"/>
                          <w:szCs w:val="18"/>
                        </w:rPr>
                      </w:pPr>
                    </w:p>
                    <w:p w14:paraId="396F58BF" w14:textId="77777777" w:rsidR="0047086E" w:rsidRPr="000144E7" w:rsidRDefault="0047086E" w:rsidP="0047086E">
                      <w:pPr>
                        <w:spacing w:after="120"/>
                        <w:rPr>
                          <w:rFonts w:ascii="Nunito Sans" w:hAnsi="Nunito Sans"/>
                          <w:color w:val="005689"/>
                          <w:sz w:val="18"/>
                          <w:szCs w:val="18"/>
                        </w:rPr>
                      </w:pPr>
                    </w:p>
                  </w:txbxContent>
                </v:textbox>
                <w10:wrap type="square" anchorx="margin"/>
              </v:shape>
            </w:pict>
          </mc:Fallback>
        </mc:AlternateContent>
      </w:r>
      <w:r w:rsidR="00416A6F" w:rsidRPr="000144E7">
        <w:rPr>
          <w:color w:val="auto"/>
        </w:rPr>
        <w:t>The Tasmanian Department for Education, Children and Young People (DECYP) is committed</w:t>
      </w:r>
      <w:r w:rsidR="00BF7141">
        <w:rPr>
          <w:color w:val="auto"/>
        </w:rPr>
        <w:t xml:space="preserve"> to </w:t>
      </w:r>
      <w:r w:rsidR="00416A6F" w:rsidRPr="000144E7">
        <w:rPr>
          <w:color w:val="auto"/>
        </w:rPr>
        <w:t>providing high</w:t>
      </w:r>
      <w:r w:rsidR="006D2BFB">
        <w:rPr>
          <w:color w:val="auto"/>
        </w:rPr>
        <w:noBreakHyphen/>
      </w:r>
      <w:r w:rsidR="00416A6F" w:rsidRPr="000144E7">
        <w:rPr>
          <w:color w:val="auto"/>
        </w:rPr>
        <w:t>quality inclusive education</w:t>
      </w:r>
      <w:r w:rsidR="003B43E6">
        <w:rPr>
          <w:color w:val="auto"/>
        </w:rPr>
        <w:t>,</w:t>
      </w:r>
      <w:r w:rsidR="00416A6F" w:rsidRPr="000144E7">
        <w:rPr>
          <w:color w:val="auto"/>
        </w:rPr>
        <w:t xml:space="preserve"> </w:t>
      </w:r>
      <w:r w:rsidR="00620BFA" w:rsidRPr="000144E7">
        <w:rPr>
          <w:color w:val="auto"/>
        </w:rPr>
        <w:t>ensur</w:t>
      </w:r>
      <w:r w:rsidR="003B43E6">
        <w:rPr>
          <w:color w:val="auto"/>
        </w:rPr>
        <w:t>ing</w:t>
      </w:r>
      <w:r w:rsidR="00416A6F" w:rsidRPr="000144E7">
        <w:rPr>
          <w:color w:val="auto"/>
        </w:rPr>
        <w:t xml:space="preserve"> all students have access</w:t>
      </w:r>
      <w:r w:rsidR="00BF7141">
        <w:rPr>
          <w:color w:val="auto"/>
        </w:rPr>
        <w:t xml:space="preserve"> to </w:t>
      </w:r>
      <w:r w:rsidR="00416A6F" w:rsidRPr="000144E7">
        <w:rPr>
          <w:color w:val="auto"/>
        </w:rPr>
        <w:t>and participate</w:t>
      </w:r>
      <w:r w:rsidR="00BF7141">
        <w:rPr>
          <w:color w:val="auto"/>
        </w:rPr>
        <w:t xml:space="preserve"> in </w:t>
      </w:r>
      <w:r w:rsidR="00416A6F" w:rsidRPr="000144E7">
        <w:rPr>
          <w:color w:val="auto"/>
        </w:rPr>
        <w:t>their learning</w:t>
      </w:r>
      <w:r w:rsidR="00BF7141">
        <w:rPr>
          <w:color w:val="auto"/>
        </w:rPr>
        <w:t xml:space="preserve"> in</w:t>
      </w:r>
      <w:r w:rsidR="00827093">
        <w:rPr>
          <w:color w:val="auto"/>
        </w:rPr>
        <w:t xml:space="preserve"> a </w:t>
      </w:r>
      <w:r w:rsidR="00416A6F" w:rsidRPr="000144E7">
        <w:rPr>
          <w:color w:val="auto"/>
        </w:rPr>
        <w:t>way that meets their needs.</w:t>
      </w:r>
    </w:p>
    <w:p w14:paraId="5F08691D" w14:textId="5B857B26" w:rsidR="00416A6F" w:rsidRPr="000144E7" w:rsidRDefault="00416A6F" w:rsidP="00B724CF">
      <w:pPr>
        <w:pStyle w:val="BodyText"/>
        <w:spacing w:line="269" w:lineRule="auto"/>
        <w:rPr>
          <w:color w:val="auto"/>
        </w:rPr>
      </w:pPr>
      <w:r w:rsidRPr="000144E7">
        <w:rPr>
          <w:color w:val="auto"/>
        </w:rPr>
        <w:t>The Tasmanian Government education system is based on</w:t>
      </w:r>
      <w:r w:rsidR="00827093">
        <w:rPr>
          <w:color w:val="auto"/>
        </w:rPr>
        <w:t xml:space="preserve"> a </w:t>
      </w:r>
      <w:r w:rsidRPr="000144E7">
        <w:rPr>
          <w:color w:val="auto"/>
        </w:rPr>
        <w:t>premise that all students with disability are welcome</w:t>
      </w:r>
      <w:r w:rsidR="00BF7141">
        <w:rPr>
          <w:color w:val="auto"/>
        </w:rPr>
        <w:t xml:space="preserve"> to </w:t>
      </w:r>
      <w:r w:rsidRPr="000144E7">
        <w:rPr>
          <w:color w:val="auto"/>
        </w:rPr>
        <w:t>enrol</w:t>
      </w:r>
      <w:r w:rsidR="00BF7141">
        <w:rPr>
          <w:color w:val="auto"/>
        </w:rPr>
        <w:t xml:space="preserve"> in </w:t>
      </w:r>
      <w:r w:rsidRPr="000144E7">
        <w:rPr>
          <w:color w:val="auto"/>
        </w:rPr>
        <w:t>their local government school. Students with disability who wish</w:t>
      </w:r>
      <w:r w:rsidR="00BF7141">
        <w:rPr>
          <w:color w:val="auto"/>
        </w:rPr>
        <w:t xml:space="preserve"> to </w:t>
      </w:r>
      <w:r w:rsidRPr="000144E7">
        <w:rPr>
          <w:color w:val="auto"/>
        </w:rPr>
        <w:t>enrol</w:t>
      </w:r>
      <w:r w:rsidR="00BF7141">
        <w:rPr>
          <w:color w:val="auto"/>
        </w:rPr>
        <w:t xml:space="preserve"> in </w:t>
      </w:r>
      <w:r w:rsidRPr="000144E7">
        <w:rPr>
          <w:color w:val="auto"/>
        </w:rPr>
        <w:t>one</w:t>
      </w:r>
      <w:r w:rsidR="00BF7141">
        <w:rPr>
          <w:color w:val="auto"/>
        </w:rPr>
        <w:t xml:space="preserve"> of </w:t>
      </w:r>
      <w:r w:rsidRPr="000144E7">
        <w:rPr>
          <w:color w:val="auto"/>
        </w:rPr>
        <w:t xml:space="preserve">the State’s </w:t>
      </w:r>
      <w:r w:rsidR="00184F58" w:rsidRPr="000144E7">
        <w:rPr>
          <w:color w:val="auto"/>
        </w:rPr>
        <w:t>3</w:t>
      </w:r>
      <w:r w:rsidR="00B35D52">
        <w:rPr>
          <w:color w:val="auto"/>
        </w:rPr>
        <w:t> </w:t>
      </w:r>
      <w:r w:rsidRPr="000144E7">
        <w:rPr>
          <w:color w:val="auto"/>
        </w:rPr>
        <w:t>Support Schools can apply through an application process.</w:t>
      </w:r>
    </w:p>
    <w:p w14:paraId="470FAD1F" w14:textId="03A42B6C" w:rsidR="00C672F9" w:rsidRPr="000144E7" w:rsidRDefault="00C672F9" w:rsidP="00B724CF">
      <w:pPr>
        <w:pStyle w:val="BodyText"/>
        <w:spacing w:line="269" w:lineRule="auto"/>
        <w:rPr>
          <w:color w:val="auto"/>
        </w:rPr>
      </w:pPr>
      <w:r w:rsidRPr="000144E7">
        <w:rPr>
          <w:color w:val="auto"/>
        </w:rPr>
        <w:t>In 2025, DECYP undertook</w:t>
      </w:r>
      <w:r w:rsidR="00827093">
        <w:rPr>
          <w:color w:val="auto"/>
        </w:rPr>
        <w:t xml:space="preserve"> a </w:t>
      </w:r>
      <w:r w:rsidRPr="000144E7">
        <w:rPr>
          <w:color w:val="auto"/>
        </w:rPr>
        <w:t>mailout</w:t>
      </w:r>
      <w:r w:rsidR="00BF7141">
        <w:rPr>
          <w:color w:val="auto"/>
        </w:rPr>
        <w:t xml:space="preserve"> to </w:t>
      </w:r>
      <w:r w:rsidRPr="000144E7">
        <w:rPr>
          <w:color w:val="auto"/>
        </w:rPr>
        <w:t>all educational sites promoting resources</w:t>
      </w:r>
      <w:r w:rsidR="00BF7141">
        <w:rPr>
          <w:color w:val="auto"/>
        </w:rPr>
        <w:t xml:space="preserve"> to </w:t>
      </w:r>
      <w:r w:rsidRPr="000144E7">
        <w:rPr>
          <w:color w:val="auto"/>
        </w:rPr>
        <w:t>help families and educators understand their rights and obligations for students with disability. These resources were created by Children and Young People with Disability Australia and published by the Australian Government</w:t>
      </w:r>
      <w:r w:rsidR="00BE3D22">
        <w:rPr>
          <w:color w:val="auto"/>
        </w:rPr>
        <w:t>, and </w:t>
      </w:r>
      <w:r w:rsidRPr="000144E7">
        <w:rPr>
          <w:color w:val="auto"/>
        </w:rPr>
        <w:t xml:space="preserve">include </w:t>
      </w:r>
      <w:hyperlink r:id="rId365" w:history="1">
        <w:r w:rsidRPr="00D9672A">
          <w:rPr>
            <w:rStyle w:val="Hyperlink"/>
            <w:rFonts w:ascii="Nunito Sans" w:hAnsi="Nunito Sans"/>
          </w:rPr>
          <w:t>Advocating for your child: The Early Years</w:t>
        </w:r>
      </w:hyperlink>
      <w:r w:rsidRPr="000144E7">
        <w:rPr>
          <w:color w:val="auto"/>
        </w:rPr>
        <w:t xml:space="preserve"> and </w:t>
      </w:r>
      <w:hyperlink r:id="rId366" w:history="1">
        <w:r w:rsidRPr="00D9672A">
          <w:rPr>
            <w:rStyle w:val="Hyperlink"/>
            <w:rFonts w:ascii="Nunito Sans" w:hAnsi="Nunito Sans"/>
          </w:rPr>
          <w:t>Working Together: Moving through secondary school</w:t>
        </w:r>
      </w:hyperlink>
      <w:r w:rsidRPr="000144E7">
        <w:rPr>
          <w:color w:val="auto"/>
        </w:rPr>
        <w:t xml:space="preserve">. </w:t>
      </w:r>
    </w:p>
    <w:p w14:paraId="60B56708" w14:textId="56AC87EB" w:rsidR="002B4211" w:rsidRDefault="00416A6F" w:rsidP="00B724CF">
      <w:pPr>
        <w:pStyle w:val="BodyText"/>
        <w:spacing w:line="269" w:lineRule="auto"/>
        <w:rPr>
          <w:color w:val="C00000"/>
        </w:rPr>
      </w:pPr>
      <w:r w:rsidRPr="000144E7">
        <w:rPr>
          <w:color w:val="auto"/>
        </w:rPr>
        <w:t>DECYP continues</w:t>
      </w:r>
      <w:r w:rsidR="00BF7141">
        <w:rPr>
          <w:color w:val="auto"/>
        </w:rPr>
        <w:t xml:space="preserve"> to </w:t>
      </w:r>
      <w:r w:rsidRPr="000144E7">
        <w:rPr>
          <w:color w:val="auto"/>
        </w:rPr>
        <w:t>implement programs and processes</w:t>
      </w:r>
      <w:r w:rsidR="00BF7141">
        <w:rPr>
          <w:color w:val="auto"/>
        </w:rPr>
        <w:t xml:space="preserve"> to </w:t>
      </w:r>
      <w:r w:rsidRPr="000144E7">
        <w:rPr>
          <w:color w:val="auto"/>
        </w:rPr>
        <w:t>ensure that resources are allocated and opportunities provided</w:t>
      </w:r>
      <w:r w:rsidR="00BF7141">
        <w:rPr>
          <w:color w:val="auto"/>
        </w:rPr>
        <w:t xml:space="preserve"> to </w:t>
      </w:r>
      <w:r w:rsidRPr="000144E7">
        <w:rPr>
          <w:color w:val="auto"/>
        </w:rPr>
        <w:t>address diverse needs</w:t>
      </w:r>
      <w:r w:rsidR="00BF7141">
        <w:rPr>
          <w:color w:val="auto"/>
        </w:rPr>
        <w:t xml:space="preserve"> of </w:t>
      </w:r>
      <w:r w:rsidRPr="000144E7">
        <w:rPr>
          <w:color w:val="auto"/>
        </w:rPr>
        <w:t>all children and young people. This includes the Disability Access Minor Works program for school sites</w:t>
      </w:r>
      <w:r w:rsidR="00BF7141">
        <w:rPr>
          <w:color w:val="auto"/>
        </w:rPr>
        <w:t xml:space="preserve"> to </w:t>
      </w:r>
      <w:r w:rsidRPr="000144E7">
        <w:rPr>
          <w:color w:val="auto"/>
        </w:rPr>
        <w:t>ensure physical accessibility,</w:t>
      </w:r>
      <w:r w:rsidR="00415D2B">
        <w:rPr>
          <w:color w:val="auto"/>
        </w:rPr>
        <w:t xml:space="preserve"> as </w:t>
      </w:r>
      <w:r w:rsidRPr="000144E7">
        <w:rPr>
          <w:color w:val="auto"/>
        </w:rPr>
        <w:t>well</w:t>
      </w:r>
      <w:r w:rsidR="00415D2B">
        <w:rPr>
          <w:color w:val="auto"/>
        </w:rPr>
        <w:t xml:space="preserve"> as </w:t>
      </w:r>
      <w:r w:rsidRPr="000144E7">
        <w:rPr>
          <w:color w:val="auto"/>
        </w:rPr>
        <w:t>other programs and initiatives</w:t>
      </w:r>
      <w:r w:rsidR="00BF7141">
        <w:rPr>
          <w:color w:val="auto"/>
        </w:rPr>
        <w:t xml:space="preserve"> to </w:t>
      </w:r>
      <w:r w:rsidRPr="000144E7">
        <w:rPr>
          <w:color w:val="auto"/>
        </w:rPr>
        <w:t>ensure other educational adjustments are considered and implemented</w:t>
      </w:r>
      <w:r w:rsidR="00BF7141">
        <w:rPr>
          <w:color w:val="auto"/>
        </w:rPr>
        <w:t xml:space="preserve"> to </w:t>
      </w:r>
      <w:r w:rsidRPr="000144E7">
        <w:rPr>
          <w:color w:val="auto"/>
        </w:rPr>
        <w:t>enable access and participation</w:t>
      </w:r>
      <w:r w:rsidR="00BF7141">
        <w:rPr>
          <w:color w:val="auto"/>
        </w:rPr>
        <w:t xml:space="preserve"> in </w:t>
      </w:r>
      <w:r w:rsidRPr="000144E7">
        <w:rPr>
          <w:color w:val="auto"/>
        </w:rPr>
        <w:t>education</w:t>
      </w:r>
      <w:r w:rsidRPr="000144E7">
        <w:rPr>
          <w:color w:val="C00000"/>
        </w:rPr>
        <w:t xml:space="preserve">. </w:t>
      </w:r>
      <w:r w:rsidR="002B4211">
        <w:rPr>
          <w:color w:val="C00000"/>
        </w:rPr>
        <w:br w:type="page"/>
      </w:r>
    </w:p>
    <w:p w14:paraId="33E7335D" w14:textId="77777777" w:rsidR="00416A6F" w:rsidRPr="000144E7" w:rsidRDefault="00416A6F" w:rsidP="00B724CF">
      <w:pPr>
        <w:pStyle w:val="BodyText"/>
        <w:spacing w:line="269" w:lineRule="auto"/>
      </w:pPr>
    </w:p>
    <w:p w14:paraId="79AAA04D" w14:textId="4C2270B3" w:rsidR="001C2B3C" w:rsidRPr="00CD7087" w:rsidRDefault="001C2B3C" w:rsidP="00937E63">
      <w:pPr>
        <w:pStyle w:val="Heading3"/>
        <w:keepNext/>
        <w:keepLines/>
        <w:rPr>
          <w:color w:val="99125F"/>
          <w:lang w:val="en-AU"/>
        </w:rPr>
      </w:pPr>
      <w:bookmarkStart w:id="621" w:name="_Toc207791321"/>
      <w:bookmarkStart w:id="622" w:name="_Toc209519752"/>
      <w:bookmarkStart w:id="623" w:name="_Toc211422255"/>
      <w:bookmarkStart w:id="624" w:name="_Toc214362041"/>
      <w:bookmarkStart w:id="625" w:name="_Toc215134749"/>
      <w:bookmarkStart w:id="626" w:name="_Toc215487118"/>
      <w:bookmarkStart w:id="627" w:name="_Hlk201309587"/>
      <w:bookmarkStart w:id="628" w:name="_Hlk202268868"/>
      <w:r w:rsidRPr="00CD7087">
        <w:rPr>
          <w:color w:val="99125F"/>
          <w:lang w:val="en-AU"/>
        </w:rPr>
        <w:t>School</w:t>
      </w:r>
      <w:r w:rsidR="00BF7141" w:rsidRPr="00CD7087">
        <w:rPr>
          <w:color w:val="99125F"/>
          <w:lang w:val="en-AU"/>
        </w:rPr>
        <w:t xml:space="preserve"> of </w:t>
      </w:r>
      <w:r w:rsidRPr="00CD7087">
        <w:rPr>
          <w:color w:val="99125F"/>
          <w:lang w:val="en-AU"/>
        </w:rPr>
        <w:t>Special Educational Needs</w:t>
      </w:r>
      <w:r w:rsidR="0023042B" w:rsidRPr="00CD7087">
        <w:rPr>
          <w:color w:val="99125F"/>
          <w:lang w:val="en-AU"/>
        </w:rPr>
        <w:t>:</w:t>
      </w:r>
      <w:r w:rsidRPr="00CD7087">
        <w:rPr>
          <w:color w:val="99125F"/>
          <w:lang w:val="en-AU"/>
        </w:rPr>
        <w:t xml:space="preserve"> Disability</w:t>
      </w:r>
      <w:r w:rsidRPr="00CD7087">
        <w:rPr>
          <w:color w:val="99125F"/>
          <w:lang w:val="en-AU"/>
        </w:rPr>
        <w:br/>
      </w:r>
      <w:r w:rsidR="00D8257D" w:rsidRPr="00CD7087">
        <w:rPr>
          <w:b w:val="0"/>
          <w:bCs w:val="0"/>
          <w:color w:val="99125F"/>
          <w:lang w:val="en-AU"/>
        </w:rPr>
        <w:t xml:space="preserve">Western Australian </w:t>
      </w:r>
      <w:r w:rsidRPr="00CD7087">
        <w:rPr>
          <w:b w:val="0"/>
          <w:bCs w:val="0"/>
          <w:color w:val="99125F"/>
          <w:lang w:val="en-AU"/>
        </w:rPr>
        <w:t>Government</w:t>
      </w:r>
      <w:bookmarkEnd w:id="621"/>
      <w:bookmarkEnd w:id="622"/>
      <w:bookmarkEnd w:id="623"/>
      <w:bookmarkEnd w:id="624"/>
      <w:bookmarkEnd w:id="625"/>
      <w:bookmarkEnd w:id="626"/>
    </w:p>
    <w:p w14:paraId="21D4ABE7" w14:textId="604A7225" w:rsidR="001C2B3C" w:rsidRPr="00B724CF" w:rsidRDefault="001C2B3C" w:rsidP="00B724CF">
      <w:pPr>
        <w:pStyle w:val="BodyText"/>
        <w:spacing w:line="269" w:lineRule="auto"/>
        <w:rPr>
          <w:color w:val="auto"/>
        </w:rPr>
      </w:pPr>
      <w:r w:rsidRPr="00B724CF">
        <w:rPr>
          <w:color w:val="auto"/>
        </w:rPr>
        <w:t xml:space="preserve">The </w:t>
      </w:r>
      <w:r w:rsidR="00954BBA" w:rsidRPr="00B724CF">
        <w:rPr>
          <w:color w:val="auto"/>
        </w:rPr>
        <w:t>WA</w:t>
      </w:r>
      <w:r w:rsidR="00777B7C" w:rsidRPr="00B724CF">
        <w:rPr>
          <w:color w:val="auto"/>
        </w:rPr>
        <w:t xml:space="preserve"> </w:t>
      </w:r>
      <w:r w:rsidR="00235DFC" w:rsidRPr="00B724CF">
        <w:rPr>
          <w:color w:val="auto"/>
        </w:rPr>
        <w:t xml:space="preserve">Government </w:t>
      </w:r>
      <w:r w:rsidRPr="00B724CF">
        <w:rPr>
          <w:color w:val="auto"/>
        </w:rPr>
        <w:t>Department</w:t>
      </w:r>
      <w:r w:rsidR="00BF7141">
        <w:rPr>
          <w:color w:val="auto"/>
        </w:rPr>
        <w:t xml:space="preserve"> of </w:t>
      </w:r>
      <w:r w:rsidRPr="00B724CF">
        <w:rPr>
          <w:color w:val="auto"/>
        </w:rPr>
        <w:t>Education</w:t>
      </w:r>
      <w:r w:rsidR="00777B7C" w:rsidRPr="00B724CF">
        <w:rPr>
          <w:color w:val="auto"/>
        </w:rPr>
        <w:t>’s</w:t>
      </w:r>
      <w:r w:rsidRPr="00B724CF">
        <w:rPr>
          <w:color w:val="auto"/>
        </w:rPr>
        <w:t xml:space="preserve"> School</w:t>
      </w:r>
      <w:r w:rsidR="00BF7141">
        <w:rPr>
          <w:color w:val="auto"/>
        </w:rPr>
        <w:t xml:space="preserve"> of </w:t>
      </w:r>
      <w:r w:rsidRPr="00B724CF">
        <w:rPr>
          <w:color w:val="auto"/>
        </w:rPr>
        <w:t>Special Educational Needs</w:t>
      </w:r>
      <w:r w:rsidR="00777B7C" w:rsidRPr="00B724CF">
        <w:rPr>
          <w:color w:val="auto"/>
        </w:rPr>
        <w:t>:</w:t>
      </w:r>
      <w:r w:rsidRPr="00B724CF">
        <w:rPr>
          <w:color w:val="auto"/>
        </w:rPr>
        <w:t xml:space="preserve"> Disability strengthens opportunities for inclusion through the implementation</w:t>
      </w:r>
      <w:r w:rsidR="00BF7141">
        <w:rPr>
          <w:color w:val="auto"/>
        </w:rPr>
        <w:t xml:space="preserve"> of </w:t>
      </w:r>
      <w:r w:rsidRPr="00B724CF">
        <w:rPr>
          <w:color w:val="auto"/>
        </w:rPr>
        <w:t>research and evidence</w:t>
      </w:r>
      <w:r w:rsidR="006D2BFB">
        <w:rPr>
          <w:color w:val="auto"/>
        </w:rPr>
        <w:noBreakHyphen/>
      </w:r>
      <w:r w:rsidRPr="00B724CF">
        <w:rPr>
          <w:color w:val="auto"/>
        </w:rPr>
        <w:t>based practices</w:t>
      </w:r>
      <w:r w:rsidR="00BE3D22">
        <w:rPr>
          <w:color w:val="auto"/>
        </w:rPr>
        <w:t>, and </w:t>
      </w:r>
      <w:r w:rsidRPr="00B724CF">
        <w:rPr>
          <w:color w:val="auto"/>
        </w:rPr>
        <w:t>improvement</w:t>
      </w:r>
      <w:r w:rsidR="00BF7141">
        <w:rPr>
          <w:color w:val="auto"/>
        </w:rPr>
        <w:t xml:space="preserve"> of </w:t>
      </w:r>
      <w:r w:rsidRPr="00B724CF">
        <w:rPr>
          <w:color w:val="auto"/>
        </w:rPr>
        <w:t>outcomes for students with disability</w:t>
      </w:r>
      <w:r w:rsidR="00BF7141">
        <w:rPr>
          <w:color w:val="auto"/>
        </w:rPr>
        <w:t xml:space="preserve"> to </w:t>
      </w:r>
      <w:r w:rsidRPr="00B724CF">
        <w:rPr>
          <w:color w:val="auto"/>
        </w:rPr>
        <w:t>participate on the same basis</w:t>
      </w:r>
      <w:r w:rsidR="00415D2B">
        <w:rPr>
          <w:color w:val="auto"/>
        </w:rPr>
        <w:t xml:space="preserve"> as </w:t>
      </w:r>
      <w:r w:rsidRPr="00B724CF">
        <w:rPr>
          <w:color w:val="auto"/>
        </w:rPr>
        <w:t>their peers.</w:t>
      </w:r>
    </w:p>
    <w:p w14:paraId="76D36F31" w14:textId="1672E6E8" w:rsidR="001C2B3C" w:rsidRPr="00B724CF" w:rsidRDefault="001C2B3C" w:rsidP="00B724CF">
      <w:pPr>
        <w:pStyle w:val="BodyText"/>
        <w:spacing w:line="269" w:lineRule="auto"/>
        <w:rPr>
          <w:color w:val="auto"/>
        </w:rPr>
      </w:pPr>
      <w:r w:rsidRPr="00B724CF">
        <w:rPr>
          <w:color w:val="auto"/>
        </w:rPr>
        <w:t>To build staff capability</w:t>
      </w:r>
      <w:r w:rsidR="00BF7141">
        <w:rPr>
          <w:color w:val="auto"/>
        </w:rPr>
        <w:t xml:space="preserve"> to </w:t>
      </w:r>
      <w:r w:rsidRPr="00B724CF">
        <w:rPr>
          <w:color w:val="auto"/>
        </w:rPr>
        <w:t>support students with disability, public schools</w:t>
      </w:r>
      <w:r w:rsidR="00BF7141">
        <w:rPr>
          <w:color w:val="auto"/>
        </w:rPr>
        <w:t xml:space="preserve"> in </w:t>
      </w:r>
      <w:r w:rsidRPr="00B724CF">
        <w:rPr>
          <w:color w:val="auto"/>
        </w:rPr>
        <w:t>WA have access</w:t>
      </w:r>
      <w:r w:rsidR="00BF7141">
        <w:rPr>
          <w:color w:val="auto"/>
        </w:rPr>
        <w:t xml:space="preserve"> to </w:t>
      </w:r>
      <w:r w:rsidRPr="00B724CF">
        <w:rPr>
          <w:color w:val="auto"/>
        </w:rPr>
        <w:t>professional support and</w:t>
      </w:r>
      <w:r w:rsidR="00827093">
        <w:rPr>
          <w:color w:val="auto"/>
        </w:rPr>
        <w:t xml:space="preserve"> a </w:t>
      </w:r>
      <w:r w:rsidRPr="00B724CF">
        <w:rPr>
          <w:color w:val="auto"/>
        </w:rPr>
        <w:t>range</w:t>
      </w:r>
      <w:r w:rsidR="00BF7141">
        <w:rPr>
          <w:color w:val="auto"/>
        </w:rPr>
        <w:t xml:space="preserve"> of </w:t>
      </w:r>
      <w:r w:rsidRPr="00B724CF">
        <w:rPr>
          <w:color w:val="auto"/>
        </w:rPr>
        <w:t xml:space="preserve">professional learning and resources. </w:t>
      </w:r>
      <w:r w:rsidR="00235DFC" w:rsidRPr="00B724CF">
        <w:rPr>
          <w:color w:val="auto"/>
        </w:rPr>
        <w:t xml:space="preserve">The </w:t>
      </w:r>
      <w:r w:rsidRPr="00B724CF">
        <w:rPr>
          <w:color w:val="auto"/>
        </w:rPr>
        <w:t>School</w:t>
      </w:r>
      <w:r w:rsidR="00BF7141">
        <w:rPr>
          <w:color w:val="auto"/>
        </w:rPr>
        <w:t xml:space="preserve"> of </w:t>
      </w:r>
      <w:r w:rsidRPr="00B724CF">
        <w:rPr>
          <w:color w:val="auto"/>
        </w:rPr>
        <w:t>Special Educational Needs</w:t>
      </w:r>
      <w:r w:rsidR="00777B7C" w:rsidRPr="00B724CF">
        <w:rPr>
          <w:color w:val="auto"/>
        </w:rPr>
        <w:t>:</w:t>
      </w:r>
      <w:r w:rsidRPr="00B724CF">
        <w:rPr>
          <w:color w:val="auto"/>
        </w:rPr>
        <w:t xml:space="preserve"> Disability builds the capacity</w:t>
      </w:r>
      <w:r w:rsidR="00BF7141">
        <w:rPr>
          <w:color w:val="auto"/>
        </w:rPr>
        <w:t xml:space="preserve"> of </w:t>
      </w:r>
      <w:r w:rsidRPr="00B724CF">
        <w:rPr>
          <w:color w:val="auto"/>
        </w:rPr>
        <w:t>public schools</w:t>
      </w:r>
      <w:r w:rsidR="00BF7141">
        <w:rPr>
          <w:color w:val="auto"/>
        </w:rPr>
        <w:t xml:space="preserve"> to </w:t>
      </w:r>
      <w:r w:rsidRPr="00B724CF">
        <w:rPr>
          <w:color w:val="auto"/>
        </w:rPr>
        <w:t>ensure students with disability can access the curriculum on the same basis</w:t>
      </w:r>
      <w:r w:rsidR="00415D2B">
        <w:rPr>
          <w:color w:val="auto"/>
        </w:rPr>
        <w:t xml:space="preserve"> as </w:t>
      </w:r>
      <w:r w:rsidRPr="00B724CF">
        <w:rPr>
          <w:color w:val="auto"/>
        </w:rPr>
        <w:t xml:space="preserve">their peers. </w:t>
      </w:r>
    </w:p>
    <w:p w14:paraId="285DA66F" w14:textId="6F3559AB" w:rsidR="001C2B3C" w:rsidRPr="00B724CF" w:rsidRDefault="001C2B3C" w:rsidP="00B724CF">
      <w:pPr>
        <w:pStyle w:val="BodyText"/>
        <w:spacing w:after="60" w:line="269" w:lineRule="auto"/>
        <w:rPr>
          <w:color w:val="auto"/>
        </w:rPr>
      </w:pPr>
      <w:r w:rsidRPr="00B724CF">
        <w:rPr>
          <w:color w:val="auto"/>
        </w:rPr>
        <w:t>This included the Key Support Teacher (KST): Autism program, that delivered</w:t>
      </w:r>
      <w:r w:rsidR="00827093">
        <w:rPr>
          <w:color w:val="auto"/>
        </w:rPr>
        <w:t xml:space="preserve"> a </w:t>
      </w:r>
      <w:r w:rsidRPr="00B724CF">
        <w:rPr>
          <w:color w:val="auto"/>
        </w:rPr>
        <w:t>targeted coaching program</w:t>
      </w:r>
      <w:r w:rsidR="00BF7141">
        <w:rPr>
          <w:color w:val="auto"/>
        </w:rPr>
        <w:t xml:space="preserve"> to </w:t>
      </w:r>
      <w:r w:rsidRPr="00B724CF">
        <w:rPr>
          <w:color w:val="auto"/>
        </w:rPr>
        <w:t>teachers</w:t>
      </w:r>
      <w:r w:rsidR="00BF7141">
        <w:rPr>
          <w:color w:val="auto"/>
        </w:rPr>
        <w:t xml:space="preserve"> in </w:t>
      </w:r>
      <w:r w:rsidRPr="00B724CF">
        <w:rPr>
          <w:color w:val="auto"/>
        </w:rPr>
        <w:t>regional areas</w:t>
      </w:r>
      <w:r w:rsidR="00BF7141">
        <w:rPr>
          <w:color w:val="auto"/>
        </w:rPr>
        <w:t xml:space="preserve"> of </w:t>
      </w:r>
      <w:r w:rsidRPr="00B724CF">
        <w:rPr>
          <w:color w:val="auto"/>
        </w:rPr>
        <w:t>WA about strategies</w:t>
      </w:r>
      <w:r w:rsidR="00BF7141">
        <w:rPr>
          <w:color w:val="auto"/>
        </w:rPr>
        <w:t xml:space="preserve"> to </w:t>
      </w:r>
      <w:r w:rsidRPr="00B724CF">
        <w:rPr>
          <w:color w:val="auto"/>
        </w:rPr>
        <w:t>effectively address the diverse needs</w:t>
      </w:r>
      <w:r w:rsidR="00BF7141">
        <w:rPr>
          <w:color w:val="auto"/>
        </w:rPr>
        <w:t xml:space="preserve"> of </w:t>
      </w:r>
      <w:r w:rsidR="00235DFC" w:rsidRPr="00B724CF">
        <w:rPr>
          <w:color w:val="auto"/>
        </w:rPr>
        <w:t>A</w:t>
      </w:r>
      <w:r w:rsidRPr="00B724CF">
        <w:rPr>
          <w:color w:val="auto"/>
        </w:rPr>
        <w:t>utistic children. Recognising that learning outcomes for children with disability can</w:t>
      </w:r>
      <w:r w:rsidR="00BE3D22">
        <w:rPr>
          <w:color w:val="auto"/>
        </w:rPr>
        <w:t xml:space="preserve"> be </w:t>
      </w:r>
      <w:r w:rsidRPr="00B724CF">
        <w:rPr>
          <w:color w:val="auto"/>
        </w:rPr>
        <w:t>adversely impacted</w:t>
      </w:r>
      <w:r w:rsidR="00BF7141">
        <w:rPr>
          <w:color w:val="auto"/>
        </w:rPr>
        <w:t xml:space="preserve"> in </w:t>
      </w:r>
      <w:r w:rsidRPr="00B724CF">
        <w:rPr>
          <w:color w:val="auto"/>
        </w:rPr>
        <w:t xml:space="preserve">regional or remote settings: </w:t>
      </w:r>
    </w:p>
    <w:p w14:paraId="2BC6BF13" w14:textId="0E408C88" w:rsidR="001C2B3C" w:rsidRPr="00B724CF" w:rsidRDefault="001C2B3C" w:rsidP="009B6E3F">
      <w:pPr>
        <w:pStyle w:val="BodyText"/>
        <w:numPr>
          <w:ilvl w:val="0"/>
          <w:numId w:val="74"/>
        </w:numPr>
        <w:spacing w:after="60" w:line="269" w:lineRule="auto"/>
        <w:rPr>
          <w:color w:val="auto"/>
        </w:rPr>
      </w:pPr>
      <w:r w:rsidRPr="00B724CF">
        <w:rPr>
          <w:color w:val="auto"/>
        </w:rPr>
        <w:t>In 2023 the KST: Autism program was delivered</w:t>
      </w:r>
      <w:r w:rsidR="00BF7141">
        <w:rPr>
          <w:color w:val="auto"/>
        </w:rPr>
        <w:t xml:space="preserve"> to </w:t>
      </w:r>
      <w:r w:rsidRPr="00B724CF">
        <w:rPr>
          <w:color w:val="auto"/>
        </w:rPr>
        <w:t>12 schools</w:t>
      </w:r>
      <w:r w:rsidR="00BF7141">
        <w:rPr>
          <w:color w:val="auto"/>
        </w:rPr>
        <w:t xml:space="preserve"> in </w:t>
      </w:r>
      <w:r w:rsidRPr="00B724CF">
        <w:rPr>
          <w:color w:val="auto"/>
        </w:rPr>
        <w:t xml:space="preserve">the Pilbara region. </w:t>
      </w:r>
    </w:p>
    <w:p w14:paraId="029D1213" w14:textId="2AB0A5B9" w:rsidR="001C2B3C" w:rsidRPr="00B724CF" w:rsidRDefault="001C2B3C" w:rsidP="009B6E3F">
      <w:pPr>
        <w:pStyle w:val="BodyText"/>
        <w:numPr>
          <w:ilvl w:val="0"/>
          <w:numId w:val="74"/>
        </w:numPr>
        <w:spacing w:line="269" w:lineRule="auto"/>
        <w:rPr>
          <w:color w:val="auto"/>
        </w:rPr>
      </w:pPr>
      <w:r w:rsidRPr="00B724CF">
        <w:rPr>
          <w:color w:val="auto"/>
        </w:rPr>
        <w:t xml:space="preserve">In 2024 the </w:t>
      </w:r>
      <w:r w:rsidR="00235DFC" w:rsidRPr="00B724CF">
        <w:rPr>
          <w:color w:val="auto"/>
        </w:rPr>
        <w:t xml:space="preserve">KST: Autism </w:t>
      </w:r>
      <w:r w:rsidRPr="00B724CF">
        <w:rPr>
          <w:color w:val="auto"/>
        </w:rPr>
        <w:t xml:space="preserve">program </w:t>
      </w:r>
      <w:r w:rsidR="00235DFC" w:rsidRPr="00B724CF">
        <w:rPr>
          <w:color w:val="auto"/>
        </w:rPr>
        <w:t xml:space="preserve">was </w:t>
      </w:r>
      <w:r w:rsidRPr="00B724CF">
        <w:rPr>
          <w:color w:val="auto"/>
        </w:rPr>
        <w:t>delivered</w:t>
      </w:r>
      <w:r w:rsidR="00BF7141">
        <w:rPr>
          <w:color w:val="auto"/>
        </w:rPr>
        <w:t xml:space="preserve"> to </w:t>
      </w:r>
      <w:r w:rsidRPr="00B724CF">
        <w:rPr>
          <w:color w:val="auto"/>
        </w:rPr>
        <w:t>12 schools</w:t>
      </w:r>
      <w:r w:rsidR="00BF7141">
        <w:rPr>
          <w:color w:val="auto"/>
        </w:rPr>
        <w:t xml:space="preserve"> in </w:t>
      </w:r>
      <w:r w:rsidRPr="00B724CF">
        <w:rPr>
          <w:color w:val="auto"/>
        </w:rPr>
        <w:t xml:space="preserve">the Wheatbelt region. </w:t>
      </w:r>
    </w:p>
    <w:p w14:paraId="5ECB1208" w14:textId="2309DD98" w:rsidR="001C2B3C" w:rsidRPr="00B724CF" w:rsidRDefault="001C2B3C" w:rsidP="00B724CF">
      <w:pPr>
        <w:pStyle w:val="BodyText"/>
        <w:spacing w:line="269" w:lineRule="auto"/>
        <w:rPr>
          <w:color w:val="auto"/>
        </w:rPr>
      </w:pPr>
      <w:r w:rsidRPr="00B724CF">
        <w:rPr>
          <w:color w:val="auto"/>
        </w:rPr>
        <w:t xml:space="preserve">All professional learning </w:t>
      </w:r>
      <w:r w:rsidR="00777B7C" w:rsidRPr="00B724CF">
        <w:rPr>
          <w:color w:val="auto"/>
        </w:rPr>
        <w:t>developed by the School</w:t>
      </w:r>
      <w:r w:rsidR="00BF7141">
        <w:rPr>
          <w:color w:val="auto"/>
        </w:rPr>
        <w:t xml:space="preserve"> of </w:t>
      </w:r>
      <w:r w:rsidR="00777B7C" w:rsidRPr="00B724CF">
        <w:rPr>
          <w:color w:val="auto"/>
        </w:rPr>
        <w:t xml:space="preserve">Special Education Needs: Disability </w:t>
      </w:r>
      <w:r w:rsidRPr="00B724CF">
        <w:rPr>
          <w:color w:val="auto"/>
        </w:rPr>
        <w:t>goes through</w:t>
      </w:r>
      <w:r w:rsidR="00827093">
        <w:rPr>
          <w:color w:val="auto"/>
        </w:rPr>
        <w:t xml:space="preserve"> a </w:t>
      </w:r>
      <w:r w:rsidRPr="00B724CF">
        <w:rPr>
          <w:color w:val="auto"/>
        </w:rPr>
        <w:t>thorough consultation process, including student voice, subject matter experts and community feedback.</w:t>
      </w:r>
    </w:p>
    <w:bookmarkEnd w:id="627"/>
    <w:bookmarkEnd w:id="628"/>
    <w:p w14:paraId="2E11B535" w14:textId="77777777" w:rsidR="00616FBE" w:rsidRPr="000144E7" w:rsidRDefault="00616FBE" w:rsidP="00062CB8">
      <w:pPr>
        <w:pStyle w:val="BodyText"/>
        <w:sectPr w:rsidR="00616FBE" w:rsidRPr="000144E7" w:rsidSect="00756883">
          <w:footerReference w:type="default" r:id="rId367"/>
          <w:footerReference w:type="first" r:id="rId368"/>
          <w:pgSz w:w="11906" w:h="16838"/>
          <w:pgMar w:top="1247" w:right="1134" w:bottom="851" w:left="1134" w:header="680" w:footer="510" w:gutter="0"/>
          <w:cols w:space="708"/>
          <w:titlePg/>
          <w:docGrid w:linePitch="360"/>
        </w:sectPr>
      </w:pPr>
    </w:p>
    <w:bookmarkStart w:id="629" w:name="_Toc215487119"/>
    <w:bookmarkStart w:id="630" w:name="_Hlk208420845"/>
    <w:p w14:paraId="37C1EE10" w14:textId="077B3595" w:rsidR="007D51C8" w:rsidRPr="00B15AAF" w:rsidRDefault="00B15AAF" w:rsidP="005D51C0">
      <w:pPr>
        <w:pStyle w:val="Heading2"/>
        <w:spacing w:before="960"/>
        <w:rPr>
          <w:color w:val="180F5E"/>
          <w:sz w:val="48"/>
          <w:szCs w:val="48"/>
        </w:rPr>
      </w:pPr>
      <w:r>
        <w:rPr>
          <w:noProof/>
          <w:color w:val="573275"/>
          <w:sz w:val="48"/>
          <w:szCs w:val="48"/>
        </w:rPr>
        <w:lastRenderedPageBreak/>
        <mc:AlternateContent>
          <mc:Choice Requires="wps">
            <w:drawing>
              <wp:anchor distT="0" distB="0" distL="114300" distR="114300" simplePos="0" relativeHeight="251658365" behindDoc="1" locked="0" layoutInCell="1" allowOverlap="1" wp14:anchorId="0FE52305" wp14:editId="65716305">
                <wp:simplePos x="0" y="0"/>
                <wp:positionH relativeFrom="column">
                  <wp:posOffset>-933244</wp:posOffset>
                </wp:positionH>
                <wp:positionV relativeFrom="paragraph">
                  <wp:posOffset>214630</wp:posOffset>
                </wp:positionV>
                <wp:extent cx="5535138" cy="2009775"/>
                <wp:effectExtent l="0" t="0" r="8890" b="9525"/>
                <wp:wrapNone/>
                <wp:docPr id="1149055825"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12642" id="Rectangle 6" o:spid="_x0000_s1026" style="position:absolute;margin-left:-73.5pt;margin-top:16.9pt;width:435.85pt;height:158.25pt;z-index:-251658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2746E5" w:rsidRPr="00B15AAF">
        <w:rPr>
          <w:noProof/>
          <w:color w:val="180F5E"/>
        </w:rPr>
        <mc:AlternateContent>
          <mc:Choice Requires="wpg">
            <w:drawing>
              <wp:anchor distT="0" distB="0" distL="0" distR="0" simplePos="0" relativeHeight="251658348" behindDoc="1" locked="0" layoutInCell="1" allowOverlap="1" wp14:anchorId="2922958E" wp14:editId="0C0F2DB5">
                <wp:simplePos x="0" y="0"/>
                <wp:positionH relativeFrom="page">
                  <wp:posOffset>0</wp:posOffset>
                </wp:positionH>
                <wp:positionV relativeFrom="paragraph">
                  <wp:posOffset>-39370</wp:posOffset>
                </wp:positionV>
                <wp:extent cx="7560519" cy="2520316"/>
                <wp:effectExtent l="0" t="0" r="2540" b="0"/>
                <wp:wrapNone/>
                <wp:docPr id="493" name="Group 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494" name="Graphic 494"/>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180F5E"/>
                          </a:solidFill>
                        </wps:spPr>
                        <wps:bodyPr wrap="square" lIns="0" tIns="0" rIns="0" bIns="0" rtlCol="0">
                          <a:prstTxWarp prst="textNoShape">
                            <a:avLst/>
                          </a:prstTxWarp>
                          <a:noAutofit/>
                        </wps:bodyPr>
                      </wps:wsp>
                      <pic:pic xmlns:pic="http://schemas.openxmlformats.org/drawingml/2006/picture">
                        <pic:nvPicPr>
                          <pic:cNvPr id="495" name="Image 495"/>
                          <pic:cNvPicPr/>
                        </pic:nvPicPr>
                        <pic:blipFill>
                          <a:blip r:embed="rId369" cstate="print"/>
                          <a:stretch>
                            <a:fillRect/>
                          </a:stretch>
                        </pic:blipFill>
                        <pic:spPr>
                          <a:xfrm>
                            <a:off x="0" y="0"/>
                            <a:ext cx="5730900" cy="2520010"/>
                          </a:xfrm>
                          <a:prstGeom prst="rect">
                            <a:avLst/>
                          </a:prstGeom>
                        </pic:spPr>
                      </pic:pic>
                    </wpg:wgp>
                  </a:graphicData>
                </a:graphic>
              </wp:anchor>
            </w:drawing>
          </mc:Choice>
          <mc:Fallback>
            <w:pict>
              <v:group w14:anchorId="1383F543" id="Group 493" o:spid="_x0000_s1026" alt="&quot;&quot;" style="position:absolute;margin-left:0;margin-top:-3.1pt;width:595.3pt;height:198.45pt;z-index:-251658132;mso-wrap-distance-left:0;mso-wrap-distance-right:0;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">
                <v:shape id="Graphic 494"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" path="m2602344,l332435,,753706,1263650,,2520010r2602344,l2602344,xe" fillcolor="#180f5e" stroked="f">
                  <v:path arrowok="t"/>
                </v:shape>
                <v:shape id="Image 495"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">
                  <v:imagedata r:id="rId370" o:title=""/>
                </v:shape>
                <w10:wrap anchorx="page"/>
              </v:group>
            </w:pict>
          </mc:Fallback>
        </mc:AlternateContent>
      </w:r>
      <w:r w:rsidR="007D51C8" w:rsidRPr="00B15AAF">
        <w:rPr>
          <w:color w:val="180F5E"/>
          <w:sz w:val="48"/>
          <w:szCs w:val="48"/>
        </w:rPr>
        <w:t>Health and Wellbeing</w:t>
      </w:r>
      <w:bookmarkEnd w:id="629"/>
    </w:p>
    <w:p w14:paraId="3AA0561E" w14:textId="1D0C99F6" w:rsidR="00BF0A5D" w:rsidRPr="005D51C0" w:rsidRDefault="00BF0A5D" w:rsidP="002746E5">
      <w:pPr>
        <w:pStyle w:val="IntroPara"/>
        <w:spacing w:after="1200"/>
        <w:rPr>
          <w:b w:val="0"/>
          <w:bCs w:val="0"/>
          <w:color w:val="FFFFFF"/>
        </w:rPr>
      </w:pPr>
      <w:r w:rsidRPr="00B15AAF">
        <w:rPr>
          <w:b w:val="0"/>
          <w:bCs w:val="0"/>
          <w:color w:val="180F5E"/>
        </w:rPr>
        <w:t xml:space="preserve">Outcome: People with disability attain the </w:t>
      </w:r>
      <w:r w:rsidR="002746E5" w:rsidRPr="00B15AAF">
        <w:rPr>
          <w:b w:val="0"/>
          <w:bCs w:val="0"/>
          <w:color w:val="180F5E"/>
        </w:rPr>
        <w:br/>
      </w:r>
      <w:r w:rsidRPr="00B15AAF">
        <w:rPr>
          <w:b w:val="0"/>
          <w:bCs w:val="0"/>
          <w:color w:val="180F5E"/>
        </w:rPr>
        <w:t xml:space="preserve">highest possible health and wellbeing </w:t>
      </w:r>
      <w:r w:rsidR="002746E5" w:rsidRPr="00B15AAF">
        <w:rPr>
          <w:b w:val="0"/>
          <w:bCs w:val="0"/>
          <w:color w:val="180F5E"/>
        </w:rPr>
        <w:br/>
      </w:r>
      <w:r w:rsidRPr="00B15AAF">
        <w:rPr>
          <w:b w:val="0"/>
          <w:bCs w:val="0"/>
          <w:color w:val="180F5E"/>
        </w:rPr>
        <w:t>outcomes throughout their lives</w:t>
      </w:r>
    </w:p>
    <w:p w14:paraId="341493BE" w14:textId="76AF54F4" w:rsidR="00BF0A5D" w:rsidRPr="000144E7" w:rsidRDefault="00BF0A5D" w:rsidP="00BF0A5D">
      <w:pPr>
        <w:pStyle w:val="Heading3"/>
        <w:spacing w:after="60"/>
        <w:rPr>
          <w:rFonts w:ascii="Aptos" w:hAnsi="Aptos"/>
          <w:color w:val="180F5E"/>
          <w:sz w:val="32"/>
          <w:szCs w:val="32"/>
          <w:lang w:val="en-AU"/>
        </w:rPr>
      </w:pPr>
      <w:bookmarkStart w:id="631" w:name="_Toc207791323"/>
      <w:bookmarkStart w:id="632" w:name="_Toc209519754"/>
      <w:bookmarkStart w:id="633" w:name="_Toc211422257"/>
      <w:bookmarkStart w:id="634" w:name="_Toc214362043"/>
      <w:bookmarkStart w:id="635" w:name="_Toc215134751"/>
      <w:bookmarkStart w:id="636" w:name="_Toc215487120"/>
      <w:r w:rsidRPr="000144E7">
        <w:rPr>
          <w:rFonts w:ascii="Aptos" w:hAnsi="Aptos"/>
          <w:color w:val="180F5E"/>
          <w:sz w:val="32"/>
          <w:szCs w:val="32"/>
          <w:lang w:val="en-AU"/>
        </w:rPr>
        <w:t xml:space="preserve">Policy </w:t>
      </w:r>
      <w:bookmarkEnd w:id="631"/>
      <w:bookmarkEnd w:id="632"/>
      <w:bookmarkEnd w:id="633"/>
      <w:r w:rsidR="00612F8B" w:rsidRPr="00B15AAF">
        <w:rPr>
          <w:rFonts w:ascii="Aptos" w:hAnsi="Aptos"/>
          <w:color w:val="180F5E"/>
          <w:sz w:val="32"/>
          <w:szCs w:val="32"/>
          <w:lang w:val="en-AU"/>
        </w:rPr>
        <w:t>priorities</w:t>
      </w:r>
      <w:bookmarkEnd w:id="634"/>
      <w:bookmarkEnd w:id="635"/>
      <w:bookmarkEnd w:id="636"/>
    </w:p>
    <w:p w14:paraId="1CF6D35D" w14:textId="3129D810" w:rsidR="00BF0A5D" w:rsidRPr="000144E7" w:rsidRDefault="00BF0A5D" w:rsidP="009B6E3F">
      <w:pPr>
        <w:pStyle w:val="BodyText"/>
        <w:numPr>
          <w:ilvl w:val="0"/>
          <w:numId w:val="11"/>
        </w:numPr>
        <w:spacing w:after="60"/>
        <w:ind w:left="714" w:hanging="357"/>
        <w:rPr>
          <w:color w:val="180F5E"/>
        </w:rPr>
      </w:pPr>
      <w:r w:rsidRPr="000144E7">
        <w:rPr>
          <w:color w:val="180F5E"/>
        </w:rPr>
        <w:t>All health service providers have the capabilities</w:t>
      </w:r>
      <w:r w:rsidR="00BF7141">
        <w:rPr>
          <w:color w:val="180F5E"/>
        </w:rPr>
        <w:t xml:space="preserve"> to </w:t>
      </w:r>
      <w:r w:rsidRPr="000144E7">
        <w:rPr>
          <w:color w:val="180F5E"/>
        </w:rPr>
        <w:t>meet the needs</w:t>
      </w:r>
      <w:r w:rsidR="00BF7141">
        <w:rPr>
          <w:color w:val="180F5E"/>
        </w:rPr>
        <w:t xml:space="preserve"> of </w:t>
      </w:r>
      <w:r w:rsidRPr="000144E7">
        <w:rPr>
          <w:color w:val="180F5E"/>
        </w:rPr>
        <w:t>people with disability.</w:t>
      </w:r>
    </w:p>
    <w:p w14:paraId="0C3F0B37" w14:textId="580362DC" w:rsidR="00BF0A5D" w:rsidRPr="000144E7" w:rsidRDefault="00BF0A5D" w:rsidP="009B6E3F">
      <w:pPr>
        <w:pStyle w:val="BodyText"/>
        <w:numPr>
          <w:ilvl w:val="0"/>
          <w:numId w:val="11"/>
        </w:numPr>
        <w:spacing w:after="60"/>
        <w:ind w:left="714" w:hanging="357"/>
        <w:rPr>
          <w:color w:val="180F5E"/>
        </w:rPr>
      </w:pPr>
      <w:r w:rsidRPr="000144E7">
        <w:rPr>
          <w:color w:val="180F5E"/>
        </w:rPr>
        <w:t>Prevention and early intervention health services are timely, comprehensive, appropriate and effective</w:t>
      </w:r>
      <w:r w:rsidR="00BF7141">
        <w:rPr>
          <w:color w:val="180F5E"/>
        </w:rPr>
        <w:t xml:space="preserve"> to </w:t>
      </w:r>
      <w:r w:rsidRPr="000144E7">
        <w:rPr>
          <w:color w:val="180F5E"/>
        </w:rPr>
        <w:t>support better overall health and wellbeing.</w:t>
      </w:r>
    </w:p>
    <w:p w14:paraId="20FA896A" w14:textId="43D8C935" w:rsidR="00BF0A5D" w:rsidRPr="000144E7" w:rsidRDefault="00BF0A5D" w:rsidP="009B6E3F">
      <w:pPr>
        <w:pStyle w:val="BodyText"/>
        <w:numPr>
          <w:ilvl w:val="0"/>
          <w:numId w:val="11"/>
        </w:numPr>
        <w:spacing w:after="60"/>
        <w:ind w:left="714" w:hanging="357"/>
        <w:rPr>
          <w:color w:val="180F5E"/>
        </w:rPr>
      </w:pPr>
      <w:r w:rsidRPr="000144E7">
        <w:rPr>
          <w:color w:val="180F5E"/>
        </w:rPr>
        <w:t>Mental health supports and services are appropriate, effective and accessible for people with disability.</w:t>
      </w:r>
    </w:p>
    <w:p w14:paraId="7653CA31" w14:textId="35B8AFE4" w:rsidR="00BF0A5D" w:rsidRPr="000144E7" w:rsidRDefault="00BF0A5D" w:rsidP="009B6E3F">
      <w:pPr>
        <w:pStyle w:val="BodyText"/>
        <w:numPr>
          <w:ilvl w:val="0"/>
          <w:numId w:val="11"/>
        </w:numPr>
        <w:spacing w:after="360"/>
        <w:ind w:left="714" w:hanging="357"/>
        <w:rPr>
          <w:color w:val="180F5E"/>
        </w:rPr>
      </w:pPr>
      <w:r w:rsidRPr="000144E7">
        <w:rPr>
          <w:color w:val="180F5E"/>
        </w:rPr>
        <w:t>Disaster preparedness, risk management plans and public emergency responses are inclusive</w:t>
      </w:r>
      <w:r w:rsidR="00BF7141">
        <w:rPr>
          <w:color w:val="180F5E"/>
        </w:rPr>
        <w:t xml:space="preserve"> of </w:t>
      </w:r>
      <w:r w:rsidRPr="000144E7">
        <w:rPr>
          <w:color w:val="180F5E"/>
        </w:rPr>
        <w:t>people with disability</w:t>
      </w:r>
      <w:r w:rsidR="00BE3D22">
        <w:rPr>
          <w:color w:val="180F5E"/>
        </w:rPr>
        <w:t>, and </w:t>
      </w:r>
      <w:r w:rsidRPr="000144E7">
        <w:rPr>
          <w:color w:val="180F5E"/>
        </w:rPr>
        <w:t>support their physical and mental health</w:t>
      </w:r>
      <w:r w:rsidR="00BE3D22">
        <w:rPr>
          <w:color w:val="180F5E"/>
        </w:rPr>
        <w:t>, and </w:t>
      </w:r>
      <w:r w:rsidRPr="000144E7">
        <w:rPr>
          <w:color w:val="180F5E"/>
        </w:rPr>
        <w:t>wellbeing.</w:t>
      </w:r>
    </w:p>
    <w:p w14:paraId="0FC28E26" w14:textId="11EC6129" w:rsidR="00616FBE" w:rsidRPr="000144E7" w:rsidRDefault="0077706E" w:rsidP="00062CB8">
      <w:pPr>
        <w:pStyle w:val="BodyText"/>
      </w:pPr>
      <w:r>
        <w:rPr>
          <w:noProof/>
        </w:rPr>
        <w:drawing>
          <wp:anchor distT="0" distB="0" distL="0" distR="0" simplePos="0" relativeHeight="251658409" behindDoc="1" locked="0" layoutInCell="1" allowOverlap="1" wp14:anchorId="235F4152" wp14:editId="2935E902">
            <wp:simplePos x="0" y="0"/>
            <wp:positionH relativeFrom="page">
              <wp:posOffset>3871034</wp:posOffset>
            </wp:positionH>
            <wp:positionV relativeFrom="paragraph">
              <wp:posOffset>451543</wp:posOffset>
            </wp:positionV>
            <wp:extent cx="3289300" cy="2790702"/>
            <wp:effectExtent l="0" t="0" r="0" b="0"/>
            <wp:wrapNone/>
            <wp:docPr id="498" name="Image 4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a:extLst>
                        <a:ext uri="{C183D7F6-B498-43B3-948B-1728B52AA6E4}">
                          <adec:decorative xmlns:adec="http://schemas.microsoft.com/office/drawing/2017/decorative" val="1"/>
                        </a:ext>
                      </a:extLst>
                    </pic:cNvPr>
                    <pic:cNvPicPr/>
                  </pic:nvPicPr>
                  <pic:blipFill>
                    <a:blip r:embed="rId371" cstate="print"/>
                    <a:stretch>
                      <a:fillRect/>
                    </a:stretch>
                  </pic:blipFill>
                  <pic:spPr>
                    <a:xfrm>
                      <a:off x="0" y="0"/>
                      <a:ext cx="3289300" cy="2790702"/>
                    </a:xfrm>
                    <a:prstGeom prst="rect">
                      <a:avLst/>
                    </a:prstGeom>
                  </pic:spPr>
                </pic:pic>
              </a:graphicData>
            </a:graphic>
            <wp14:sizeRelH relativeFrom="margin">
              <wp14:pctWidth>0</wp14:pctWidth>
            </wp14:sizeRelH>
            <wp14:sizeRelV relativeFrom="margin">
              <wp14:pctHeight>0</wp14:pctHeight>
            </wp14:sizeRelV>
          </wp:anchor>
        </w:drawing>
      </w:r>
      <w:r w:rsidR="00616FBE" w:rsidRPr="000144E7">
        <w:t xml:space="preserve">The Health and Wellbeing </w:t>
      </w:r>
      <w:r w:rsidR="00BA6695" w:rsidRPr="000144E7">
        <w:t>Outcome Area</w:t>
      </w:r>
      <w:r w:rsidR="00616FBE" w:rsidRPr="000144E7">
        <w:t xml:space="preserve"> highlights </w:t>
      </w:r>
      <w:r w:rsidR="00BA6695" w:rsidRPr="000144E7">
        <w:t xml:space="preserve">our </w:t>
      </w:r>
      <w:r w:rsidR="00616FBE" w:rsidRPr="000144E7">
        <w:t>commitment</w:t>
      </w:r>
      <w:r w:rsidR="00BF7141">
        <w:t xml:space="preserve"> to </w:t>
      </w:r>
      <w:r w:rsidR="00616FBE" w:rsidRPr="000144E7">
        <w:t>ensuring people with disability achieve the highest standards</w:t>
      </w:r>
      <w:r w:rsidR="00BF7141">
        <w:t xml:space="preserve"> of </w:t>
      </w:r>
      <w:r w:rsidR="00616FBE" w:rsidRPr="000144E7">
        <w:t xml:space="preserve">health throughout their lives. This </w:t>
      </w:r>
      <w:r w:rsidR="00BA6695" w:rsidRPr="000144E7">
        <w:t>O</w:t>
      </w:r>
      <w:r w:rsidR="00616FBE" w:rsidRPr="000144E7">
        <w:t xml:space="preserve">utcome </w:t>
      </w:r>
      <w:r w:rsidR="00BA6695" w:rsidRPr="000144E7">
        <w:t>A</w:t>
      </w:r>
      <w:r w:rsidR="00616FBE" w:rsidRPr="000144E7">
        <w:t xml:space="preserve">rea </w:t>
      </w:r>
      <w:r w:rsidR="00BA6695" w:rsidRPr="000144E7">
        <w:t>reflects the experiences</w:t>
      </w:r>
      <w:r w:rsidR="00BF7141">
        <w:t xml:space="preserve"> of </w:t>
      </w:r>
      <w:r w:rsidR="00616FBE" w:rsidRPr="000144E7">
        <w:t>people with disability</w:t>
      </w:r>
      <w:r w:rsidR="00BA6695" w:rsidRPr="000144E7">
        <w:t>, who</w:t>
      </w:r>
      <w:r w:rsidR="00616FBE" w:rsidRPr="000144E7">
        <w:t xml:space="preserve"> have historically faced barriers</w:t>
      </w:r>
      <w:r w:rsidR="00BF7141">
        <w:t xml:space="preserve"> to </w:t>
      </w:r>
      <w:r w:rsidR="00616FBE" w:rsidRPr="000144E7">
        <w:t>quality healthcare, leading</w:t>
      </w:r>
      <w:r w:rsidR="00BF7141">
        <w:t xml:space="preserve"> to </w:t>
      </w:r>
      <w:r w:rsidR="00616FBE" w:rsidRPr="000144E7">
        <w:t>significant health disparities compared</w:t>
      </w:r>
      <w:r w:rsidR="00BF7141">
        <w:t xml:space="preserve"> to </w:t>
      </w:r>
      <w:r w:rsidR="00BA6695" w:rsidRPr="000144E7">
        <w:t>people without disability</w:t>
      </w:r>
      <w:r w:rsidR="00616FBE" w:rsidRPr="000144E7">
        <w:t>.</w:t>
      </w:r>
    </w:p>
    <w:p w14:paraId="6BF708E8" w14:textId="77777777" w:rsidR="00185796" w:rsidRPr="000144E7" w:rsidRDefault="00B17A2F" w:rsidP="00062CB8">
      <w:pPr>
        <w:pStyle w:val="BodyText"/>
      </w:pPr>
      <w:r>
        <w:rPr>
          <w:noProof/>
        </w:rPr>
        <mc:AlternateContent>
          <mc:Choice Requires="wps">
            <w:drawing>
              <wp:anchor distT="0" distB="0" distL="114300" distR="114300" simplePos="0" relativeHeight="251658242" behindDoc="0" locked="0" layoutInCell="1" allowOverlap="1" wp14:anchorId="7CAB8CA4" wp14:editId="30395B1E">
                <wp:simplePos x="0" y="0"/>
                <wp:positionH relativeFrom="margin">
                  <wp:align>right</wp:align>
                </wp:positionH>
                <wp:positionV relativeFrom="paragraph">
                  <wp:posOffset>121978</wp:posOffset>
                </wp:positionV>
                <wp:extent cx="2719070" cy="2077720"/>
                <wp:effectExtent l="0" t="0" r="0" b="0"/>
                <wp:wrapSquare wrapText="bothSides"/>
                <wp:docPr id="1609173002" name="Text Box 2" descr="Quote: While there are improvements in reported data, such as with healthcare and hospitals, this does not necessarily reflect the lived experience of all people with disability.&#10;— Australia’s Disability Strategy Advisory Council&#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2078182"/>
                        </a:xfrm>
                        <a:prstGeom prst="rect">
                          <a:avLst/>
                        </a:prstGeom>
                        <a:noFill/>
                        <a:ln w="9525">
                          <a:noFill/>
                          <a:miter lim="800000"/>
                          <a:headEnd/>
                          <a:tailEnd/>
                        </a:ln>
                      </wps:spPr>
                      <wps:txbx>
                        <w:txbxContent>
                          <w:p w14:paraId="44C88C59" w14:textId="75BA9F8A" w:rsidR="002C7B0B" w:rsidRPr="00B17A2F" w:rsidRDefault="002C7B0B" w:rsidP="00062CB8">
                            <w:pPr>
                              <w:pStyle w:val="BodyText"/>
                              <w:rPr>
                                <w:b/>
                                <w:bCs/>
                                <w:color w:val="180F5E"/>
                              </w:rPr>
                            </w:pPr>
                            <w:r w:rsidRPr="00B17A2F">
                              <w:rPr>
                                <w:b/>
                                <w:bCs/>
                                <w:color w:val="180F5E"/>
                                <w:sz w:val="24"/>
                                <w:szCs w:val="24"/>
                              </w:rPr>
                              <w:t>While there are improvements</w:t>
                            </w:r>
                            <w:r w:rsidR="00BF7141" w:rsidRPr="00B17A2F">
                              <w:rPr>
                                <w:b/>
                                <w:bCs/>
                                <w:color w:val="180F5E"/>
                                <w:sz w:val="24"/>
                                <w:szCs w:val="24"/>
                              </w:rPr>
                              <w:t xml:space="preserve"> in </w:t>
                            </w:r>
                            <w:r w:rsidRPr="00B17A2F">
                              <w:rPr>
                                <w:b/>
                                <w:bCs/>
                                <w:color w:val="180F5E"/>
                                <w:sz w:val="24"/>
                                <w:szCs w:val="24"/>
                              </w:rPr>
                              <w:t>reported data, such as with healthcare and hospitals, this does not necessarily reflect the lived experience</w:t>
                            </w:r>
                            <w:r w:rsidR="00BF7141" w:rsidRPr="00B17A2F">
                              <w:rPr>
                                <w:b/>
                                <w:bCs/>
                                <w:color w:val="180F5E"/>
                                <w:sz w:val="24"/>
                                <w:szCs w:val="24"/>
                              </w:rPr>
                              <w:t xml:space="preserve"> of </w:t>
                            </w:r>
                            <w:r w:rsidRPr="00B17A2F">
                              <w:rPr>
                                <w:b/>
                                <w:bCs/>
                                <w:color w:val="180F5E"/>
                                <w:sz w:val="24"/>
                                <w:szCs w:val="24"/>
                              </w:rPr>
                              <w:t>all people with disability.</w:t>
                            </w:r>
                            <w:r w:rsidRPr="00B17A2F">
                              <w:rPr>
                                <w:b/>
                                <w:bCs/>
                                <w:color w:val="180F5E"/>
                                <w:sz w:val="24"/>
                                <w:szCs w:val="24"/>
                              </w:rPr>
                              <w:br/>
                            </w:r>
                            <w:r w:rsidRPr="00B17A2F">
                              <w:rPr>
                                <w:color w:val="180F5E"/>
                              </w:rPr>
                              <w:t>— A</w:t>
                            </w:r>
                            <w:r w:rsidR="000939FE" w:rsidRPr="00B17A2F">
                              <w:rPr>
                                <w:color w:val="180F5E"/>
                              </w:rPr>
                              <w:t xml:space="preserve">ustralia’s Disability Strategy </w:t>
                            </w:r>
                            <w:r w:rsidRPr="00B17A2F">
                              <w:rPr>
                                <w:color w:val="180F5E"/>
                              </w:rPr>
                              <w:t>Advisory Council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B8CA4" id="_x0000_s1252" type="#_x0000_t202" alt="Quote: While there are improvements in reported data, such as with healthcare and hospitals, this does not necessarily reflect the lived experience of all people with disability.&#10;— Australia’s Disability Strategy Advisory Council&#10;" style="position:absolute;margin-left:162.9pt;margin-top:9.6pt;width:214.1pt;height:163.6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" filled="f" stroked="f">
                <v:textbox>
                  <w:txbxContent>
                    <w:p w14:paraId="44C88C59" w14:textId="75BA9F8A" w:rsidR="002C7B0B" w:rsidRPr="00B17A2F" w:rsidRDefault="002C7B0B" w:rsidP="00062CB8">
                      <w:pPr>
                        <w:pStyle w:val="BodyText"/>
                        <w:rPr>
                          <w:b/>
                          <w:bCs/>
                          <w:color w:val="180F5E"/>
                        </w:rPr>
                      </w:pPr>
                      <w:r w:rsidRPr="00B17A2F">
                        <w:rPr>
                          <w:b/>
                          <w:bCs/>
                          <w:color w:val="180F5E"/>
                          <w:sz w:val="24"/>
                          <w:szCs w:val="24"/>
                        </w:rPr>
                        <w:t>While there are improvements</w:t>
                      </w:r>
                      <w:r w:rsidR="00BF7141" w:rsidRPr="00B17A2F">
                        <w:rPr>
                          <w:b/>
                          <w:bCs/>
                          <w:color w:val="180F5E"/>
                          <w:sz w:val="24"/>
                          <w:szCs w:val="24"/>
                        </w:rPr>
                        <w:t xml:space="preserve"> in </w:t>
                      </w:r>
                      <w:r w:rsidRPr="00B17A2F">
                        <w:rPr>
                          <w:b/>
                          <w:bCs/>
                          <w:color w:val="180F5E"/>
                          <w:sz w:val="24"/>
                          <w:szCs w:val="24"/>
                        </w:rPr>
                        <w:t>reported data, such as with healthcare and hospitals, this does not necessarily reflect the lived experience</w:t>
                      </w:r>
                      <w:r w:rsidR="00BF7141" w:rsidRPr="00B17A2F">
                        <w:rPr>
                          <w:b/>
                          <w:bCs/>
                          <w:color w:val="180F5E"/>
                          <w:sz w:val="24"/>
                          <w:szCs w:val="24"/>
                        </w:rPr>
                        <w:t xml:space="preserve"> of </w:t>
                      </w:r>
                      <w:r w:rsidRPr="00B17A2F">
                        <w:rPr>
                          <w:b/>
                          <w:bCs/>
                          <w:color w:val="180F5E"/>
                          <w:sz w:val="24"/>
                          <w:szCs w:val="24"/>
                        </w:rPr>
                        <w:t>all people with disability.</w:t>
                      </w:r>
                      <w:r w:rsidRPr="00B17A2F">
                        <w:rPr>
                          <w:b/>
                          <w:bCs/>
                          <w:color w:val="180F5E"/>
                          <w:sz w:val="24"/>
                          <w:szCs w:val="24"/>
                        </w:rPr>
                        <w:br/>
                      </w:r>
                      <w:r w:rsidRPr="00B17A2F">
                        <w:rPr>
                          <w:color w:val="180F5E"/>
                        </w:rPr>
                        <w:t>— A</w:t>
                      </w:r>
                      <w:r w:rsidR="000939FE" w:rsidRPr="00B17A2F">
                        <w:rPr>
                          <w:color w:val="180F5E"/>
                        </w:rPr>
                        <w:t xml:space="preserve">ustralia’s Disability Strategy </w:t>
                      </w:r>
                      <w:r w:rsidRPr="00B17A2F">
                        <w:rPr>
                          <w:color w:val="180F5E"/>
                        </w:rPr>
                        <w:t>Advisory Council</w:t>
                      </w:r>
                    </w:p>
                  </w:txbxContent>
                </v:textbox>
                <w10:wrap type="square" anchorx="margin"/>
              </v:shape>
            </w:pict>
          </mc:Fallback>
        </mc:AlternateContent>
      </w:r>
      <w:r w:rsidR="00472CBA" w:rsidRPr="000144E7">
        <w:t>People with disability and their representative organisations</w:t>
      </w:r>
      <w:r w:rsidR="00C16946" w:rsidRPr="000144E7">
        <w:t xml:space="preserve"> acknowledge that the Health and Wellbeing Outcome Area has seen some constructive developments, such</w:t>
      </w:r>
      <w:r w:rsidR="00415D2B">
        <w:t xml:space="preserve"> as </w:t>
      </w:r>
      <w:r w:rsidR="00C16946" w:rsidRPr="000144E7">
        <w:t>the National Aboriginal and Torres Strait Islander Health Plan and growth</w:t>
      </w:r>
      <w:r w:rsidR="00BF7141">
        <w:t xml:space="preserve"> in </w:t>
      </w:r>
      <w:r w:rsidR="00C16946" w:rsidRPr="000144E7">
        <w:t>Indigenous health workforce numbers, alongside the expansion</w:t>
      </w:r>
      <w:r w:rsidR="00BF7141">
        <w:t xml:space="preserve"> of </w:t>
      </w:r>
      <w:r w:rsidR="00C16946" w:rsidRPr="000144E7">
        <w:t>telehealth services which has notably increased access for people</w:t>
      </w:r>
      <w:r w:rsidR="00BF7141">
        <w:t xml:space="preserve"> in </w:t>
      </w:r>
      <w:r w:rsidR="00185796" w:rsidRPr="000144E7">
        <w:t xml:space="preserve">regional and </w:t>
      </w:r>
      <w:r w:rsidR="00C16946" w:rsidRPr="000144E7">
        <w:t>remote communities. However, they also raise persistent concerns about slow progress</w:t>
      </w:r>
      <w:r w:rsidR="00BF7141">
        <w:t xml:space="preserve"> in </w:t>
      </w:r>
      <w:r w:rsidR="00185796" w:rsidRPr="000144E7">
        <w:t>improving mainstream health systems, disability awareness and attitudes</w:t>
      </w:r>
      <w:r w:rsidR="00BF7141">
        <w:t xml:space="preserve"> of </w:t>
      </w:r>
      <w:r w:rsidR="00185796" w:rsidRPr="000144E7">
        <w:t>health workers, the need for culturally safe health settings</w:t>
      </w:r>
      <w:r w:rsidR="00BE3D22">
        <w:t>, and </w:t>
      </w:r>
      <w:r w:rsidR="00185796" w:rsidRPr="000144E7">
        <w:t xml:space="preserve">more disability health services. </w:t>
      </w:r>
    </w:p>
    <w:p w14:paraId="20B7C6B1" w14:textId="370D3D10" w:rsidR="00616FBE" w:rsidRPr="000144E7" w:rsidRDefault="00ED37E9" w:rsidP="00062CB8">
      <w:pPr>
        <w:pStyle w:val="BodyText"/>
      </w:pPr>
      <w:r w:rsidRPr="000144E7">
        <w:t xml:space="preserve">Our </w:t>
      </w:r>
      <w:r w:rsidR="00593B72">
        <w:t>p</w:t>
      </w:r>
      <w:r w:rsidR="00593B72" w:rsidRPr="000144E7">
        <w:t xml:space="preserve">olicy </w:t>
      </w:r>
      <w:r w:rsidR="00593B72">
        <w:t>p</w:t>
      </w:r>
      <w:r w:rsidR="00593B72" w:rsidRPr="000144E7">
        <w:t xml:space="preserve">riorities </w:t>
      </w:r>
      <w:r w:rsidR="00616FBE" w:rsidRPr="000144E7">
        <w:t>are particularly important given people with disability are more likely</w:t>
      </w:r>
      <w:r w:rsidR="00BF7141">
        <w:t xml:space="preserve"> to </w:t>
      </w:r>
      <w:r w:rsidR="00616FBE" w:rsidRPr="000144E7">
        <w:t>experience poorer health outcomes, higher rates</w:t>
      </w:r>
      <w:r w:rsidR="00BF7141">
        <w:t xml:space="preserve"> of </w:t>
      </w:r>
      <w:r w:rsidR="00616FBE" w:rsidRPr="000144E7">
        <w:t>chronic conditions</w:t>
      </w:r>
      <w:r w:rsidR="00BE3D22">
        <w:t>, and </w:t>
      </w:r>
      <w:r w:rsidR="00616FBE" w:rsidRPr="000144E7">
        <w:t>lower rates</w:t>
      </w:r>
      <w:r w:rsidR="00BF7141">
        <w:t xml:space="preserve"> of </w:t>
      </w:r>
      <w:r w:rsidR="00616FBE" w:rsidRPr="000144E7">
        <w:t>preventive health service use</w:t>
      </w:r>
      <w:r w:rsidRPr="000144E7">
        <w:t xml:space="preserve"> than people without disability</w:t>
      </w:r>
      <w:r w:rsidR="00616FBE" w:rsidRPr="000144E7">
        <w:t xml:space="preserve">. For example, </w:t>
      </w:r>
      <w:r w:rsidR="00102A75" w:rsidRPr="000144E7">
        <w:t>68</w:t>
      </w:r>
      <w:r w:rsidR="00EE2D6B">
        <w:t>% </w:t>
      </w:r>
      <w:r w:rsidR="00BF7141">
        <w:t>of </w:t>
      </w:r>
      <w:r w:rsidR="00616FBE" w:rsidRPr="000144E7">
        <w:t>adults with disability rated their health</w:t>
      </w:r>
      <w:r w:rsidR="00415D2B">
        <w:t xml:space="preserve"> as </w:t>
      </w:r>
      <w:r w:rsidR="00616FBE" w:rsidRPr="000144E7">
        <w:t>good or better, compared</w:t>
      </w:r>
      <w:r w:rsidR="00BF7141">
        <w:t xml:space="preserve"> to </w:t>
      </w:r>
      <w:r w:rsidR="00102A75" w:rsidRPr="000144E7">
        <w:t>95</w:t>
      </w:r>
      <w:r w:rsidR="00EE2D6B">
        <w:t>% </w:t>
      </w:r>
      <w:r w:rsidR="00BF7141">
        <w:t>of </w:t>
      </w:r>
      <w:r w:rsidR="00616FBE" w:rsidRPr="000144E7">
        <w:t>people without disability. Research also reveals that people with disability encounter barriers such</w:t>
      </w:r>
      <w:r w:rsidR="00415D2B">
        <w:t xml:space="preserve"> as </w:t>
      </w:r>
      <w:r w:rsidR="00616FBE" w:rsidRPr="000144E7">
        <w:t>inaccessible services, lack</w:t>
      </w:r>
      <w:r w:rsidR="00BF7141">
        <w:t xml:space="preserve"> of </w:t>
      </w:r>
      <w:r w:rsidR="00616FBE" w:rsidRPr="000144E7">
        <w:t>provider knowledge and negative attitudes, compounding these health inequities.</w:t>
      </w:r>
    </w:p>
    <w:p w14:paraId="454E3CE8" w14:textId="5B5D7549" w:rsidR="00616FBE" w:rsidRPr="000144E7" w:rsidRDefault="00616FBE" w:rsidP="00062CB8">
      <w:pPr>
        <w:pStyle w:val="BodyText"/>
      </w:pPr>
      <w:r w:rsidRPr="000144E7">
        <w:lastRenderedPageBreak/>
        <w:t>In response, governments and organisations have implemented</w:t>
      </w:r>
      <w:r w:rsidR="00827093">
        <w:t xml:space="preserve"> a </w:t>
      </w:r>
      <w:r w:rsidRPr="000144E7">
        <w:t>range</w:t>
      </w:r>
      <w:r w:rsidR="00BF7141">
        <w:t xml:space="preserve"> of </w:t>
      </w:r>
      <w:r w:rsidRPr="000144E7">
        <w:t>initiatives. The Australian Government</w:t>
      </w:r>
      <w:r w:rsidR="00ED37E9" w:rsidRPr="000144E7">
        <w:t xml:space="preserve"> have</w:t>
      </w:r>
      <w:r w:rsidRPr="000144E7">
        <w:t xml:space="preserve"> released the </w:t>
      </w:r>
      <w:r w:rsidRPr="00D9672A">
        <w:rPr>
          <w:i/>
          <w:iCs/>
        </w:rPr>
        <w:t>Intellectual Disability Health Capability Framework</w:t>
      </w:r>
      <w:r w:rsidRPr="000144E7">
        <w:t xml:space="preserve"> and the </w:t>
      </w:r>
      <w:r w:rsidRPr="00D9672A">
        <w:rPr>
          <w:i/>
          <w:iCs/>
        </w:rPr>
        <w:t>National Roadmap</w:t>
      </w:r>
      <w:r w:rsidR="00BF7141">
        <w:rPr>
          <w:i/>
          <w:iCs/>
        </w:rPr>
        <w:t xml:space="preserve"> to </w:t>
      </w:r>
      <w:r w:rsidRPr="00D9672A">
        <w:rPr>
          <w:i/>
          <w:iCs/>
        </w:rPr>
        <w:t>Improve the Health and Mental Health</w:t>
      </w:r>
      <w:r w:rsidR="00BF7141">
        <w:rPr>
          <w:i/>
          <w:iCs/>
        </w:rPr>
        <w:t xml:space="preserve"> of </w:t>
      </w:r>
      <w:r w:rsidRPr="00D9672A">
        <w:rPr>
          <w:i/>
          <w:iCs/>
        </w:rPr>
        <w:t>Autistic People 2025–2035</w:t>
      </w:r>
      <w:r w:rsidRPr="000144E7">
        <w:t>, both developed</w:t>
      </w:r>
      <w:r w:rsidR="00BF7141">
        <w:t xml:space="preserve"> in </w:t>
      </w:r>
      <w:r w:rsidRPr="000144E7">
        <w:t>close collaboration with people with disability</w:t>
      </w:r>
      <w:r w:rsidR="00AE4FB0" w:rsidRPr="000144E7">
        <w:t>, Autistic people</w:t>
      </w:r>
      <w:r w:rsidR="008B463E" w:rsidRPr="000144E7">
        <w:t>, families</w:t>
      </w:r>
      <w:r w:rsidRPr="000144E7">
        <w:t xml:space="preserve"> and sector stakeholders. </w:t>
      </w:r>
      <w:r w:rsidR="00ED37E9" w:rsidRPr="000144E7">
        <w:t>In the states and territories</w:t>
      </w:r>
      <w:r w:rsidRPr="000144E7">
        <w:t xml:space="preserve">, the </w:t>
      </w:r>
      <w:r w:rsidR="00ED37E9" w:rsidRPr="000035EF">
        <w:t xml:space="preserve">ACT </w:t>
      </w:r>
      <w:r w:rsidRPr="000035EF">
        <w:t xml:space="preserve">Disability Health Strategy </w:t>
      </w:r>
      <w:r w:rsidRPr="000144E7">
        <w:t>aims</w:t>
      </w:r>
      <w:r w:rsidR="00BF7141">
        <w:t xml:space="preserve"> to </w:t>
      </w:r>
      <w:r w:rsidRPr="000144E7">
        <w:t>ensure equitable access</w:t>
      </w:r>
      <w:r w:rsidR="00BF7141">
        <w:t xml:space="preserve"> to </w:t>
      </w:r>
      <w:r w:rsidRPr="000144E7">
        <w:t xml:space="preserve">healthcare, </w:t>
      </w:r>
      <w:r w:rsidR="00071AED" w:rsidRPr="000144E7">
        <w:rPr>
          <w:noProof/>
          <w:highlight w:val="cyan"/>
        </w:rPr>
        <mc:AlternateContent>
          <mc:Choice Requires="wps">
            <w:drawing>
              <wp:anchor distT="45720" distB="45720" distL="114300" distR="114300" simplePos="0" relativeHeight="251658245" behindDoc="0" locked="0" layoutInCell="1" allowOverlap="1" wp14:anchorId="480CEEF4" wp14:editId="4ACDA973">
                <wp:simplePos x="0" y="0"/>
                <wp:positionH relativeFrom="margin">
                  <wp:posOffset>3892550</wp:posOffset>
                </wp:positionH>
                <wp:positionV relativeFrom="paragraph">
                  <wp:posOffset>0</wp:posOffset>
                </wp:positionV>
                <wp:extent cx="2259965" cy="4148455"/>
                <wp:effectExtent l="0" t="0" r="6985" b="4445"/>
                <wp:wrapSquare wrapText="bothSides"/>
                <wp:docPr id="1667753092" name="Text Box 2" descr="Side note: There are about 450,000 people with intellectual disability in Australia.&#10;Compared with the general population, people with intellectual disability have:&#10;• more than twice the rate of avoidable deaths&#10;• twice the rate of emergency department and hospital admissions&#10;• substantially higher rates of physical and mental health conditions&#10;• significantly lower rates of preventive healthcar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965" cy="4148455"/>
                        </a:xfrm>
                        <a:prstGeom prst="rect">
                          <a:avLst/>
                        </a:prstGeom>
                        <a:solidFill>
                          <a:srgbClr val="FFFFFF"/>
                        </a:solidFill>
                        <a:ln w="9525">
                          <a:noFill/>
                          <a:miter lim="800000"/>
                          <a:headEnd/>
                          <a:tailEnd/>
                        </a:ln>
                      </wps:spPr>
                      <wps:txbx>
                        <w:txbxContent>
                          <w:p w14:paraId="781B675D" w14:textId="77777777" w:rsidR="0033053D" w:rsidRPr="000144E7" w:rsidRDefault="0033053D" w:rsidP="0033053D">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1D91A6B2" wp14:editId="36B0D133">
                                  <wp:extent cx="638175" cy="638175"/>
                                  <wp:effectExtent l="0" t="0" r="0" b="0"/>
                                  <wp:docPr id="2107898540"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72">
                                            <a:extLst>
                                              <a:ext uri="{96DAC541-7B7A-43D3-8B79-37D633B846F1}">
                                                <asvg:svgBlip xmlns:asvg="http://schemas.microsoft.com/office/drawing/2016/SVG/main" r:embed="rId373"/>
                                              </a:ext>
                                            </a:extLst>
                                          </a:blip>
                                          <a:stretch>
                                            <a:fillRect/>
                                          </a:stretch>
                                        </pic:blipFill>
                                        <pic:spPr>
                                          <a:xfrm>
                                            <a:off x="0" y="0"/>
                                            <a:ext cx="638175" cy="638175"/>
                                          </a:xfrm>
                                          <a:prstGeom prst="rect">
                                            <a:avLst/>
                                          </a:prstGeom>
                                        </pic:spPr>
                                      </pic:pic>
                                    </a:graphicData>
                                  </a:graphic>
                                </wp:inline>
                              </w:drawing>
                            </w:r>
                          </w:p>
                          <w:p w14:paraId="5B52481E" w14:textId="7E021E4B" w:rsidR="0033053D" w:rsidRPr="000144E7" w:rsidRDefault="0033053D" w:rsidP="0033053D">
                            <w:pPr>
                              <w:spacing w:after="120"/>
                              <w:rPr>
                                <w:rFonts w:ascii="Nunito Sans" w:hAnsi="Nunito Sans"/>
                                <w:color w:val="005689"/>
                                <w:sz w:val="20"/>
                                <w:szCs w:val="20"/>
                              </w:rPr>
                            </w:pPr>
                            <w:r w:rsidRPr="000144E7">
                              <w:rPr>
                                <w:rFonts w:ascii="Nunito Sans" w:hAnsi="Nunito Sans"/>
                                <w:color w:val="180F5E"/>
                                <w:sz w:val="19"/>
                                <w:szCs w:val="19"/>
                              </w:rPr>
                              <w:t xml:space="preserve">There are about </w:t>
                            </w:r>
                            <w:r w:rsidRPr="000144E7">
                              <w:rPr>
                                <w:rFonts w:ascii="Nunito Sans" w:hAnsi="Nunito Sans"/>
                                <w:b/>
                                <w:bCs/>
                                <w:color w:val="180F5E"/>
                                <w:sz w:val="22"/>
                                <w:szCs w:val="22"/>
                              </w:rPr>
                              <w:t>450,000</w:t>
                            </w:r>
                            <w:r w:rsidRPr="000144E7">
                              <w:rPr>
                                <w:rFonts w:ascii="Nunito Sans" w:hAnsi="Nunito Sans"/>
                                <w:color w:val="180F5E"/>
                                <w:sz w:val="22"/>
                                <w:szCs w:val="22"/>
                              </w:rPr>
                              <w:t xml:space="preserve"> </w:t>
                            </w:r>
                            <w:r w:rsidRPr="000144E7">
                              <w:rPr>
                                <w:rFonts w:ascii="Nunito Sans" w:hAnsi="Nunito Sans"/>
                                <w:color w:val="180F5E"/>
                                <w:sz w:val="19"/>
                                <w:szCs w:val="19"/>
                              </w:rPr>
                              <w:t>people with intellectual disability</w:t>
                            </w:r>
                            <w:r w:rsidR="00BF7141">
                              <w:rPr>
                                <w:rFonts w:ascii="Nunito Sans" w:hAnsi="Nunito Sans"/>
                                <w:color w:val="180F5E"/>
                                <w:sz w:val="19"/>
                                <w:szCs w:val="19"/>
                              </w:rPr>
                              <w:t xml:space="preserve"> in </w:t>
                            </w:r>
                            <w:r w:rsidRPr="000144E7">
                              <w:rPr>
                                <w:rFonts w:ascii="Nunito Sans" w:hAnsi="Nunito Sans"/>
                                <w:color w:val="180F5E"/>
                                <w:sz w:val="19"/>
                                <w:szCs w:val="19"/>
                              </w:rPr>
                              <w:t>Australia.</w:t>
                            </w:r>
                          </w:p>
                          <w:p w14:paraId="0DABF1CC" w14:textId="77777777" w:rsidR="0033053D" w:rsidRPr="000144E7" w:rsidRDefault="0033053D" w:rsidP="0033053D">
                            <w:pPr>
                              <w:tabs>
                                <w:tab w:val="num" w:pos="720"/>
                              </w:tabs>
                              <w:spacing w:after="60"/>
                              <w:rPr>
                                <w:rFonts w:ascii="Nunito Sans" w:hAnsi="Nunito Sans"/>
                                <w:color w:val="180F5E"/>
                                <w:sz w:val="19"/>
                                <w:szCs w:val="19"/>
                              </w:rPr>
                            </w:pPr>
                            <w:r w:rsidRPr="000144E7">
                              <w:rPr>
                                <w:rFonts w:ascii="Nunito Sans" w:hAnsi="Nunito Sans"/>
                                <w:color w:val="180F5E"/>
                                <w:sz w:val="19"/>
                                <w:szCs w:val="19"/>
                              </w:rPr>
                              <w:t>Compared with the general population, people with intellectual disability have:</w:t>
                            </w:r>
                          </w:p>
                          <w:p w14:paraId="1867C63A" w14:textId="4BC95C5F" w:rsidR="0033053D" w:rsidRPr="000144E7" w:rsidRDefault="0033053D" w:rsidP="009B6E3F">
                            <w:pPr>
                              <w:numPr>
                                <w:ilvl w:val="0"/>
                                <w:numId w:val="82"/>
                              </w:numPr>
                              <w:tabs>
                                <w:tab w:val="clear" w:pos="720"/>
                                <w:tab w:val="num" w:pos="142"/>
                              </w:tabs>
                              <w:spacing w:after="60"/>
                              <w:ind w:left="142" w:hanging="142"/>
                              <w:rPr>
                                <w:rFonts w:ascii="Nunito Sans" w:hAnsi="Nunito Sans"/>
                                <w:color w:val="180F5E"/>
                                <w:sz w:val="19"/>
                                <w:szCs w:val="19"/>
                              </w:rPr>
                            </w:pPr>
                            <w:r w:rsidRPr="000144E7">
                              <w:rPr>
                                <w:rFonts w:ascii="Nunito Sans" w:hAnsi="Nunito Sans"/>
                                <w:color w:val="180F5E"/>
                                <w:sz w:val="19"/>
                                <w:szCs w:val="19"/>
                              </w:rPr>
                              <w:t>more than twice the rate</w:t>
                            </w:r>
                            <w:r w:rsidR="00BF7141">
                              <w:rPr>
                                <w:rFonts w:ascii="Nunito Sans" w:hAnsi="Nunito Sans"/>
                                <w:color w:val="180F5E"/>
                                <w:sz w:val="19"/>
                                <w:szCs w:val="19"/>
                              </w:rPr>
                              <w:t xml:space="preserve"> of </w:t>
                            </w:r>
                            <w:r w:rsidRPr="000144E7">
                              <w:rPr>
                                <w:rFonts w:ascii="Nunito Sans" w:hAnsi="Nunito Sans"/>
                                <w:color w:val="180F5E"/>
                                <w:sz w:val="19"/>
                                <w:szCs w:val="19"/>
                              </w:rPr>
                              <w:t>avoidable deaths</w:t>
                            </w:r>
                          </w:p>
                          <w:p w14:paraId="04334F9B" w14:textId="47B622CE" w:rsidR="0033053D" w:rsidRPr="000144E7" w:rsidRDefault="0033053D" w:rsidP="009B6E3F">
                            <w:pPr>
                              <w:numPr>
                                <w:ilvl w:val="0"/>
                                <w:numId w:val="82"/>
                              </w:numPr>
                              <w:tabs>
                                <w:tab w:val="clear" w:pos="720"/>
                                <w:tab w:val="num" w:pos="142"/>
                              </w:tabs>
                              <w:spacing w:after="60"/>
                              <w:ind w:left="142" w:hanging="142"/>
                              <w:rPr>
                                <w:rFonts w:ascii="Nunito Sans" w:hAnsi="Nunito Sans"/>
                                <w:color w:val="180F5E"/>
                                <w:sz w:val="19"/>
                                <w:szCs w:val="19"/>
                              </w:rPr>
                            </w:pPr>
                            <w:r w:rsidRPr="000144E7">
                              <w:rPr>
                                <w:rFonts w:ascii="Nunito Sans" w:hAnsi="Nunito Sans"/>
                                <w:color w:val="180F5E"/>
                                <w:sz w:val="19"/>
                                <w:szCs w:val="19"/>
                              </w:rPr>
                              <w:t>twice the rate</w:t>
                            </w:r>
                            <w:r w:rsidR="00BF7141">
                              <w:rPr>
                                <w:rFonts w:ascii="Nunito Sans" w:hAnsi="Nunito Sans"/>
                                <w:color w:val="180F5E"/>
                                <w:sz w:val="19"/>
                                <w:szCs w:val="19"/>
                              </w:rPr>
                              <w:t xml:space="preserve"> of </w:t>
                            </w:r>
                            <w:r w:rsidRPr="000144E7">
                              <w:rPr>
                                <w:rFonts w:ascii="Nunito Sans" w:hAnsi="Nunito Sans"/>
                                <w:color w:val="180F5E"/>
                                <w:sz w:val="19"/>
                                <w:szCs w:val="19"/>
                              </w:rPr>
                              <w:t>emergency department and hospital admissions</w:t>
                            </w:r>
                          </w:p>
                          <w:p w14:paraId="04719FC8" w14:textId="1C929014" w:rsidR="0033053D" w:rsidRPr="000144E7" w:rsidRDefault="0033053D" w:rsidP="009B6E3F">
                            <w:pPr>
                              <w:numPr>
                                <w:ilvl w:val="0"/>
                                <w:numId w:val="82"/>
                              </w:numPr>
                              <w:tabs>
                                <w:tab w:val="clear" w:pos="720"/>
                                <w:tab w:val="num" w:pos="142"/>
                              </w:tabs>
                              <w:spacing w:after="60"/>
                              <w:ind w:left="142" w:hanging="142"/>
                              <w:rPr>
                                <w:rFonts w:ascii="Nunito Sans" w:hAnsi="Nunito Sans"/>
                                <w:color w:val="180F5E"/>
                                <w:sz w:val="19"/>
                                <w:szCs w:val="19"/>
                              </w:rPr>
                            </w:pPr>
                            <w:r w:rsidRPr="000144E7">
                              <w:rPr>
                                <w:rFonts w:ascii="Nunito Sans" w:hAnsi="Nunito Sans"/>
                                <w:color w:val="180F5E"/>
                                <w:sz w:val="19"/>
                                <w:szCs w:val="19"/>
                              </w:rPr>
                              <w:t>substantially higher rates</w:t>
                            </w:r>
                            <w:r w:rsidR="00BF7141">
                              <w:rPr>
                                <w:rFonts w:ascii="Nunito Sans" w:hAnsi="Nunito Sans"/>
                                <w:color w:val="180F5E"/>
                                <w:sz w:val="19"/>
                                <w:szCs w:val="19"/>
                              </w:rPr>
                              <w:t xml:space="preserve"> of </w:t>
                            </w:r>
                            <w:r w:rsidRPr="000144E7">
                              <w:rPr>
                                <w:rFonts w:ascii="Nunito Sans" w:hAnsi="Nunito Sans"/>
                                <w:color w:val="180F5E"/>
                                <w:sz w:val="19"/>
                                <w:szCs w:val="19"/>
                              </w:rPr>
                              <w:t>physical and mental health conditions</w:t>
                            </w:r>
                          </w:p>
                          <w:p w14:paraId="249CD382" w14:textId="5B9CF74D" w:rsidR="0033053D" w:rsidRPr="000144E7" w:rsidRDefault="0033053D" w:rsidP="009B6E3F">
                            <w:pPr>
                              <w:numPr>
                                <w:ilvl w:val="0"/>
                                <w:numId w:val="82"/>
                              </w:numPr>
                              <w:tabs>
                                <w:tab w:val="clear" w:pos="720"/>
                                <w:tab w:val="num" w:pos="142"/>
                              </w:tabs>
                              <w:spacing w:after="60"/>
                              <w:ind w:left="142" w:hanging="142"/>
                              <w:rPr>
                                <w:rFonts w:ascii="Nunito Sans" w:hAnsi="Nunito Sans"/>
                                <w:color w:val="180F5E"/>
                                <w:sz w:val="19"/>
                                <w:szCs w:val="19"/>
                              </w:rPr>
                            </w:pPr>
                            <w:r w:rsidRPr="000144E7">
                              <w:rPr>
                                <w:rFonts w:ascii="Nunito Sans" w:hAnsi="Nunito Sans"/>
                                <w:color w:val="180F5E"/>
                                <w:sz w:val="19"/>
                                <w:szCs w:val="19"/>
                              </w:rPr>
                              <w:t>significantly lower rates</w:t>
                            </w:r>
                            <w:r w:rsidR="00BF7141">
                              <w:rPr>
                                <w:rFonts w:ascii="Nunito Sans" w:hAnsi="Nunito Sans"/>
                                <w:color w:val="180F5E"/>
                                <w:sz w:val="19"/>
                                <w:szCs w:val="19"/>
                              </w:rPr>
                              <w:t xml:space="preserve"> of </w:t>
                            </w:r>
                            <w:r w:rsidRPr="000144E7">
                              <w:rPr>
                                <w:rFonts w:ascii="Nunito Sans" w:hAnsi="Nunito Sans"/>
                                <w:color w:val="180F5E"/>
                                <w:sz w:val="19"/>
                                <w:szCs w:val="19"/>
                              </w:rPr>
                              <w:t>preventive healthcare.</w:t>
                            </w:r>
                          </w:p>
                          <w:p w14:paraId="75178C80" w14:textId="3994CBBF" w:rsidR="0033053D" w:rsidRPr="000144E7" w:rsidRDefault="0033053D" w:rsidP="0033053D">
                            <w:pPr>
                              <w:tabs>
                                <w:tab w:val="num" w:pos="720"/>
                              </w:tabs>
                              <w:spacing w:after="120"/>
                              <w:rPr>
                                <w:rFonts w:ascii="Nunito Sans" w:hAnsi="Nunito Sans"/>
                                <w:color w:val="180F5E"/>
                                <w:sz w:val="19"/>
                                <w:szCs w:val="19"/>
                              </w:rPr>
                            </w:pPr>
                          </w:p>
                          <w:p w14:paraId="2375F75F" w14:textId="77777777" w:rsidR="0033053D" w:rsidRPr="000144E7" w:rsidRDefault="0033053D" w:rsidP="0033053D">
                            <w:pPr>
                              <w:spacing w:after="120"/>
                              <w:rPr>
                                <w:rFonts w:ascii="Nunito Sans" w:hAnsi="Nunito Sans"/>
                                <w:color w:val="005689"/>
                                <w:sz w:val="19"/>
                                <w:szCs w:val="19"/>
                              </w:rPr>
                            </w:pPr>
                          </w:p>
                          <w:p w14:paraId="7F9FCE80" w14:textId="77777777" w:rsidR="0033053D" w:rsidRPr="000144E7" w:rsidRDefault="0033053D" w:rsidP="003305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CEEF4" id="_x0000_s1253" type="#_x0000_t202" alt="Side note: There are about 450,000 people with intellectual disability in Australia.&#10;Compared with the general population, people with intellectual disability have:&#10;• more than twice the rate of avoidable deaths&#10;• twice the rate of emergency department and hospital admissions&#10;• substantially higher rates of physical and mental health conditions&#10;• significantly lower rates of preventive healthcare&#10;" style="position:absolute;margin-left:306.5pt;margin-top:0;width:177.95pt;height:326.6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" stroked="f">
                <v:textbox>
                  <w:txbxContent>
                    <w:p w14:paraId="781B675D" w14:textId="77777777" w:rsidR="0033053D" w:rsidRPr="000144E7" w:rsidRDefault="0033053D" w:rsidP="0033053D">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1D91A6B2" wp14:editId="36B0D133">
                            <wp:extent cx="638175" cy="638175"/>
                            <wp:effectExtent l="0" t="0" r="0" b="0"/>
                            <wp:docPr id="2107898540"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72">
                                      <a:extLst>
                                        <a:ext uri="{96DAC541-7B7A-43D3-8B79-37D633B846F1}">
                                          <asvg:svgBlip xmlns:asvg="http://schemas.microsoft.com/office/drawing/2016/SVG/main" r:embed="rId373"/>
                                        </a:ext>
                                      </a:extLst>
                                    </a:blip>
                                    <a:stretch>
                                      <a:fillRect/>
                                    </a:stretch>
                                  </pic:blipFill>
                                  <pic:spPr>
                                    <a:xfrm>
                                      <a:off x="0" y="0"/>
                                      <a:ext cx="638175" cy="638175"/>
                                    </a:xfrm>
                                    <a:prstGeom prst="rect">
                                      <a:avLst/>
                                    </a:prstGeom>
                                  </pic:spPr>
                                </pic:pic>
                              </a:graphicData>
                            </a:graphic>
                          </wp:inline>
                        </w:drawing>
                      </w:r>
                    </w:p>
                    <w:p w14:paraId="5B52481E" w14:textId="7E021E4B" w:rsidR="0033053D" w:rsidRPr="000144E7" w:rsidRDefault="0033053D" w:rsidP="0033053D">
                      <w:pPr>
                        <w:spacing w:after="120"/>
                        <w:rPr>
                          <w:rFonts w:ascii="Nunito Sans" w:hAnsi="Nunito Sans"/>
                          <w:color w:val="005689"/>
                          <w:sz w:val="20"/>
                          <w:szCs w:val="20"/>
                        </w:rPr>
                      </w:pPr>
                      <w:r w:rsidRPr="000144E7">
                        <w:rPr>
                          <w:rFonts w:ascii="Nunito Sans" w:hAnsi="Nunito Sans"/>
                          <w:color w:val="180F5E"/>
                          <w:sz w:val="19"/>
                          <w:szCs w:val="19"/>
                        </w:rPr>
                        <w:t xml:space="preserve">There are about </w:t>
                      </w:r>
                      <w:r w:rsidRPr="000144E7">
                        <w:rPr>
                          <w:rFonts w:ascii="Nunito Sans" w:hAnsi="Nunito Sans"/>
                          <w:b/>
                          <w:bCs/>
                          <w:color w:val="180F5E"/>
                          <w:sz w:val="22"/>
                          <w:szCs w:val="22"/>
                        </w:rPr>
                        <w:t>450,000</w:t>
                      </w:r>
                      <w:r w:rsidRPr="000144E7">
                        <w:rPr>
                          <w:rFonts w:ascii="Nunito Sans" w:hAnsi="Nunito Sans"/>
                          <w:color w:val="180F5E"/>
                          <w:sz w:val="22"/>
                          <w:szCs w:val="22"/>
                        </w:rPr>
                        <w:t xml:space="preserve"> </w:t>
                      </w:r>
                      <w:r w:rsidRPr="000144E7">
                        <w:rPr>
                          <w:rFonts w:ascii="Nunito Sans" w:hAnsi="Nunito Sans"/>
                          <w:color w:val="180F5E"/>
                          <w:sz w:val="19"/>
                          <w:szCs w:val="19"/>
                        </w:rPr>
                        <w:t>people with intellectual disability</w:t>
                      </w:r>
                      <w:r w:rsidR="00BF7141">
                        <w:rPr>
                          <w:rFonts w:ascii="Nunito Sans" w:hAnsi="Nunito Sans"/>
                          <w:color w:val="180F5E"/>
                          <w:sz w:val="19"/>
                          <w:szCs w:val="19"/>
                        </w:rPr>
                        <w:t xml:space="preserve"> in </w:t>
                      </w:r>
                      <w:r w:rsidRPr="000144E7">
                        <w:rPr>
                          <w:rFonts w:ascii="Nunito Sans" w:hAnsi="Nunito Sans"/>
                          <w:color w:val="180F5E"/>
                          <w:sz w:val="19"/>
                          <w:szCs w:val="19"/>
                        </w:rPr>
                        <w:t>Australia.</w:t>
                      </w:r>
                    </w:p>
                    <w:p w14:paraId="0DABF1CC" w14:textId="77777777" w:rsidR="0033053D" w:rsidRPr="000144E7" w:rsidRDefault="0033053D" w:rsidP="0033053D">
                      <w:pPr>
                        <w:tabs>
                          <w:tab w:val="num" w:pos="720"/>
                        </w:tabs>
                        <w:spacing w:after="60"/>
                        <w:rPr>
                          <w:rFonts w:ascii="Nunito Sans" w:hAnsi="Nunito Sans"/>
                          <w:color w:val="180F5E"/>
                          <w:sz w:val="19"/>
                          <w:szCs w:val="19"/>
                        </w:rPr>
                      </w:pPr>
                      <w:r w:rsidRPr="000144E7">
                        <w:rPr>
                          <w:rFonts w:ascii="Nunito Sans" w:hAnsi="Nunito Sans"/>
                          <w:color w:val="180F5E"/>
                          <w:sz w:val="19"/>
                          <w:szCs w:val="19"/>
                        </w:rPr>
                        <w:t>Compared with the general population, people with intellectual disability have:</w:t>
                      </w:r>
                    </w:p>
                    <w:p w14:paraId="1867C63A" w14:textId="4BC95C5F" w:rsidR="0033053D" w:rsidRPr="000144E7" w:rsidRDefault="0033053D" w:rsidP="009B6E3F">
                      <w:pPr>
                        <w:numPr>
                          <w:ilvl w:val="0"/>
                          <w:numId w:val="82"/>
                        </w:numPr>
                        <w:tabs>
                          <w:tab w:val="clear" w:pos="720"/>
                          <w:tab w:val="num" w:pos="142"/>
                        </w:tabs>
                        <w:spacing w:after="60"/>
                        <w:ind w:left="142" w:hanging="142"/>
                        <w:rPr>
                          <w:rFonts w:ascii="Nunito Sans" w:hAnsi="Nunito Sans"/>
                          <w:color w:val="180F5E"/>
                          <w:sz w:val="19"/>
                          <w:szCs w:val="19"/>
                        </w:rPr>
                      </w:pPr>
                      <w:r w:rsidRPr="000144E7">
                        <w:rPr>
                          <w:rFonts w:ascii="Nunito Sans" w:hAnsi="Nunito Sans"/>
                          <w:color w:val="180F5E"/>
                          <w:sz w:val="19"/>
                          <w:szCs w:val="19"/>
                        </w:rPr>
                        <w:t>more than twice the rate</w:t>
                      </w:r>
                      <w:r w:rsidR="00BF7141">
                        <w:rPr>
                          <w:rFonts w:ascii="Nunito Sans" w:hAnsi="Nunito Sans"/>
                          <w:color w:val="180F5E"/>
                          <w:sz w:val="19"/>
                          <w:szCs w:val="19"/>
                        </w:rPr>
                        <w:t xml:space="preserve"> of </w:t>
                      </w:r>
                      <w:r w:rsidRPr="000144E7">
                        <w:rPr>
                          <w:rFonts w:ascii="Nunito Sans" w:hAnsi="Nunito Sans"/>
                          <w:color w:val="180F5E"/>
                          <w:sz w:val="19"/>
                          <w:szCs w:val="19"/>
                        </w:rPr>
                        <w:t>avoidable deaths</w:t>
                      </w:r>
                    </w:p>
                    <w:p w14:paraId="04334F9B" w14:textId="47B622CE" w:rsidR="0033053D" w:rsidRPr="000144E7" w:rsidRDefault="0033053D" w:rsidP="009B6E3F">
                      <w:pPr>
                        <w:numPr>
                          <w:ilvl w:val="0"/>
                          <w:numId w:val="82"/>
                        </w:numPr>
                        <w:tabs>
                          <w:tab w:val="clear" w:pos="720"/>
                          <w:tab w:val="num" w:pos="142"/>
                        </w:tabs>
                        <w:spacing w:after="60"/>
                        <w:ind w:left="142" w:hanging="142"/>
                        <w:rPr>
                          <w:rFonts w:ascii="Nunito Sans" w:hAnsi="Nunito Sans"/>
                          <w:color w:val="180F5E"/>
                          <w:sz w:val="19"/>
                          <w:szCs w:val="19"/>
                        </w:rPr>
                      </w:pPr>
                      <w:r w:rsidRPr="000144E7">
                        <w:rPr>
                          <w:rFonts w:ascii="Nunito Sans" w:hAnsi="Nunito Sans"/>
                          <w:color w:val="180F5E"/>
                          <w:sz w:val="19"/>
                          <w:szCs w:val="19"/>
                        </w:rPr>
                        <w:t>twice the rate</w:t>
                      </w:r>
                      <w:r w:rsidR="00BF7141">
                        <w:rPr>
                          <w:rFonts w:ascii="Nunito Sans" w:hAnsi="Nunito Sans"/>
                          <w:color w:val="180F5E"/>
                          <w:sz w:val="19"/>
                          <w:szCs w:val="19"/>
                        </w:rPr>
                        <w:t xml:space="preserve"> of </w:t>
                      </w:r>
                      <w:r w:rsidRPr="000144E7">
                        <w:rPr>
                          <w:rFonts w:ascii="Nunito Sans" w:hAnsi="Nunito Sans"/>
                          <w:color w:val="180F5E"/>
                          <w:sz w:val="19"/>
                          <w:szCs w:val="19"/>
                        </w:rPr>
                        <w:t>emergency department and hospital admissions</w:t>
                      </w:r>
                    </w:p>
                    <w:p w14:paraId="04719FC8" w14:textId="1C929014" w:rsidR="0033053D" w:rsidRPr="000144E7" w:rsidRDefault="0033053D" w:rsidP="009B6E3F">
                      <w:pPr>
                        <w:numPr>
                          <w:ilvl w:val="0"/>
                          <w:numId w:val="82"/>
                        </w:numPr>
                        <w:tabs>
                          <w:tab w:val="clear" w:pos="720"/>
                          <w:tab w:val="num" w:pos="142"/>
                        </w:tabs>
                        <w:spacing w:after="60"/>
                        <w:ind w:left="142" w:hanging="142"/>
                        <w:rPr>
                          <w:rFonts w:ascii="Nunito Sans" w:hAnsi="Nunito Sans"/>
                          <w:color w:val="180F5E"/>
                          <w:sz w:val="19"/>
                          <w:szCs w:val="19"/>
                        </w:rPr>
                      </w:pPr>
                      <w:r w:rsidRPr="000144E7">
                        <w:rPr>
                          <w:rFonts w:ascii="Nunito Sans" w:hAnsi="Nunito Sans"/>
                          <w:color w:val="180F5E"/>
                          <w:sz w:val="19"/>
                          <w:szCs w:val="19"/>
                        </w:rPr>
                        <w:t>substantially higher rates</w:t>
                      </w:r>
                      <w:r w:rsidR="00BF7141">
                        <w:rPr>
                          <w:rFonts w:ascii="Nunito Sans" w:hAnsi="Nunito Sans"/>
                          <w:color w:val="180F5E"/>
                          <w:sz w:val="19"/>
                          <w:szCs w:val="19"/>
                        </w:rPr>
                        <w:t xml:space="preserve"> of </w:t>
                      </w:r>
                      <w:r w:rsidRPr="000144E7">
                        <w:rPr>
                          <w:rFonts w:ascii="Nunito Sans" w:hAnsi="Nunito Sans"/>
                          <w:color w:val="180F5E"/>
                          <w:sz w:val="19"/>
                          <w:szCs w:val="19"/>
                        </w:rPr>
                        <w:t>physical and mental health conditions</w:t>
                      </w:r>
                    </w:p>
                    <w:p w14:paraId="249CD382" w14:textId="5B9CF74D" w:rsidR="0033053D" w:rsidRPr="000144E7" w:rsidRDefault="0033053D" w:rsidP="009B6E3F">
                      <w:pPr>
                        <w:numPr>
                          <w:ilvl w:val="0"/>
                          <w:numId w:val="82"/>
                        </w:numPr>
                        <w:tabs>
                          <w:tab w:val="clear" w:pos="720"/>
                          <w:tab w:val="num" w:pos="142"/>
                        </w:tabs>
                        <w:spacing w:after="60"/>
                        <w:ind w:left="142" w:hanging="142"/>
                        <w:rPr>
                          <w:rFonts w:ascii="Nunito Sans" w:hAnsi="Nunito Sans"/>
                          <w:color w:val="180F5E"/>
                          <w:sz w:val="19"/>
                          <w:szCs w:val="19"/>
                        </w:rPr>
                      </w:pPr>
                      <w:r w:rsidRPr="000144E7">
                        <w:rPr>
                          <w:rFonts w:ascii="Nunito Sans" w:hAnsi="Nunito Sans"/>
                          <w:color w:val="180F5E"/>
                          <w:sz w:val="19"/>
                          <w:szCs w:val="19"/>
                        </w:rPr>
                        <w:t>significantly lower rates</w:t>
                      </w:r>
                      <w:r w:rsidR="00BF7141">
                        <w:rPr>
                          <w:rFonts w:ascii="Nunito Sans" w:hAnsi="Nunito Sans"/>
                          <w:color w:val="180F5E"/>
                          <w:sz w:val="19"/>
                          <w:szCs w:val="19"/>
                        </w:rPr>
                        <w:t xml:space="preserve"> of </w:t>
                      </w:r>
                      <w:r w:rsidRPr="000144E7">
                        <w:rPr>
                          <w:rFonts w:ascii="Nunito Sans" w:hAnsi="Nunito Sans"/>
                          <w:color w:val="180F5E"/>
                          <w:sz w:val="19"/>
                          <w:szCs w:val="19"/>
                        </w:rPr>
                        <w:t>preventive healthcare.</w:t>
                      </w:r>
                    </w:p>
                    <w:p w14:paraId="75178C80" w14:textId="3994CBBF" w:rsidR="0033053D" w:rsidRPr="000144E7" w:rsidRDefault="0033053D" w:rsidP="0033053D">
                      <w:pPr>
                        <w:tabs>
                          <w:tab w:val="num" w:pos="720"/>
                        </w:tabs>
                        <w:spacing w:after="120"/>
                        <w:rPr>
                          <w:rFonts w:ascii="Nunito Sans" w:hAnsi="Nunito Sans"/>
                          <w:color w:val="180F5E"/>
                          <w:sz w:val="19"/>
                          <w:szCs w:val="19"/>
                        </w:rPr>
                      </w:pPr>
                    </w:p>
                    <w:p w14:paraId="2375F75F" w14:textId="77777777" w:rsidR="0033053D" w:rsidRPr="000144E7" w:rsidRDefault="0033053D" w:rsidP="0033053D">
                      <w:pPr>
                        <w:spacing w:after="120"/>
                        <w:rPr>
                          <w:rFonts w:ascii="Nunito Sans" w:hAnsi="Nunito Sans"/>
                          <w:color w:val="005689"/>
                          <w:sz w:val="19"/>
                          <w:szCs w:val="19"/>
                        </w:rPr>
                      </w:pPr>
                    </w:p>
                    <w:p w14:paraId="7F9FCE80" w14:textId="77777777" w:rsidR="0033053D" w:rsidRPr="000144E7" w:rsidRDefault="0033053D" w:rsidP="0033053D"/>
                  </w:txbxContent>
                </v:textbox>
                <w10:wrap type="square" anchorx="margin"/>
              </v:shape>
            </w:pict>
          </mc:Fallback>
        </mc:AlternateContent>
      </w:r>
      <w:r w:rsidRPr="000144E7">
        <w:t xml:space="preserve">while Tasmania’s Disability Health Strategy </w:t>
      </w:r>
      <w:r w:rsidR="00ED37E9" w:rsidRPr="000144E7">
        <w:t>is working</w:t>
      </w:r>
      <w:r w:rsidR="00BF7141">
        <w:t xml:space="preserve"> to </w:t>
      </w:r>
      <w:r w:rsidR="00ED37E9" w:rsidRPr="000144E7">
        <w:rPr>
          <w:color w:val="auto"/>
        </w:rPr>
        <w:t>ensure access</w:t>
      </w:r>
      <w:r w:rsidR="00BF7141">
        <w:rPr>
          <w:color w:val="auto"/>
        </w:rPr>
        <w:t xml:space="preserve"> to </w:t>
      </w:r>
      <w:r w:rsidR="00ED37E9" w:rsidRPr="000144E7">
        <w:rPr>
          <w:color w:val="auto"/>
        </w:rPr>
        <w:t>the right care,</w:t>
      </w:r>
      <w:r w:rsidR="00BF7141">
        <w:rPr>
          <w:color w:val="auto"/>
        </w:rPr>
        <w:t xml:space="preserve"> in </w:t>
      </w:r>
      <w:r w:rsidR="00ED37E9" w:rsidRPr="000144E7">
        <w:rPr>
          <w:color w:val="auto"/>
        </w:rPr>
        <w:t>the right place,</w:t>
      </w:r>
      <w:r w:rsidR="00BF7141">
        <w:rPr>
          <w:color w:val="auto"/>
        </w:rPr>
        <w:t xml:space="preserve"> at </w:t>
      </w:r>
      <w:r w:rsidR="00ED37E9" w:rsidRPr="000144E7">
        <w:rPr>
          <w:color w:val="auto"/>
        </w:rPr>
        <w:t>the right time.</w:t>
      </w:r>
    </w:p>
    <w:p w14:paraId="4870A00F" w14:textId="340F81C3" w:rsidR="00A33E31" w:rsidRPr="000144E7" w:rsidRDefault="00616FBE" w:rsidP="00062CB8">
      <w:pPr>
        <w:pStyle w:val="BodyText"/>
      </w:pPr>
      <w:r w:rsidRPr="000144E7">
        <w:t>On the ground, programs such</w:t>
      </w:r>
      <w:r w:rsidR="00415D2B">
        <w:t xml:space="preserve"> as </w:t>
      </w:r>
      <w:r w:rsidRPr="000144E7">
        <w:t>accessible cancer screening</w:t>
      </w:r>
      <w:r w:rsidR="00BF7141">
        <w:t xml:space="preserve"> in </w:t>
      </w:r>
      <w:r w:rsidRPr="000144E7">
        <w:t>South Australia</w:t>
      </w:r>
      <w:r w:rsidR="00BE3D22">
        <w:t>, and </w:t>
      </w:r>
      <w:r w:rsidRPr="000144E7">
        <w:t>outreach services for early intervention</w:t>
      </w:r>
      <w:r w:rsidR="00BF7141">
        <w:t xml:space="preserve"> in </w:t>
      </w:r>
      <w:r w:rsidRPr="000144E7">
        <w:t>the Northern Territory</w:t>
      </w:r>
      <w:r w:rsidR="000035EF">
        <w:t>,</w:t>
      </w:r>
      <w:r w:rsidRPr="000144E7">
        <w:t xml:space="preserve"> are improving both access and quality</w:t>
      </w:r>
      <w:r w:rsidR="00BF7141">
        <w:t xml:space="preserve"> of </w:t>
      </w:r>
      <w:r w:rsidRPr="000144E7">
        <w:t xml:space="preserve">care. </w:t>
      </w:r>
    </w:p>
    <w:p w14:paraId="65836A7E" w14:textId="712BF22F" w:rsidR="00616FBE" w:rsidRPr="000144E7" w:rsidRDefault="00A33E31" w:rsidP="00062CB8">
      <w:pPr>
        <w:pStyle w:val="BodyText"/>
      </w:pPr>
      <w:r w:rsidRPr="000144E7">
        <w:t>A key focus under the Health and Wellbeing Outcome Area is preparing and responding</w:t>
      </w:r>
      <w:r w:rsidR="00BF7141">
        <w:t xml:space="preserve"> to </w:t>
      </w:r>
      <w:r w:rsidRPr="000144E7">
        <w:t>emergencies</w:t>
      </w:r>
      <w:r w:rsidR="00BE3D22">
        <w:t>, and </w:t>
      </w:r>
      <w:r w:rsidRPr="000144E7">
        <w:t>ensuring these responses are inclusive</w:t>
      </w:r>
      <w:r w:rsidR="00BF7141">
        <w:t xml:space="preserve"> of </w:t>
      </w:r>
      <w:r w:rsidRPr="000144E7">
        <w:t xml:space="preserve">people with disability. </w:t>
      </w:r>
      <w:r w:rsidR="00472CBA" w:rsidRPr="000144E7">
        <w:t>Preparing for and responding</w:t>
      </w:r>
      <w:r w:rsidR="00BF7141">
        <w:t xml:space="preserve"> to </w:t>
      </w:r>
      <w:r w:rsidR="00472CBA" w:rsidRPr="000144E7">
        <w:t>emergencies is essential</w:t>
      </w:r>
      <w:r w:rsidR="00BF7141">
        <w:t xml:space="preserve"> to </w:t>
      </w:r>
      <w:r w:rsidR="00472CBA" w:rsidRPr="000144E7">
        <w:t>protect lives and support recovery—especially for people with disability whose needs are often overlooked—as Australia faces</w:t>
      </w:r>
      <w:r w:rsidR="00827093">
        <w:t xml:space="preserve"> a </w:t>
      </w:r>
      <w:r w:rsidR="00472CBA" w:rsidRPr="000144E7">
        <w:t>growing number</w:t>
      </w:r>
      <w:r w:rsidR="00BF7141">
        <w:t xml:space="preserve"> of </w:t>
      </w:r>
      <w:r w:rsidR="00472CBA" w:rsidRPr="000144E7">
        <w:t xml:space="preserve">disasters driven by climate change. </w:t>
      </w:r>
      <w:r w:rsidR="00616FBE" w:rsidRPr="000144E7">
        <w:t xml:space="preserve">The </w:t>
      </w:r>
      <w:r w:rsidR="00472CBA" w:rsidRPr="000144E7">
        <w:t xml:space="preserve">new </w:t>
      </w:r>
      <w:r w:rsidR="00616FBE" w:rsidRPr="000144E7">
        <w:t>Disability Inclusive Emergency Management Toolkit and preparedness projects across jurisdictions ensure people with disability are considered</w:t>
      </w:r>
      <w:r w:rsidR="00BF7141">
        <w:t xml:space="preserve"> in </w:t>
      </w:r>
      <w:r w:rsidR="00616FBE" w:rsidRPr="000144E7">
        <w:t>all stages</w:t>
      </w:r>
      <w:r w:rsidR="00BF7141">
        <w:t xml:space="preserve"> of </w:t>
      </w:r>
      <w:r w:rsidR="00616FBE" w:rsidRPr="000144E7">
        <w:t>disaster response</w:t>
      </w:r>
      <w:r w:rsidR="004C2734">
        <w:t>s</w:t>
      </w:r>
      <w:r w:rsidR="00616FBE" w:rsidRPr="000144E7">
        <w:t>.</w:t>
      </w:r>
    </w:p>
    <w:p w14:paraId="3A8CBD2B" w14:textId="507A992C" w:rsidR="004E2CEA" w:rsidRDefault="00ED100B" w:rsidP="00ED100B">
      <w:pPr>
        <w:pStyle w:val="BodyText"/>
        <w:spacing w:after="360"/>
        <w:rPr>
          <w:rFonts w:ascii="Aptos" w:hAnsi="Aptos"/>
          <w:noProof/>
          <w:color w:val="180F5E"/>
          <w:sz w:val="26"/>
          <w:szCs w:val="26"/>
        </w:rPr>
      </w:pPr>
      <w:r>
        <w:rPr>
          <w:noProof/>
        </w:rPr>
        <mc:AlternateContent>
          <mc:Choice Requires="wpg">
            <w:drawing>
              <wp:anchor distT="0" distB="0" distL="0" distR="0" simplePos="0" relativeHeight="251658413" behindDoc="1" locked="0" layoutInCell="1" allowOverlap="1" wp14:anchorId="2EB222E8" wp14:editId="1679DA03">
                <wp:simplePos x="0" y="0"/>
                <wp:positionH relativeFrom="page">
                  <wp:posOffset>617517</wp:posOffset>
                </wp:positionH>
                <wp:positionV relativeFrom="paragraph">
                  <wp:posOffset>633408</wp:posOffset>
                </wp:positionV>
                <wp:extent cx="6120130" cy="2375065"/>
                <wp:effectExtent l="0" t="0" r="0" b="635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375065"/>
                          <a:chOff x="0" y="49796"/>
                          <a:chExt cx="6120130" cy="2489835"/>
                        </a:xfrm>
                      </wpg:grpSpPr>
                      <wps:wsp>
                        <wps:cNvPr id="504" name="Graphic 504"/>
                        <wps:cNvSpPr/>
                        <wps:spPr>
                          <a:xfrm>
                            <a:off x="0" y="49796"/>
                            <a:ext cx="6120130" cy="2489835"/>
                          </a:xfrm>
                          <a:custGeom>
                            <a:avLst/>
                            <a:gdLst/>
                            <a:ahLst/>
                            <a:cxnLst/>
                            <a:rect l="l" t="t" r="r" b="b"/>
                            <a:pathLst>
                              <a:path w="6120130" h="2489835">
                                <a:moveTo>
                                  <a:pt x="5967603" y="0"/>
                                </a:moveTo>
                                <a:lnTo>
                                  <a:pt x="152400" y="0"/>
                                </a:lnTo>
                                <a:lnTo>
                                  <a:pt x="104231" y="7769"/>
                                </a:lnTo>
                                <a:lnTo>
                                  <a:pt x="62396" y="29405"/>
                                </a:lnTo>
                                <a:lnTo>
                                  <a:pt x="29405" y="62396"/>
                                </a:lnTo>
                                <a:lnTo>
                                  <a:pt x="7769" y="104231"/>
                                </a:lnTo>
                                <a:lnTo>
                                  <a:pt x="0" y="152400"/>
                                </a:lnTo>
                                <a:lnTo>
                                  <a:pt x="0" y="2337003"/>
                                </a:lnTo>
                                <a:lnTo>
                                  <a:pt x="7769" y="2385176"/>
                                </a:lnTo>
                                <a:lnTo>
                                  <a:pt x="29405" y="2427011"/>
                                </a:lnTo>
                                <a:lnTo>
                                  <a:pt x="62396" y="2460000"/>
                                </a:lnTo>
                                <a:lnTo>
                                  <a:pt x="104231" y="2481634"/>
                                </a:lnTo>
                                <a:lnTo>
                                  <a:pt x="152400" y="2489403"/>
                                </a:lnTo>
                                <a:lnTo>
                                  <a:pt x="5967603" y="2489403"/>
                                </a:lnTo>
                                <a:lnTo>
                                  <a:pt x="6015771" y="2481634"/>
                                </a:lnTo>
                                <a:lnTo>
                                  <a:pt x="6057606" y="2460000"/>
                                </a:lnTo>
                                <a:lnTo>
                                  <a:pt x="6090597" y="2427011"/>
                                </a:lnTo>
                                <a:lnTo>
                                  <a:pt x="6112233" y="2385176"/>
                                </a:lnTo>
                                <a:lnTo>
                                  <a:pt x="6120003" y="2337003"/>
                                </a:lnTo>
                                <a:lnTo>
                                  <a:pt x="6120003" y="152400"/>
                                </a:lnTo>
                                <a:lnTo>
                                  <a:pt x="6112233" y="104231"/>
                                </a:lnTo>
                                <a:lnTo>
                                  <a:pt x="6090597" y="62396"/>
                                </a:lnTo>
                                <a:lnTo>
                                  <a:pt x="6057606" y="29405"/>
                                </a:lnTo>
                                <a:lnTo>
                                  <a:pt x="6015771" y="7769"/>
                                </a:lnTo>
                                <a:lnTo>
                                  <a:pt x="5967603" y="0"/>
                                </a:lnTo>
                                <a:close/>
                              </a:path>
                            </a:pathLst>
                          </a:custGeom>
                          <a:solidFill>
                            <a:srgbClr val="180F5E"/>
                          </a:solidFill>
                        </wps:spPr>
                        <wps:bodyPr wrap="square" lIns="0" tIns="0" rIns="0" bIns="0" rtlCol="0">
                          <a:prstTxWarp prst="textNoShape">
                            <a:avLst/>
                          </a:prstTxWarp>
                          <a:noAutofit/>
                        </wps:bodyPr>
                      </wps:wsp>
                      <wps:wsp>
                        <wps:cNvPr id="505" name="Textbox 505"/>
                        <wps:cNvSpPr txBox="1"/>
                        <wps:spPr>
                          <a:xfrm>
                            <a:off x="146099" y="107988"/>
                            <a:ext cx="2371470" cy="277935"/>
                          </a:xfrm>
                          <a:prstGeom prst="rect">
                            <a:avLst/>
                          </a:prstGeom>
                        </wps:spPr>
                        <wps:txbx>
                          <w:txbxContent>
                            <w:p w14:paraId="1C77A3A3" w14:textId="77777777" w:rsidR="00ED100B" w:rsidRPr="00ED100B" w:rsidRDefault="00ED100B" w:rsidP="00ED100B">
                              <w:pPr>
                                <w:spacing w:before="14"/>
                                <w:rPr>
                                  <w:b/>
                                  <w:sz w:val="28"/>
                                  <w:szCs w:val="36"/>
                                </w:rPr>
                              </w:pPr>
                              <w:r w:rsidRPr="00ED100B">
                                <w:rPr>
                                  <w:b/>
                                  <w:color w:val="FFFFFF"/>
                                  <w:sz w:val="28"/>
                                  <w:szCs w:val="36"/>
                                </w:rPr>
                                <w:t>Health</w:t>
                              </w:r>
                              <w:r w:rsidRPr="00ED100B">
                                <w:rPr>
                                  <w:b/>
                                  <w:color w:val="FFFFFF"/>
                                  <w:spacing w:val="12"/>
                                  <w:sz w:val="28"/>
                                  <w:szCs w:val="36"/>
                                </w:rPr>
                                <w:t xml:space="preserve"> </w:t>
                              </w:r>
                              <w:r w:rsidRPr="00ED100B">
                                <w:rPr>
                                  <w:b/>
                                  <w:color w:val="FFFFFF"/>
                                  <w:sz w:val="28"/>
                                  <w:szCs w:val="36"/>
                                </w:rPr>
                                <w:t>and</w:t>
                              </w:r>
                              <w:r w:rsidRPr="00ED100B">
                                <w:rPr>
                                  <w:b/>
                                  <w:color w:val="FFFFFF"/>
                                  <w:spacing w:val="13"/>
                                  <w:sz w:val="28"/>
                                  <w:szCs w:val="36"/>
                                </w:rPr>
                                <w:t xml:space="preserve"> </w:t>
                              </w:r>
                              <w:r w:rsidRPr="00ED100B">
                                <w:rPr>
                                  <w:b/>
                                  <w:color w:val="FFFFFF"/>
                                  <w:spacing w:val="-2"/>
                                  <w:sz w:val="28"/>
                                  <w:szCs w:val="36"/>
                                </w:rPr>
                                <w:t>Wellbeing</w:t>
                              </w:r>
                            </w:p>
                          </w:txbxContent>
                        </wps:txbx>
                        <wps:bodyPr wrap="square" lIns="0" tIns="0" rIns="0" bIns="0" rtlCol="0">
                          <a:noAutofit/>
                        </wps:bodyPr>
                      </wps:wsp>
                    </wpg:wgp>
                  </a:graphicData>
                </a:graphic>
                <wp14:sizeRelV relativeFrom="margin">
                  <wp14:pctHeight>0</wp14:pctHeight>
                </wp14:sizeRelV>
              </wp:anchor>
            </w:drawing>
          </mc:Choice>
          <mc:Fallback>
            <w:pict>
              <v:group w14:anchorId="2EB222E8" id="Group 503" o:spid="_x0000_s1254" style="position:absolute;margin-left:48.6pt;margin-top:49.85pt;width:481.9pt;height:187pt;z-index:-251658067;mso-wrap-distance-left:0;mso-wrap-distance-right:0;mso-position-horizontal-relative:page;mso-position-vertical-relative:text;mso-height-relative:margin" coordorigin=",497" coordsize="61201,24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">
                <v:shape id="Graphic 504" o:spid="_x0000_s1255" style="position:absolute;top:497;width:61201;height:24899;visibility:visible;mso-wrap-style:square;v-text-anchor:top" coordsize="6120130,2489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" path="m5967603,l152400,,104231,7769,62396,29405,29405,62396,7769,104231,,152400,,2337003r7769,48173l29405,2427011r32991,32989l104231,2481634r48169,7769l5967603,2489403r48168,-7769l6057606,2460000r32991,-32989l6112233,2385176r7770,-48173l6120003,152400r-7770,-48169l6090597,62396,6057606,29405,6015771,7769,5967603,xe" fillcolor="#180f5e" stroked="f">
                  <v:path arrowok="t"/>
                </v:shape>
                <v:shape id="Textbox 505" o:spid="_x0000_s1256" type="#_x0000_t202" style="position:absolute;left:1460;top:1079;width:23715;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1C77A3A3" w14:textId="77777777" w:rsidR="00ED100B" w:rsidRPr="00ED100B" w:rsidRDefault="00ED100B" w:rsidP="00ED100B">
                        <w:pPr>
                          <w:spacing w:before="14"/>
                          <w:rPr>
                            <w:b/>
                            <w:sz w:val="28"/>
                            <w:szCs w:val="36"/>
                          </w:rPr>
                        </w:pPr>
                        <w:r w:rsidRPr="00ED100B">
                          <w:rPr>
                            <w:b/>
                            <w:color w:val="FFFFFF"/>
                            <w:sz w:val="28"/>
                            <w:szCs w:val="36"/>
                          </w:rPr>
                          <w:t>Health</w:t>
                        </w:r>
                        <w:r w:rsidRPr="00ED100B">
                          <w:rPr>
                            <w:b/>
                            <w:color w:val="FFFFFF"/>
                            <w:spacing w:val="12"/>
                            <w:sz w:val="28"/>
                            <w:szCs w:val="36"/>
                          </w:rPr>
                          <w:t xml:space="preserve"> </w:t>
                        </w:r>
                        <w:r w:rsidRPr="00ED100B">
                          <w:rPr>
                            <w:b/>
                            <w:color w:val="FFFFFF"/>
                            <w:sz w:val="28"/>
                            <w:szCs w:val="36"/>
                          </w:rPr>
                          <w:t>and</w:t>
                        </w:r>
                        <w:r w:rsidRPr="00ED100B">
                          <w:rPr>
                            <w:b/>
                            <w:color w:val="FFFFFF"/>
                            <w:spacing w:val="13"/>
                            <w:sz w:val="28"/>
                            <w:szCs w:val="36"/>
                          </w:rPr>
                          <w:t xml:space="preserve"> </w:t>
                        </w:r>
                        <w:r w:rsidRPr="00ED100B">
                          <w:rPr>
                            <w:b/>
                            <w:color w:val="FFFFFF"/>
                            <w:spacing w:val="-2"/>
                            <w:sz w:val="28"/>
                            <w:szCs w:val="36"/>
                          </w:rPr>
                          <w:t>Wellbeing</w:t>
                        </w:r>
                      </w:p>
                    </w:txbxContent>
                  </v:textbox>
                </v:shape>
                <w10:wrap anchorx="page"/>
              </v:group>
            </w:pict>
          </mc:Fallback>
        </mc:AlternateContent>
      </w:r>
      <w:r w:rsidR="00616FBE" w:rsidRPr="00890B3C">
        <w:t>Collectively, these activities reflect</w:t>
      </w:r>
      <w:r w:rsidR="00827093">
        <w:t xml:space="preserve"> a </w:t>
      </w:r>
      <w:r w:rsidR="00616FBE" w:rsidRPr="00890B3C">
        <w:t>whole</w:t>
      </w:r>
      <w:r w:rsidR="006D2BFB">
        <w:noBreakHyphen/>
      </w:r>
      <w:r w:rsidR="00616FBE" w:rsidRPr="00890B3C">
        <w:t>of</w:t>
      </w:r>
      <w:r w:rsidR="006D2BFB">
        <w:noBreakHyphen/>
      </w:r>
      <w:r w:rsidR="00616FBE" w:rsidRPr="00890B3C">
        <w:t>government approach</w:t>
      </w:r>
      <w:r w:rsidR="00BF7141">
        <w:t xml:space="preserve"> to </w:t>
      </w:r>
      <w:r w:rsidR="00616FBE" w:rsidRPr="00890B3C">
        <w:t>addressing the health and wellbeing needs</w:t>
      </w:r>
      <w:r w:rsidR="00BF7141">
        <w:t xml:space="preserve"> of </w:t>
      </w:r>
      <w:r w:rsidR="00616FBE" w:rsidRPr="00890B3C">
        <w:t>people with disability, supported by data, research</w:t>
      </w:r>
      <w:r w:rsidR="00BE3D22">
        <w:t>, and </w:t>
      </w:r>
      <w:r w:rsidR="00616FBE" w:rsidRPr="00890B3C">
        <w:t xml:space="preserve">strong collaboration with </w:t>
      </w:r>
      <w:r w:rsidR="00A33E31" w:rsidRPr="00890B3C">
        <w:t>people with disability</w:t>
      </w:r>
      <w:r w:rsidR="00616FBE" w:rsidRPr="00890B3C">
        <w:t>.</w:t>
      </w:r>
      <w:bookmarkStart w:id="637" w:name="_Toc207791325"/>
      <w:bookmarkStart w:id="638" w:name="_Toc209519755"/>
      <w:bookmarkStart w:id="639" w:name="_Toc211422258"/>
      <w:bookmarkEnd w:id="630"/>
      <w:r w:rsidR="004B3D16" w:rsidRPr="004B3D16">
        <w:rPr>
          <w:rFonts w:ascii="Aptos" w:hAnsi="Aptos"/>
          <w:noProof/>
          <w:color w:val="180F5E"/>
          <w:sz w:val="26"/>
          <w:szCs w:val="26"/>
        </w:rPr>
        <w:t xml:space="preserve"> </w:t>
      </w:r>
    </w:p>
    <w:p w14:paraId="2033BFB2" w14:textId="77777777" w:rsidR="006F4AEA" w:rsidRDefault="006F4AEA" w:rsidP="00ED100B">
      <w:pPr>
        <w:pStyle w:val="BodyText"/>
        <w:spacing w:after="360"/>
        <w:rPr>
          <w:rFonts w:ascii="Aptos" w:hAnsi="Aptos"/>
          <w:noProof/>
          <w:color w:val="180F5E"/>
          <w:sz w:val="26"/>
          <w:szCs w:val="26"/>
        </w:rPr>
      </w:pPr>
    </w:p>
    <w:p w14:paraId="37FFC898" w14:textId="77777777" w:rsidR="00ED100B" w:rsidRDefault="00ED100B" w:rsidP="00ED100B">
      <w:pPr>
        <w:pStyle w:val="BodyText"/>
        <w:spacing w:after="360"/>
        <w:rPr>
          <w:rFonts w:ascii="Aptos" w:hAnsi="Aptos"/>
          <w:noProof/>
          <w:color w:val="180F5E"/>
          <w:sz w:val="26"/>
          <w:szCs w:val="26"/>
        </w:rPr>
      </w:pPr>
    </w:p>
    <w:p w14:paraId="59D51623" w14:textId="77777777" w:rsidR="00ED100B" w:rsidRDefault="00ED100B" w:rsidP="00ED100B">
      <w:pPr>
        <w:pStyle w:val="BodyText"/>
        <w:spacing w:after="360"/>
        <w:rPr>
          <w:rFonts w:ascii="Aptos" w:hAnsi="Aptos"/>
          <w:noProof/>
          <w:color w:val="180F5E"/>
          <w:sz w:val="26"/>
          <w:szCs w:val="26"/>
        </w:rPr>
      </w:pPr>
    </w:p>
    <w:tbl>
      <w:tblPr>
        <w:tblpPr w:leftFromText="180" w:rightFromText="180" w:vertAnchor="page" w:horzAnchor="margin" w:tblpY="10492"/>
        <w:tblW w:w="0" w:type="auto"/>
        <w:tblLayout w:type="fixed"/>
        <w:tblCellMar>
          <w:left w:w="0" w:type="dxa"/>
          <w:right w:w="0" w:type="dxa"/>
        </w:tblCellMar>
        <w:tblLook w:val="01E0" w:firstRow="1" w:lastRow="1" w:firstColumn="1" w:lastColumn="1" w:noHBand="0" w:noVBand="0"/>
      </w:tblPr>
      <w:tblGrid>
        <w:gridCol w:w="8227"/>
        <w:gridCol w:w="1070"/>
      </w:tblGrid>
      <w:tr w:rsidR="006132A3" w14:paraId="77F94D2A" w14:textId="77777777" w:rsidTr="006132A3">
        <w:trPr>
          <w:trHeight w:val="938"/>
        </w:trPr>
        <w:tc>
          <w:tcPr>
            <w:tcW w:w="8227" w:type="dxa"/>
            <w:shd w:val="clear" w:color="auto" w:fill="FFFFFF"/>
          </w:tcPr>
          <w:p w14:paraId="686342D8" w14:textId="77777777" w:rsidR="006132A3" w:rsidRDefault="006132A3" w:rsidP="006132A3">
            <w:pPr>
              <w:pStyle w:val="TableParagraph"/>
              <w:spacing w:before="232" w:line="230" w:lineRule="auto"/>
              <w:ind w:left="1360" w:right="120"/>
              <w:rPr>
                <w:rFonts w:ascii="Calibri"/>
                <w:sz w:val="24"/>
              </w:rPr>
            </w:pPr>
            <w:r>
              <w:rPr>
                <w:rFonts w:ascii="Calibri"/>
                <w:noProof/>
                <w:sz w:val="24"/>
              </w:rPr>
              <mc:AlternateContent>
                <mc:Choice Requires="wpg">
                  <w:drawing>
                    <wp:anchor distT="0" distB="0" distL="0" distR="0" simplePos="0" relativeHeight="251658410" behindDoc="0" locked="0" layoutInCell="1" allowOverlap="1" wp14:anchorId="01A8AF44" wp14:editId="1438A8BA">
                      <wp:simplePos x="0" y="0"/>
                      <wp:positionH relativeFrom="column">
                        <wp:posOffset>143992</wp:posOffset>
                      </wp:positionH>
                      <wp:positionV relativeFrom="paragraph">
                        <wp:posOffset>144992</wp:posOffset>
                      </wp:positionV>
                      <wp:extent cx="459105" cy="432434"/>
                      <wp:effectExtent l="0" t="0" r="0" b="0"/>
                      <wp:wrapNone/>
                      <wp:docPr id="506" name="Group 5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105" cy="432434"/>
                                <a:chOff x="0" y="0"/>
                                <a:chExt cx="459105" cy="432434"/>
                              </a:xfrm>
                            </wpg:grpSpPr>
                            <wps:wsp>
                              <wps:cNvPr id="507" name="Graphic 507"/>
                              <wps:cNvSpPr/>
                              <wps:spPr>
                                <a:xfrm>
                                  <a:off x="0" y="33192"/>
                                  <a:ext cx="289560" cy="227965"/>
                                </a:xfrm>
                                <a:custGeom>
                                  <a:avLst/>
                                  <a:gdLst/>
                                  <a:ahLst/>
                                  <a:cxnLst/>
                                  <a:rect l="l" t="t" r="r" b="b"/>
                                  <a:pathLst>
                                    <a:path w="289560" h="227965">
                                      <a:moveTo>
                                        <a:pt x="259499" y="0"/>
                                      </a:moveTo>
                                      <a:lnTo>
                                        <a:pt x="252628" y="4432"/>
                                      </a:lnTo>
                                      <a:lnTo>
                                        <a:pt x="251637" y="9004"/>
                                      </a:lnTo>
                                      <a:lnTo>
                                        <a:pt x="253860" y="12433"/>
                                      </a:lnTo>
                                      <a:lnTo>
                                        <a:pt x="262794" y="28749"/>
                                      </a:lnTo>
                                      <a:lnTo>
                                        <a:pt x="269263" y="46061"/>
                                      </a:lnTo>
                                      <a:lnTo>
                                        <a:pt x="273196" y="64123"/>
                                      </a:lnTo>
                                      <a:lnTo>
                                        <a:pt x="274523" y="82689"/>
                                      </a:lnTo>
                                      <a:lnTo>
                                        <a:pt x="264302" y="133194"/>
                                      </a:lnTo>
                                      <a:lnTo>
                                        <a:pt x="236445" y="174480"/>
                                      </a:lnTo>
                                      <a:lnTo>
                                        <a:pt x="195163" y="202338"/>
                                      </a:lnTo>
                                      <a:lnTo>
                                        <a:pt x="144665" y="212559"/>
                                      </a:lnTo>
                                      <a:lnTo>
                                        <a:pt x="94168" y="202338"/>
                                      </a:lnTo>
                                      <a:lnTo>
                                        <a:pt x="52885" y="174480"/>
                                      </a:lnTo>
                                      <a:lnTo>
                                        <a:pt x="25029" y="133194"/>
                                      </a:lnTo>
                                      <a:lnTo>
                                        <a:pt x="14808" y="82689"/>
                                      </a:lnTo>
                                      <a:lnTo>
                                        <a:pt x="16134" y="64123"/>
                                      </a:lnTo>
                                      <a:lnTo>
                                        <a:pt x="20067" y="46061"/>
                                      </a:lnTo>
                                      <a:lnTo>
                                        <a:pt x="26536" y="28749"/>
                                      </a:lnTo>
                                      <a:lnTo>
                                        <a:pt x="35471" y="12433"/>
                                      </a:lnTo>
                                      <a:lnTo>
                                        <a:pt x="37693" y="9004"/>
                                      </a:lnTo>
                                      <a:lnTo>
                                        <a:pt x="36703" y="4432"/>
                                      </a:lnTo>
                                      <a:lnTo>
                                        <a:pt x="29832" y="0"/>
                                      </a:lnTo>
                                      <a:lnTo>
                                        <a:pt x="25247" y="990"/>
                                      </a:lnTo>
                                      <a:lnTo>
                                        <a:pt x="23037" y="4419"/>
                                      </a:lnTo>
                                      <a:lnTo>
                                        <a:pt x="13083" y="22592"/>
                                      </a:lnTo>
                                      <a:lnTo>
                                        <a:pt x="5870" y="41878"/>
                                      </a:lnTo>
                                      <a:lnTo>
                                        <a:pt x="1481" y="62001"/>
                                      </a:lnTo>
                                      <a:lnTo>
                                        <a:pt x="0" y="82689"/>
                                      </a:lnTo>
                                      <a:lnTo>
                                        <a:pt x="7387" y="128366"/>
                                      </a:lnTo>
                                      <a:lnTo>
                                        <a:pt x="27948" y="168072"/>
                                      </a:lnTo>
                                      <a:lnTo>
                                        <a:pt x="59283" y="199406"/>
                                      </a:lnTo>
                                      <a:lnTo>
                                        <a:pt x="98989" y="219967"/>
                                      </a:lnTo>
                                      <a:lnTo>
                                        <a:pt x="144665" y="227355"/>
                                      </a:lnTo>
                                      <a:lnTo>
                                        <a:pt x="190342" y="219967"/>
                                      </a:lnTo>
                                      <a:lnTo>
                                        <a:pt x="230048" y="199406"/>
                                      </a:lnTo>
                                      <a:lnTo>
                                        <a:pt x="261382" y="168072"/>
                                      </a:lnTo>
                                      <a:lnTo>
                                        <a:pt x="281943" y="128366"/>
                                      </a:lnTo>
                                      <a:lnTo>
                                        <a:pt x="289331" y="82689"/>
                                      </a:lnTo>
                                      <a:lnTo>
                                        <a:pt x="287849" y="62001"/>
                                      </a:lnTo>
                                      <a:lnTo>
                                        <a:pt x="283460" y="41878"/>
                                      </a:lnTo>
                                      <a:lnTo>
                                        <a:pt x="276247" y="22592"/>
                                      </a:lnTo>
                                      <a:lnTo>
                                        <a:pt x="266293" y="4419"/>
                                      </a:lnTo>
                                      <a:lnTo>
                                        <a:pt x="264083" y="990"/>
                                      </a:lnTo>
                                      <a:lnTo>
                                        <a:pt x="259499" y="0"/>
                                      </a:lnTo>
                                      <a:close/>
                                    </a:path>
                                  </a:pathLst>
                                </a:custGeom>
                                <a:solidFill>
                                  <a:srgbClr val="180F5E"/>
                                </a:solidFill>
                              </wps:spPr>
                              <wps:bodyPr wrap="square" lIns="0" tIns="0" rIns="0" bIns="0" rtlCol="0">
                                <a:prstTxWarp prst="textNoShape">
                                  <a:avLst/>
                                </a:prstTxWarp>
                                <a:noAutofit/>
                              </wps:bodyPr>
                            </wps:wsp>
                            <pic:pic xmlns:pic="http://schemas.openxmlformats.org/drawingml/2006/picture">
                              <pic:nvPicPr>
                                <pic:cNvPr id="508" name="Image 508"/>
                                <pic:cNvPicPr/>
                              </pic:nvPicPr>
                              <pic:blipFill>
                                <a:blip r:embed="rId374" cstate="print"/>
                                <a:stretch>
                                  <a:fillRect/>
                                </a:stretch>
                              </pic:blipFill>
                              <pic:spPr>
                                <a:xfrm>
                                  <a:off x="21812" y="200840"/>
                                  <a:ext cx="245179" cy="94805"/>
                                </a:xfrm>
                                <a:prstGeom prst="rect">
                                  <a:avLst/>
                                </a:prstGeom>
                              </pic:spPr>
                            </pic:pic>
                            <pic:pic xmlns:pic="http://schemas.openxmlformats.org/drawingml/2006/picture">
                              <pic:nvPicPr>
                                <pic:cNvPr id="509" name="Image 509"/>
                                <pic:cNvPicPr/>
                              </pic:nvPicPr>
                              <pic:blipFill>
                                <a:blip r:embed="rId375" cstate="print"/>
                                <a:stretch>
                                  <a:fillRect/>
                                </a:stretch>
                              </pic:blipFill>
                              <pic:spPr>
                                <a:xfrm>
                                  <a:off x="375574" y="89929"/>
                                  <a:ext cx="83235" cy="83235"/>
                                </a:xfrm>
                                <a:prstGeom prst="rect">
                                  <a:avLst/>
                                </a:prstGeom>
                              </pic:spPr>
                            </pic:pic>
                            <wps:wsp>
                              <wps:cNvPr id="510" name="Graphic 510"/>
                              <wps:cNvSpPr/>
                              <wps:spPr>
                                <a:xfrm>
                                  <a:off x="15900" y="2"/>
                                  <a:ext cx="408940" cy="432434"/>
                                </a:xfrm>
                                <a:custGeom>
                                  <a:avLst/>
                                  <a:gdLst/>
                                  <a:ahLst/>
                                  <a:cxnLst/>
                                  <a:rect l="l" t="t" r="r" b="b"/>
                                  <a:pathLst>
                                    <a:path w="408940" h="432434">
                                      <a:moveTo>
                                        <a:pt x="49022" y="24511"/>
                                      </a:moveTo>
                                      <a:lnTo>
                                        <a:pt x="47091" y="14986"/>
                                      </a:lnTo>
                                      <a:lnTo>
                                        <a:pt x="46977" y="14808"/>
                                      </a:lnTo>
                                      <a:lnTo>
                                        <a:pt x="41833" y="7188"/>
                                      </a:lnTo>
                                      <a:lnTo>
                                        <a:pt x="34226" y="2057"/>
                                      </a:lnTo>
                                      <a:lnTo>
                                        <a:pt x="34226" y="19164"/>
                                      </a:lnTo>
                                      <a:lnTo>
                                        <a:pt x="34226" y="29870"/>
                                      </a:lnTo>
                                      <a:lnTo>
                                        <a:pt x="29870" y="34226"/>
                                      </a:lnTo>
                                      <a:lnTo>
                                        <a:pt x="19151" y="34226"/>
                                      </a:lnTo>
                                      <a:lnTo>
                                        <a:pt x="14795" y="29870"/>
                                      </a:lnTo>
                                      <a:lnTo>
                                        <a:pt x="14795" y="19164"/>
                                      </a:lnTo>
                                      <a:lnTo>
                                        <a:pt x="19151" y="14808"/>
                                      </a:lnTo>
                                      <a:lnTo>
                                        <a:pt x="29870" y="14808"/>
                                      </a:lnTo>
                                      <a:lnTo>
                                        <a:pt x="34226" y="19164"/>
                                      </a:lnTo>
                                      <a:lnTo>
                                        <a:pt x="34226" y="2057"/>
                                      </a:lnTo>
                                      <a:lnTo>
                                        <a:pt x="34048" y="1930"/>
                                      </a:lnTo>
                                      <a:lnTo>
                                        <a:pt x="24511" y="0"/>
                                      </a:lnTo>
                                      <a:lnTo>
                                        <a:pt x="14986" y="1930"/>
                                      </a:lnTo>
                                      <a:lnTo>
                                        <a:pt x="7188" y="7188"/>
                                      </a:lnTo>
                                      <a:lnTo>
                                        <a:pt x="2044" y="14808"/>
                                      </a:lnTo>
                                      <a:lnTo>
                                        <a:pt x="1930" y="14986"/>
                                      </a:lnTo>
                                      <a:lnTo>
                                        <a:pt x="0" y="24511"/>
                                      </a:lnTo>
                                      <a:lnTo>
                                        <a:pt x="1930" y="34048"/>
                                      </a:lnTo>
                                      <a:lnTo>
                                        <a:pt x="7188" y="41833"/>
                                      </a:lnTo>
                                      <a:lnTo>
                                        <a:pt x="14986" y="47091"/>
                                      </a:lnTo>
                                      <a:lnTo>
                                        <a:pt x="24511" y="49022"/>
                                      </a:lnTo>
                                      <a:lnTo>
                                        <a:pt x="34048" y="47091"/>
                                      </a:lnTo>
                                      <a:lnTo>
                                        <a:pt x="41833" y="41833"/>
                                      </a:lnTo>
                                      <a:lnTo>
                                        <a:pt x="46964" y="34226"/>
                                      </a:lnTo>
                                      <a:lnTo>
                                        <a:pt x="47091" y="34048"/>
                                      </a:lnTo>
                                      <a:lnTo>
                                        <a:pt x="49022" y="24511"/>
                                      </a:lnTo>
                                      <a:close/>
                                    </a:path>
                                    <a:path w="408940" h="432434">
                                      <a:moveTo>
                                        <a:pt x="253822" y="24511"/>
                                      </a:moveTo>
                                      <a:lnTo>
                                        <a:pt x="251891" y="14986"/>
                                      </a:lnTo>
                                      <a:lnTo>
                                        <a:pt x="251777" y="14808"/>
                                      </a:lnTo>
                                      <a:lnTo>
                                        <a:pt x="246634" y="7188"/>
                                      </a:lnTo>
                                      <a:lnTo>
                                        <a:pt x="239026" y="2070"/>
                                      </a:lnTo>
                                      <a:lnTo>
                                        <a:pt x="239026" y="19164"/>
                                      </a:lnTo>
                                      <a:lnTo>
                                        <a:pt x="239026" y="29870"/>
                                      </a:lnTo>
                                      <a:lnTo>
                                        <a:pt x="234670" y="34226"/>
                                      </a:lnTo>
                                      <a:lnTo>
                                        <a:pt x="223951" y="34226"/>
                                      </a:lnTo>
                                      <a:lnTo>
                                        <a:pt x="219595" y="29870"/>
                                      </a:lnTo>
                                      <a:lnTo>
                                        <a:pt x="219595" y="19164"/>
                                      </a:lnTo>
                                      <a:lnTo>
                                        <a:pt x="223951" y="14808"/>
                                      </a:lnTo>
                                      <a:lnTo>
                                        <a:pt x="234670" y="14808"/>
                                      </a:lnTo>
                                      <a:lnTo>
                                        <a:pt x="239026" y="19164"/>
                                      </a:lnTo>
                                      <a:lnTo>
                                        <a:pt x="239026" y="2070"/>
                                      </a:lnTo>
                                      <a:lnTo>
                                        <a:pt x="238836" y="1930"/>
                                      </a:lnTo>
                                      <a:lnTo>
                                        <a:pt x="229311" y="0"/>
                                      </a:lnTo>
                                      <a:lnTo>
                                        <a:pt x="219773" y="1930"/>
                                      </a:lnTo>
                                      <a:lnTo>
                                        <a:pt x="211988" y="7188"/>
                                      </a:lnTo>
                                      <a:lnTo>
                                        <a:pt x="206844" y="14808"/>
                                      </a:lnTo>
                                      <a:lnTo>
                                        <a:pt x="206730" y="14986"/>
                                      </a:lnTo>
                                      <a:lnTo>
                                        <a:pt x="204800" y="24511"/>
                                      </a:lnTo>
                                      <a:lnTo>
                                        <a:pt x="206730" y="34048"/>
                                      </a:lnTo>
                                      <a:lnTo>
                                        <a:pt x="211988" y="41833"/>
                                      </a:lnTo>
                                      <a:lnTo>
                                        <a:pt x="219773" y="47091"/>
                                      </a:lnTo>
                                      <a:lnTo>
                                        <a:pt x="229311" y="49022"/>
                                      </a:lnTo>
                                      <a:lnTo>
                                        <a:pt x="238836" y="47091"/>
                                      </a:lnTo>
                                      <a:lnTo>
                                        <a:pt x="246634" y="41833"/>
                                      </a:lnTo>
                                      <a:lnTo>
                                        <a:pt x="251764" y="34226"/>
                                      </a:lnTo>
                                      <a:lnTo>
                                        <a:pt x="251891" y="34048"/>
                                      </a:lnTo>
                                      <a:lnTo>
                                        <a:pt x="253822" y="24511"/>
                                      </a:lnTo>
                                      <a:close/>
                                    </a:path>
                                    <a:path w="408940" h="432434">
                                      <a:moveTo>
                                        <a:pt x="408686" y="190258"/>
                                      </a:moveTo>
                                      <a:lnTo>
                                        <a:pt x="405371" y="186944"/>
                                      </a:lnTo>
                                      <a:lnTo>
                                        <a:pt x="397205" y="186944"/>
                                      </a:lnTo>
                                      <a:lnTo>
                                        <a:pt x="393890" y="190258"/>
                                      </a:lnTo>
                                      <a:lnTo>
                                        <a:pt x="393890" y="351574"/>
                                      </a:lnTo>
                                      <a:lnTo>
                                        <a:pt x="388721" y="377101"/>
                                      </a:lnTo>
                                      <a:lnTo>
                                        <a:pt x="374637" y="397967"/>
                                      </a:lnTo>
                                      <a:lnTo>
                                        <a:pt x="353771" y="412051"/>
                                      </a:lnTo>
                                      <a:lnTo>
                                        <a:pt x="328256" y="417207"/>
                                      </a:lnTo>
                                      <a:lnTo>
                                        <a:pt x="201803" y="417207"/>
                                      </a:lnTo>
                                      <a:lnTo>
                                        <a:pt x="176276" y="412051"/>
                                      </a:lnTo>
                                      <a:lnTo>
                                        <a:pt x="155409" y="397967"/>
                                      </a:lnTo>
                                      <a:lnTo>
                                        <a:pt x="141325" y="377101"/>
                                      </a:lnTo>
                                      <a:lnTo>
                                        <a:pt x="136169" y="351574"/>
                                      </a:lnTo>
                                      <a:lnTo>
                                        <a:pt x="136169" y="310426"/>
                                      </a:lnTo>
                                      <a:lnTo>
                                        <a:pt x="132854" y="307111"/>
                                      </a:lnTo>
                                      <a:lnTo>
                                        <a:pt x="124675" y="307111"/>
                                      </a:lnTo>
                                      <a:lnTo>
                                        <a:pt x="121361" y="310426"/>
                                      </a:lnTo>
                                      <a:lnTo>
                                        <a:pt x="121361" y="351574"/>
                                      </a:lnTo>
                                      <a:lnTo>
                                        <a:pt x="127685" y="382854"/>
                                      </a:lnTo>
                                      <a:lnTo>
                                        <a:pt x="144945" y="408419"/>
                                      </a:lnTo>
                                      <a:lnTo>
                                        <a:pt x="170510" y="425678"/>
                                      </a:lnTo>
                                      <a:lnTo>
                                        <a:pt x="201803" y="432003"/>
                                      </a:lnTo>
                                      <a:lnTo>
                                        <a:pt x="328256" y="432003"/>
                                      </a:lnTo>
                                      <a:lnTo>
                                        <a:pt x="359524" y="425678"/>
                                      </a:lnTo>
                                      <a:lnTo>
                                        <a:pt x="385102" y="408419"/>
                                      </a:lnTo>
                                      <a:lnTo>
                                        <a:pt x="402348" y="382854"/>
                                      </a:lnTo>
                                      <a:lnTo>
                                        <a:pt x="408686" y="351574"/>
                                      </a:lnTo>
                                      <a:lnTo>
                                        <a:pt x="408686" y="190258"/>
                                      </a:lnTo>
                                      <a:close/>
                                    </a:path>
                                  </a:pathLst>
                                </a:custGeom>
                                <a:solidFill>
                                  <a:srgbClr val="180F5E"/>
                                </a:solidFill>
                              </wps:spPr>
                              <wps:bodyPr wrap="square" lIns="0" tIns="0" rIns="0" bIns="0" rtlCol="0">
                                <a:prstTxWarp prst="textNoShape">
                                  <a:avLst/>
                                </a:prstTxWarp>
                                <a:noAutofit/>
                              </wps:bodyPr>
                            </wps:wsp>
                          </wpg:wgp>
                        </a:graphicData>
                      </a:graphic>
                    </wp:anchor>
                  </w:drawing>
                </mc:Choice>
                <mc:Fallback>
                  <w:pict>
                    <v:group w14:anchorId="2F62725D" id="Group 506" o:spid="_x0000_s1026" alt="&quot;&quot;" style="position:absolute;margin-left:11.35pt;margin-top:11.4pt;width:36.15pt;height:34.05pt;z-index:251658410;mso-wrap-distance-left:0;mso-wrap-distance-right:0" coordsize="459105,432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">
                      <v:shape id="Graphic 507" o:spid="_x0000_s1027" style="position:absolute;top:33192;width:289560;height:227965;visibility:visible;mso-wrap-style:square;v-text-anchor:top" coordsize="289560,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" path="m259499,r-6871,4432l251637,9004r2223,3429l262794,28749r6469,17312l273196,64123r1327,18566l264302,133194r-27857,41286l195163,202338r-50498,10221l94168,202338,52885,174480,25029,133194,14808,82689,16134,64123,20067,46061,26536,28749,35471,12433,37693,9004,36703,4432,29832,,25247,990,23037,4419,13083,22592,5870,41878,1481,62001,,82689r7387,45677l27948,168072r31335,31334l98989,219967r45676,7388l190342,219967r39706,-20561l261382,168072r20561,-39706l289331,82689,287849,62001,283460,41878,276247,22592,266293,4419,264083,990,259499,xe" fillcolor="#180f5e" stroked="f">
                        <v:path arrowok="t"/>
                      </v:shape>
                      <v:shape id="Image 508" o:spid="_x0000_s1028" type="#_x0000_t75" style="position:absolute;left:21812;top:200840;width:245179;height:9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">
                        <v:imagedata r:id="rId376" o:title=""/>
                      </v:shape>
                      <v:shape id="Image 509" o:spid="_x0000_s1029" type="#_x0000_t75" style="position:absolute;left:375574;top:89929;width:83235;height:8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">
                        <v:imagedata r:id="rId377" o:title=""/>
                      </v:shape>
                      <v:shape id="Graphic 510" o:spid="_x0000_s1030" style="position:absolute;left:15900;top:2;width:408940;height:432434;visibility:visible;mso-wrap-style:square;v-text-anchor:top" coordsize="408940,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" path="m49022,24511l47091,14986r-114,-178l41833,7188,34226,2057r,17107l34226,29870r-4356,4356l19151,34226,14795,29870r,-10706l19151,14808r10719,l34226,19164r,-17107l34048,1930,24511,,14986,1930,7188,7188,2044,14808r-114,178l,24511r1930,9537l7188,41833r7798,5258l24511,49022r9537,-1931l41833,41833r5131,-7607l47091,34048r1931,-9537xem253822,24511r-1931,-9525l251777,14808,246634,7188,239026,2070r,17094l239026,29870r-4356,4356l223951,34226r-4356,-4356l219595,19164r4356,-4356l234670,14808r4356,4356l239026,2070r-190,-140l229311,r-9538,1930l211988,7188r-5144,7620l206730,14986r-1930,9525l206730,34048r5258,7785l219773,47091r9538,1931l238836,47091r7798,-5258l251764,34226r127,-178l253822,24511xem408686,190258r-3315,-3314l397205,186944r-3315,3314l393890,351574r-5169,25527l374637,397967r-20866,14084l328256,417207r-126453,l176276,412051,155409,397967,141325,377101r-5156,-25527l136169,310426r-3315,-3315l124675,307111r-3314,3315l121361,351574r6324,31280l144945,408419r25565,17259l201803,432003r126453,l359524,425678r25578,-17259l402348,382854r6338,-31280l408686,190258xe" fillcolor="#180f5e" stroked="f">
                        <v:path arrowok="t"/>
                      </v:shape>
                    </v:group>
                  </w:pict>
                </mc:Fallback>
              </mc:AlternateContent>
            </w:r>
            <w:r>
              <w:rPr>
                <w:rFonts w:ascii="Calibri"/>
                <w:color w:val="201963"/>
                <w:spacing w:val="-2"/>
                <w:sz w:val="24"/>
              </w:rPr>
              <w:t>People</w:t>
            </w:r>
            <w:r>
              <w:rPr>
                <w:rFonts w:ascii="Calibri"/>
                <w:color w:val="201963"/>
                <w:spacing w:val="-11"/>
                <w:sz w:val="24"/>
              </w:rPr>
              <w:t xml:space="preserve"> </w:t>
            </w:r>
            <w:r>
              <w:rPr>
                <w:rFonts w:ascii="Calibri"/>
                <w:color w:val="201963"/>
                <w:spacing w:val="-2"/>
                <w:sz w:val="24"/>
              </w:rPr>
              <w:t>with</w:t>
            </w:r>
            <w:r>
              <w:rPr>
                <w:rFonts w:ascii="Calibri"/>
                <w:color w:val="201963"/>
                <w:spacing w:val="-11"/>
                <w:sz w:val="24"/>
              </w:rPr>
              <w:t xml:space="preserve"> </w:t>
            </w:r>
            <w:r>
              <w:rPr>
                <w:rFonts w:ascii="Calibri"/>
                <w:color w:val="201963"/>
                <w:spacing w:val="-2"/>
                <w:sz w:val="24"/>
              </w:rPr>
              <w:t>disability</w:t>
            </w:r>
            <w:r>
              <w:rPr>
                <w:rFonts w:ascii="Calibri"/>
                <w:color w:val="201963"/>
                <w:spacing w:val="-11"/>
                <w:sz w:val="24"/>
              </w:rPr>
              <w:t xml:space="preserve"> </w:t>
            </w:r>
            <w:r>
              <w:rPr>
                <w:rFonts w:ascii="Calibri"/>
                <w:color w:val="201963"/>
                <w:spacing w:val="-2"/>
                <w:sz w:val="24"/>
              </w:rPr>
              <w:t>who</w:t>
            </w:r>
            <w:r>
              <w:rPr>
                <w:rFonts w:ascii="Calibri"/>
                <w:color w:val="201963"/>
                <w:spacing w:val="-11"/>
                <w:sz w:val="24"/>
              </w:rPr>
              <w:t xml:space="preserve"> </w:t>
            </w:r>
            <w:r>
              <w:rPr>
                <w:rFonts w:ascii="Calibri"/>
                <w:color w:val="201963"/>
                <w:spacing w:val="-2"/>
                <w:sz w:val="24"/>
              </w:rPr>
              <w:t>are</w:t>
            </w:r>
            <w:r>
              <w:rPr>
                <w:rFonts w:ascii="Calibri"/>
                <w:color w:val="201963"/>
                <w:spacing w:val="-11"/>
                <w:sz w:val="24"/>
              </w:rPr>
              <w:t xml:space="preserve"> </w:t>
            </w:r>
            <w:r>
              <w:rPr>
                <w:rFonts w:ascii="Calibri"/>
                <w:color w:val="201963"/>
                <w:spacing w:val="-2"/>
                <w:sz w:val="24"/>
              </w:rPr>
              <w:t>satisfied</w:t>
            </w:r>
            <w:r>
              <w:rPr>
                <w:rFonts w:ascii="Calibri"/>
                <w:color w:val="201963"/>
                <w:spacing w:val="-11"/>
                <w:sz w:val="24"/>
              </w:rPr>
              <w:t xml:space="preserve"> </w:t>
            </w:r>
            <w:r>
              <w:rPr>
                <w:rFonts w:ascii="Calibri"/>
                <w:color w:val="201963"/>
                <w:spacing w:val="-2"/>
                <w:sz w:val="24"/>
              </w:rPr>
              <w:t>with</w:t>
            </w:r>
            <w:r>
              <w:rPr>
                <w:rFonts w:ascii="Calibri"/>
                <w:color w:val="201963"/>
                <w:spacing w:val="-11"/>
                <w:sz w:val="24"/>
              </w:rPr>
              <w:t xml:space="preserve"> </w:t>
            </w:r>
            <w:r>
              <w:rPr>
                <w:rFonts w:ascii="Calibri"/>
                <w:color w:val="201963"/>
                <w:spacing w:val="-2"/>
                <w:sz w:val="24"/>
              </w:rPr>
              <w:t>the</w:t>
            </w:r>
            <w:r>
              <w:rPr>
                <w:rFonts w:ascii="Calibri"/>
                <w:color w:val="201963"/>
                <w:spacing w:val="-11"/>
                <w:sz w:val="24"/>
              </w:rPr>
              <w:t xml:space="preserve"> </w:t>
            </w:r>
            <w:r>
              <w:rPr>
                <w:rFonts w:ascii="Calibri"/>
                <w:color w:val="201963"/>
                <w:spacing w:val="-2"/>
                <w:sz w:val="24"/>
              </w:rPr>
              <w:t>quality</w:t>
            </w:r>
            <w:r>
              <w:rPr>
                <w:rFonts w:ascii="Calibri"/>
                <w:color w:val="201963"/>
                <w:spacing w:val="-11"/>
                <w:sz w:val="24"/>
              </w:rPr>
              <w:t xml:space="preserve"> </w:t>
            </w:r>
            <w:r>
              <w:rPr>
                <w:rFonts w:ascii="Calibri"/>
                <w:color w:val="201963"/>
                <w:spacing w:val="-2"/>
                <w:sz w:val="24"/>
              </w:rPr>
              <w:t>of</w:t>
            </w:r>
            <w:r>
              <w:rPr>
                <w:rFonts w:ascii="Calibri"/>
                <w:color w:val="201963"/>
                <w:spacing w:val="-11"/>
                <w:sz w:val="24"/>
              </w:rPr>
              <w:t xml:space="preserve"> </w:t>
            </w:r>
            <w:r>
              <w:rPr>
                <w:rFonts w:ascii="Calibri"/>
                <w:color w:val="201963"/>
                <w:spacing w:val="-2"/>
                <w:sz w:val="24"/>
              </w:rPr>
              <w:t xml:space="preserve">care </w:t>
            </w:r>
            <w:r>
              <w:rPr>
                <w:rFonts w:ascii="Calibri"/>
                <w:color w:val="201963"/>
                <w:sz w:val="24"/>
              </w:rPr>
              <w:t>provided by community allied health care sector</w:t>
            </w:r>
          </w:p>
        </w:tc>
        <w:tc>
          <w:tcPr>
            <w:tcW w:w="1070" w:type="dxa"/>
            <w:shd w:val="clear" w:color="auto" w:fill="FFFFFF"/>
          </w:tcPr>
          <w:p w14:paraId="43085513" w14:textId="77777777" w:rsidR="006132A3" w:rsidRDefault="006132A3" w:rsidP="006132A3">
            <w:pPr>
              <w:pStyle w:val="TableParagraph"/>
              <w:spacing w:before="223" w:line="321" w:lineRule="exact"/>
              <w:ind w:left="219"/>
              <w:rPr>
                <w:rFonts w:ascii="Calibri"/>
                <w:b/>
                <w:sz w:val="28"/>
              </w:rPr>
            </w:pPr>
            <w:r>
              <w:rPr>
                <w:rFonts w:ascii="Calibri"/>
                <w:b/>
                <w:color w:val="201963"/>
                <w:spacing w:val="-5"/>
                <w:w w:val="115"/>
                <w:sz w:val="28"/>
              </w:rPr>
              <w:t>89%</w:t>
            </w:r>
          </w:p>
          <w:p w14:paraId="31B4965D" w14:textId="77777777" w:rsidR="006132A3" w:rsidRDefault="006132A3" w:rsidP="006132A3">
            <w:pPr>
              <w:pStyle w:val="TableParagraph"/>
              <w:spacing w:before="0" w:line="175" w:lineRule="exact"/>
              <w:ind w:left="251"/>
              <w:rPr>
                <w:rFonts w:ascii="Calibri"/>
                <w:b/>
                <w:sz w:val="16"/>
              </w:rPr>
            </w:pPr>
            <w:r>
              <w:rPr>
                <w:rFonts w:ascii="Calibri"/>
                <w:b/>
                <w:color w:val="201963"/>
                <w:spacing w:val="-2"/>
                <w:w w:val="120"/>
                <w:sz w:val="16"/>
              </w:rPr>
              <w:t>(2024)</w:t>
            </w:r>
          </w:p>
        </w:tc>
      </w:tr>
      <w:tr w:rsidR="006132A3" w14:paraId="0D2769A2" w14:textId="77777777" w:rsidTr="006132A3">
        <w:trPr>
          <w:trHeight w:val="907"/>
        </w:trPr>
        <w:tc>
          <w:tcPr>
            <w:tcW w:w="8227" w:type="dxa"/>
            <w:shd w:val="clear" w:color="auto" w:fill="FFFFFF"/>
          </w:tcPr>
          <w:p w14:paraId="32124D3A" w14:textId="77777777" w:rsidR="006132A3" w:rsidRDefault="006132A3" w:rsidP="006132A3">
            <w:pPr>
              <w:pStyle w:val="TableParagraph"/>
              <w:spacing w:before="144" w:line="230" w:lineRule="auto"/>
              <w:ind w:left="1360" w:right="120"/>
              <w:rPr>
                <w:rFonts w:ascii="Calibri"/>
                <w:sz w:val="24"/>
              </w:rPr>
            </w:pPr>
            <w:r>
              <w:rPr>
                <w:rFonts w:ascii="Calibri"/>
                <w:noProof/>
                <w:sz w:val="24"/>
              </w:rPr>
              <mc:AlternateContent>
                <mc:Choice Requires="wpg">
                  <w:drawing>
                    <wp:anchor distT="0" distB="0" distL="0" distR="0" simplePos="0" relativeHeight="251658411" behindDoc="0" locked="0" layoutInCell="1" allowOverlap="1" wp14:anchorId="418A5E3E" wp14:editId="5CADA77C">
                      <wp:simplePos x="0" y="0"/>
                      <wp:positionH relativeFrom="column">
                        <wp:posOffset>143995</wp:posOffset>
                      </wp:positionH>
                      <wp:positionV relativeFrom="paragraph">
                        <wp:posOffset>87644</wp:posOffset>
                      </wp:positionV>
                      <wp:extent cx="396240" cy="396240"/>
                      <wp:effectExtent l="0" t="0" r="0" b="0"/>
                      <wp:wrapNone/>
                      <wp:docPr id="511" name="Group 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6240" cy="396240"/>
                                <a:chOff x="0" y="0"/>
                                <a:chExt cx="396240" cy="396240"/>
                              </a:xfrm>
                            </wpg:grpSpPr>
                            <pic:pic xmlns:pic="http://schemas.openxmlformats.org/drawingml/2006/picture">
                              <pic:nvPicPr>
                                <pic:cNvPr id="512" name="Image 512"/>
                                <pic:cNvPicPr/>
                              </pic:nvPicPr>
                              <pic:blipFill>
                                <a:blip r:embed="rId378" cstate="print"/>
                                <a:stretch>
                                  <a:fillRect/>
                                </a:stretch>
                              </pic:blipFill>
                              <pic:spPr>
                                <a:xfrm>
                                  <a:off x="84983" y="84969"/>
                                  <a:ext cx="226047" cy="226060"/>
                                </a:xfrm>
                                <a:prstGeom prst="rect">
                                  <a:avLst/>
                                </a:prstGeom>
                              </pic:spPr>
                            </pic:pic>
                            <wps:wsp>
                              <wps:cNvPr id="513" name="Graphic 513"/>
                              <wps:cNvSpPr/>
                              <wps:spPr>
                                <a:xfrm>
                                  <a:off x="6350" y="6350"/>
                                  <a:ext cx="383540" cy="383540"/>
                                </a:xfrm>
                                <a:custGeom>
                                  <a:avLst/>
                                  <a:gdLst/>
                                  <a:ahLst/>
                                  <a:cxnLst/>
                                  <a:rect l="l" t="t" r="r" b="b"/>
                                  <a:pathLst>
                                    <a:path w="383540" h="383540">
                                      <a:moveTo>
                                        <a:pt x="191655" y="0"/>
                                      </a:moveTo>
                                      <a:lnTo>
                                        <a:pt x="147764" y="5070"/>
                                      </a:lnTo>
                                      <a:lnTo>
                                        <a:pt x="107445" y="19510"/>
                                      </a:lnTo>
                                      <a:lnTo>
                                        <a:pt x="71856" y="42158"/>
                                      </a:lnTo>
                                      <a:lnTo>
                                        <a:pt x="42158" y="71856"/>
                                      </a:lnTo>
                                      <a:lnTo>
                                        <a:pt x="19510" y="107445"/>
                                      </a:lnTo>
                                      <a:lnTo>
                                        <a:pt x="5070" y="147764"/>
                                      </a:lnTo>
                                      <a:lnTo>
                                        <a:pt x="0" y="191655"/>
                                      </a:lnTo>
                                      <a:lnTo>
                                        <a:pt x="5070" y="235545"/>
                                      </a:lnTo>
                                      <a:lnTo>
                                        <a:pt x="19510" y="275863"/>
                                      </a:lnTo>
                                      <a:lnTo>
                                        <a:pt x="42158" y="311449"/>
                                      </a:lnTo>
                                      <a:lnTo>
                                        <a:pt x="71856" y="341144"/>
                                      </a:lnTo>
                                      <a:lnTo>
                                        <a:pt x="107445" y="363791"/>
                                      </a:lnTo>
                                      <a:lnTo>
                                        <a:pt x="147764" y="378228"/>
                                      </a:lnTo>
                                      <a:lnTo>
                                        <a:pt x="191655" y="383298"/>
                                      </a:lnTo>
                                      <a:lnTo>
                                        <a:pt x="235546" y="378228"/>
                                      </a:lnTo>
                                      <a:lnTo>
                                        <a:pt x="275865" y="363791"/>
                                      </a:lnTo>
                                      <a:lnTo>
                                        <a:pt x="311454" y="341144"/>
                                      </a:lnTo>
                                      <a:lnTo>
                                        <a:pt x="341152" y="311449"/>
                                      </a:lnTo>
                                      <a:lnTo>
                                        <a:pt x="363801" y="275863"/>
                                      </a:lnTo>
                                      <a:lnTo>
                                        <a:pt x="378240" y="235545"/>
                                      </a:lnTo>
                                      <a:lnTo>
                                        <a:pt x="383311" y="191655"/>
                                      </a:lnTo>
                                      <a:lnTo>
                                        <a:pt x="378240" y="147764"/>
                                      </a:lnTo>
                                      <a:lnTo>
                                        <a:pt x="363801" y="107445"/>
                                      </a:lnTo>
                                      <a:lnTo>
                                        <a:pt x="341152" y="71856"/>
                                      </a:lnTo>
                                      <a:lnTo>
                                        <a:pt x="311454" y="42158"/>
                                      </a:lnTo>
                                      <a:lnTo>
                                        <a:pt x="275865" y="19510"/>
                                      </a:lnTo>
                                      <a:lnTo>
                                        <a:pt x="235546" y="5070"/>
                                      </a:lnTo>
                                      <a:lnTo>
                                        <a:pt x="191655" y="0"/>
                                      </a:lnTo>
                                      <a:close/>
                                    </a:path>
                                  </a:pathLst>
                                </a:custGeom>
                                <a:ln w="12700">
                                  <a:solidFill>
                                    <a:srgbClr val="180F5E"/>
                                  </a:solidFill>
                                  <a:prstDash val="solid"/>
                                </a:ln>
                              </wps:spPr>
                              <wps:bodyPr wrap="square" lIns="0" tIns="0" rIns="0" bIns="0" rtlCol="0">
                                <a:prstTxWarp prst="textNoShape">
                                  <a:avLst/>
                                </a:prstTxWarp>
                                <a:noAutofit/>
                              </wps:bodyPr>
                            </wps:wsp>
                            <pic:pic xmlns:pic="http://schemas.openxmlformats.org/drawingml/2006/picture">
                              <pic:nvPicPr>
                                <pic:cNvPr id="514" name="Image 514"/>
                                <pic:cNvPicPr/>
                              </pic:nvPicPr>
                              <pic:blipFill>
                                <a:blip r:embed="rId378" cstate="print"/>
                                <a:stretch>
                                  <a:fillRect/>
                                </a:stretch>
                              </pic:blipFill>
                              <pic:spPr>
                                <a:xfrm>
                                  <a:off x="84983" y="84968"/>
                                  <a:ext cx="226047" cy="226060"/>
                                </a:xfrm>
                                <a:prstGeom prst="rect">
                                  <a:avLst/>
                                </a:prstGeom>
                              </pic:spPr>
                            </pic:pic>
                          </wpg:wgp>
                        </a:graphicData>
                      </a:graphic>
                    </wp:anchor>
                  </w:drawing>
                </mc:Choice>
                <mc:Fallback>
                  <w:pict>
                    <v:group w14:anchorId="4510683E" id="Group 511" o:spid="_x0000_s1026" alt="&quot;&quot;" style="position:absolute;margin-left:11.35pt;margin-top:6.9pt;width:31.2pt;height:31.2pt;z-index:251658411;mso-wrap-distance-left:0;mso-wrap-distance-right:0" coordsize="396240,396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">
                      <v:shape id="Image 512" o:spid="_x0000_s1027" type="#_x0000_t75" style="position:absolute;left:84983;top:84969;width:226047;height:2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">
                        <v:imagedata r:id="rId379" o:title=""/>
                      </v:shape>
                      <v:shape id="Graphic 513" o:spid="_x0000_s1028" style="position:absolute;left:6350;top:6350;width:383540;height:383540;visibility:visible;mso-wrap-style:square;v-text-anchor:top" coordsize="383540,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" path="m191655,l147764,5070,107445,19510,71856,42158,42158,71856,19510,107445,5070,147764,,191655r5070,43890l19510,275863r22648,35586l71856,341144r35589,22647l147764,378228r43891,5070l235546,378228r40319,-14437l311454,341144r29698,-29695l363801,275863r14439,-40318l383311,191655r-5071,-43891l363801,107445,341152,71856,311454,42158,275865,19510,235546,5070,191655,xe" filled="f" strokecolor="#180f5e" strokeweight="1pt">
                        <v:path arrowok="t"/>
                      </v:shape>
                      <v:shape id="Image 514" o:spid="_x0000_s1029" type="#_x0000_t75" style="position:absolute;left:84983;top:84968;width:226047;height:2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">
                        <v:imagedata r:id="rId379" o:title=""/>
                      </v:shape>
                    </v:group>
                  </w:pict>
                </mc:Fallback>
              </mc:AlternateContent>
            </w:r>
            <w:r>
              <w:rPr>
                <w:rFonts w:ascii="Calibri"/>
                <w:color w:val="201963"/>
                <w:spacing w:val="-2"/>
                <w:sz w:val="24"/>
              </w:rPr>
              <w:t>People</w:t>
            </w:r>
            <w:r>
              <w:rPr>
                <w:rFonts w:ascii="Calibri"/>
                <w:color w:val="201963"/>
                <w:spacing w:val="-9"/>
                <w:sz w:val="24"/>
              </w:rPr>
              <w:t xml:space="preserve"> </w:t>
            </w:r>
            <w:r>
              <w:rPr>
                <w:rFonts w:ascii="Calibri"/>
                <w:color w:val="201963"/>
                <w:spacing w:val="-2"/>
                <w:sz w:val="24"/>
              </w:rPr>
              <w:t>with</w:t>
            </w:r>
            <w:r>
              <w:rPr>
                <w:rFonts w:ascii="Calibri"/>
                <w:color w:val="201963"/>
                <w:spacing w:val="-10"/>
                <w:sz w:val="24"/>
              </w:rPr>
              <w:t xml:space="preserve"> </w:t>
            </w:r>
            <w:r>
              <w:rPr>
                <w:rFonts w:ascii="Calibri"/>
                <w:color w:val="201963"/>
                <w:spacing w:val="-2"/>
                <w:sz w:val="24"/>
              </w:rPr>
              <w:t>disability</w:t>
            </w:r>
            <w:r>
              <w:rPr>
                <w:rFonts w:ascii="Calibri"/>
                <w:color w:val="201963"/>
                <w:spacing w:val="-9"/>
                <w:sz w:val="24"/>
              </w:rPr>
              <w:t xml:space="preserve"> </w:t>
            </w:r>
            <w:r>
              <w:rPr>
                <w:rFonts w:ascii="Calibri"/>
                <w:color w:val="201963"/>
                <w:spacing w:val="-2"/>
                <w:sz w:val="24"/>
              </w:rPr>
              <w:t>who</w:t>
            </w:r>
            <w:r>
              <w:rPr>
                <w:rFonts w:ascii="Calibri"/>
                <w:color w:val="201963"/>
                <w:spacing w:val="-10"/>
                <w:sz w:val="24"/>
              </w:rPr>
              <w:t xml:space="preserve"> </w:t>
            </w:r>
            <w:r>
              <w:rPr>
                <w:rFonts w:ascii="Calibri"/>
                <w:color w:val="201963"/>
                <w:spacing w:val="-2"/>
                <w:sz w:val="24"/>
              </w:rPr>
              <w:t>accessed</w:t>
            </w:r>
            <w:r>
              <w:rPr>
                <w:rFonts w:ascii="Calibri"/>
                <w:color w:val="201963"/>
                <w:spacing w:val="-9"/>
                <w:sz w:val="24"/>
              </w:rPr>
              <w:t xml:space="preserve"> </w:t>
            </w:r>
            <w:r>
              <w:rPr>
                <w:rFonts w:ascii="Calibri"/>
                <w:color w:val="201963"/>
                <w:spacing w:val="-2"/>
                <w:sz w:val="24"/>
              </w:rPr>
              <w:t>preventive</w:t>
            </w:r>
            <w:r>
              <w:rPr>
                <w:rFonts w:ascii="Calibri"/>
                <w:color w:val="201963"/>
                <w:spacing w:val="-10"/>
                <w:sz w:val="24"/>
              </w:rPr>
              <w:t xml:space="preserve"> </w:t>
            </w:r>
            <w:r>
              <w:rPr>
                <w:rFonts w:ascii="Calibri"/>
                <w:color w:val="201963"/>
                <w:spacing w:val="-2"/>
                <w:sz w:val="24"/>
              </w:rPr>
              <w:t>and</w:t>
            </w:r>
            <w:r>
              <w:rPr>
                <w:rFonts w:ascii="Calibri"/>
                <w:color w:val="201963"/>
                <w:spacing w:val="-9"/>
                <w:sz w:val="24"/>
              </w:rPr>
              <w:t xml:space="preserve"> </w:t>
            </w:r>
            <w:r>
              <w:rPr>
                <w:rFonts w:ascii="Calibri"/>
                <w:color w:val="201963"/>
                <w:spacing w:val="-2"/>
                <w:sz w:val="24"/>
              </w:rPr>
              <w:t>early</w:t>
            </w:r>
            <w:r>
              <w:rPr>
                <w:rFonts w:ascii="Calibri"/>
                <w:color w:val="201963"/>
                <w:spacing w:val="-10"/>
                <w:sz w:val="24"/>
              </w:rPr>
              <w:t xml:space="preserve"> </w:t>
            </w:r>
            <w:r>
              <w:rPr>
                <w:rFonts w:ascii="Calibri"/>
                <w:color w:val="201963"/>
                <w:spacing w:val="-2"/>
                <w:sz w:val="24"/>
              </w:rPr>
              <w:t xml:space="preserve">intervention </w:t>
            </w:r>
            <w:r>
              <w:rPr>
                <w:rFonts w:ascii="Calibri"/>
                <w:color w:val="201963"/>
                <w:sz w:val="24"/>
              </w:rPr>
              <w:t>health care services without difficulty in the last 12 month</w:t>
            </w:r>
          </w:p>
        </w:tc>
        <w:tc>
          <w:tcPr>
            <w:tcW w:w="1070" w:type="dxa"/>
            <w:shd w:val="clear" w:color="auto" w:fill="FFFFFF"/>
          </w:tcPr>
          <w:p w14:paraId="03298569" w14:textId="77777777" w:rsidR="006132A3" w:rsidRDefault="006132A3" w:rsidP="006132A3">
            <w:pPr>
              <w:pStyle w:val="TableParagraph"/>
              <w:spacing w:before="135" w:line="321" w:lineRule="exact"/>
              <w:ind w:left="219"/>
              <w:rPr>
                <w:rFonts w:ascii="Calibri"/>
                <w:b/>
                <w:sz w:val="28"/>
              </w:rPr>
            </w:pPr>
            <w:r>
              <w:rPr>
                <w:rFonts w:ascii="Calibri"/>
                <w:b/>
                <w:color w:val="201963"/>
                <w:spacing w:val="-5"/>
                <w:w w:val="115"/>
                <w:sz w:val="28"/>
              </w:rPr>
              <w:t>66%</w:t>
            </w:r>
          </w:p>
          <w:p w14:paraId="6AEFD0BA" w14:textId="77777777" w:rsidR="006132A3" w:rsidRDefault="006132A3" w:rsidP="006132A3">
            <w:pPr>
              <w:pStyle w:val="TableParagraph"/>
              <w:spacing w:before="0" w:line="175" w:lineRule="exact"/>
              <w:ind w:left="251"/>
              <w:rPr>
                <w:rFonts w:ascii="Calibri"/>
                <w:b/>
                <w:sz w:val="16"/>
              </w:rPr>
            </w:pPr>
            <w:r>
              <w:rPr>
                <w:rFonts w:ascii="Calibri"/>
                <w:b/>
                <w:color w:val="201963"/>
                <w:spacing w:val="-2"/>
                <w:w w:val="120"/>
                <w:sz w:val="16"/>
              </w:rPr>
              <w:t>(2024)</w:t>
            </w:r>
          </w:p>
        </w:tc>
      </w:tr>
      <w:tr w:rsidR="006132A3" w14:paraId="7C3E6B56" w14:textId="77777777" w:rsidTr="006132A3">
        <w:trPr>
          <w:trHeight w:val="1060"/>
        </w:trPr>
        <w:tc>
          <w:tcPr>
            <w:tcW w:w="8227" w:type="dxa"/>
            <w:shd w:val="clear" w:color="auto" w:fill="FFFFFF"/>
          </w:tcPr>
          <w:p w14:paraId="3C0C3236" w14:textId="77777777" w:rsidR="006132A3" w:rsidRDefault="006132A3" w:rsidP="006132A3">
            <w:pPr>
              <w:pStyle w:val="TableParagraph"/>
              <w:spacing w:before="196" w:line="280" w:lineRule="exact"/>
              <w:ind w:left="1360" w:right="590"/>
              <w:rPr>
                <w:rFonts w:ascii="Calibri"/>
                <w:sz w:val="24"/>
              </w:rPr>
            </w:pPr>
            <w:r>
              <w:rPr>
                <w:rFonts w:ascii="Calibri"/>
                <w:noProof/>
                <w:sz w:val="24"/>
              </w:rPr>
              <mc:AlternateContent>
                <mc:Choice Requires="wpg">
                  <w:drawing>
                    <wp:anchor distT="0" distB="0" distL="0" distR="0" simplePos="0" relativeHeight="251658412" behindDoc="0" locked="0" layoutInCell="1" allowOverlap="1" wp14:anchorId="7CC3A9B8" wp14:editId="0CFF1791">
                      <wp:simplePos x="0" y="0"/>
                      <wp:positionH relativeFrom="column">
                        <wp:posOffset>150347</wp:posOffset>
                      </wp:positionH>
                      <wp:positionV relativeFrom="paragraph">
                        <wp:posOffset>129955</wp:posOffset>
                      </wp:positionV>
                      <wp:extent cx="421005" cy="426084"/>
                      <wp:effectExtent l="0" t="0" r="0" b="0"/>
                      <wp:wrapNone/>
                      <wp:docPr id="515" name="Group 5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26084"/>
                                <a:chOff x="0" y="0"/>
                                <a:chExt cx="421005" cy="426084"/>
                              </a:xfrm>
                            </wpg:grpSpPr>
                            <pic:pic xmlns:pic="http://schemas.openxmlformats.org/drawingml/2006/picture">
                              <pic:nvPicPr>
                                <pic:cNvPr id="516" name="Image 516"/>
                                <pic:cNvPicPr/>
                              </pic:nvPicPr>
                              <pic:blipFill>
                                <a:blip r:embed="rId380" cstate="print"/>
                                <a:stretch>
                                  <a:fillRect/>
                                </a:stretch>
                              </pic:blipFill>
                              <pic:spPr>
                                <a:xfrm>
                                  <a:off x="100291" y="109067"/>
                                  <a:ext cx="219849" cy="226809"/>
                                </a:xfrm>
                                <a:prstGeom prst="rect">
                                  <a:avLst/>
                                </a:prstGeom>
                              </pic:spPr>
                            </pic:pic>
                            <wps:wsp>
                              <wps:cNvPr id="517" name="Graphic 517"/>
                              <wps:cNvSpPr/>
                              <wps:spPr>
                                <a:xfrm>
                                  <a:off x="0" y="0"/>
                                  <a:ext cx="421005" cy="419734"/>
                                </a:xfrm>
                                <a:custGeom>
                                  <a:avLst/>
                                  <a:gdLst/>
                                  <a:ahLst/>
                                  <a:cxnLst/>
                                  <a:rect l="l" t="t" r="r" b="b"/>
                                  <a:pathLst>
                                    <a:path w="421005" h="419734">
                                      <a:moveTo>
                                        <a:pt x="79387" y="374408"/>
                                      </a:moveTo>
                                      <a:lnTo>
                                        <a:pt x="79387" y="329526"/>
                                      </a:lnTo>
                                      <a:lnTo>
                                        <a:pt x="341045" y="329526"/>
                                      </a:lnTo>
                                      <a:lnTo>
                                        <a:pt x="341045" y="374408"/>
                                      </a:lnTo>
                                    </a:path>
                                    <a:path w="421005" h="419734">
                                      <a:moveTo>
                                        <a:pt x="54940" y="374408"/>
                                      </a:moveTo>
                                      <a:lnTo>
                                        <a:pt x="365480" y="374408"/>
                                      </a:lnTo>
                                      <a:lnTo>
                                        <a:pt x="365480" y="419290"/>
                                      </a:lnTo>
                                      <a:lnTo>
                                        <a:pt x="54940" y="419290"/>
                                      </a:lnTo>
                                      <a:lnTo>
                                        <a:pt x="54940" y="374408"/>
                                      </a:lnTo>
                                      <a:close/>
                                    </a:path>
                                    <a:path w="421005" h="419734">
                                      <a:moveTo>
                                        <a:pt x="210223" y="0"/>
                                      </a:moveTo>
                                      <a:lnTo>
                                        <a:pt x="210223" y="58394"/>
                                      </a:lnTo>
                                    </a:path>
                                    <a:path w="421005" h="419734">
                                      <a:moveTo>
                                        <a:pt x="61569" y="61556"/>
                                      </a:moveTo>
                                      <a:lnTo>
                                        <a:pt x="102870" y="102857"/>
                                      </a:lnTo>
                                    </a:path>
                                    <a:path w="421005" h="419734">
                                      <a:moveTo>
                                        <a:pt x="0" y="210197"/>
                                      </a:moveTo>
                                      <a:lnTo>
                                        <a:pt x="58407" y="210197"/>
                                      </a:lnTo>
                                    </a:path>
                                    <a:path w="421005" h="419734">
                                      <a:moveTo>
                                        <a:pt x="420433" y="210197"/>
                                      </a:moveTo>
                                      <a:lnTo>
                                        <a:pt x="362026" y="210197"/>
                                      </a:lnTo>
                                    </a:path>
                                    <a:path w="421005" h="419734">
                                      <a:moveTo>
                                        <a:pt x="358863" y="61556"/>
                                      </a:moveTo>
                                      <a:lnTo>
                                        <a:pt x="317563" y="102857"/>
                                      </a:lnTo>
                                    </a:path>
                                  </a:pathLst>
                                </a:custGeom>
                                <a:ln w="12700">
                                  <a:solidFill>
                                    <a:srgbClr val="180F5E"/>
                                  </a:solidFill>
                                  <a:prstDash val="solid"/>
                                </a:ln>
                              </wps:spPr>
                              <wps:bodyPr wrap="square" lIns="0" tIns="0" rIns="0" bIns="0" rtlCol="0">
                                <a:prstTxWarp prst="textNoShape">
                                  <a:avLst/>
                                </a:prstTxWarp>
                                <a:noAutofit/>
                              </wps:bodyPr>
                            </wps:wsp>
                          </wpg:wgp>
                        </a:graphicData>
                      </a:graphic>
                    </wp:anchor>
                  </w:drawing>
                </mc:Choice>
                <mc:Fallback>
                  <w:pict>
                    <v:group w14:anchorId="38ADFF84" id="Group 515" o:spid="_x0000_s1026" alt="&quot;&quot;" style="position:absolute;margin-left:11.85pt;margin-top:10.25pt;width:33.15pt;height:33.55pt;z-index:251658412;mso-wrap-distance-left:0;mso-wrap-distance-right:0" coordsize="421005,426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">
                      <v:shape id="Image 516" o:spid="_x0000_s1027" type="#_x0000_t75" style="position:absolute;left:100291;top:109067;width:219849;height:22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">
                        <v:imagedata r:id="rId381" o:title=""/>
                      </v:shape>
                      <v:shape id="Graphic 517" o:spid="_x0000_s1028" style="position:absolute;width:421005;height:419734;visibility:visible;mso-wrap-style:square;v-text-anchor:top" coordsize="421005,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" path="m79387,374408r,-44882l341045,329526r,44882em54940,374408r310540,l365480,419290r-310540,l54940,374408xem210223,r,58394em61569,61556r41301,41301em,210197r58407,em420433,210197r-58407,em358863,61556r-41300,41301e" filled="f" strokecolor="#180f5e" strokeweight="1pt">
                        <v:path arrowok="t"/>
                      </v:shape>
                    </v:group>
                  </w:pict>
                </mc:Fallback>
              </mc:AlternateContent>
            </w:r>
            <w:r>
              <w:rPr>
                <w:rFonts w:ascii="Calibri"/>
                <w:color w:val="201963"/>
                <w:spacing w:val="-2"/>
                <w:sz w:val="24"/>
              </w:rPr>
              <w:t>People</w:t>
            </w:r>
            <w:r>
              <w:rPr>
                <w:rFonts w:ascii="Calibri"/>
                <w:color w:val="201963"/>
                <w:spacing w:val="-6"/>
                <w:sz w:val="24"/>
              </w:rPr>
              <w:t xml:space="preserve"> </w:t>
            </w:r>
            <w:r>
              <w:rPr>
                <w:rFonts w:ascii="Calibri"/>
                <w:color w:val="201963"/>
                <w:spacing w:val="-2"/>
                <w:sz w:val="24"/>
              </w:rPr>
              <w:t>with</w:t>
            </w:r>
            <w:r>
              <w:rPr>
                <w:rFonts w:ascii="Calibri"/>
                <w:color w:val="201963"/>
                <w:spacing w:val="-6"/>
                <w:sz w:val="24"/>
              </w:rPr>
              <w:t xml:space="preserve"> </w:t>
            </w:r>
            <w:r>
              <w:rPr>
                <w:rFonts w:ascii="Calibri"/>
                <w:color w:val="201963"/>
                <w:spacing w:val="-2"/>
                <w:sz w:val="24"/>
              </w:rPr>
              <w:t>disability</w:t>
            </w:r>
            <w:r>
              <w:rPr>
                <w:rFonts w:ascii="Calibri"/>
                <w:color w:val="201963"/>
                <w:spacing w:val="-6"/>
                <w:sz w:val="24"/>
              </w:rPr>
              <w:t xml:space="preserve"> </w:t>
            </w:r>
            <w:r>
              <w:rPr>
                <w:rFonts w:ascii="Calibri"/>
                <w:color w:val="201963"/>
                <w:spacing w:val="-2"/>
                <w:sz w:val="24"/>
              </w:rPr>
              <w:t>reporting</w:t>
            </w:r>
            <w:r>
              <w:rPr>
                <w:rFonts w:ascii="Calibri"/>
                <w:color w:val="201963"/>
                <w:spacing w:val="-7"/>
                <w:sz w:val="24"/>
              </w:rPr>
              <w:t xml:space="preserve"> </w:t>
            </w:r>
            <w:r>
              <w:rPr>
                <w:rFonts w:ascii="Calibri"/>
                <w:color w:val="201963"/>
                <w:spacing w:val="-2"/>
                <w:sz w:val="24"/>
              </w:rPr>
              <w:t>satisfaction</w:t>
            </w:r>
            <w:r>
              <w:rPr>
                <w:rFonts w:ascii="Calibri"/>
                <w:color w:val="201963"/>
                <w:spacing w:val="-6"/>
                <w:sz w:val="24"/>
              </w:rPr>
              <w:t xml:space="preserve"> </w:t>
            </w:r>
            <w:r>
              <w:rPr>
                <w:rFonts w:ascii="Calibri"/>
                <w:color w:val="201963"/>
                <w:spacing w:val="-2"/>
                <w:sz w:val="24"/>
              </w:rPr>
              <w:t>in</w:t>
            </w:r>
            <w:r>
              <w:rPr>
                <w:rFonts w:ascii="Calibri"/>
                <w:color w:val="201963"/>
                <w:spacing w:val="-6"/>
                <w:sz w:val="24"/>
              </w:rPr>
              <w:t xml:space="preserve"> </w:t>
            </w:r>
            <w:r>
              <w:rPr>
                <w:rFonts w:ascii="Calibri"/>
                <w:color w:val="201963"/>
                <w:spacing w:val="-2"/>
                <w:sz w:val="24"/>
              </w:rPr>
              <w:t>the</w:t>
            </w:r>
            <w:r>
              <w:rPr>
                <w:rFonts w:ascii="Calibri"/>
                <w:color w:val="201963"/>
                <w:spacing w:val="-6"/>
                <w:sz w:val="24"/>
              </w:rPr>
              <w:t xml:space="preserve"> </w:t>
            </w:r>
            <w:r>
              <w:rPr>
                <w:rFonts w:ascii="Calibri"/>
                <w:color w:val="201963"/>
                <w:spacing w:val="-2"/>
                <w:sz w:val="24"/>
              </w:rPr>
              <w:t>accessibility</w:t>
            </w:r>
            <w:r>
              <w:rPr>
                <w:rFonts w:ascii="Calibri"/>
                <w:color w:val="201963"/>
                <w:spacing w:val="-6"/>
                <w:sz w:val="24"/>
              </w:rPr>
              <w:t xml:space="preserve"> </w:t>
            </w:r>
            <w:r>
              <w:rPr>
                <w:rFonts w:ascii="Calibri"/>
                <w:color w:val="201963"/>
                <w:spacing w:val="-2"/>
                <w:sz w:val="24"/>
              </w:rPr>
              <w:t xml:space="preserve">of </w:t>
            </w:r>
            <w:r>
              <w:rPr>
                <w:rFonts w:ascii="Calibri"/>
                <w:color w:val="201963"/>
                <w:sz w:val="24"/>
              </w:rPr>
              <w:t>emergency, disaster preparedness and response information and</w:t>
            </w:r>
            <w:r>
              <w:rPr>
                <w:rFonts w:ascii="Calibri"/>
                <w:color w:val="201963"/>
                <w:spacing w:val="-2"/>
                <w:sz w:val="24"/>
              </w:rPr>
              <w:t xml:space="preserve"> </w:t>
            </w:r>
            <w:r>
              <w:rPr>
                <w:rFonts w:ascii="Calibri"/>
                <w:color w:val="201963"/>
                <w:sz w:val="24"/>
              </w:rPr>
              <w:t>services</w:t>
            </w:r>
          </w:p>
        </w:tc>
        <w:tc>
          <w:tcPr>
            <w:tcW w:w="1070" w:type="dxa"/>
            <w:shd w:val="clear" w:color="auto" w:fill="FFFFFF"/>
          </w:tcPr>
          <w:p w14:paraId="3AEF0A99" w14:textId="77777777" w:rsidR="006132A3" w:rsidRDefault="006132A3" w:rsidP="006132A3">
            <w:pPr>
              <w:pStyle w:val="TableParagraph"/>
              <w:spacing w:before="191" w:line="321" w:lineRule="exact"/>
              <w:ind w:left="219"/>
              <w:rPr>
                <w:rFonts w:ascii="Calibri"/>
                <w:b/>
                <w:sz w:val="28"/>
              </w:rPr>
            </w:pPr>
            <w:r>
              <w:rPr>
                <w:rFonts w:ascii="Calibri"/>
                <w:b/>
                <w:color w:val="201963"/>
                <w:spacing w:val="-5"/>
                <w:w w:val="115"/>
                <w:sz w:val="28"/>
              </w:rPr>
              <w:t>86%</w:t>
            </w:r>
          </w:p>
          <w:p w14:paraId="7F766645" w14:textId="77777777" w:rsidR="006132A3" w:rsidRDefault="006132A3" w:rsidP="006132A3">
            <w:pPr>
              <w:pStyle w:val="TableParagraph"/>
              <w:spacing w:before="0" w:line="175" w:lineRule="exact"/>
              <w:ind w:left="251"/>
              <w:rPr>
                <w:rFonts w:ascii="Calibri"/>
                <w:b/>
                <w:sz w:val="16"/>
              </w:rPr>
            </w:pPr>
            <w:r>
              <w:rPr>
                <w:rFonts w:ascii="Calibri"/>
                <w:b/>
                <w:color w:val="201963"/>
                <w:spacing w:val="-2"/>
                <w:w w:val="120"/>
                <w:sz w:val="16"/>
              </w:rPr>
              <w:t>(2024)</w:t>
            </w:r>
          </w:p>
        </w:tc>
      </w:tr>
    </w:tbl>
    <w:p w14:paraId="05BA2316" w14:textId="77777777" w:rsidR="006132A3" w:rsidRDefault="006132A3" w:rsidP="00976292">
      <w:pPr>
        <w:pStyle w:val="BodyText"/>
        <w:spacing w:after="360"/>
      </w:pPr>
    </w:p>
    <w:p w14:paraId="5A5355D8" w14:textId="19A30BEA" w:rsidR="00003EBC" w:rsidRPr="000144E7" w:rsidRDefault="006F75F8" w:rsidP="0033053D">
      <w:pPr>
        <w:pStyle w:val="Heading3"/>
        <w:keepNext/>
        <w:keepLines/>
        <w:rPr>
          <w:color w:val="180F5E"/>
          <w:lang w:val="en-AU"/>
        </w:rPr>
      </w:pPr>
      <w:bookmarkStart w:id="640" w:name="_Toc214362044"/>
      <w:bookmarkStart w:id="641" w:name="_Toc215134752"/>
      <w:bookmarkStart w:id="642" w:name="_Toc215487121"/>
      <w:r w:rsidRPr="00DF0A70">
        <w:rPr>
          <w:color w:val="180F5E"/>
          <w:lang w:val="en-AU"/>
        </w:rPr>
        <w:lastRenderedPageBreak/>
        <w:t>Curriculum</w:t>
      </w:r>
      <w:r w:rsidRPr="000144E7">
        <w:rPr>
          <w:color w:val="180F5E"/>
          <w:lang w:val="en-AU"/>
        </w:rPr>
        <w:t xml:space="preserve"> </w:t>
      </w:r>
      <w:r w:rsidR="00612F8B" w:rsidRPr="000144E7">
        <w:rPr>
          <w:color w:val="180F5E"/>
          <w:lang w:val="en-AU"/>
        </w:rPr>
        <w:t>development</w:t>
      </w:r>
      <w:r w:rsidR="00BF7141">
        <w:rPr>
          <w:color w:val="180F5E"/>
          <w:lang w:val="en-AU"/>
        </w:rPr>
        <w:t xml:space="preserve"> in </w:t>
      </w:r>
      <w:r w:rsidR="00612F8B" w:rsidRPr="000144E7">
        <w:rPr>
          <w:color w:val="180F5E"/>
          <w:lang w:val="en-AU"/>
        </w:rPr>
        <w:t>intellectual disability health</w:t>
      </w:r>
      <w:r w:rsidRPr="000144E7">
        <w:rPr>
          <w:color w:val="180F5E"/>
          <w:lang w:val="en-AU"/>
        </w:rPr>
        <w:br/>
      </w:r>
      <w:r w:rsidRPr="000144E7">
        <w:rPr>
          <w:b w:val="0"/>
          <w:bCs w:val="0"/>
          <w:color w:val="180F5E"/>
          <w:lang w:val="en-AU"/>
        </w:rPr>
        <w:t>Australian Government</w:t>
      </w:r>
      <w:bookmarkEnd w:id="637"/>
      <w:bookmarkEnd w:id="638"/>
      <w:bookmarkEnd w:id="639"/>
      <w:bookmarkEnd w:id="640"/>
      <w:bookmarkEnd w:id="641"/>
      <w:bookmarkEnd w:id="642"/>
    </w:p>
    <w:p w14:paraId="0F305445" w14:textId="05EB907E" w:rsidR="0075061B" w:rsidRPr="000144E7" w:rsidRDefault="00885E3A" w:rsidP="00062CB8">
      <w:pPr>
        <w:pStyle w:val="BodyText"/>
      </w:pPr>
      <w:r w:rsidRPr="000144E7">
        <w:rPr>
          <w:noProof/>
        </w:rPr>
        <w:drawing>
          <wp:anchor distT="0" distB="0" distL="114300" distR="114300" simplePos="0" relativeHeight="251658289" behindDoc="0" locked="0" layoutInCell="1" allowOverlap="1" wp14:anchorId="6381ED31" wp14:editId="5839EB77">
            <wp:simplePos x="0" y="0"/>
            <wp:positionH relativeFrom="margin">
              <wp:align>right</wp:align>
            </wp:positionH>
            <wp:positionV relativeFrom="paragraph">
              <wp:posOffset>10160</wp:posOffset>
            </wp:positionV>
            <wp:extent cx="2592000" cy="3659641"/>
            <wp:effectExtent l="0" t="0" r="0" b="0"/>
            <wp:wrapSquare wrapText="bothSides"/>
            <wp:docPr id="2034386416" name="Picture 2" descr="Cover page of the Intellectual Disability Health Capability Framework by the Australian, featuring a blue header with the title and a colourful abstract painting of horizontal stripes in various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86416" name="Picture 2" descr="Cover page of the Intellectual Disability Health Capability Framework by the Australian, featuring a blue header with the title and a colourful abstract painting of horizontal stripes in various colours."/>
                    <pic:cNvPicPr preferRelativeResize="0">
                      <a:picLocks noChangeAspect="1"/>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2592000" cy="3659641"/>
                    </a:xfrm>
                    <a:prstGeom prst="rect">
                      <a:avLst/>
                    </a:prstGeom>
                  </pic:spPr>
                </pic:pic>
              </a:graphicData>
            </a:graphic>
            <wp14:sizeRelH relativeFrom="margin">
              <wp14:pctWidth>0</wp14:pctWidth>
            </wp14:sizeRelH>
            <wp14:sizeRelV relativeFrom="margin">
              <wp14:pctHeight>0</wp14:pctHeight>
            </wp14:sizeRelV>
          </wp:anchor>
        </w:drawing>
      </w:r>
      <w:r w:rsidR="0075061B" w:rsidRPr="000144E7">
        <w:t>As</w:t>
      </w:r>
      <w:r w:rsidR="00827093">
        <w:t xml:space="preserve"> a </w:t>
      </w:r>
      <w:r w:rsidR="0075061B" w:rsidRPr="000144E7">
        <w:t xml:space="preserve">priority action under the </w:t>
      </w:r>
      <w:hyperlink r:id="rId383" w:history="1">
        <w:r w:rsidR="0075061B" w:rsidRPr="00D9672A">
          <w:rPr>
            <w:rStyle w:val="Hyperlink"/>
            <w:rFonts w:ascii="Nunito Sans" w:hAnsi="Nunito Sans"/>
            <w:i/>
            <w:iCs/>
          </w:rPr>
          <w:t>National Roadmap for Improving the Health</w:t>
        </w:r>
        <w:r w:rsidR="00BF7141">
          <w:rPr>
            <w:rStyle w:val="Hyperlink"/>
            <w:rFonts w:ascii="Nunito Sans" w:hAnsi="Nunito Sans"/>
            <w:i/>
            <w:iCs/>
          </w:rPr>
          <w:t xml:space="preserve"> of </w:t>
        </w:r>
        <w:r w:rsidR="0075061B" w:rsidRPr="00D9672A">
          <w:rPr>
            <w:rStyle w:val="Hyperlink"/>
            <w:rFonts w:ascii="Nunito Sans" w:hAnsi="Nunito Sans"/>
            <w:i/>
            <w:iCs/>
          </w:rPr>
          <w:t>People with Intellectual Disability</w:t>
        </w:r>
      </w:hyperlink>
      <w:r w:rsidR="0075061B" w:rsidRPr="000144E7">
        <w:t xml:space="preserve">, the Australian Government published the </w:t>
      </w:r>
      <w:hyperlink r:id="rId384" w:history="1">
        <w:r w:rsidR="0075061B" w:rsidRPr="00D9672A">
          <w:rPr>
            <w:rStyle w:val="Hyperlink"/>
            <w:rFonts w:ascii="Nunito Sans" w:hAnsi="Nunito Sans"/>
            <w:i/>
            <w:iCs/>
          </w:rPr>
          <w:t>Intellectual Disability Health Capability Framework</w:t>
        </w:r>
      </w:hyperlink>
      <w:r w:rsidR="0075061B" w:rsidRPr="000144E7">
        <w:t xml:space="preserve"> (the Framework)</w:t>
      </w:r>
      <w:r w:rsidR="00BF7141">
        <w:t xml:space="preserve"> in</w:t>
      </w:r>
      <w:r w:rsidR="00415D2B">
        <w:t> April </w:t>
      </w:r>
      <w:r w:rsidR="0075061B" w:rsidRPr="000144E7">
        <w:t>2024. The Framework outlines key capabilities, learning outcomes and guidance</w:t>
      </w:r>
      <w:r w:rsidR="00BF7141">
        <w:t xml:space="preserve"> to </w:t>
      </w:r>
      <w:r w:rsidR="0075061B" w:rsidRPr="000144E7">
        <w:t>support universities and accreditation authorities</w:t>
      </w:r>
      <w:r w:rsidR="00BF7141">
        <w:t xml:space="preserve"> to </w:t>
      </w:r>
      <w:r w:rsidR="0075061B" w:rsidRPr="000144E7">
        <w:t>improve health education and accreditation standards for future health professionals. It aims</w:t>
      </w:r>
      <w:r w:rsidR="00BF7141">
        <w:t xml:space="preserve"> to </w:t>
      </w:r>
      <w:r w:rsidR="0075061B" w:rsidRPr="000144E7">
        <w:t>equip health students with the right skills, knowledge and attitudes</w:t>
      </w:r>
      <w:r w:rsidR="00BF7141">
        <w:t xml:space="preserve"> to </w:t>
      </w:r>
      <w:r w:rsidR="0075061B" w:rsidRPr="000144E7">
        <w:t>provide quality healthcare for people with intellectual disability.</w:t>
      </w:r>
    </w:p>
    <w:p w14:paraId="4C1DA1A6" w14:textId="4147EEB8" w:rsidR="0075061B" w:rsidRPr="000144E7" w:rsidRDefault="00163D83" w:rsidP="00062CB8">
      <w:pPr>
        <w:pStyle w:val="BodyText"/>
      </w:pPr>
      <w:r w:rsidRPr="000144E7">
        <w:rPr>
          <w:noProof/>
        </w:rPr>
        <mc:AlternateContent>
          <mc:Choice Requires="wps">
            <w:drawing>
              <wp:anchor distT="0" distB="0" distL="114300" distR="114300" simplePos="0" relativeHeight="251658290" behindDoc="0" locked="0" layoutInCell="1" allowOverlap="1" wp14:anchorId="78DAD3C8" wp14:editId="40D78D81">
                <wp:simplePos x="0" y="0"/>
                <wp:positionH relativeFrom="margin">
                  <wp:align>right</wp:align>
                </wp:positionH>
                <wp:positionV relativeFrom="paragraph">
                  <wp:posOffset>1483995</wp:posOffset>
                </wp:positionV>
                <wp:extent cx="2616835" cy="382270"/>
                <wp:effectExtent l="0" t="0" r="0" b="0"/>
                <wp:wrapSquare wrapText="bothSides"/>
                <wp:docPr id="1872683577" name="Text Box 1"/>
                <wp:cNvGraphicFramePr/>
                <a:graphic xmlns:a="http://schemas.openxmlformats.org/drawingml/2006/main">
                  <a:graphicData uri="http://schemas.microsoft.com/office/word/2010/wordprocessingShape">
                    <wps:wsp>
                      <wps:cNvSpPr txBox="1"/>
                      <wps:spPr>
                        <a:xfrm>
                          <a:off x="0" y="0"/>
                          <a:ext cx="2616835" cy="382270"/>
                        </a:xfrm>
                        <a:prstGeom prst="rect">
                          <a:avLst/>
                        </a:prstGeom>
                        <a:solidFill>
                          <a:prstClr val="white"/>
                        </a:solidFill>
                        <a:ln>
                          <a:noFill/>
                        </a:ln>
                      </wps:spPr>
                      <wps:txbx>
                        <w:txbxContent>
                          <w:p w14:paraId="49471FC7" w14:textId="1EB475FC" w:rsidR="00885E3A" w:rsidRPr="000144E7" w:rsidRDefault="00885E3A" w:rsidP="00091ED7">
                            <w:pPr>
                              <w:pStyle w:val="Caption"/>
                              <w:jc w:val="right"/>
                              <w:rPr>
                                <w:rFonts w:ascii="Nunito Sans" w:hAnsi="Nunito Sans" w:cs="Segoe UI"/>
                                <w:i w:val="0"/>
                                <w:iCs w:val="0"/>
                                <w:color w:val="180F5E"/>
                                <w:sz w:val="20"/>
                                <w:szCs w:val="20"/>
                              </w:rPr>
                            </w:pPr>
                            <w:r w:rsidRPr="000144E7">
                              <w:rPr>
                                <w:rFonts w:ascii="Nunito Sans" w:hAnsi="Nunito Sans"/>
                                <w:i w:val="0"/>
                                <w:iCs w:val="0"/>
                                <w:color w:val="180F5E"/>
                              </w:rPr>
                              <w:t xml:space="preserve">Intellectual Disability Health </w:t>
                            </w:r>
                            <w:r w:rsidRPr="000144E7">
                              <w:rPr>
                                <w:rFonts w:ascii="Nunito Sans" w:hAnsi="Nunito Sans"/>
                                <w:i w:val="0"/>
                                <w:iCs w:val="0"/>
                                <w:color w:val="180F5E"/>
                              </w:rPr>
                              <w:br/>
                              <w:t>Capability Framework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AD3C8" id="_x0000_s1257" type="#_x0000_t202" style="position:absolute;margin-left:154.85pt;margin-top:116.85pt;width:206.05pt;height:30.1pt;z-index:25165829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" stroked="f">
                <v:textbox inset="0,0,0,0">
                  <w:txbxContent>
                    <w:p w14:paraId="49471FC7" w14:textId="1EB475FC" w:rsidR="00885E3A" w:rsidRPr="000144E7" w:rsidRDefault="00885E3A" w:rsidP="00091ED7">
                      <w:pPr>
                        <w:pStyle w:val="Caption"/>
                        <w:jc w:val="right"/>
                        <w:rPr>
                          <w:rFonts w:ascii="Nunito Sans" w:hAnsi="Nunito Sans" w:cs="Segoe UI"/>
                          <w:i w:val="0"/>
                          <w:iCs w:val="0"/>
                          <w:color w:val="180F5E"/>
                          <w:sz w:val="20"/>
                          <w:szCs w:val="20"/>
                        </w:rPr>
                      </w:pPr>
                      <w:r w:rsidRPr="000144E7">
                        <w:rPr>
                          <w:rFonts w:ascii="Nunito Sans" w:hAnsi="Nunito Sans"/>
                          <w:i w:val="0"/>
                          <w:iCs w:val="0"/>
                          <w:color w:val="180F5E"/>
                        </w:rPr>
                        <w:t xml:space="preserve">Intellectual Disability Health </w:t>
                      </w:r>
                      <w:r w:rsidRPr="000144E7">
                        <w:rPr>
                          <w:rFonts w:ascii="Nunito Sans" w:hAnsi="Nunito Sans"/>
                          <w:i w:val="0"/>
                          <w:iCs w:val="0"/>
                          <w:color w:val="180F5E"/>
                        </w:rPr>
                        <w:br/>
                        <w:t>Capability Framework</w:t>
                      </w:r>
                    </w:p>
                  </w:txbxContent>
                </v:textbox>
                <w10:wrap type="square" anchorx="margin"/>
              </v:shape>
            </w:pict>
          </mc:Fallback>
        </mc:AlternateContent>
      </w:r>
      <w:r w:rsidR="0075061B" w:rsidRPr="000144E7">
        <w:t>The Framework was developed</w:t>
      </w:r>
      <w:r w:rsidR="00BF7141">
        <w:t xml:space="preserve"> in </w:t>
      </w:r>
      <w:r w:rsidR="0075061B" w:rsidRPr="000144E7">
        <w:t>collaboration with people with intellectual disability, their families, supporters, carers</w:t>
      </w:r>
      <w:r w:rsidR="00BE3D22">
        <w:t>, and </w:t>
      </w:r>
      <w:r w:rsidR="0075061B" w:rsidRPr="000144E7">
        <w:t>education and accreditation providers. People with intellectual disability provided input on the Framework’s content and design</w:t>
      </w:r>
      <w:r w:rsidR="00BE3D22">
        <w:t>, and </w:t>
      </w:r>
      <w:r w:rsidR="0075061B" w:rsidRPr="000144E7">
        <w:t xml:space="preserve">consultations included an Easy Read consultation paper for people with intellectual disability. </w:t>
      </w:r>
    </w:p>
    <w:p w14:paraId="4F74D3F1" w14:textId="0B8D2819" w:rsidR="00BC57BE" w:rsidRPr="000144E7" w:rsidRDefault="0075061B" w:rsidP="00163D83">
      <w:pPr>
        <w:pStyle w:val="BodyText"/>
        <w:keepNext/>
        <w:keepLines/>
      </w:pPr>
      <w:r w:rsidRPr="000144E7">
        <w:t xml:space="preserve">In May 2025, the Government published </w:t>
      </w:r>
      <w:hyperlink r:id="rId385" w:history="1">
        <w:r w:rsidRPr="000144E7">
          <w:rPr>
            <w:rStyle w:val="Hyperlink"/>
            <w:rFonts w:ascii="Nunito Sans" w:hAnsi="Nunito Sans"/>
          </w:rPr>
          <w:t>a suite</w:t>
        </w:r>
        <w:r w:rsidR="00BF7141">
          <w:rPr>
            <w:rStyle w:val="Hyperlink"/>
            <w:rFonts w:ascii="Nunito Sans" w:hAnsi="Nunito Sans"/>
          </w:rPr>
          <w:t xml:space="preserve"> of </w:t>
        </w:r>
        <w:r w:rsidRPr="000144E7">
          <w:rPr>
            <w:rStyle w:val="Hyperlink"/>
            <w:rFonts w:ascii="Nunito Sans" w:hAnsi="Nunito Sans"/>
          </w:rPr>
          <w:t>education resources</w:t>
        </w:r>
      </w:hyperlink>
      <w:r w:rsidR="00BF7141">
        <w:t xml:space="preserve"> to </w:t>
      </w:r>
      <w:r w:rsidRPr="000144E7">
        <w:t>support health educators</w:t>
      </w:r>
      <w:r w:rsidR="00BF7141">
        <w:t xml:space="preserve"> to </w:t>
      </w:r>
      <w:r w:rsidRPr="000144E7">
        <w:t>embed core capabilities</w:t>
      </w:r>
      <w:r w:rsidR="00BF7141">
        <w:t xml:space="preserve"> of </w:t>
      </w:r>
      <w:r w:rsidRPr="000144E7">
        <w:t>the Framework into their course curriculum. Educators can use the resources</w:t>
      </w:r>
      <w:r w:rsidR="00BF7141">
        <w:t xml:space="preserve"> to </w:t>
      </w:r>
      <w:r w:rsidRPr="000144E7">
        <w:t>teach students studying health</w:t>
      </w:r>
      <w:r w:rsidR="006D2BFB">
        <w:noBreakHyphen/>
      </w:r>
      <w:r w:rsidRPr="000144E7">
        <w:t>related disciplines about intellectual disability health. The resources include case studies, lecture plans, tutorial activities and more. The resources can</w:t>
      </w:r>
      <w:r w:rsidR="00BE3D22">
        <w:t xml:space="preserve"> be </w:t>
      </w:r>
      <w:r w:rsidRPr="000144E7">
        <w:t>adapted</w:t>
      </w:r>
      <w:r w:rsidR="00BF7141">
        <w:t xml:space="preserve"> to </w:t>
      </w:r>
      <w:r w:rsidRPr="000144E7">
        <w:t>suit different health professions.</w:t>
      </w:r>
    </w:p>
    <w:p w14:paraId="6D19550D" w14:textId="77777777" w:rsidR="005817E3" w:rsidRDefault="005817E3" w:rsidP="006E488A">
      <w:pPr>
        <w:pStyle w:val="Heading3"/>
        <w:rPr>
          <w:color w:val="180F5E"/>
          <w:lang w:val="en-AU"/>
        </w:rPr>
      </w:pPr>
      <w:bookmarkStart w:id="643" w:name="_Toc207791327"/>
      <w:bookmarkStart w:id="644" w:name="_Toc209519756"/>
      <w:bookmarkStart w:id="645" w:name="_Toc211422259"/>
      <w:bookmarkStart w:id="646" w:name="_Toc214362045"/>
      <w:bookmarkStart w:id="647" w:name="_Toc215134753"/>
      <w:bookmarkStart w:id="648" w:name="_Toc215487122"/>
      <w:r>
        <w:rPr>
          <w:color w:val="180F5E"/>
          <w:lang w:val="en-AU"/>
        </w:rPr>
        <w:br w:type="page"/>
      </w:r>
    </w:p>
    <w:p w14:paraId="607B69AF" w14:textId="6F8C1BF4" w:rsidR="006E488A" w:rsidRPr="000144E7" w:rsidRDefault="006E488A" w:rsidP="006E488A">
      <w:pPr>
        <w:pStyle w:val="Heading3"/>
        <w:rPr>
          <w:color w:val="180F5E"/>
          <w:lang w:val="en-AU"/>
        </w:rPr>
      </w:pPr>
      <w:r w:rsidRPr="000144E7">
        <w:rPr>
          <w:color w:val="180F5E"/>
          <w:lang w:val="en-AU"/>
        </w:rPr>
        <w:lastRenderedPageBreak/>
        <w:t>National Centre</w:t>
      </w:r>
      <w:r w:rsidR="00BF7141">
        <w:rPr>
          <w:color w:val="180F5E"/>
          <w:lang w:val="en-AU"/>
        </w:rPr>
        <w:t xml:space="preserve"> of </w:t>
      </w:r>
      <w:r w:rsidRPr="000144E7">
        <w:rPr>
          <w:color w:val="180F5E"/>
          <w:lang w:val="en-AU"/>
        </w:rPr>
        <w:t>Excellence</w:t>
      </w:r>
      <w:r w:rsidR="00BF7141">
        <w:rPr>
          <w:color w:val="180F5E"/>
          <w:lang w:val="en-AU"/>
        </w:rPr>
        <w:t xml:space="preserve"> in </w:t>
      </w:r>
      <w:r w:rsidRPr="000144E7">
        <w:rPr>
          <w:color w:val="180F5E"/>
          <w:lang w:val="en-AU"/>
        </w:rPr>
        <w:t>Intellectual Disability Health</w:t>
      </w:r>
      <w:r w:rsidRPr="000144E7">
        <w:rPr>
          <w:color w:val="180F5E"/>
          <w:lang w:val="en-AU"/>
        </w:rPr>
        <w:br/>
      </w:r>
      <w:r w:rsidRPr="000144E7">
        <w:rPr>
          <w:b w:val="0"/>
          <w:bCs w:val="0"/>
          <w:color w:val="180F5E"/>
          <w:lang w:val="en-AU"/>
        </w:rPr>
        <w:t>Australian Government</w:t>
      </w:r>
      <w:bookmarkEnd w:id="643"/>
      <w:bookmarkEnd w:id="644"/>
      <w:bookmarkEnd w:id="645"/>
      <w:bookmarkEnd w:id="646"/>
      <w:bookmarkEnd w:id="647"/>
      <w:bookmarkEnd w:id="648"/>
    </w:p>
    <w:p w14:paraId="0A66CCF4" w14:textId="48FB605A" w:rsidR="00B94EE4" w:rsidRPr="000144E7" w:rsidRDefault="00070FA2" w:rsidP="00062CB8">
      <w:pPr>
        <w:pStyle w:val="BodyText"/>
      </w:pPr>
      <w:r w:rsidRPr="000144E7">
        <w:t>Opening</w:t>
      </w:r>
      <w:r w:rsidR="00BF7141">
        <w:t xml:space="preserve"> in</w:t>
      </w:r>
      <w:r w:rsidR="00415D2B">
        <w:t> October </w:t>
      </w:r>
      <w:r w:rsidRPr="000144E7">
        <w:t xml:space="preserve">2023, </w:t>
      </w:r>
      <w:r w:rsidR="00B94EE4" w:rsidRPr="000144E7">
        <w:t xml:space="preserve">the </w:t>
      </w:r>
      <w:hyperlink r:id="rId386" w:history="1">
        <w:r w:rsidR="00B94EE4" w:rsidRPr="000144E7">
          <w:rPr>
            <w:rStyle w:val="Hyperlink"/>
            <w:rFonts w:ascii="Nunito Sans" w:hAnsi="Nunito Sans"/>
          </w:rPr>
          <w:t>National Centre</w:t>
        </w:r>
        <w:r w:rsidR="00BF7141">
          <w:rPr>
            <w:rStyle w:val="Hyperlink"/>
            <w:rFonts w:ascii="Nunito Sans" w:hAnsi="Nunito Sans"/>
          </w:rPr>
          <w:t xml:space="preserve"> of </w:t>
        </w:r>
        <w:r w:rsidR="00B94EE4" w:rsidRPr="000144E7">
          <w:rPr>
            <w:rStyle w:val="Hyperlink"/>
            <w:rFonts w:ascii="Nunito Sans" w:hAnsi="Nunito Sans"/>
          </w:rPr>
          <w:t>Excellence</w:t>
        </w:r>
        <w:r w:rsidR="00BF7141">
          <w:rPr>
            <w:rStyle w:val="Hyperlink"/>
            <w:rFonts w:ascii="Nunito Sans" w:hAnsi="Nunito Sans"/>
          </w:rPr>
          <w:t xml:space="preserve"> in </w:t>
        </w:r>
        <w:r w:rsidR="00B94EE4" w:rsidRPr="000144E7">
          <w:rPr>
            <w:rStyle w:val="Hyperlink"/>
            <w:rFonts w:ascii="Nunito Sans" w:hAnsi="Nunito Sans"/>
          </w:rPr>
          <w:t>Intellectual Disability Health</w:t>
        </w:r>
      </w:hyperlink>
      <w:r w:rsidR="00B94EE4" w:rsidRPr="000144E7">
        <w:t xml:space="preserve"> (</w:t>
      </w:r>
      <w:r w:rsidR="007A7248" w:rsidRPr="000144E7">
        <w:t>N</w:t>
      </w:r>
      <w:r w:rsidR="00B94EE4" w:rsidRPr="000144E7">
        <w:t xml:space="preserve">ational </w:t>
      </w:r>
      <w:r w:rsidR="007A7248" w:rsidRPr="000144E7">
        <w:t>C</w:t>
      </w:r>
      <w:r w:rsidR="00B94EE4" w:rsidRPr="000144E7">
        <w:t>entre) is an important step</w:t>
      </w:r>
      <w:r w:rsidR="00BF7141">
        <w:t xml:space="preserve"> in </w:t>
      </w:r>
      <w:r w:rsidR="00B94EE4" w:rsidRPr="000144E7">
        <w:t>improving the health</w:t>
      </w:r>
      <w:r w:rsidR="00BF7141">
        <w:t xml:space="preserve"> of </w:t>
      </w:r>
      <w:r w:rsidR="00B94EE4" w:rsidRPr="000144E7">
        <w:t>people with intellectual disability.</w:t>
      </w:r>
      <w:r w:rsidR="00DC18CA" w:rsidRPr="000144E7">
        <w:t xml:space="preserve"> </w:t>
      </w:r>
      <w:r w:rsidR="00B94EE4" w:rsidRPr="000144E7">
        <w:t xml:space="preserve">The </w:t>
      </w:r>
      <w:r w:rsidR="007A7248" w:rsidRPr="000144E7">
        <w:t>Nation</w:t>
      </w:r>
      <w:r w:rsidR="00574D91" w:rsidRPr="000144E7">
        <w:t>al</w:t>
      </w:r>
      <w:r w:rsidR="007A7248" w:rsidRPr="000144E7">
        <w:t xml:space="preserve"> C</w:t>
      </w:r>
      <w:r w:rsidR="00B94EE4" w:rsidRPr="000144E7">
        <w:t>entre bring</w:t>
      </w:r>
      <w:r w:rsidR="007A7248" w:rsidRPr="000144E7">
        <w:t>s</w:t>
      </w:r>
      <w:r w:rsidR="00B94EE4" w:rsidRPr="000144E7">
        <w:t xml:space="preserve"> together experts, resources and research on intellectual disability healthcare.</w:t>
      </w:r>
    </w:p>
    <w:p w14:paraId="65887F9A" w14:textId="426E2E0C" w:rsidR="00872D25" w:rsidRPr="000144E7" w:rsidRDefault="00E56C18" w:rsidP="00062CB8">
      <w:pPr>
        <w:pStyle w:val="BodyText"/>
      </w:pPr>
      <w:r w:rsidRPr="000144E7">
        <w:t>In the</w:t>
      </w:r>
      <w:r w:rsidR="00415D2B">
        <w:t> October </w:t>
      </w:r>
      <w:r w:rsidRPr="000144E7">
        <w:t>2022 Budget, the Australian Government allocated $15.9 million for</w:t>
      </w:r>
      <w:r w:rsidR="00827093">
        <w:t xml:space="preserve"> a </w:t>
      </w:r>
      <w:r w:rsidRPr="000144E7">
        <w:t>total commitment</w:t>
      </w:r>
      <w:r w:rsidR="00BF7141">
        <w:t xml:space="preserve"> of </w:t>
      </w:r>
      <w:r w:rsidRPr="000144E7">
        <w:t>$23.9 million over</w:t>
      </w:r>
      <w:r w:rsidR="005B5499" w:rsidRPr="000144E7">
        <w:t xml:space="preserve"> </w:t>
      </w:r>
      <w:r w:rsidR="00184F58" w:rsidRPr="000144E7">
        <w:t>4</w:t>
      </w:r>
      <w:r w:rsidR="005B5499" w:rsidRPr="000144E7">
        <w:t xml:space="preserve"> </w:t>
      </w:r>
      <w:r w:rsidRPr="000144E7">
        <w:t>years from 2022–23 for the National Centre. Funding will continue beyond those</w:t>
      </w:r>
      <w:r w:rsidR="005B5499" w:rsidRPr="000144E7">
        <w:t xml:space="preserve"> </w:t>
      </w:r>
      <w:r w:rsidR="00184F58" w:rsidRPr="000144E7">
        <w:t>4</w:t>
      </w:r>
      <w:r w:rsidR="005B5499" w:rsidRPr="000144E7">
        <w:t xml:space="preserve"> </w:t>
      </w:r>
      <w:r w:rsidRPr="000144E7">
        <w:t>years.</w:t>
      </w:r>
      <w:r w:rsidR="00C6119C" w:rsidRPr="000144E7">
        <w:t xml:space="preserve"> </w:t>
      </w:r>
      <w:r w:rsidR="00872D25" w:rsidRPr="000144E7">
        <w:t>After an open competitive grant process</w:t>
      </w:r>
      <w:r w:rsidR="00BF7141">
        <w:t xml:space="preserve"> in </w:t>
      </w:r>
      <w:r w:rsidR="00872D25" w:rsidRPr="000144E7">
        <w:t>early 2023, grant funding was award</w:t>
      </w:r>
      <w:r w:rsidR="00BF7141">
        <w:t xml:space="preserve"> to</w:t>
      </w:r>
      <w:r w:rsidR="00827093">
        <w:t xml:space="preserve"> a </w:t>
      </w:r>
      <w:r w:rsidR="00872D25" w:rsidRPr="000144E7">
        <w:t>group</w:t>
      </w:r>
      <w:r w:rsidR="00BF7141">
        <w:t xml:space="preserve"> of </w:t>
      </w:r>
      <w:r w:rsidR="00971F0D" w:rsidRPr="000144E7">
        <w:t>9</w:t>
      </w:r>
      <w:r w:rsidR="005B5499" w:rsidRPr="000144E7">
        <w:t xml:space="preserve"> </w:t>
      </w:r>
      <w:r w:rsidR="00872D25" w:rsidRPr="000144E7">
        <w:t>organisations led by the University</w:t>
      </w:r>
      <w:r w:rsidR="00BF7141">
        <w:t xml:space="preserve"> of </w:t>
      </w:r>
      <w:r w:rsidR="00D5428B">
        <w:t>NSW.</w:t>
      </w:r>
    </w:p>
    <w:p w14:paraId="26A80531" w14:textId="17E95A1A" w:rsidR="009E18FD" w:rsidRPr="000144E7" w:rsidRDefault="009E18FD" w:rsidP="00B03A93">
      <w:pPr>
        <w:pStyle w:val="BodyText"/>
        <w:spacing w:after="60"/>
      </w:pPr>
      <w:r w:rsidRPr="000144E7">
        <w:t>The work</w:t>
      </w:r>
      <w:r w:rsidR="00BF7141">
        <w:t xml:space="preserve"> of </w:t>
      </w:r>
      <w:r w:rsidRPr="000144E7">
        <w:t>the N</w:t>
      </w:r>
      <w:r w:rsidR="007C2F28" w:rsidRPr="000144E7">
        <w:t>ational Centre includes:</w:t>
      </w:r>
    </w:p>
    <w:p w14:paraId="043663E7" w14:textId="1E7902FB" w:rsidR="00C5373B" w:rsidRPr="000144E7" w:rsidRDefault="008D4ACD" w:rsidP="009B6E3F">
      <w:pPr>
        <w:pStyle w:val="BodyText"/>
        <w:numPr>
          <w:ilvl w:val="0"/>
          <w:numId w:val="21"/>
        </w:numPr>
        <w:spacing w:after="60"/>
      </w:pPr>
      <w:hyperlink r:id="rId387" w:history="1">
        <w:r w:rsidRPr="000144E7">
          <w:rPr>
            <w:rStyle w:val="Hyperlink"/>
            <w:rFonts w:ascii="Nunito Sans" w:hAnsi="Nunito Sans"/>
          </w:rPr>
          <w:t>improving the capability</w:t>
        </w:r>
        <w:r w:rsidR="00BF7141">
          <w:rPr>
            <w:rStyle w:val="Hyperlink"/>
            <w:rFonts w:ascii="Nunito Sans" w:hAnsi="Nunito Sans"/>
          </w:rPr>
          <w:t xml:space="preserve"> of </w:t>
        </w:r>
        <w:r w:rsidRPr="000144E7">
          <w:rPr>
            <w:rStyle w:val="Hyperlink"/>
            <w:rFonts w:ascii="Nunito Sans" w:hAnsi="Nunito Sans"/>
          </w:rPr>
          <w:t>health services</w:t>
        </w:r>
      </w:hyperlink>
      <w:r w:rsidR="00BF7141">
        <w:t xml:space="preserve"> to </w:t>
      </w:r>
      <w:r w:rsidR="00F464B9" w:rsidRPr="000144E7">
        <w:t>meet the needs</w:t>
      </w:r>
      <w:r w:rsidR="00BF7141">
        <w:t xml:space="preserve"> of </w:t>
      </w:r>
      <w:r w:rsidR="00F464B9" w:rsidRPr="000144E7">
        <w:t>people with intellectual disability</w:t>
      </w:r>
    </w:p>
    <w:p w14:paraId="1A5EC992" w14:textId="3D424596" w:rsidR="00F464B9" w:rsidRPr="000144E7" w:rsidRDefault="008D4ACD" w:rsidP="009B6E3F">
      <w:pPr>
        <w:pStyle w:val="BodyText"/>
        <w:numPr>
          <w:ilvl w:val="0"/>
          <w:numId w:val="21"/>
        </w:numPr>
        <w:spacing w:after="60"/>
      </w:pPr>
      <w:hyperlink r:id="rId388" w:history="1">
        <w:r w:rsidRPr="000144E7">
          <w:rPr>
            <w:rStyle w:val="Hyperlink"/>
            <w:rFonts w:ascii="Nunito Sans" w:hAnsi="Nunito Sans"/>
          </w:rPr>
          <w:t>resources and information</w:t>
        </w:r>
      </w:hyperlink>
      <w:r w:rsidR="00BF7141">
        <w:t xml:space="preserve"> to </w:t>
      </w:r>
      <w:r w:rsidR="00FD0DF1" w:rsidRPr="000144E7">
        <w:t>improve health care for people with intellectu</w:t>
      </w:r>
      <w:r w:rsidR="009E18FD" w:rsidRPr="000144E7">
        <w:t>al disability</w:t>
      </w:r>
    </w:p>
    <w:p w14:paraId="6F247C60" w14:textId="4D7CCFF2" w:rsidR="00A45CEE" w:rsidRPr="000144E7" w:rsidRDefault="005817E3" w:rsidP="003934C0">
      <w:pPr>
        <w:pStyle w:val="BodyText"/>
        <w:numPr>
          <w:ilvl w:val="0"/>
          <w:numId w:val="21"/>
        </w:numPr>
        <w:spacing w:after="360"/>
        <w:ind w:left="714" w:hanging="357"/>
      </w:pPr>
      <w:r>
        <w:rPr>
          <w:noProof/>
          <w:color w:val="573275"/>
        </w:rPr>
        <mc:AlternateContent>
          <mc:Choice Requires="wps">
            <w:drawing>
              <wp:anchor distT="0" distB="0" distL="114300" distR="114300" simplePos="0" relativeHeight="251658319" behindDoc="1" locked="0" layoutInCell="1" allowOverlap="1" wp14:anchorId="4A66CB41" wp14:editId="7668F3C1">
                <wp:simplePos x="0" y="0"/>
                <wp:positionH relativeFrom="margin">
                  <wp:posOffset>-256540</wp:posOffset>
                </wp:positionH>
                <wp:positionV relativeFrom="paragraph">
                  <wp:posOffset>355410</wp:posOffset>
                </wp:positionV>
                <wp:extent cx="6453505" cy="3956050"/>
                <wp:effectExtent l="0" t="0" r="4445" b="6350"/>
                <wp:wrapNone/>
                <wp:docPr id="1146626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3956050"/>
                        </a:xfrm>
                        <a:prstGeom prst="rect">
                          <a:avLst/>
                        </a:prstGeom>
                        <a:solidFill>
                          <a:srgbClr val="EBF0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B80DD1" id="Rectangle 1" o:spid="_x0000_s1026" alt="&quot;&quot;" style="position:absolute;margin-left:-20.2pt;margin-top:28pt;width:508.15pt;height:311.5pt;z-index:-25165816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" fillcolor="#ebf0ff" stroked="f" strokeweight="1pt">
                <w10:wrap anchorx="margin"/>
              </v:rect>
            </w:pict>
          </mc:Fallback>
        </mc:AlternateContent>
      </w:r>
      <w:hyperlink r:id="rId389" w:history="1">
        <w:r w:rsidR="008D4ACD" w:rsidRPr="000144E7">
          <w:rPr>
            <w:rStyle w:val="Hyperlink"/>
            <w:rFonts w:ascii="Nunito Sans" w:hAnsi="Nunito Sans"/>
          </w:rPr>
          <w:t>conducting research</w:t>
        </w:r>
      </w:hyperlink>
      <w:r w:rsidR="007C2F28" w:rsidRPr="000144E7">
        <w:t>, identifying research gaps and helping train researche</w:t>
      </w:r>
      <w:r w:rsidR="003C2CC2" w:rsidRPr="000144E7">
        <w:t>rs</w:t>
      </w:r>
      <w:r w:rsidR="007C2F28" w:rsidRPr="000144E7">
        <w:t xml:space="preserve">. </w:t>
      </w:r>
    </w:p>
    <w:p w14:paraId="50712DAE" w14:textId="285B313E" w:rsidR="0026577B" w:rsidRPr="000144E7" w:rsidRDefault="00F2161F" w:rsidP="00976292">
      <w:pPr>
        <w:pStyle w:val="Heading3"/>
        <w:keepNext/>
        <w:keepLines/>
        <w:shd w:val="clear" w:color="auto" w:fill="EBF0FF"/>
        <w:rPr>
          <w:color w:val="180F5E"/>
          <w:lang w:val="en-AU"/>
        </w:rPr>
      </w:pPr>
      <w:bookmarkStart w:id="649" w:name="_Toc207791328"/>
      <w:bookmarkStart w:id="650" w:name="_Toc209519757"/>
      <w:bookmarkStart w:id="651" w:name="_Toc211422260"/>
      <w:bookmarkStart w:id="652" w:name="_Toc214362046"/>
      <w:bookmarkStart w:id="653" w:name="_Toc215134754"/>
      <w:bookmarkStart w:id="654" w:name="_Toc215487123"/>
      <w:r w:rsidRPr="000144E7">
        <w:rPr>
          <w:color w:val="180F5E"/>
          <w:lang w:val="en-AU"/>
        </w:rPr>
        <w:t>Health strategies</w:t>
      </w:r>
      <w:bookmarkEnd w:id="649"/>
      <w:bookmarkEnd w:id="650"/>
      <w:bookmarkEnd w:id="651"/>
      <w:bookmarkEnd w:id="652"/>
      <w:bookmarkEnd w:id="653"/>
      <w:bookmarkEnd w:id="654"/>
    </w:p>
    <w:p w14:paraId="6027C647" w14:textId="3E401A2E" w:rsidR="00203CF4" w:rsidRPr="000144E7" w:rsidRDefault="006A1AAA" w:rsidP="007002EC">
      <w:pPr>
        <w:pStyle w:val="Heading4"/>
        <w:shd w:val="clear" w:color="auto" w:fill="EBF0FF"/>
        <w:rPr>
          <w:color w:val="180F5E"/>
          <w:lang w:val="en-AU"/>
        </w:rPr>
      </w:pPr>
      <w:r w:rsidRPr="000144E7">
        <w:rPr>
          <w:color w:val="180F5E"/>
          <w:lang w:val="en-AU"/>
        </w:rPr>
        <w:t>Australian Government</w:t>
      </w:r>
    </w:p>
    <w:p w14:paraId="05565B05" w14:textId="13669CBC" w:rsidR="00203CF4" w:rsidRPr="000144E7" w:rsidRDefault="00203CF4" w:rsidP="007002EC">
      <w:pPr>
        <w:pStyle w:val="BodyText"/>
        <w:shd w:val="clear" w:color="auto" w:fill="EBF0FF"/>
      </w:pPr>
      <w:r w:rsidRPr="000144E7">
        <w:t xml:space="preserve">The </w:t>
      </w:r>
      <w:hyperlink r:id="rId390" w:history="1">
        <w:r w:rsidRPr="00D9672A">
          <w:rPr>
            <w:rStyle w:val="Hyperlink"/>
            <w:rFonts w:ascii="Nunito Sans" w:hAnsi="Nunito Sans"/>
            <w:i/>
            <w:iCs/>
          </w:rPr>
          <w:t>National Roadmap for Improving the Health</w:t>
        </w:r>
        <w:r w:rsidR="00BF7141">
          <w:rPr>
            <w:rStyle w:val="Hyperlink"/>
            <w:rFonts w:ascii="Nunito Sans" w:hAnsi="Nunito Sans"/>
            <w:i/>
            <w:iCs/>
          </w:rPr>
          <w:t xml:space="preserve"> of </w:t>
        </w:r>
        <w:r w:rsidRPr="00D9672A">
          <w:rPr>
            <w:rStyle w:val="Hyperlink"/>
            <w:rFonts w:ascii="Nunito Sans" w:hAnsi="Nunito Sans"/>
            <w:i/>
            <w:iCs/>
          </w:rPr>
          <w:t>People with Intellectual Disability</w:t>
        </w:r>
      </w:hyperlink>
      <w:r w:rsidRPr="000144E7">
        <w:t xml:space="preserve"> aims</w:t>
      </w:r>
      <w:r w:rsidR="00BF7141">
        <w:t xml:space="preserve"> to </w:t>
      </w:r>
      <w:r w:rsidRPr="000144E7">
        <w:t>address serious health inequities faced by people with intellectual disability. The Australian Government has invested</w:t>
      </w:r>
      <w:r w:rsidR="00827093">
        <w:t xml:space="preserve"> a </w:t>
      </w:r>
      <w:r w:rsidRPr="000144E7">
        <w:t>total</w:t>
      </w:r>
      <w:r w:rsidR="00BF7141">
        <w:t xml:space="preserve"> of </w:t>
      </w:r>
      <w:r w:rsidRPr="000144E7">
        <w:t>$47 million,</w:t>
      </w:r>
      <w:r w:rsidR="00BF7141">
        <w:t xml:space="preserve"> to </w:t>
      </w:r>
      <w:r w:rsidRPr="000144E7">
        <w:t>date,</w:t>
      </w:r>
      <w:r w:rsidR="00BF7141">
        <w:t xml:space="preserve"> to </w:t>
      </w:r>
      <w:r w:rsidRPr="000144E7">
        <w:t>support priority actions under the Roadmap.</w:t>
      </w:r>
      <w:r w:rsidRPr="000144E7">
        <w:rPr>
          <w:rFonts w:ascii="Times New Roman" w:hAnsi="Times New Roman" w:cs="Times New Roman"/>
        </w:rPr>
        <w:t> </w:t>
      </w:r>
      <w:r w:rsidRPr="000144E7">
        <w:t>Th</w:t>
      </w:r>
      <w:r w:rsidR="006A1AAA" w:rsidRPr="000144E7">
        <w:t xml:space="preserve">e Roadmap is an </w:t>
      </w:r>
      <w:hyperlink w:anchor="_Associated_Plans" w:history="1">
        <w:r w:rsidR="006A1AAA" w:rsidRPr="000144E7">
          <w:rPr>
            <w:rStyle w:val="Hyperlink"/>
            <w:rFonts w:ascii="Nunito Sans" w:hAnsi="Nunito Sans"/>
          </w:rPr>
          <w:t>Associated Plan</w:t>
        </w:r>
      </w:hyperlink>
      <w:r w:rsidR="00BF7141">
        <w:t xml:space="preserve"> of </w:t>
      </w:r>
      <w:r w:rsidR="000939FE" w:rsidRPr="000144E7">
        <w:t>the Strategy</w:t>
      </w:r>
      <w:r w:rsidR="006A1AAA" w:rsidRPr="000144E7">
        <w:t xml:space="preserve">. </w:t>
      </w:r>
    </w:p>
    <w:p w14:paraId="386DD2F5" w14:textId="1F760959" w:rsidR="006A1AAA" w:rsidRPr="000144E7" w:rsidRDefault="006A1AAA" w:rsidP="007002EC">
      <w:pPr>
        <w:pStyle w:val="BodyText"/>
        <w:shd w:val="clear" w:color="auto" w:fill="EBF0FF"/>
      </w:pPr>
      <w:bookmarkStart w:id="655" w:name="_Hlk210830365"/>
      <w:r w:rsidRPr="000144E7">
        <w:t xml:space="preserve">The Australian Government released the </w:t>
      </w:r>
      <w:hyperlink r:id="rId391" w:history="1">
        <w:r w:rsidRPr="00D9672A">
          <w:rPr>
            <w:rStyle w:val="Hyperlink"/>
            <w:rFonts w:ascii="Nunito Sans" w:hAnsi="Nunito Sans"/>
            <w:i/>
            <w:iCs/>
          </w:rPr>
          <w:t>National Roadmap</w:t>
        </w:r>
        <w:r w:rsidR="00BF7141">
          <w:rPr>
            <w:rStyle w:val="Hyperlink"/>
            <w:rFonts w:ascii="Nunito Sans" w:hAnsi="Nunito Sans"/>
            <w:i/>
            <w:iCs/>
          </w:rPr>
          <w:t xml:space="preserve"> to </w:t>
        </w:r>
        <w:r w:rsidRPr="00D9672A">
          <w:rPr>
            <w:rStyle w:val="Hyperlink"/>
            <w:rFonts w:ascii="Nunito Sans" w:hAnsi="Nunito Sans"/>
            <w:i/>
            <w:iCs/>
          </w:rPr>
          <w:t>Improve the Health and Mental Health</w:t>
        </w:r>
        <w:r w:rsidR="00BF7141">
          <w:rPr>
            <w:rStyle w:val="Hyperlink"/>
            <w:rFonts w:ascii="Nunito Sans" w:hAnsi="Nunito Sans"/>
            <w:i/>
            <w:iCs/>
          </w:rPr>
          <w:t xml:space="preserve"> of </w:t>
        </w:r>
        <w:r w:rsidRPr="00D9672A">
          <w:rPr>
            <w:rStyle w:val="Hyperlink"/>
            <w:rFonts w:ascii="Nunito Sans" w:hAnsi="Nunito Sans"/>
            <w:i/>
            <w:iCs/>
          </w:rPr>
          <w:t>Autistic People 2025–2035</w:t>
        </w:r>
      </w:hyperlink>
      <w:r w:rsidRPr="000144E7">
        <w:t xml:space="preserve"> (Autism Health Roadmap) on 25</w:t>
      </w:r>
      <w:r w:rsidR="00415D2B">
        <w:t> February </w:t>
      </w:r>
      <w:r w:rsidRPr="000144E7">
        <w:t xml:space="preserve">2025. </w:t>
      </w:r>
      <w:bookmarkEnd w:id="655"/>
      <w:r w:rsidRPr="000144E7">
        <w:t>The Autism Health Roadmap aims</w:t>
      </w:r>
      <w:r w:rsidRPr="000144E7">
        <w:rPr>
          <w:rFonts w:ascii="Times New Roman" w:hAnsi="Times New Roman" w:cs="Times New Roman"/>
        </w:rPr>
        <w:t> </w:t>
      </w:r>
      <w:r w:rsidRPr="000144E7">
        <w:t>to address the serious health inequities faced by Autistic people. Its short, medium and long</w:t>
      </w:r>
      <w:r w:rsidR="006D2BFB">
        <w:noBreakHyphen/>
      </w:r>
      <w:r w:rsidRPr="000144E7">
        <w:t>term actions outline how high</w:t>
      </w:r>
      <w:r w:rsidR="006D2BFB">
        <w:noBreakHyphen/>
      </w:r>
      <w:r w:rsidRPr="000144E7">
        <w:t>quality health care can</w:t>
      </w:r>
      <w:r w:rsidR="00BE3D22">
        <w:t xml:space="preserve"> be </w:t>
      </w:r>
      <w:r w:rsidRPr="000144E7">
        <w:t>delivered which will enable Autistic people</w:t>
      </w:r>
      <w:r w:rsidR="00BF7141">
        <w:t xml:space="preserve"> to </w:t>
      </w:r>
      <w:r w:rsidRPr="000144E7">
        <w:t>lead healthy and fulfilling lives.</w:t>
      </w:r>
    </w:p>
    <w:p w14:paraId="1BFA6CF1" w14:textId="2C4259DC" w:rsidR="00402BE8" w:rsidRPr="000144E7" w:rsidRDefault="00402BE8" w:rsidP="007002EC">
      <w:pPr>
        <w:pStyle w:val="BodyText"/>
        <w:shd w:val="clear" w:color="auto" w:fill="EBF0FF"/>
      </w:pPr>
      <w:r w:rsidRPr="000144E7">
        <w:t>The Autism Health Roadmap was developed</w:t>
      </w:r>
      <w:r w:rsidR="00BF7141">
        <w:t xml:space="preserve"> in </w:t>
      </w:r>
      <w:r w:rsidRPr="000144E7">
        <w:t>close collaboration with Autistic people and members</w:t>
      </w:r>
      <w:r w:rsidR="00BF7141">
        <w:t xml:space="preserve"> of </w:t>
      </w:r>
      <w:r w:rsidRPr="000144E7">
        <w:t xml:space="preserve">the Autistic and autism community. This was done through the </w:t>
      </w:r>
      <w:hyperlink r:id="rId392" w:history="1">
        <w:r w:rsidRPr="000144E7">
          <w:rPr>
            <w:rStyle w:val="Hyperlink"/>
            <w:rFonts w:ascii="Nunito Sans" w:hAnsi="Nunito Sans"/>
          </w:rPr>
          <w:t>Autism Health Roadmap Working Group</w:t>
        </w:r>
      </w:hyperlink>
      <w:r w:rsidRPr="000144E7">
        <w:t>, co</w:t>
      </w:r>
      <w:r w:rsidR="006D2BFB">
        <w:noBreakHyphen/>
      </w:r>
      <w:r w:rsidRPr="000144E7">
        <w:t>design consultations with key stakeholder groups</w:t>
      </w:r>
      <w:r w:rsidR="00BE3D22">
        <w:t>, and </w:t>
      </w:r>
      <w:r w:rsidR="00827093">
        <w:t>a </w:t>
      </w:r>
      <w:r w:rsidRPr="000144E7">
        <w:t>public consultation process.</w:t>
      </w:r>
    </w:p>
    <w:p w14:paraId="5C89A82B" w14:textId="3F12BE66" w:rsidR="00402BE8" w:rsidRPr="000144E7" w:rsidRDefault="00402BE8" w:rsidP="007002EC">
      <w:pPr>
        <w:pStyle w:val="BodyText"/>
        <w:shd w:val="clear" w:color="auto" w:fill="EBF0FF"/>
      </w:pPr>
      <w:r w:rsidRPr="000144E7">
        <w:t>The Autism Health Roadmap forms the fourth pillar</w:t>
      </w:r>
      <w:r w:rsidR="00BF7141">
        <w:t xml:space="preserve"> of </w:t>
      </w:r>
      <w:r w:rsidRPr="000144E7">
        <w:t>Australia’s</w:t>
      </w:r>
      <w:r w:rsidR="00C6119C" w:rsidRPr="000144E7">
        <w:t xml:space="preserve"> </w:t>
      </w:r>
      <w:hyperlink r:id="rId393" w:history="1">
        <w:r w:rsidRPr="00D9672A">
          <w:rPr>
            <w:rStyle w:val="Hyperlink"/>
            <w:rFonts w:ascii="Nunito Sans" w:hAnsi="Nunito Sans"/>
            <w:i/>
            <w:iCs/>
          </w:rPr>
          <w:t>National Autism Strategy 2025–2031</w:t>
        </w:r>
      </w:hyperlink>
      <w:r w:rsidRPr="000144E7">
        <w:t>, which sets out the broader vision for</w:t>
      </w:r>
      <w:r w:rsidR="00827093">
        <w:t xml:space="preserve"> a </w:t>
      </w:r>
      <w:r w:rsidRPr="000144E7">
        <w:t>safe and inclusive society for all Autistic people.</w:t>
      </w:r>
    </w:p>
    <w:p w14:paraId="71A9E3A1" w14:textId="2C6C7FE3" w:rsidR="005449A5" w:rsidRPr="000144E7" w:rsidRDefault="005817E3" w:rsidP="00D75181">
      <w:pPr>
        <w:pStyle w:val="Heading4"/>
        <w:keepNext/>
        <w:keepLines/>
        <w:shd w:val="clear" w:color="auto" w:fill="EBF0FF"/>
        <w:rPr>
          <w:color w:val="180F5E"/>
          <w:shd w:val="clear" w:color="auto" w:fill="FFFFFF"/>
          <w:lang w:val="en-AU"/>
        </w:rPr>
      </w:pPr>
      <w:r>
        <w:rPr>
          <w:noProof/>
          <w:color w:val="573275"/>
          <w:lang w:val="en-AU"/>
        </w:rPr>
        <w:lastRenderedPageBreak/>
        <mc:AlternateContent>
          <mc:Choice Requires="wps">
            <w:drawing>
              <wp:anchor distT="0" distB="0" distL="114300" distR="114300" simplePos="0" relativeHeight="251658320" behindDoc="1" locked="0" layoutInCell="1" allowOverlap="1" wp14:anchorId="435D6F96" wp14:editId="79DDFBEB">
                <wp:simplePos x="0" y="0"/>
                <wp:positionH relativeFrom="margin">
                  <wp:posOffset>-173355</wp:posOffset>
                </wp:positionH>
                <wp:positionV relativeFrom="paragraph">
                  <wp:posOffset>-66485</wp:posOffset>
                </wp:positionV>
                <wp:extent cx="6453505" cy="9179098"/>
                <wp:effectExtent l="0" t="0" r="4445" b="3175"/>
                <wp:wrapNone/>
                <wp:docPr id="250657197"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9179098"/>
                        </a:xfrm>
                        <a:prstGeom prst="rect">
                          <a:avLst/>
                        </a:prstGeom>
                        <a:solidFill>
                          <a:srgbClr val="EBF0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F4A278" id="Rectangle 1" o:spid="_x0000_s1026" alt="&quot;&quot;" style="position:absolute;margin-left:-13.65pt;margin-top:-5.25pt;width:508.15pt;height:722.75pt;z-index:-251658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" fillcolor="#ebf0ff" stroked="f" strokeweight="1pt">
                <w10:wrap anchorx="margin"/>
              </v:rect>
            </w:pict>
          </mc:Fallback>
        </mc:AlternateContent>
      </w:r>
      <w:r w:rsidR="00CC7DA4" w:rsidRPr="000144E7">
        <w:rPr>
          <w:color w:val="180F5E"/>
          <w:lang w:val="en-AU"/>
        </w:rPr>
        <w:t xml:space="preserve">Australian Capital Territory </w:t>
      </w:r>
      <w:r w:rsidR="005449A5" w:rsidRPr="000144E7">
        <w:rPr>
          <w:color w:val="180F5E"/>
          <w:lang w:val="en-AU"/>
        </w:rPr>
        <w:t>Government</w:t>
      </w:r>
    </w:p>
    <w:p w14:paraId="1D8E9B24" w14:textId="65F9DB44" w:rsidR="005449A5" w:rsidRPr="000144E7" w:rsidRDefault="00D75181" w:rsidP="00D75181">
      <w:pPr>
        <w:pStyle w:val="BodyText"/>
        <w:keepNext/>
        <w:keepLines/>
        <w:shd w:val="clear" w:color="auto" w:fill="EBF0FF"/>
        <w:rPr>
          <w:rFonts w:cs="Calibri"/>
          <w:color w:val="111111"/>
          <w:shd w:val="clear" w:color="auto" w:fill="FFFFFF"/>
        </w:rPr>
      </w:pPr>
      <w:r w:rsidRPr="005817E3">
        <w:rPr>
          <w:noProof/>
        </w:rPr>
        <mc:AlternateContent>
          <mc:Choice Requires="wps">
            <w:drawing>
              <wp:anchor distT="45720" distB="0" distL="114300" distR="0" simplePos="0" relativeHeight="251658248" behindDoc="0" locked="0" layoutInCell="1" allowOverlap="1" wp14:anchorId="64CD3B49" wp14:editId="61B4F570">
                <wp:simplePos x="0" y="0"/>
                <wp:positionH relativeFrom="margin">
                  <wp:posOffset>3434080</wp:posOffset>
                </wp:positionH>
                <wp:positionV relativeFrom="paragraph">
                  <wp:posOffset>17449</wp:posOffset>
                </wp:positionV>
                <wp:extent cx="2571750" cy="3189605"/>
                <wp:effectExtent l="38100" t="38100" r="114300" b="106045"/>
                <wp:wrapSquare wrapText="bothSides"/>
                <wp:docPr id="1181042268" name="Text Box 2" descr="More action in ACT: &#10;In 2020, DECYP implemented the Educational Adjustments Disability Funding Model. &#10;Canberra Health Services has a Disability Action and Inclusion Plan (DAIP)&#10;The DAIP has an Implementation Steering Group made up of both staff and consumers with disability, and representatives from Canberra Health Services&#10;Canberra Health Services are embedding accessibility best practices into their facilities and communication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3189605"/>
                        </a:xfrm>
                        <a:prstGeom prst="rect">
                          <a:avLst/>
                        </a:prstGeom>
                        <a:solidFill>
                          <a:srgbClr val="EBF0FF"/>
                        </a:solidFill>
                        <a:ln w="9525">
                          <a:solidFill>
                            <a:srgbClr val="180F5E"/>
                          </a:solidFill>
                          <a:miter lim="800000"/>
                          <a:headEnd/>
                          <a:tailEnd/>
                        </a:ln>
                        <a:effectLst>
                          <a:outerShdw blurRad="50800" dist="38100" dir="2700000" algn="tl" rotWithShape="0">
                            <a:prstClr val="black">
                              <a:alpha val="40000"/>
                            </a:prstClr>
                          </a:outerShdw>
                        </a:effectLst>
                      </wps:spPr>
                      <wps:txbx>
                        <w:txbxContent>
                          <w:p w14:paraId="3386F6DE" w14:textId="77777777" w:rsidR="00537BCE" w:rsidRPr="000144E7" w:rsidRDefault="00537BCE" w:rsidP="00537BCE">
                            <w:pPr>
                              <w:spacing w:after="120"/>
                              <w:rPr>
                                <w:rFonts w:ascii="Nunito Sans" w:hAnsi="Nunito Sans"/>
                                <w:color w:val="180F5E"/>
                                <w:sz w:val="19"/>
                                <w:szCs w:val="19"/>
                              </w:rPr>
                            </w:pPr>
                            <w:r w:rsidRPr="000144E7">
                              <w:rPr>
                                <w:rFonts w:ascii="Nunito Sans" w:hAnsi="Nunito Sans"/>
                                <w:noProof/>
                                <w:color w:val="180F5E"/>
                                <w:sz w:val="19"/>
                                <w:szCs w:val="19"/>
                              </w:rPr>
                              <w:drawing>
                                <wp:inline distT="0" distB="0" distL="0" distR="0" wp14:anchorId="011003BA" wp14:editId="67A2584B">
                                  <wp:extent cx="571500" cy="571500"/>
                                  <wp:effectExtent l="0" t="0" r="0" b="0"/>
                                  <wp:docPr id="204791320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94">
                                            <a:extLst>
                                              <a:ext uri="{96DAC541-7B7A-43D3-8B79-37D633B846F1}">
                                                <asvg:svgBlip xmlns:asvg="http://schemas.microsoft.com/office/drawing/2016/SVG/main" r:embed="rId395"/>
                                              </a:ext>
                                            </a:extLst>
                                          </a:blip>
                                          <a:stretch>
                                            <a:fillRect/>
                                          </a:stretch>
                                        </pic:blipFill>
                                        <pic:spPr>
                                          <a:xfrm>
                                            <a:off x="0" y="0"/>
                                            <a:ext cx="571500" cy="571500"/>
                                          </a:xfrm>
                                          <a:prstGeom prst="rect">
                                            <a:avLst/>
                                          </a:prstGeom>
                                        </pic:spPr>
                                      </pic:pic>
                                    </a:graphicData>
                                  </a:graphic>
                                </wp:inline>
                              </w:drawing>
                            </w:r>
                          </w:p>
                          <w:p w14:paraId="5BB9688E" w14:textId="6D90471C" w:rsidR="00537BCE" w:rsidRPr="000144E7" w:rsidRDefault="00537BCE" w:rsidP="00537BCE">
                            <w:pPr>
                              <w:spacing w:after="120"/>
                              <w:rPr>
                                <w:rFonts w:ascii="Nunito Sans" w:hAnsi="Nunito Sans"/>
                                <w:b/>
                                <w:bCs/>
                                <w:color w:val="180F5E"/>
                                <w:sz w:val="19"/>
                                <w:szCs w:val="19"/>
                              </w:rPr>
                            </w:pPr>
                            <w:r w:rsidRPr="000144E7">
                              <w:rPr>
                                <w:rFonts w:ascii="Nunito Sans" w:hAnsi="Nunito Sans"/>
                                <w:b/>
                                <w:bCs/>
                                <w:color w:val="180F5E"/>
                                <w:sz w:val="19"/>
                                <w:szCs w:val="19"/>
                              </w:rPr>
                              <w:t>More action</w:t>
                            </w:r>
                            <w:r w:rsidR="00BF7141">
                              <w:rPr>
                                <w:rFonts w:ascii="Nunito Sans" w:hAnsi="Nunito Sans"/>
                                <w:b/>
                                <w:bCs/>
                                <w:color w:val="180F5E"/>
                                <w:sz w:val="19"/>
                                <w:szCs w:val="19"/>
                              </w:rPr>
                              <w:t xml:space="preserve"> in </w:t>
                            </w:r>
                            <w:r w:rsidR="00A66762" w:rsidRPr="000144E7">
                              <w:rPr>
                                <w:rFonts w:ascii="Nunito Sans" w:hAnsi="Nunito Sans"/>
                                <w:b/>
                                <w:bCs/>
                                <w:color w:val="180F5E"/>
                                <w:sz w:val="19"/>
                                <w:szCs w:val="19"/>
                              </w:rPr>
                              <w:t xml:space="preserve">the </w:t>
                            </w:r>
                            <w:r w:rsidR="00760E44" w:rsidRPr="000144E7">
                              <w:rPr>
                                <w:rFonts w:ascii="Nunito Sans" w:hAnsi="Nunito Sans"/>
                                <w:b/>
                                <w:bCs/>
                                <w:color w:val="180F5E"/>
                                <w:sz w:val="19"/>
                                <w:szCs w:val="19"/>
                              </w:rPr>
                              <w:t>ACT</w:t>
                            </w:r>
                            <w:r w:rsidRPr="000144E7">
                              <w:rPr>
                                <w:rFonts w:ascii="Nunito Sans" w:hAnsi="Nunito Sans"/>
                                <w:b/>
                                <w:bCs/>
                                <w:color w:val="180F5E"/>
                                <w:sz w:val="19"/>
                                <w:szCs w:val="19"/>
                              </w:rPr>
                              <w:t xml:space="preserve">: </w:t>
                            </w:r>
                          </w:p>
                          <w:p w14:paraId="409E1109" w14:textId="54085C66" w:rsidR="00760E44" w:rsidRPr="000144E7" w:rsidRDefault="00760E44" w:rsidP="00760E44">
                            <w:pPr>
                              <w:spacing w:after="120"/>
                              <w:rPr>
                                <w:rFonts w:ascii="Nunito Sans" w:hAnsi="Nunito Sans"/>
                                <w:color w:val="180F5E"/>
                                <w:sz w:val="18"/>
                                <w:szCs w:val="18"/>
                              </w:rPr>
                            </w:pPr>
                            <w:r w:rsidRPr="000144E7">
                              <w:rPr>
                                <w:rFonts w:ascii="Nunito Sans" w:hAnsi="Nunito Sans"/>
                                <w:color w:val="180F5E"/>
                                <w:sz w:val="18"/>
                                <w:szCs w:val="18"/>
                              </w:rPr>
                              <w:t xml:space="preserve">Canberra Health Services </w:t>
                            </w:r>
                            <w:r w:rsidR="009C3891" w:rsidRPr="000144E7">
                              <w:rPr>
                                <w:rFonts w:ascii="Nunito Sans" w:hAnsi="Nunito Sans"/>
                                <w:color w:val="180F5E"/>
                                <w:sz w:val="18"/>
                                <w:szCs w:val="18"/>
                              </w:rPr>
                              <w:t>continue</w:t>
                            </w:r>
                            <w:r w:rsidR="00BF7141">
                              <w:rPr>
                                <w:rFonts w:ascii="Nunito Sans" w:hAnsi="Nunito Sans"/>
                                <w:color w:val="180F5E"/>
                                <w:sz w:val="18"/>
                                <w:szCs w:val="18"/>
                              </w:rPr>
                              <w:t xml:space="preserve"> to </w:t>
                            </w:r>
                            <w:r w:rsidR="009C3891" w:rsidRPr="000144E7">
                              <w:rPr>
                                <w:rFonts w:ascii="Nunito Sans" w:hAnsi="Nunito Sans"/>
                                <w:color w:val="180F5E"/>
                                <w:sz w:val="18"/>
                                <w:szCs w:val="18"/>
                              </w:rPr>
                              <w:t xml:space="preserve">implement their </w:t>
                            </w:r>
                            <w:hyperlink r:id="rId396" w:history="1">
                              <w:r w:rsidRPr="000144E7">
                                <w:rPr>
                                  <w:rStyle w:val="Hyperlink"/>
                                  <w:rFonts w:ascii="Nunito Sans" w:hAnsi="Nunito Sans"/>
                                  <w:color w:val="180F5E"/>
                                  <w:sz w:val="18"/>
                                  <w:szCs w:val="18"/>
                                </w:rPr>
                                <w:t>Disability Action and Inclusion Plan</w:t>
                              </w:r>
                            </w:hyperlink>
                            <w:r w:rsidRPr="000144E7">
                              <w:rPr>
                                <w:rFonts w:ascii="Nunito Sans" w:hAnsi="Nunito Sans"/>
                                <w:color w:val="180F5E"/>
                                <w:sz w:val="18"/>
                                <w:szCs w:val="18"/>
                              </w:rPr>
                              <w:t xml:space="preserve"> (DAIP)</w:t>
                            </w:r>
                            <w:r w:rsidR="009C3891" w:rsidRPr="000144E7">
                              <w:rPr>
                                <w:rFonts w:ascii="Nunito Sans" w:hAnsi="Nunito Sans"/>
                                <w:color w:val="180F5E"/>
                                <w:sz w:val="18"/>
                                <w:szCs w:val="18"/>
                              </w:rPr>
                              <w:t xml:space="preserve">. The </w:t>
                            </w:r>
                            <w:r w:rsidR="00763D87" w:rsidRPr="000144E7">
                              <w:rPr>
                                <w:rFonts w:ascii="Nunito Sans" w:hAnsi="Nunito Sans"/>
                                <w:color w:val="180F5E"/>
                                <w:sz w:val="18"/>
                                <w:szCs w:val="18"/>
                              </w:rPr>
                              <w:t xml:space="preserve">DAIP </w:t>
                            </w:r>
                            <w:r w:rsidR="009C3891" w:rsidRPr="000144E7">
                              <w:rPr>
                                <w:rFonts w:ascii="Nunito Sans" w:hAnsi="Nunito Sans"/>
                                <w:color w:val="180F5E"/>
                                <w:sz w:val="18"/>
                                <w:szCs w:val="18"/>
                              </w:rPr>
                              <w:t>was launched</w:t>
                            </w:r>
                            <w:r w:rsidR="00BF7141">
                              <w:rPr>
                                <w:rFonts w:ascii="Nunito Sans" w:hAnsi="Nunito Sans"/>
                                <w:color w:val="180F5E"/>
                                <w:sz w:val="18"/>
                                <w:szCs w:val="18"/>
                              </w:rPr>
                              <w:t xml:space="preserve"> in </w:t>
                            </w:r>
                            <w:r w:rsidR="009C3891" w:rsidRPr="000144E7">
                              <w:rPr>
                                <w:rFonts w:ascii="Nunito Sans" w:hAnsi="Nunito Sans"/>
                                <w:color w:val="180F5E"/>
                                <w:sz w:val="18"/>
                                <w:szCs w:val="18"/>
                              </w:rPr>
                              <w:t>2022, with the aim</w:t>
                            </w:r>
                            <w:r w:rsidR="00BF7141">
                              <w:rPr>
                                <w:rFonts w:ascii="Nunito Sans" w:hAnsi="Nunito Sans"/>
                                <w:color w:val="180F5E"/>
                                <w:sz w:val="18"/>
                                <w:szCs w:val="18"/>
                              </w:rPr>
                              <w:t xml:space="preserve"> of </w:t>
                            </w:r>
                            <w:r w:rsidR="009C3891" w:rsidRPr="000144E7">
                              <w:rPr>
                                <w:rFonts w:ascii="Nunito Sans" w:hAnsi="Nunito Sans"/>
                                <w:color w:val="180F5E"/>
                                <w:sz w:val="18"/>
                                <w:szCs w:val="18"/>
                              </w:rPr>
                              <w:t xml:space="preserve">improving the experiences </w:t>
                            </w:r>
                            <w:r w:rsidR="00763D87" w:rsidRPr="000144E7">
                              <w:rPr>
                                <w:rFonts w:ascii="Nunito Sans" w:hAnsi="Nunito Sans"/>
                                <w:color w:val="180F5E"/>
                                <w:sz w:val="18"/>
                                <w:szCs w:val="18"/>
                              </w:rPr>
                              <w:t>and outcomes</w:t>
                            </w:r>
                            <w:r w:rsidR="00BF7141">
                              <w:rPr>
                                <w:rFonts w:ascii="Nunito Sans" w:hAnsi="Nunito Sans"/>
                                <w:color w:val="180F5E"/>
                                <w:sz w:val="18"/>
                                <w:szCs w:val="18"/>
                              </w:rPr>
                              <w:t xml:space="preserve"> of </w:t>
                            </w:r>
                            <w:r w:rsidR="00763D87" w:rsidRPr="000144E7">
                              <w:rPr>
                                <w:rFonts w:ascii="Nunito Sans" w:hAnsi="Nunito Sans"/>
                                <w:color w:val="180F5E"/>
                                <w:sz w:val="18"/>
                                <w:szCs w:val="18"/>
                              </w:rPr>
                              <w:t>people with disability, their families</w:t>
                            </w:r>
                            <w:r w:rsidR="00BE3D22">
                              <w:rPr>
                                <w:rFonts w:ascii="Nunito Sans" w:hAnsi="Nunito Sans"/>
                                <w:color w:val="180F5E"/>
                                <w:sz w:val="18"/>
                                <w:szCs w:val="18"/>
                              </w:rPr>
                              <w:t>, and </w:t>
                            </w:r>
                            <w:r w:rsidR="00763D87" w:rsidRPr="000144E7">
                              <w:rPr>
                                <w:rFonts w:ascii="Nunito Sans" w:hAnsi="Nunito Sans"/>
                                <w:color w:val="180F5E"/>
                                <w:sz w:val="18"/>
                                <w:szCs w:val="18"/>
                              </w:rPr>
                              <w:t xml:space="preserve">carers. </w:t>
                            </w:r>
                            <w:r w:rsidRPr="000144E7">
                              <w:rPr>
                                <w:rFonts w:ascii="Nunito Sans" w:hAnsi="Nunito Sans"/>
                                <w:color w:val="180F5E"/>
                                <w:sz w:val="18"/>
                                <w:szCs w:val="18"/>
                              </w:rPr>
                              <w:t>The DAIP has an Implementation Steering Group made up</w:t>
                            </w:r>
                            <w:r w:rsidR="00BF7141">
                              <w:rPr>
                                <w:rFonts w:ascii="Nunito Sans" w:hAnsi="Nunito Sans"/>
                                <w:color w:val="180F5E"/>
                                <w:sz w:val="18"/>
                                <w:szCs w:val="18"/>
                              </w:rPr>
                              <w:t xml:space="preserve"> of </w:t>
                            </w:r>
                            <w:r w:rsidRPr="000144E7">
                              <w:rPr>
                                <w:rFonts w:ascii="Nunito Sans" w:hAnsi="Nunito Sans"/>
                                <w:color w:val="180F5E"/>
                                <w:sz w:val="18"/>
                                <w:szCs w:val="18"/>
                              </w:rPr>
                              <w:t>both staff and consumers with disability</w:t>
                            </w:r>
                            <w:r w:rsidR="00BE3D22">
                              <w:rPr>
                                <w:rFonts w:ascii="Nunito Sans" w:hAnsi="Nunito Sans"/>
                                <w:color w:val="180F5E"/>
                                <w:sz w:val="18"/>
                                <w:szCs w:val="18"/>
                              </w:rPr>
                              <w:t>, and </w:t>
                            </w:r>
                            <w:r w:rsidRPr="000144E7">
                              <w:rPr>
                                <w:rFonts w:ascii="Nunito Sans" w:hAnsi="Nunito Sans"/>
                                <w:color w:val="180F5E"/>
                                <w:sz w:val="18"/>
                                <w:szCs w:val="18"/>
                              </w:rPr>
                              <w:t>representatives from Canberra Health Services</w:t>
                            </w:r>
                            <w:r w:rsidR="009572B5" w:rsidRPr="000144E7">
                              <w:rPr>
                                <w:rFonts w:ascii="Nunito Sans" w:hAnsi="Nunito Sans"/>
                                <w:color w:val="180F5E"/>
                                <w:sz w:val="18"/>
                                <w:szCs w:val="18"/>
                              </w:rPr>
                              <w:t>.</w:t>
                            </w:r>
                          </w:p>
                          <w:p w14:paraId="0B005C11" w14:textId="049E4E99" w:rsidR="00760E44" w:rsidRPr="000144E7" w:rsidRDefault="00760E44" w:rsidP="00760E44">
                            <w:pPr>
                              <w:spacing w:after="120"/>
                              <w:rPr>
                                <w:rFonts w:ascii="Nunito Sans" w:hAnsi="Nunito Sans"/>
                                <w:color w:val="180F5E"/>
                                <w:sz w:val="18"/>
                                <w:szCs w:val="18"/>
                              </w:rPr>
                            </w:pPr>
                            <w:r w:rsidRPr="000144E7">
                              <w:rPr>
                                <w:rFonts w:ascii="Nunito Sans" w:hAnsi="Nunito Sans"/>
                                <w:color w:val="180F5E"/>
                                <w:sz w:val="18"/>
                                <w:szCs w:val="18"/>
                              </w:rPr>
                              <w:t>Canberra Health Services are embedding accessibility best practices into their facilities and communications</w:t>
                            </w:r>
                            <w:r w:rsidR="000414B8" w:rsidRPr="000144E7">
                              <w:rPr>
                                <w:rFonts w:ascii="Nunito Sans" w:hAnsi="Nunito Sans"/>
                                <w:color w:val="180F5E"/>
                                <w:sz w:val="18"/>
                                <w:szCs w:val="18"/>
                              </w:rPr>
                              <w:t>.</w:t>
                            </w:r>
                          </w:p>
                          <w:p w14:paraId="0D7AE582" w14:textId="77777777" w:rsidR="00537BCE" w:rsidRPr="000144E7" w:rsidRDefault="00537BCE" w:rsidP="00537BCE">
                            <w:pPr>
                              <w:spacing w:after="120"/>
                              <w:rPr>
                                <w:rFonts w:ascii="Nunito Sans" w:hAnsi="Nunito Sans"/>
                                <w:color w:val="005689"/>
                                <w:sz w:val="18"/>
                                <w:szCs w:val="18"/>
                              </w:rPr>
                            </w:pPr>
                          </w:p>
                          <w:p w14:paraId="3EC36792" w14:textId="77777777" w:rsidR="00537BCE" w:rsidRPr="000144E7" w:rsidRDefault="00537BCE" w:rsidP="00537BCE">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D3B49" id="_x0000_s1258" type="#_x0000_t202" alt="More action in ACT: &#10;In 2020, DECYP implemented the Educational Adjustments Disability Funding Model. &#10;Canberra Health Services has a Disability Action and Inclusion Plan (DAIP)&#10;The DAIP has an Implementation Steering Group made up of both staff and consumers with disability, and representatives from Canberra Health Services&#10;Canberra Health Services are embedding accessibility best practices into their facilities and communications&#10;" style="position:absolute;margin-left:270.4pt;margin-top:1.35pt;width:202.5pt;height:251.15pt;z-index:251658248;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" fillcolor="#ebf0ff" strokecolor="#180f5e">
                <v:shadow on="t" color="black" opacity="26214f" origin="-.5,-.5" offset=".74836mm,.74836mm"/>
                <v:textbox>
                  <w:txbxContent>
                    <w:p w14:paraId="3386F6DE" w14:textId="77777777" w:rsidR="00537BCE" w:rsidRPr="000144E7" w:rsidRDefault="00537BCE" w:rsidP="00537BCE">
                      <w:pPr>
                        <w:spacing w:after="120"/>
                        <w:rPr>
                          <w:rFonts w:ascii="Nunito Sans" w:hAnsi="Nunito Sans"/>
                          <w:color w:val="180F5E"/>
                          <w:sz w:val="19"/>
                          <w:szCs w:val="19"/>
                        </w:rPr>
                      </w:pPr>
                      <w:r w:rsidRPr="000144E7">
                        <w:rPr>
                          <w:rFonts w:ascii="Nunito Sans" w:hAnsi="Nunito Sans"/>
                          <w:noProof/>
                          <w:color w:val="180F5E"/>
                          <w:sz w:val="19"/>
                          <w:szCs w:val="19"/>
                        </w:rPr>
                        <w:drawing>
                          <wp:inline distT="0" distB="0" distL="0" distR="0" wp14:anchorId="011003BA" wp14:editId="67A2584B">
                            <wp:extent cx="571500" cy="571500"/>
                            <wp:effectExtent l="0" t="0" r="0" b="0"/>
                            <wp:docPr id="2047913203"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94">
                                      <a:extLst>
                                        <a:ext uri="{96DAC541-7B7A-43D3-8B79-37D633B846F1}">
                                          <asvg:svgBlip xmlns:asvg="http://schemas.microsoft.com/office/drawing/2016/SVG/main" r:embed="rId395"/>
                                        </a:ext>
                                      </a:extLst>
                                    </a:blip>
                                    <a:stretch>
                                      <a:fillRect/>
                                    </a:stretch>
                                  </pic:blipFill>
                                  <pic:spPr>
                                    <a:xfrm>
                                      <a:off x="0" y="0"/>
                                      <a:ext cx="571500" cy="571500"/>
                                    </a:xfrm>
                                    <a:prstGeom prst="rect">
                                      <a:avLst/>
                                    </a:prstGeom>
                                  </pic:spPr>
                                </pic:pic>
                              </a:graphicData>
                            </a:graphic>
                          </wp:inline>
                        </w:drawing>
                      </w:r>
                    </w:p>
                    <w:p w14:paraId="5BB9688E" w14:textId="6D90471C" w:rsidR="00537BCE" w:rsidRPr="000144E7" w:rsidRDefault="00537BCE" w:rsidP="00537BCE">
                      <w:pPr>
                        <w:spacing w:after="120"/>
                        <w:rPr>
                          <w:rFonts w:ascii="Nunito Sans" w:hAnsi="Nunito Sans"/>
                          <w:b/>
                          <w:bCs/>
                          <w:color w:val="180F5E"/>
                          <w:sz w:val="19"/>
                          <w:szCs w:val="19"/>
                        </w:rPr>
                      </w:pPr>
                      <w:r w:rsidRPr="000144E7">
                        <w:rPr>
                          <w:rFonts w:ascii="Nunito Sans" w:hAnsi="Nunito Sans"/>
                          <w:b/>
                          <w:bCs/>
                          <w:color w:val="180F5E"/>
                          <w:sz w:val="19"/>
                          <w:szCs w:val="19"/>
                        </w:rPr>
                        <w:t>More action</w:t>
                      </w:r>
                      <w:r w:rsidR="00BF7141">
                        <w:rPr>
                          <w:rFonts w:ascii="Nunito Sans" w:hAnsi="Nunito Sans"/>
                          <w:b/>
                          <w:bCs/>
                          <w:color w:val="180F5E"/>
                          <w:sz w:val="19"/>
                          <w:szCs w:val="19"/>
                        </w:rPr>
                        <w:t xml:space="preserve"> in </w:t>
                      </w:r>
                      <w:r w:rsidR="00A66762" w:rsidRPr="000144E7">
                        <w:rPr>
                          <w:rFonts w:ascii="Nunito Sans" w:hAnsi="Nunito Sans"/>
                          <w:b/>
                          <w:bCs/>
                          <w:color w:val="180F5E"/>
                          <w:sz w:val="19"/>
                          <w:szCs w:val="19"/>
                        </w:rPr>
                        <w:t xml:space="preserve">the </w:t>
                      </w:r>
                      <w:r w:rsidR="00760E44" w:rsidRPr="000144E7">
                        <w:rPr>
                          <w:rFonts w:ascii="Nunito Sans" w:hAnsi="Nunito Sans"/>
                          <w:b/>
                          <w:bCs/>
                          <w:color w:val="180F5E"/>
                          <w:sz w:val="19"/>
                          <w:szCs w:val="19"/>
                        </w:rPr>
                        <w:t>ACT</w:t>
                      </w:r>
                      <w:r w:rsidRPr="000144E7">
                        <w:rPr>
                          <w:rFonts w:ascii="Nunito Sans" w:hAnsi="Nunito Sans"/>
                          <w:b/>
                          <w:bCs/>
                          <w:color w:val="180F5E"/>
                          <w:sz w:val="19"/>
                          <w:szCs w:val="19"/>
                        </w:rPr>
                        <w:t xml:space="preserve">: </w:t>
                      </w:r>
                    </w:p>
                    <w:p w14:paraId="409E1109" w14:textId="54085C66" w:rsidR="00760E44" w:rsidRPr="000144E7" w:rsidRDefault="00760E44" w:rsidP="00760E44">
                      <w:pPr>
                        <w:spacing w:after="120"/>
                        <w:rPr>
                          <w:rFonts w:ascii="Nunito Sans" w:hAnsi="Nunito Sans"/>
                          <w:color w:val="180F5E"/>
                          <w:sz w:val="18"/>
                          <w:szCs w:val="18"/>
                        </w:rPr>
                      </w:pPr>
                      <w:r w:rsidRPr="000144E7">
                        <w:rPr>
                          <w:rFonts w:ascii="Nunito Sans" w:hAnsi="Nunito Sans"/>
                          <w:color w:val="180F5E"/>
                          <w:sz w:val="18"/>
                          <w:szCs w:val="18"/>
                        </w:rPr>
                        <w:t xml:space="preserve">Canberra Health Services </w:t>
                      </w:r>
                      <w:r w:rsidR="009C3891" w:rsidRPr="000144E7">
                        <w:rPr>
                          <w:rFonts w:ascii="Nunito Sans" w:hAnsi="Nunito Sans"/>
                          <w:color w:val="180F5E"/>
                          <w:sz w:val="18"/>
                          <w:szCs w:val="18"/>
                        </w:rPr>
                        <w:t>continue</w:t>
                      </w:r>
                      <w:r w:rsidR="00BF7141">
                        <w:rPr>
                          <w:rFonts w:ascii="Nunito Sans" w:hAnsi="Nunito Sans"/>
                          <w:color w:val="180F5E"/>
                          <w:sz w:val="18"/>
                          <w:szCs w:val="18"/>
                        </w:rPr>
                        <w:t xml:space="preserve"> to </w:t>
                      </w:r>
                      <w:r w:rsidR="009C3891" w:rsidRPr="000144E7">
                        <w:rPr>
                          <w:rFonts w:ascii="Nunito Sans" w:hAnsi="Nunito Sans"/>
                          <w:color w:val="180F5E"/>
                          <w:sz w:val="18"/>
                          <w:szCs w:val="18"/>
                        </w:rPr>
                        <w:t xml:space="preserve">implement their </w:t>
                      </w:r>
                      <w:hyperlink r:id="rId397" w:history="1">
                        <w:r w:rsidRPr="000144E7">
                          <w:rPr>
                            <w:rStyle w:val="Hyperlink"/>
                            <w:rFonts w:ascii="Nunito Sans" w:hAnsi="Nunito Sans"/>
                            <w:color w:val="180F5E"/>
                            <w:sz w:val="18"/>
                            <w:szCs w:val="18"/>
                          </w:rPr>
                          <w:t>Disability Action and Inclusion Plan</w:t>
                        </w:r>
                      </w:hyperlink>
                      <w:r w:rsidRPr="000144E7">
                        <w:rPr>
                          <w:rFonts w:ascii="Nunito Sans" w:hAnsi="Nunito Sans"/>
                          <w:color w:val="180F5E"/>
                          <w:sz w:val="18"/>
                          <w:szCs w:val="18"/>
                        </w:rPr>
                        <w:t xml:space="preserve"> (DAIP)</w:t>
                      </w:r>
                      <w:r w:rsidR="009C3891" w:rsidRPr="000144E7">
                        <w:rPr>
                          <w:rFonts w:ascii="Nunito Sans" w:hAnsi="Nunito Sans"/>
                          <w:color w:val="180F5E"/>
                          <w:sz w:val="18"/>
                          <w:szCs w:val="18"/>
                        </w:rPr>
                        <w:t xml:space="preserve">. The </w:t>
                      </w:r>
                      <w:r w:rsidR="00763D87" w:rsidRPr="000144E7">
                        <w:rPr>
                          <w:rFonts w:ascii="Nunito Sans" w:hAnsi="Nunito Sans"/>
                          <w:color w:val="180F5E"/>
                          <w:sz w:val="18"/>
                          <w:szCs w:val="18"/>
                        </w:rPr>
                        <w:t xml:space="preserve">DAIP </w:t>
                      </w:r>
                      <w:r w:rsidR="009C3891" w:rsidRPr="000144E7">
                        <w:rPr>
                          <w:rFonts w:ascii="Nunito Sans" w:hAnsi="Nunito Sans"/>
                          <w:color w:val="180F5E"/>
                          <w:sz w:val="18"/>
                          <w:szCs w:val="18"/>
                        </w:rPr>
                        <w:t>was launched</w:t>
                      </w:r>
                      <w:r w:rsidR="00BF7141">
                        <w:rPr>
                          <w:rFonts w:ascii="Nunito Sans" w:hAnsi="Nunito Sans"/>
                          <w:color w:val="180F5E"/>
                          <w:sz w:val="18"/>
                          <w:szCs w:val="18"/>
                        </w:rPr>
                        <w:t xml:space="preserve"> in </w:t>
                      </w:r>
                      <w:r w:rsidR="009C3891" w:rsidRPr="000144E7">
                        <w:rPr>
                          <w:rFonts w:ascii="Nunito Sans" w:hAnsi="Nunito Sans"/>
                          <w:color w:val="180F5E"/>
                          <w:sz w:val="18"/>
                          <w:szCs w:val="18"/>
                        </w:rPr>
                        <w:t>2022, with the aim</w:t>
                      </w:r>
                      <w:r w:rsidR="00BF7141">
                        <w:rPr>
                          <w:rFonts w:ascii="Nunito Sans" w:hAnsi="Nunito Sans"/>
                          <w:color w:val="180F5E"/>
                          <w:sz w:val="18"/>
                          <w:szCs w:val="18"/>
                        </w:rPr>
                        <w:t xml:space="preserve"> of </w:t>
                      </w:r>
                      <w:r w:rsidR="009C3891" w:rsidRPr="000144E7">
                        <w:rPr>
                          <w:rFonts w:ascii="Nunito Sans" w:hAnsi="Nunito Sans"/>
                          <w:color w:val="180F5E"/>
                          <w:sz w:val="18"/>
                          <w:szCs w:val="18"/>
                        </w:rPr>
                        <w:t xml:space="preserve">improving the experiences </w:t>
                      </w:r>
                      <w:r w:rsidR="00763D87" w:rsidRPr="000144E7">
                        <w:rPr>
                          <w:rFonts w:ascii="Nunito Sans" w:hAnsi="Nunito Sans"/>
                          <w:color w:val="180F5E"/>
                          <w:sz w:val="18"/>
                          <w:szCs w:val="18"/>
                        </w:rPr>
                        <w:t>and outcomes</w:t>
                      </w:r>
                      <w:r w:rsidR="00BF7141">
                        <w:rPr>
                          <w:rFonts w:ascii="Nunito Sans" w:hAnsi="Nunito Sans"/>
                          <w:color w:val="180F5E"/>
                          <w:sz w:val="18"/>
                          <w:szCs w:val="18"/>
                        </w:rPr>
                        <w:t xml:space="preserve"> of </w:t>
                      </w:r>
                      <w:r w:rsidR="00763D87" w:rsidRPr="000144E7">
                        <w:rPr>
                          <w:rFonts w:ascii="Nunito Sans" w:hAnsi="Nunito Sans"/>
                          <w:color w:val="180F5E"/>
                          <w:sz w:val="18"/>
                          <w:szCs w:val="18"/>
                        </w:rPr>
                        <w:t>people with disability, their families</w:t>
                      </w:r>
                      <w:r w:rsidR="00BE3D22">
                        <w:rPr>
                          <w:rFonts w:ascii="Nunito Sans" w:hAnsi="Nunito Sans"/>
                          <w:color w:val="180F5E"/>
                          <w:sz w:val="18"/>
                          <w:szCs w:val="18"/>
                        </w:rPr>
                        <w:t>, and </w:t>
                      </w:r>
                      <w:r w:rsidR="00763D87" w:rsidRPr="000144E7">
                        <w:rPr>
                          <w:rFonts w:ascii="Nunito Sans" w:hAnsi="Nunito Sans"/>
                          <w:color w:val="180F5E"/>
                          <w:sz w:val="18"/>
                          <w:szCs w:val="18"/>
                        </w:rPr>
                        <w:t xml:space="preserve">carers. </w:t>
                      </w:r>
                      <w:r w:rsidRPr="000144E7">
                        <w:rPr>
                          <w:rFonts w:ascii="Nunito Sans" w:hAnsi="Nunito Sans"/>
                          <w:color w:val="180F5E"/>
                          <w:sz w:val="18"/>
                          <w:szCs w:val="18"/>
                        </w:rPr>
                        <w:t>The DAIP has an Implementation Steering Group made up</w:t>
                      </w:r>
                      <w:r w:rsidR="00BF7141">
                        <w:rPr>
                          <w:rFonts w:ascii="Nunito Sans" w:hAnsi="Nunito Sans"/>
                          <w:color w:val="180F5E"/>
                          <w:sz w:val="18"/>
                          <w:szCs w:val="18"/>
                        </w:rPr>
                        <w:t xml:space="preserve"> of </w:t>
                      </w:r>
                      <w:r w:rsidRPr="000144E7">
                        <w:rPr>
                          <w:rFonts w:ascii="Nunito Sans" w:hAnsi="Nunito Sans"/>
                          <w:color w:val="180F5E"/>
                          <w:sz w:val="18"/>
                          <w:szCs w:val="18"/>
                        </w:rPr>
                        <w:t>both staff and consumers with disability</w:t>
                      </w:r>
                      <w:r w:rsidR="00BE3D22">
                        <w:rPr>
                          <w:rFonts w:ascii="Nunito Sans" w:hAnsi="Nunito Sans"/>
                          <w:color w:val="180F5E"/>
                          <w:sz w:val="18"/>
                          <w:szCs w:val="18"/>
                        </w:rPr>
                        <w:t>, and </w:t>
                      </w:r>
                      <w:r w:rsidRPr="000144E7">
                        <w:rPr>
                          <w:rFonts w:ascii="Nunito Sans" w:hAnsi="Nunito Sans"/>
                          <w:color w:val="180F5E"/>
                          <w:sz w:val="18"/>
                          <w:szCs w:val="18"/>
                        </w:rPr>
                        <w:t>representatives from Canberra Health Services</w:t>
                      </w:r>
                      <w:r w:rsidR="009572B5" w:rsidRPr="000144E7">
                        <w:rPr>
                          <w:rFonts w:ascii="Nunito Sans" w:hAnsi="Nunito Sans"/>
                          <w:color w:val="180F5E"/>
                          <w:sz w:val="18"/>
                          <w:szCs w:val="18"/>
                        </w:rPr>
                        <w:t>.</w:t>
                      </w:r>
                    </w:p>
                    <w:p w14:paraId="0B005C11" w14:textId="049E4E99" w:rsidR="00760E44" w:rsidRPr="000144E7" w:rsidRDefault="00760E44" w:rsidP="00760E44">
                      <w:pPr>
                        <w:spacing w:after="120"/>
                        <w:rPr>
                          <w:rFonts w:ascii="Nunito Sans" w:hAnsi="Nunito Sans"/>
                          <w:color w:val="180F5E"/>
                          <w:sz w:val="18"/>
                          <w:szCs w:val="18"/>
                        </w:rPr>
                      </w:pPr>
                      <w:r w:rsidRPr="000144E7">
                        <w:rPr>
                          <w:rFonts w:ascii="Nunito Sans" w:hAnsi="Nunito Sans"/>
                          <w:color w:val="180F5E"/>
                          <w:sz w:val="18"/>
                          <w:szCs w:val="18"/>
                        </w:rPr>
                        <w:t>Canberra Health Services are embedding accessibility best practices into their facilities and communications</w:t>
                      </w:r>
                      <w:r w:rsidR="000414B8" w:rsidRPr="000144E7">
                        <w:rPr>
                          <w:rFonts w:ascii="Nunito Sans" w:hAnsi="Nunito Sans"/>
                          <w:color w:val="180F5E"/>
                          <w:sz w:val="18"/>
                          <w:szCs w:val="18"/>
                        </w:rPr>
                        <w:t>.</w:t>
                      </w:r>
                    </w:p>
                    <w:p w14:paraId="0D7AE582" w14:textId="77777777" w:rsidR="00537BCE" w:rsidRPr="000144E7" w:rsidRDefault="00537BCE" w:rsidP="00537BCE">
                      <w:pPr>
                        <w:spacing w:after="120"/>
                        <w:rPr>
                          <w:rFonts w:ascii="Nunito Sans" w:hAnsi="Nunito Sans"/>
                          <w:color w:val="005689"/>
                          <w:sz w:val="18"/>
                          <w:szCs w:val="18"/>
                        </w:rPr>
                      </w:pPr>
                    </w:p>
                    <w:p w14:paraId="3EC36792" w14:textId="77777777" w:rsidR="00537BCE" w:rsidRPr="000144E7" w:rsidRDefault="00537BCE" w:rsidP="00537BCE">
                      <w:pPr>
                        <w:spacing w:after="120"/>
                        <w:rPr>
                          <w:rFonts w:ascii="Nunito Sans" w:hAnsi="Nunito Sans"/>
                          <w:color w:val="005689"/>
                          <w:sz w:val="18"/>
                          <w:szCs w:val="18"/>
                        </w:rPr>
                      </w:pPr>
                    </w:p>
                  </w:txbxContent>
                </v:textbox>
                <w10:wrap type="square" anchorx="margin"/>
              </v:shape>
            </w:pict>
          </mc:Fallback>
        </mc:AlternateContent>
      </w:r>
      <w:r w:rsidR="005449A5" w:rsidRPr="005817E3">
        <w:t>In</w:t>
      </w:r>
      <w:r w:rsidR="00415D2B" w:rsidRPr="005817E3">
        <w:t> December </w:t>
      </w:r>
      <w:r w:rsidR="005449A5" w:rsidRPr="005817E3">
        <w:t>2023, the ACT Government launched the</w:t>
      </w:r>
      <w:r w:rsidR="00C6119C" w:rsidRPr="005817E3">
        <w:t xml:space="preserve"> </w:t>
      </w:r>
      <w:hyperlink r:id="rId398" w:tgtFrame="_blank" w:history="1">
        <w:r w:rsidR="005449A5" w:rsidRPr="00D9672A">
          <w:rPr>
            <w:rStyle w:val="Hyperlink"/>
            <w:rFonts w:ascii="Nunito Sans" w:hAnsi="Nunito Sans" w:cs="Calibri"/>
            <w:i/>
            <w:iCs/>
          </w:rPr>
          <w:t>ACT Disability Health Strategy 2024–2033</w:t>
        </w:r>
      </w:hyperlink>
      <w:r w:rsidR="00C6119C" w:rsidRPr="000144E7">
        <w:rPr>
          <w:rFonts w:cs="Calibri"/>
          <w:color w:val="111111"/>
          <w:shd w:val="clear" w:color="auto" w:fill="DEEAF6" w:themeFill="accent5" w:themeFillTint="33"/>
        </w:rPr>
        <w:t xml:space="preserve"> </w:t>
      </w:r>
      <w:r w:rsidR="005449A5" w:rsidRPr="000144E7">
        <w:rPr>
          <w:rFonts w:cs="Calibri"/>
          <w:color w:val="111111"/>
          <w:shd w:val="clear" w:color="auto" w:fill="DEEAF6" w:themeFill="accent5" w:themeFillTint="33"/>
        </w:rPr>
        <w:t>and</w:t>
      </w:r>
      <w:r w:rsidR="00C6119C" w:rsidRPr="000144E7">
        <w:rPr>
          <w:rFonts w:cs="Calibri"/>
          <w:color w:val="111111"/>
          <w:shd w:val="clear" w:color="auto" w:fill="DEEAF6" w:themeFill="accent5" w:themeFillTint="33"/>
        </w:rPr>
        <w:t xml:space="preserve"> </w:t>
      </w:r>
      <w:hyperlink r:id="rId399" w:tgtFrame="_blank" w:history="1">
        <w:r w:rsidR="00C232B1" w:rsidRPr="00D9672A">
          <w:rPr>
            <w:rStyle w:val="Hyperlink"/>
            <w:rFonts w:ascii="Nunito Sans" w:hAnsi="Nunito Sans" w:cs="Calibri"/>
            <w:i/>
            <w:iCs/>
          </w:rPr>
          <w:t>ACT Disability Health Strategy 2024–2033: First Action Plan 2024–2026</w:t>
        </w:r>
      </w:hyperlink>
      <w:r w:rsidR="005449A5" w:rsidRPr="000144E7">
        <w:rPr>
          <w:rStyle w:val="Hyperlink"/>
          <w:rFonts w:ascii="Nunito Sans" w:hAnsi="Nunito Sans" w:cs="Calibri"/>
          <w:color w:val="auto"/>
          <w:u w:val="none"/>
        </w:rPr>
        <w:t>.</w:t>
      </w:r>
    </w:p>
    <w:p w14:paraId="02E26D1A" w14:textId="1473F374" w:rsidR="005449A5" w:rsidRPr="000144E7" w:rsidRDefault="005449A5" w:rsidP="00D75181">
      <w:pPr>
        <w:pStyle w:val="BodyText"/>
        <w:keepNext/>
        <w:keepLines/>
        <w:shd w:val="clear" w:color="auto" w:fill="EBF0FF"/>
      </w:pPr>
      <w:r w:rsidRPr="000144E7">
        <w:t>The Disability Health Strategy is</w:t>
      </w:r>
      <w:r w:rsidR="00827093">
        <w:t xml:space="preserve"> a </w:t>
      </w:r>
      <w:r w:rsidRPr="000144E7">
        <w:t>10</w:t>
      </w:r>
      <w:r w:rsidR="006D2BFB">
        <w:noBreakHyphen/>
      </w:r>
      <w:r w:rsidRPr="000144E7">
        <w:t>year plan that aims</w:t>
      </w:r>
      <w:r w:rsidR="00BF7141">
        <w:t xml:space="preserve"> to </w:t>
      </w:r>
      <w:r w:rsidRPr="000144E7">
        <w:t>make sure people with disability have equitable and appropriate access</w:t>
      </w:r>
      <w:r w:rsidR="00BF7141">
        <w:t xml:space="preserve"> to </w:t>
      </w:r>
      <w:r w:rsidRPr="000144E7">
        <w:t>healthcare</w:t>
      </w:r>
      <w:r w:rsidR="00BF7141">
        <w:t xml:space="preserve"> in </w:t>
      </w:r>
      <w:r w:rsidRPr="000144E7">
        <w:t xml:space="preserve">the ACT. </w:t>
      </w:r>
    </w:p>
    <w:p w14:paraId="43803AB0" w14:textId="4E9AA937" w:rsidR="005449A5" w:rsidRPr="000144E7" w:rsidRDefault="005449A5" w:rsidP="007002EC">
      <w:pPr>
        <w:pStyle w:val="BodyText"/>
        <w:shd w:val="clear" w:color="auto" w:fill="EBF0FF"/>
      </w:pPr>
      <w:r w:rsidRPr="000144E7">
        <w:t>The First Action Plan is</w:t>
      </w:r>
      <w:r w:rsidR="00827093">
        <w:t xml:space="preserve"> a </w:t>
      </w:r>
      <w:r w:rsidRPr="000144E7">
        <w:t>3</w:t>
      </w:r>
      <w:r w:rsidR="006D2BFB">
        <w:noBreakHyphen/>
      </w:r>
      <w:r w:rsidRPr="000144E7">
        <w:t>year plan which sets out actions and activities</w:t>
      </w:r>
      <w:r w:rsidR="00BF7141">
        <w:t xml:space="preserve"> to </w:t>
      </w:r>
      <w:r w:rsidRPr="000144E7">
        <w:t>meet the goals, principles</w:t>
      </w:r>
      <w:r w:rsidR="00BE3D22">
        <w:t>, and </w:t>
      </w:r>
      <w:r w:rsidRPr="000144E7">
        <w:t>focus areas</w:t>
      </w:r>
      <w:r w:rsidR="00BF7141">
        <w:t xml:space="preserve"> </w:t>
      </w:r>
      <w:proofErr w:type="gramStart"/>
      <w:r w:rsidR="00BF7141">
        <w:t>in</w:t>
      </w:r>
      <w:proofErr w:type="gramEnd"/>
      <w:r w:rsidR="00BF7141">
        <w:t> </w:t>
      </w:r>
      <w:r w:rsidRPr="000144E7">
        <w:t>the Disability Health Strategy.</w:t>
      </w:r>
    </w:p>
    <w:p w14:paraId="29584D47" w14:textId="5CDC830F" w:rsidR="005449A5" w:rsidRPr="000144E7" w:rsidRDefault="005449A5" w:rsidP="007002EC">
      <w:pPr>
        <w:pStyle w:val="BodyText"/>
        <w:shd w:val="clear" w:color="auto" w:fill="EBF0FF"/>
      </w:pPr>
      <w:r w:rsidRPr="000144E7">
        <w:t>The Disability Health Strategy and First Action Plan were developed</w:t>
      </w:r>
      <w:r w:rsidR="00BF7141">
        <w:t xml:space="preserve"> in </w:t>
      </w:r>
      <w:r w:rsidRPr="000144E7">
        <w:t>collaboration with the Office for Disability and the ACT Disability Health Strategy Steering Committee.</w:t>
      </w:r>
    </w:p>
    <w:p w14:paraId="3B997762" w14:textId="4253F199" w:rsidR="005449A5" w:rsidRPr="000144E7" w:rsidRDefault="005449A5" w:rsidP="007002EC">
      <w:pPr>
        <w:pStyle w:val="BodyText"/>
        <w:shd w:val="clear" w:color="auto" w:fill="EBF0FF"/>
        <w:rPr>
          <w:rFonts w:cs="Calibri"/>
        </w:rPr>
      </w:pPr>
      <w:r w:rsidRPr="000144E7">
        <w:rPr>
          <w:rFonts w:cs="Calibri"/>
        </w:rPr>
        <w:t>The ACT Disability Health Strategy builds on previous work, including the ACT Council</w:t>
      </w:r>
      <w:r w:rsidR="00BF7141">
        <w:rPr>
          <w:rFonts w:cs="Calibri"/>
        </w:rPr>
        <w:t xml:space="preserve"> of </w:t>
      </w:r>
      <w:r w:rsidRPr="000144E7">
        <w:rPr>
          <w:rFonts w:cs="Calibri"/>
        </w:rPr>
        <w:t>Social Service 2019 report,</w:t>
      </w:r>
      <w:r w:rsidR="00C6119C" w:rsidRPr="000144E7">
        <w:rPr>
          <w:rFonts w:cs="Calibri"/>
        </w:rPr>
        <w:t xml:space="preserve"> </w:t>
      </w:r>
      <w:hyperlink r:id="rId400" w:tgtFrame="_blank" w:history="1">
        <w:r w:rsidRPr="000144E7">
          <w:rPr>
            <w:rStyle w:val="Hyperlink"/>
            <w:rFonts w:ascii="Nunito Sans" w:hAnsi="Nunito Sans" w:cs="Calibri"/>
            <w:i/>
            <w:iCs/>
          </w:rPr>
          <w:t>Imagining Better – Reflections on access, choice and control</w:t>
        </w:r>
        <w:r w:rsidR="00BF7141">
          <w:rPr>
            <w:rStyle w:val="Hyperlink"/>
            <w:rFonts w:ascii="Nunito Sans" w:hAnsi="Nunito Sans" w:cs="Calibri"/>
            <w:i/>
            <w:iCs/>
          </w:rPr>
          <w:t xml:space="preserve"> in </w:t>
        </w:r>
        <w:r w:rsidRPr="000144E7">
          <w:rPr>
            <w:rStyle w:val="Hyperlink"/>
            <w:rFonts w:ascii="Nunito Sans" w:hAnsi="Nunito Sans" w:cs="Calibri"/>
            <w:i/>
            <w:iCs/>
          </w:rPr>
          <w:t>ACT health services for people with disability</w:t>
        </w:r>
      </w:hyperlink>
      <w:r w:rsidR="00BE3D22">
        <w:rPr>
          <w:i/>
          <w:iCs/>
        </w:rPr>
        <w:t>, and </w:t>
      </w:r>
      <w:r w:rsidRPr="000144E7">
        <w:rPr>
          <w:rFonts w:cs="Calibri"/>
        </w:rPr>
        <w:t>the Women’s Health Matters 2022 report,</w:t>
      </w:r>
      <w:r w:rsidR="00C6119C" w:rsidRPr="000144E7">
        <w:rPr>
          <w:rFonts w:cs="Calibri"/>
        </w:rPr>
        <w:t xml:space="preserve"> </w:t>
      </w:r>
      <w:hyperlink r:id="rId401" w:tgtFrame="_blank" w:history="1">
        <w:r w:rsidR="00805E4E" w:rsidRPr="000144E7">
          <w:rPr>
            <w:rStyle w:val="Hyperlink"/>
            <w:rFonts w:ascii="Nunito Sans" w:hAnsi="Nunito Sans" w:cs="Calibri"/>
            <w:i/>
            <w:iCs/>
          </w:rPr>
          <w:t>‘I have</w:t>
        </w:r>
        <w:r w:rsidR="00BF7141">
          <w:rPr>
            <w:rStyle w:val="Hyperlink"/>
            <w:rFonts w:ascii="Nunito Sans" w:hAnsi="Nunito Sans" w:cs="Calibri"/>
            <w:i/>
            <w:iCs/>
          </w:rPr>
          <w:t xml:space="preserve"> to </w:t>
        </w:r>
        <w:r w:rsidR="00805E4E" w:rsidRPr="000144E7">
          <w:rPr>
            <w:rStyle w:val="Hyperlink"/>
            <w:rFonts w:ascii="Nunito Sans" w:hAnsi="Nunito Sans" w:cs="Calibri"/>
            <w:i/>
            <w:iCs/>
          </w:rPr>
          <w:t>ask</w:t>
        </w:r>
        <w:r w:rsidR="00BF7141">
          <w:rPr>
            <w:rStyle w:val="Hyperlink"/>
            <w:rFonts w:ascii="Nunito Sans" w:hAnsi="Nunito Sans" w:cs="Calibri"/>
            <w:i/>
            <w:iCs/>
          </w:rPr>
          <w:t xml:space="preserve"> to</w:t>
        </w:r>
        <w:r w:rsidR="00BE3D22">
          <w:rPr>
            <w:rStyle w:val="Hyperlink"/>
            <w:rFonts w:ascii="Nunito Sans" w:hAnsi="Nunito Sans" w:cs="Calibri"/>
            <w:i/>
            <w:iCs/>
          </w:rPr>
          <w:t xml:space="preserve"> be </w:t>
        </w:r>
        <w:r w:rsidR="00805E4E" w:rsidRPr="000144E7">
          <w:rPr>
            <w:rStyle w:val="Hyperlink"/>
            <w:rFonts w:ascii="Nunito Sans" w:hAnsi="Nunito Sans" w:cs="Calibri"/>
            <w:i/>
            <w:iCs/>
          </w:rPr>
          <w:t>included…’</w:t>
        </w:r>
      </w:hyperlink>
      <w:r w:rsidRPr="000144E7">
        <w:rPr>
          <w:i/>
          <w:iCs/>
        </w:rPr>
        <w:t>,</w:t>
      </w:r>
      <w:r w:rsidR="00C6119C" w:rsidRPr="000144E7">
        <w:rPr>
          <w:rFonts w:cs="Calibri"/>
        </w:rPr>
        <w:t xml:space="preserve"> </w:t>
      </w:r>
      <w:r w:rsidRPr="000144E7">
        <w:rPr>
          <w:rFonts w:cs="Calibri"/>
        </w:rPr>
        <w:t>which documents the views</w:t>
      </w:r>
      <w:r w:rsidR="00BF7141">
        <w:rPr>
          <w:rFonts w:cs="Calibri"/>
        </w:rPr>
        <w:t xml:space="preserve"> of </w:t>
      </w:r>
      <w:r w:rsidRPr="000144E7">
        <w:rPr>
          <w:rFonts w:cs="Calibri"/>
        </w:rPr>
        <w:t>ACT women with disability about their health and health needs, access</w:t>
      </w:r>
      <w:r w:rsidR="00BF7141">
        <w:rPr>
          <w:rFonts w:cs="Calibri"/>
        </w:rPr>
        <w:t xml:space="preserve"> to </w:t>
      </w:r>
      <w:r w:rsidRPr="000144E7">
        <w:rPr>
          <w:rFonts w:cs="Calibri"/>
        </w:rPr>
        <w:t>services, supports and information</w:t>
      </w:r>
      <w:r w:rsidR="00BE3D22">
        <w:rPr>
          <w:rFonts w:cs="Calibri"/>
        </w:rPr>
        <w:t>, and </w:t>
      </w:r>
      <w:r w:rsidRPr="000144E7">
        <w:rPr>
          <w:rFonts w:cs="Calibri"/>
        </w:rPr>
        <w:t>barriers</w:t>
      </w:r>
      <w:r w:rsidR="00BF7141">
        <w:rPr>
          <w:rFonts w:cs="Calibri"/>
        </w:rPr>
        <w:t xml:space="preserve"> to </w:t>
      </w:r>
      <w:r w:rsidRPr="000144E7">
        <w:rPr>
          <w:rFonts w:cs="Calibri"/>
        </w:rPr>
        <w:t>maintaining health.</w:t>
      </w:r>
    </w:p>
    <w:p w14:paraId="232A31AE" w14:textId="6B9774E6" w:rsidR="00C73789" w:rsidRPr="000144E7" w:rsidRDefault="00C73789" w:rsidP="00EB2B34">
      <w:pPr>
        <w:pStyle w:val="Heading4"/>
        <w:keepNext/>
        <w:keepLines/>
        <w:shd w:val="clear" w:color="auto" w:fill="EBF0FF"/>
        <w:rPr>
          <w:color w:val="180F5E"/>
          <w:lang w:val="en-AU"/>
        </w:rPr>
      </w:pPr>
      <w:r w:rsidRPr="000144E7">
        <w:rPr>
          <w:color w:val="180F5E"/>
          <w:lang w:val="en-AU"/>
        </w:rPr>
        <w:t>Tasmania</w:t>
      </w:r>
      <w:r w:rsidR="00CC7DA4" w:rsidRPr="000144E7">
        <w:rPr>
          <w:color w:val="180F5E"/>
          <w:lang w:val="en-AU"/>
        </w:rPr>
        <w:t>n Government</w:t>
      </w:r>
    </w:p>
    <w:p w14:paraId="6919782B" w14:textId="01CF83CB" w:rsidR="00C73789" w:rsidRPr="000144E7" w:rsidRDefault="00C73789" w:rsidP="00976292">
      <w:pPr>
        <w:pStyle w:val="BodyText"/>
        <w:keepNext/>
        <w:keepLines/>
        <w:shd w:val="clear" w:color="auto" w:fill="EBF0FF"/>
      </w:pPr>
      <w:r w:rsidRPr="000144E7">
        <w:t xml:space="preserve">The </w:t>
      </w:r>
      <w:r w:rsidR="00ED37E9" w:rsidRPr="000144E7">
        <w:t>development</w:t>
      </w:r>
      <w:r w:rsidR="00BF7141">
        <w:t xml:space="preserve"> of </w:t>
      </w:r>
      <w:r w:rsidR="00ED37E9" w:rsidRPr="000144E7">
        <w:t xml:space="preserve">the </w:t>
      </w:r>
      <w:r w:rsidRPr="000144E7">
        <w:t>Tasmanian Department</w:t>
      </w:r>
      <w:r w:rsidR="00BF7141">
        <w:t xml:space="preserve"> of </w:t>
      </w:r>
      <w:r w:rsidRPr="000144E7">
        <w:t xml:space="preserve">Health’s </w:t>
      </w:r>
      <w:hyperlink r:id="rId402" w:history="1">
        <w:r w:rsidRPr="000144E7">
          <w:rPr>
            <w:rStyle w:val="Hyperlink"/>
            <w:rFonts w:ascii="Nunito Sans" w:hAnsi="Nunito Sans" w:cs="Calibri"/>
          </w:rPr>
          <w:t>Disability Health Strategy</w:t>
        </w:r>
      </w:hyperlink>
      <w:r w:rsidRPr="000144E7">
        <w:t xml:space="preserve"> (released</w:t>
      </w:r>
      <w:r w:rsidR="00BF7141">
        <w:t xml:space="preserve"> in</w:t>
      </w:r>
      <w:r w:rsidR="00415D2B">
        <w:t> February </w:t>
      </w:r>
      <w:r w:rsidRPr="000144E7">
        <w:t>2025) included community consultation with</w:t>
      </w:r>
      <w:r w:rsidR="00827093">
        <w:t xml:space="preserve"> a </w:t>
      </w:r>
      <w:r w:rsidRPr="000144E7">
        <w:t>broad range</w:t>
      </w:r>
      <w:r w:rsidR="00BF7141">
        <w:t xml:space="preserve"> of </w:t>
      </w:r>
      <w:r w:rsidRPr="000144E7">
        <w:t>groups and individuals across 2023 and 2024. A key theme throughout the consultation was the quality and accessibility</w:t>
      </w:r>
      <w:r w:rsidR="00BF7141">
        <w:t xml:space="preserve"> of </w:t>
      </w:r>
      <w:r w:rsidRPr="000144E7">
        <w:t xml:space="preserve">Tasmania’s health services. In progressing the </w:t>
      </w:r>
      <w:r w:rsidR="00664184">
        <w:t>s</w:t>
      </w:r>
      <w:r w:rsidR="00664184" w:rsidRPr="000144E7">
        <w:t>trategy</w:t>
      </w:r>
      <w:r w:rsidRPr="000144E7">
        <w:t>, the department is working</w:t>
      </w:r>
      <w:r w:rsidR="00BF7141">
        <w:t xml:space="preserve"> to </w:t>
      </w:r>
      <w:r w:rsidRPr="000144E7">
        <w:t>ensure that all Tasmanians, including those with disability, have access</w:t>
      </w:r>
      <w:r w:rsidR="00BF7141">
        <w:t xml:space="preserve"> to </w:t>
      </w:r>
      <w:r w:rsidRPr="000144E7">
        <w:t>the right care,</w:t>
      </w:r>
      <w:r w:rsidR="00BF7141">
        <w:t xml:space="preserve"> in </w:t>
      </w:r>
      <w:r w:rsidRPr="000144E7">
        <w:t>the right place,</w:t>
      </w:r>
      <w:r w:rsidR="00BF7141">
        <w:t xml:space="preserve"> at </w:t>
      </w:r>
      <w:r w:rsidRPr="000144E7">
        <w:t xml:space="preserve">the right time. </w:t>
      </w:r>
    </w:p>
    <w:p w14:paraId="11240974" w14:textId="06E0F218" w:rsidR="00C73789" w:rsidRPr="000144E7" w:rsidRDefault="00C73789" w:rsidP="00651B0D">
      <w:pPr>
        <w:pStyle w:val="BodyText"/>
        <w:shd w:val="clear" w:color="auto" w:fill="EBF0FF"/>
      </w:pPr>
      <w:r w:rsidRPr="000144E7">
        <w:t>Key examples include providing</w:t>
      </w:r>
      <w:r w:rsidR="00827093">
        <w:t xml:space="preserve"> a </w:t>
      </w:r>
      <w:r w:rsidRPr="000144E7">
        <w:t>specialist pathway</w:t>
      </w:r>
      <w:r w:rsidR="00BF7141">
        <w:t xml:space="preserve"> to </w:t>
      </w:r>
      <w:r w:rsidRPr="000144E7">
        <w:t>support people who are experiencing cognitive difficulties (such</w:t>
      </w:r>
      <w:r w:rsidR="00415D2B">
        <w:t xml:space="preserve"> as </w:t>
      </w:r>
      <w:r w:rsidRPr="000144E7">
        <w:t>changes</w:t>
      </w:r>
      <w:r w:rsidR="00BF7141">
        <w:t xml:space="preserve"> in </w:t>
      </w:r>
      <w:r w:rsidRPr="000144E7">
        <w:t>memory or problems with language, attention, personality and behaviour) and providing dental assessment and treatment for patients with complex medical needs including people with disability.</w:t>
      </w:r>
    </w:p>
    <w:p w14:paraId="5E90C159" w14:textId="2176DD2F" w:rsidR="00AB7864" w:rsidRPr="000144E7" w:rsidRDefault="00AB7864" w:rsidP="00AB7864">
      <w:pPr>
        <w:pStyle w:val="Heading4"/>
        <w:keepNext/>
        <w:keepLines/>
        <w:shd w:val="clear" w:color="auto" w:fill="EBF0FF"/>
        <w:rPr>
          <w:color w:val="180F5E"/>
          <w:lang w:val="en-AU"/>
        </w:rPr>
      </w:pPr>
      <w:r w:rsidRPr="000144E7">
        <w:rPr>
          <w:color w:val="180F5E"/>
          <w:lang w:val="en-AU"/>
        </w:rPr>
        <w:t>S</w:t>
      </w:r>
      <w:r w:rsidR="004B1F2A" w:rsidRPr="000144E7">
        <w:rPr>
          <w:color w:val="180F5E"/>
          <w:lang w:val="en-AU"/>
        </w:rPr>
        <w:t xml:space="preserve">outh Australian </w:t>
      </w:r>
      <w:r w:rsidRPr="000144E7">
        <w:rPr>
          <w:color w:val="180F5E"/>
          <w:lang w:val="en-AU"/>
        </w:rPr>
        <w:t>Government</w:t>
      </w:r>
    </w:p>
    <w:p w14:paraId="72565D81" w14:textId="5FF61E43" w:rsidR="00AB7864" w:rsidRPr="000144E7" w:rsidRDefault="00AB7864" w:rsidP="00AB7864">
      <w:pPr>
        <w:pStyle w:val="BodyText"/>
        <w:shd w:val="clear" w:color="auto" w:fill="EBF0FF"/>
      </w:pPr>
      <w:r w:rsidRPr="000144E7">
        <w:t xml:space="preserve">In 2024, the </w:t>
      </w:r>
      <w:r w:rsidR="00B91384">
        <w:t>S</w:t>
      </w:r>
      <w:r w:rsidR="0058356D">
        <w:t>outh Australian</w:t>
      </w:r>
      <w:r w:rsidR="00B91384">
        <w:t xml:space="preserve"> Government</w:t>
      </w:r>
      <w:r w:rsidRPr="000144E7">
        <w:t xml:space="preserve"> Department</w:t>
      </w:r>
      <w:r w:rsidR="00BF7141">
        <w:t xml:space="preserve"> of </w:t>
      </w:r>
      <w:r w:rsidRPr="000144E7">
        <w:t xml:space="preserve">Health </w:t>
      </w:r>
      <w:r w:rsidR="00291A7F">
        <w:t xml:space="preserve">and </w:t>
      </w:r>
      <w:r w:rsidRPr="000144E7">
        <w:t xml:space="preserve">Wellbeing (DHW) launched its </w:t>
      </w:r>
      <w:hyperlink r:id="rId403" w:history="1">
        <w:r w:rsidRPr="00D9672A">
          <w:rPr>
            <w:rStyle w:val="Hyperlink"/>
            <w:rFonts w:ascii="Nunito Sans" w:hAnsi="Nunito Sans"/>
            <w:i/>
            <w:iCs/>
          </w:rPr>
          <w:t>Diversity, Equity and Inclusion Strategy 2024</w:t>
        </w:r>
        <w:r w:rsidR="004B1F2A" w:rsidRPr="00D9672A">
          <w:rPr>
            <w:rStyle w:val="Hyperlink"/>
            <w:rFonts w:ascii="Nunito Sans" w:hAnsi="Nunito Sans"/>
            <w:i/>
            <w:iCs/>
          </w:rPr>
          <w:t>–</w:t>
        </w:r>
        <w:r w:rsidRPr="00D9672A">
          <w:rPr>
            <w:rStyle w:val="Hyperlink"/>
            <w:rFonts w:ascii="Nunito Sans" w:hAnsi="Nunito Sans"/>
            <w:i/>
            <w:iCs/>
          </w:rPr>
          <w:t>2026</w:t>
        </w:r>
      </w:hyperlink>
      <w:r w:rsidRPr="000144E7">
        <w:t>. This strategy builds on the broader South Australian public sector plans</w:t>
      </w:r>
      <w:r w:rsidR="004B1F2A" w:rsidRPr="000144E7">
        <w:t xml:space="preserve">, </w:t>
      </w:r>
      <w:hyperlink r:id="rId404" w:history="1">
        <w:r w:rsidRPr="00D9672A">
          <w:rPr>
            <w:rStyle w:val="Hyperlink"/>
            <w:rFonts w:ascii="Nunito Sans" w:hAnsi="Nunito Sans"/>
            <w:i/>
            <w:iCs/>
          </w:rPr>
          <w:t>Diversity, Equity and Inclusion Strategy 2023</w:t>
        </w:r>
        <w:r w:rsidR="004B1F2A" w:rsidRPr="00D9672A">
          <w:rPr>
            <w:rStyle w:val="Hyperlink"/>
            <w:rFonts w:ascii="Nunito Sans" w:hAnsi="Nunito Sans"/>
            <w:i/>
            <w:iCs/>
          </w:rPr>
          <w:t>–</w:t>
        </w:r>
        <w:r w:rsidRPr="00D9672A">
          <w:rPr>
            <w:rStyle w:val="Hyperlink"/>
            <w:rFonts w:ascii="Nunito Sans" w:hAnsi="Nunito Sans"/>
            <w:i/>
            <w:iCs/>
          </w:rPr>
          <w:t>2026</w:t>
        </w:r>
      </w:hyperlink>
      <w:r w:rsidRPr="000144E7">
        <w:t xml:space="preserve"> and the</w:t>
      </w:r>
      <w:hyperlink r:id="rId405" w:history="1">
        <w:r w:rsidRPr="00D9672A">
          <w:rPr>
            <w:rStyle w:val="Hyperlink"/>
            <w:rFonts w:ascii="Nunito Sans" w:hAnsi="Nunito Sans"/>
            <w:i/>
            <w:iCs/>
          </w:rPr>
          <w:t xml:space="preserve"> Anti</w:t>
        </w:r>
        <w:r w:rsidR="006D2BFB">
          <w:rPr>
            <w:rStyle w:val="Hyperlink"/>
            <w:rFonts w:ascii="Nunito Sans" w:hAnsi="Nunito Sans"/>
            <w:i/>
            <w:iCs/>
          </w:rPr>
          <w:noBreakHyphen/>
        </w:r>
        <w:r w:rsidRPr="00D9672A">
          <w:rPr>
            <w:rStyle w:val="Hyperlink"/>
            <w:rFonts w:ascii="Nunito Sans" w:hAnsi="Nunito Sans"/>
            <w:i/>
            <w:iCs/>
          </w:rPr>
          <w:t>Racism Strategy 2023</w:t>
        </w:r>
        <w:r w:rsidR="004B1F2A" w:rsidRPr="00D9672A">
          <w:rPr>
            <w:rStyle w:val="Hyperlink"/>
            <w:rFonts w:ascii="Nunito Sans" w:hAnsi="Nunito Sans"/>
            <w:i/>
            <w:iCs/>
          </w:rPr>
          <w:t>–</w:t>
        </w:r>
        <w:r w:rsidRPr="00D9672A">
          <w:rPr>
            <w:rStyle w:val="Hyperlink"/>
            <w:rFonts w:ascii="Nunito Sans" w:hAnsi="Nunito Sans"/>
            <w:i/>
            <w:iCs/>
          </w:rPr>
          <w:t>2028</w:t>
        </w:r>
        <w:r w:rsidRPr="000144E7">
          <w:rPr>
            <w:rStyle w:val="Hyperlink"/>
            <w:rFonts w:ascii="Nunito Sans" w:hAnsi="Nunito Sans"/>
            <w:color w:val="auto"/>
            <w:u w:val="none"/>
          </w:rPr>
          <w:t>.</w:t>
        </w:r>
      </w:hyperlink>
    </w:p>
    <w:p w14:paraId="6156E052" w14:textId="54D88251" w:rsidR="00AB7864" w:rsidRPr="000144E7" w:rsidRDefault="00AB7864" w:rsidP="007002EC">
      <w:pPr>
        <w:pStyle w:val="BodyText"/>
        <w:shd w:val="clear" w:color="auto" w:fill="EBF0FF"/>
      </w:pPr>
      <w:r w:rsidRPr="000144E7">
        <w:t xml:space="preserve">The DHW Diversity, Equity and Inclusion Strategy recognises that people will have different needs based on their different intersecting identities and experiences. The </w:t>
      </w:r>
      <w:r w:rsidR="004B1F2A" w:rsidRPr="000144E7">
        <w:t>s</w:t>
      </w:r>
      <w:r w:rsidRPr="000144E7">
        <w:t>trategy aims</w:t>
      </w:r>
      <w:r w:rsidR="00BF7141">
        <w:t xml:space="preserve"> to </w:t>
      </w:r>
      <w:r w:rsidRPr="000144E7">
        <w:t xml:space="preserve">embed inclusive practices across the </w:t>
      </w:r>
      <w:r w:rsidR="004B1F2A" w:rsidRPr="000144E7">
        <w:t>d</w:t>
      </w:r>
      <w:r w:rsidRPr="000144E7">
        <w:t>epartment, directly contributing</w:t>
      </w:r>
      <w:r w:rsidR="00BF7141">
        <w:t xml:space="preserve"> to </w:t>
      </w:r>
      <w:r w:rsidRPr="000144E7">
        <w:t>improved outcomes for people with disability. The strategy does this by addressing systemic barriers and promoting equity</w:t>
      </w:r>
      <w:r w:rsidR="00BF7141">
        <w:t xml:space="preserve"> in </w:t>
      </w:r>
      <w:r w:rsidRPr="000144E7">
        <w:t xml:space="preserve">both workforce and service delivery by centring diversity, equity and inclusion, empowering all voices, reflecting the community they serve and advancing disability employment. </w:t>
      </w:r>
    </w:p>
    <w:p w14:paraId="0BB15760" w14:textId="10FFA2E5" w:rsidR="00FB49CF" w:rsidRPr="000144E7" w:rsidRDefault="00FB49CF" w:rsidP="0032433B">
      <w:pPr>
        <w:pStyle w:val="Heading3"/>
        <w:keepNext/>
        <w:keepLines/>
        <w:rPr>
          <w:color w:val="180F5E"/>
          <w:lang w:val="en-AU"/>
        </w:rPr>
      </w:pPr>
      <w:bookmarkStart w:id="656" w:name="_Toc207791329"/>
      <w:bookmarkStart w:id="657" w:name="_Toc209519758"/>
      <w:bookmarkStart w:id="658" w:name="_Toc211422261"/>
      <w:bookmarkStart w:id="659" w:name="_Toc214362047"/>
      <w:bookmarkStart w:id="660" w:name="_Toc215134755"/>
      <w:bookmarkStart w:id="661" w:name="_Toc215487124"/>
      <w:r w:rsidRPr="000144E7">
        <w:rPr>
          <w:color w:val="180F5E"/>
          <w:lang w:val="en-AU"/>
        </w:rPr>
        <w:lastRenderedPageBreak/>
        <w:t>Accessible screening</w:t>
      </w:r>
      <w:r w:rsidRPr="000144E7">
        <w:rPr>
          <w:color w:val="180F5E"/>
          <w:lang w:val="en-AU"/>
        </w:rPr>
        <w:br/>
      </w:r>
      <w:r w:rsidR="00D8257D" w:rsidRPr="000144E7">
        <w:rPr>
          <w:b w:val="0"/>
          <w:bCs w:val="0"/>
          <w:color w:val="180F5E"/>
          <w:lang w:val="en-AU"/>
        </w:rPr>
        <w:t xml:space="preserve">South Australian </w:t>
      </w:r>
      <w:r w:rsidRPr="000144E7">
        <w:rPr>
          <w:b w:val="0"/>
          <w:bCs w:val="0"/>
          <w:color w:val="180F5E"/>
          <w:lang w:val="en-AU"/>
        </w:rPr>
        <w:t>Government</w:t>
      </w:r>
      <w:bookmarkEnd w:id="656"/>
      <w:bookmarkEnd w:id="657"/>
      <w:bookmarkEnd w:id="658"/>
      <w:bookmarkEnd w:id="659"/>
      <w:bookmarkEnd w:id="660"/>
      <w:bookmarkEnd w:id="661"/>
    </w:p>
    <w:p w14:paraId="0A5C1072" w14:textId="4F902F9B" w:rsidR="00B4693B" w:rsidRPr="000144E7" w:rsidRDefault="00AA4585" w:rsidP="00062CB8">
      <w:pPr>
        <w:pStyle w:val="BodyText"/>
      </w:pPr>
      <w:r w:rsidRPr="000144E7">
        <w:rPr>
          <w:noProof/>
          <w:highlight w:val="cyan"/>
        </w:rPr>
        <mc:AlternateContent>
          <mc:Choice Requires="wps">
            <w:drawing>
              <wp:anchor distT="45720" distB="0" distL="114300" distR="0" simplePos="0" relativeHeight="251658249" behindDoc="0" locked="0" layoutInCell="1" allowOverlap="1" wp14:anchorId="18E3C2AD" wp14:editId="5B8FB46F">
                <wp:simplePos x="0" y="0"/>
                <wp:positionH relativeFrom="margin">
                  <wp:posOffset>3224530</wp:posOffset>
                </wp:positionH>
                <wp:positionV relativeFrom="paragraph">
                  <wp:posOffset>190</wp:posOffset>
                </wp:positionV>
                <wp:extent cx="2933700" cy="3441065"/>
                <wp:effectExtent l="38100" t="38100" r="114300" b="121285"/>
                <wp:wrapSquare wrapText="bothSides"/>
                <wp:docPr id="575910629" name="Text Box 2" descr="More action in South Australia: &#10;South Australia is working to improve autism assessments.&#10;In 2024, the South Australian Office for Autism appointed Solasta to deliver additional autism assessment and diagnostic services for childre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441065"/>
                        </a:xfrm>
                        <a:prstGeom prst="rect">
                          <a:avLst/>
                        </a:prstGeom>
                        <a:solidFill>
                          <a:schemeClr val="bg1"/>
                        </a:solidFill>
                        <a:ln w="9525">
                          <a:solidFill>
                            <a:srgbClr val="180F5E"/>
                          </a:solidFill>
                          <a:miter lim="800000"/>
                          <a:headEnd/>
                          <a:tailEnd/>
                        </a:ln>
                        <a:effectLst>
                          <a:outerShdw blurRad="50800" dist="38100" dir="2700000" algn="tl" rotWithShape="0">
                            <a:prstClr val="black">
                              <a:alpha val="40000"/>
                            </a:prstClr>
                          </a:outerShdw>
                        </a:effectLst>
                      </wps:spPr>
                      <wps:txbx>
                        <w:txbxContent>
                          <w:p w14:paraId="4E4615F2" w14:textId="77777777" w:rsidR="00593BB1" w:rsidRPr="000144E7" w:rsidRDefault="00593BB1" w:rsidP="00593BB1">
                            <w:pPr>
                              <w:spacing w:after="120"/>
                              <w:rPr>
                                <w:rFonts w:ascii="Nunito Sans" w:hAnsi="Nunito Sans"/>
                                <w:color w:val="180F5E"/>
                                <w:sz w:val="19"/>
                                <w:szCs w:val="19"/>
                              </w:rPr>
                            </w:pPr>
                            <w:r w:rsidRPr="000144E7">
                              <w:rPr>
                                <w:rFonts w:ascii="Nunito Sans" w:hAnsi="Nunito Sans"/>
                                <w:noProof/>
                                <w:color w:val="180F5E"/>
                                <w:sz w:val="19"/>
                                <w:szCs w:val="19"/>
                              </w:rPr>
                              <w:drawing>
                                <wp:inline distT="0" distB="0" distL="0" distR="0" wp14:anchorId="2E19796E" wp14:editId="22542CC1">
                                  <wp:extent cx="571500" cy="571500"/>
                                  <wp:effectExtent l="0" t="0" r="0" b="0"/>
                                  <wp:docPr id="701936820"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94">
                                            <a:extLst>
                                              <a:ext uri="{96DAC541-7B7A-43D3-8B79-37D633B846F1}">
                                                <asvg:svgBlip xmlns:asvg="http://schemas.microsoft.com/office/drawing/2016/SVG/main" r:embed="rId395"/>
                                              </a:ext>
                                            </a:extLst>
                                          </a:blip>
                                          <a:stretch>
                                            <a:fillRect/>
                                          </a:stretch>
                                        </pic:blipFill>
                                        <pic:spPr>
                                          <a:xfrm>
                                            <a:off x="0" y="0"/>
                                            <a:ext cx="571500" cy="571500"/>
                                          </a:xfrm>
                                          <a:prstGeom prst="rect">
                                            <a:avLst/>
                                          </a:prstGeom>
                                        </pic:spPr>
                                      </pic:pic>
                                    </a:graphicData>
                                  </a:graphic>
                                </wp:inline>
                              </w:drawing>
                            </w:r>
                          </w:p>
                          <w:p w14:paraId="71C4B54F" w14:textId="0EDCABA5" w:rsidR="00593BB1" w:rsidRPr="000144E7" w:rsidRDefault="00593BB1" w:rsidP="00593BB1">
                            <w:pPr>
                              <w:spacing w:after="120"/>
                              <w:rPr>
                                <w:rFonts w:ascii="Nunito Sans" w:hAnsi="Nunito Sans"/>
                                <w:b/>
                                <w:bCs/>
                                <w:color w:val="180F5E"/>
                                <w:sz w:val="19"/>
                                <w:szCs w:val="19"/>
                              </w:rPr>
                            </w:pPr>
                            <w:r w:rsidRPr="000144E7">
                              <w:rPr>
                                <w:rFonts w:ascii="Nunito Sans" w:hAnsi="Nunito Sans"/>
                                <w:b/>
                                <w:bCs/>
                                <w:color w:val="180F5E"/>
                                <w:sz w:val="19"/>
                                <w:szCs w:val="19"/>
                              </w:rPr>
                              <w:t>More action</w:t>
                            </w:r>
                            <w:r w:rsidR="00BF7141">
                              <w:rPr>
                                <w:rFonts w:ascii="Nunito Sans" w:hAnsi="Nunito Sans"/>
                                <w:b/>
                                <w:bCs/>
                                <w:color w:val="180F5E"/>
                                <w:sz w:val="19"/>
                                <w:szCs w:val="19"/>
                              </w:rPr>
                              <w:t xml:space="preserve"> in </w:t>
                            </w:r>
                            <w:r w:rsidRPr="000144E7">
                              <w:rPr>
                                <w:rFonts w:ascii="Nunito Sans" w:hAnsi="Nunito Sans"/>
                                <w:b/>
                                <w:bCs/>
                                <w:color w:val="180F5E"/>
                                <w:sz w:val="19"/>
                                <w:szCs w:val="19"/>
                              </w:rPr>
                              <w:t xml:space="preserve">South Australia: </w:t>
                            </w:r>
                          </w:p>
                          <w:p w14:paraId="3D2920EC" w14:textId="49FE036E" w:rsidR="00593BB1" w:rsidRPr="000144E7" w:rsidRDefault="00593BB1" w:rsidP="00593BB1">
                            <w:pPr>
                              <w:spacing w:after="120"/>
                              <w:rPr>
                                <w:rFonts w:ascii="Nunito Sans" w:hAnsi="Nunito Sans"/>
                                <w:color w:val="180F5E"/>
                                <w:sz w:val="18"/>
                                <w:szCs w:val="18"/>
                              </w:rPr>
                            </w:pPr>
                            <w:r w:rsidRPr="000144E7">
                              <w:rPr>
                                <w:rFonts w:ascii="Nunito Sans" w:hAnsi="Nunito Sans"/>
                                <w:color w:val="180F5E"/>
                                <w:sz w:val="18"/>
                                <w:szCs w:val="18"/>
                              </w:rPr>
                              <w:t>South Australia is working</w:t>
                            </w:r>
                            <w:r w:rsidR="00BF7141">
                              <w:rPr>
                                <w:rFonts w:ascii="Nunito Sans" w:hAnsi="Nunito Sans"/>
                                <w:color w:val="180F5E"/>
                                <w:sz w:val="18"/>
                                <w:szCs w:val="18"/>
                              </w:rPr>
                              <w:t xml:space="preserve"> to </w:t>
                            </w:r>
                            <w:r w:rsidRPr="000144E7">
                              <w:rPr>
                                <w:rFonts w:ascii="Nunito Sans" w:hAnsi="Nunito Sans"/>
                                <w:color w:val="180F5E"/>
                                <w:sz w:val="18"/>
                                <w:szCs w:val="18"/>
                              </w:rPr>
                              <w:t>improve autism assessments.</w:t>
                            </w:r>
                          </w:p>
                          <w:p w14:paraId="6DE0DE2A" w14:textId="6B8DFD42" w:rsidR="00593BB1" w:rsidRPr="000144E7" w:rsidRDefault="00593BB1" w:rsidP="00593BB1">
                            <w:pPr>
                              <w:spacing w:after="120"/>
                              <w:rPr>
                                <w:rFonts w:ascii="Nunito Sans" w:hAnsi="Nunito Sans"/>
                                <w:color w:val="180F5E"/>
                                <w:sz w:val="18"/>
                                <w:szCs w:val="18"/>
                              </w:rPr>
                            </w:pPr>
                            <w:r w:rsidRPr="000144E7">
                              <w:rPr>
                                <w:rFonts w:ascii="Nunito Sans" w:hAnsi="Nunito Sans"/>
                                <w:color w:val="180F5E"/>
                                <w:sz w:val="18"/>
                                <w:szCs w:val="18"/>
                              </w:rPr>
                              <w:t xml:space="preserve">In 2024, the South Australian Office for Autism </w:t>
                            </w:r>
                            <w:r w:rsidR="00AA4585" w:rsidRPr="000144E7">
                              <w:rPr>
                                <w:rFonts w:ascii="Nunito Sans" w:hAnsi="Nunito Sans"/>
                                <w:color w:val="180F5E"/>
                                <w:sz w:val="18"/>
                                <w:szCs w:val="18"/>
                              </w:rPr>
                              <w:t>engage</w:t>
                            </w:r>
                            <w:r w:rsidRPr="000144E7">
                              <w:rPr>
                                <w:rFonts w:ascii="Nunito Sans" w:hAnsi="Nunito Sans"/>
                                <w:color w:val="180F5E"/>
                                <w:sz w:val="18"/>
                                <w:szCs w:val="18"/>
                              </w:rPr>
                              <w:t xml:space="preserve"> Solasta</w:t>
                            </w:r>
                            <w:r w:rsidR="00BF7141">
                              <w:rPr>
                                <w:rFonts w:ascii="Nunito Sans" w:hAnsi="Nunito Sans"/>
                                <w:color w:val="180F5E"/>
                                <w:sz w:val="18"/>
                                <w:szCs w:val="18"/>
                              </w:rPr>
                              <w:t xml:space="preserve"> to </w:t>
                            </w:r>
                            <w:r w:rsidR="00AA4585" w:rsidRPr="000144E7">
                              <w:rPr>
                                <w:rFonts w:ascii="Nunito Sans" w:hAnsi="Nunito Sans"/>
                                <w:color w:val="180F5E"/>
                                <w:sz w:val="18"/>
                                <w:szCs w:val="18"/>
                              </w:rPr>
                              <w:t xml:space="preserve">expand </w:t>
                            </w:r>
                            <w:r w:rsidRPr="000144E7">
                              <w:rPr>
                                <w:rFonts w:ascii="Nunito Sans" w:hAnsi="Nunito Sans"/>
                                <w:color w:val="180F5E"/>
                                <w:sz w:val="18"/>
                                <w:szCs w:val="18"/>
                              </w:rPr>
                              <w:t>autism assessment and diagnostic services for children.</w:t>
                            </w:r>
                          </w:p>
                          <w:p w14:paraId="3F2E1CBF" w14:textId="44CAB9D7" w:rsidR="00AA4585" w:rsidRPr="000144E7" w:rsidRDefault="00AA4585" w:rsidP="008B4C80">
                            <w:pPr>
                              <w:rPr>
                                <w:rFonts w:ascii="Nunito Sans" w:hAnsi="Nunito Sans"/>
                                <w:color w:val="180F5E"/>
                                <w:sz w:val="18"/>
                                <w:szCs w:val="18"/>
                              </w:rPr>
                            </w:pPr>
                            <w:r w:rsidRPr="000144E7">
                              <w:rPr>
                                <w:rFonts w:ascii="Nunito Sans" w:hAnsi="Nunito Sans"/>
                                <w:color w:val="180F5E"/>
                                <w:sz w:val="18"/>
                                <w:szCs w:val="18"/>
                              </w:rPr>
                              <w:t>The South Australian Autism Assessment and Diagnosis Advisory Group was established by the Premier</w:t>
                            </w:r>
                            <w:r w:rsidR="00BF7141">
                              <w:rPr>
                                <w:rFonts w:ascii="Nunito Sans" w:hAnsi="Nunito Sans"/>
                                <w:color w:val="180F5E"/>
                                <w:sz w:val="18"/>
                                <w:szCs w:val="18"/>
                              </w:rPr>
                              <w:t xml:space="preserve"> in</w:t>
                            </w:r>
                            <w:r w:rsidR="00415D2B">
                              <w:rPr>
                                <w:rFonts w:ascii="Nunito Sans" w:hAnsi="Nunito Sans"/>
                                <w:color w:val="180F5E"/>
                                <w:sz w:val="18"/>
                                <w:szCs w:val="18"/>
                              </w:rPr>
                              <w:t> November </w:t>
                            </w:r>
                            <w:r w:rsidRPr="000144E7">
                              <w:rPr>
                                <w:rFonts w:ascii="Nunito Sans" w:hAnsi="Nunito Sans"/>
                                <w:color w:val="180F5E"/>
                                <w:sz w:val="18"/>
                                <w:szCs w:val="18"/>
                              </w:rPr>
                              <w:t>2024. The group brings together representatives from key assessment providers and relevant government agencies. Its focus is on identifying barriers</w:t>
                            </w:r>
                            <w:r w:rsidR="00BF7141">
                              <w:rPr>
                                <w:rFonts w:ascii="Nunito Sans" w:hAnsi="Nunito Sans"/>
                                <w:color w:val="180F5E"/>
                                <w:sz w:val="18"/>
                                <w:szCs w:val="18"/>
                              </w:rPr>
                              <w:t xml:space="preserve"> to </w:t>
                            </w:r>
                            <w:r w:rsidRPr="000144E7">
                              <w:rPr>
                                <w:rFonts w:ascii="Nunito Sans" w:hAnsi="Nunito Sans"/>
                                <w:color w:val="180F5E"/>
                                <w:sz w:val="18"/>
                                <w:szCs w:val="18"/>
                              </w:rPr>
                              <w:t>accessing autism assessments, from referral through</w:t>
                            </w:r>
                            <w:r w:rsidR="00BF7141">
                              <w:rPr>
                                <w:rFonts w:ascii="Nunito Sans" w:hAnsi="Nunito Sans"/>
                                <w:color w:val="180F5E"/>
                                <w:sz w:val="18"/>
                                <w:szCs w:val="18"/>
                              </w:rPr>
                              <w:t xml:space="preserve"> to </w:t>
                            </w:r>
                            <w:r w:rsidRPr="000144E7">
                              <w:rPr>
                                <w:rFonts w:ascii="Nunito Sans" w:hAnsi="Nunito Sans"/>
                                <w:color w:val="180F5E"/>
                                <w:sz w:val="18"/>
                                <w:szCs w:val="18"/>
                              </w:rPr>
                              <w:t>the assessment experience. The group is expected</w:t>
                            </w:r>
                            <w:r w:rsidR="00BF7141">
                              <w:rPr>
                                <w:rFonts w:ascii="Nunito Sans" w:hAnsi="Nunito Sans"/>
                                <w:color w:val="180F5E"/>
                                <w:sz w:val="18"/>
                                <w:szCs w:val="18"/>
                              </w:rPr>
                              <w:t xml:space="preserve"> to </w:t>
                            </w:r>
                            <w:r w:rsidRPr="000144E7">
                              <w:rPr>
                                <w:rFonts w:ascii="Nunito Sans" w:hAnsi="Nunito Sans"/>
                                <w:color w:val="180F5E"/>
                                <w:sz w:val="18"/>
                                <w:szCs w:val="18"/>
                              </w:rPr>
                              <w:t>deliver its first set</w:t>
                            </w:r>
                            <w:r w:rsidR="00BF7141">
                              <w:rPr>
                                <w:rFonts w:ascii="Nunito Sans" w:hAnsi="Nunito Sans"/>
                                <w:color w:val="180F5E"/>
                                <w:sz w:val="18"/>
                                <w:szCs w:val="18"/>
                              </w:rPr>
                              <w:t xml:space="preserve"> of </w:t>
                            </w:r>
                            <w:r w:rsidRPr="000144E7">
                              <w:rPr>
                                <w:rFonts w:ascii="Nunito Sans" w:hAnsi="Nunito Sans"/>
                                <w:color w:val="180F5E"/>
                                <w:sz w:val="18"/>
                                <w:szCs w:val="18"/>
                              </w:rPr>
                              <w:t>recommendations</w:t>
                            </w:r>
                            <w:r w:rsidR="00BF7141">
                              <w:rPr>
                                <w:rFonts w:ascii="Nunito Sans" w:hAnsi="Nunito Sans"/>
                                <w:color w:val="180F5E"/>
                                <w:sz w:val="18"/>
                                <w:szCs w:val="18"/>
                              </w:rPr>
                              <w:t xml:space="preserve"> in </w:t>
                            </w:r>
                            <w:r w:rsidRPr="000144E7">
                              <w:rPr>
                                <w:rFonts w:ascii="Nunito Sans" w:hAnsi="Nunito Sans"/>
                                <w:color w:val="180F5E"/>
                                <w:sz w:val="18"/>
                                <w:szCs w:val="18"/>
                              </w:rPr>
                              <w:t>late 2025.</w:t>
                            </w:r>
                          </w:p>
                          <w:p w14:paraId="326F5B78" w14:textId="77777777" w:rsidR="00593BB1" w:rsidRPr="000144E7" w:rsidRDefault="00593BB1" w:rsidP="00593BB1">
                            <w:pPr>
                              <w:spacing w:after="120"/>
                              <w:rPr>
                                <w:rFonts w:ascii="Nunito Sans" w:hAnsi="Nunito Sans"/>
                                <w:color w:val="005689"/>
                                <w:sz w:val="18"/>
                                <w:szCs w:val="18"/>
                              </w:rPr>
                            </w:pPr>
                          </w:p>
                          <w:p w14:paraId="7514E5A1" w14:textId="77777777" w:rsidR="00593BB1" w:rsidRPr="000144E7" w:rsidRDefault="00593BB1" w:rsidP="00593BB1">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3C2AD" id="_x0000_s1259" type="#_x0000_t202" alt="More action in South Australia: &#10;South Australia is working to improve autism assessments.&#10;In 2024, the South Australian Office for Autism appointed Solasta to deliver additional autism assessment and diagnostic services for children.&#10;" style="position:absolute;margin-left:253.9pt;margin-top:0;width:231pt;height:270.95pt;z-index:251658249;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" fillcolor="white [3212]" strokecolor="#180f5e">
                <v:shadow on="t" color="black" opacity="26214f" origin="-.5,-.5" offset=".74836mm,.74836mm"/>
                <v:textbox>
                  <w:txbxContent>
                    <w:p w14:paraId="4E4615F2" w14:textId="77777777" w:rsidR="00593BB1" w:rsidRPr="000144E7" w:rsidRDefault="00593BB1" w:rsidP="00593BB1">
                      <w:pPr>
                        <w:spacing w:after="120"/>
                        <w:rPr>
                          <w:rFonts w:ascii="Nunito Sans" w:hAnsi="Nunito Sans"/>
                          <w:color w:val="180F5E"/>
                          <w:sz w:val="19"/>
                          <w:szCs w:val="19"/>
                        </w:rPr>
                      </w:pPr>
                      <w:r w:rsidRPr="000144E7">
                        <w:rPr>
                          <w:rFonts w:ascii="Nunito Sans" w:hAnsi="Nunito Sans"/>
                          <w:noProof/>
                          <w:color w:val="180F5E"/>
                          <w:sz w:val="19"/>
                          <w:szCs w:val="19"/>
                        </w:rPr>
                        <w:drawing>
                          <wp:inline distT="0" distB="0" distL="0" distR="0" wp14:anchorId="2E19796E" wp14:editId="22542CC1">
                            <wp:extent cx="571500" cy="571500"/>
                            <wp:effectExtent l="0" t="0" r="0" b="0"/>
                            <wp:docPr id="701936820"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94">
                                      <a:extLst>
                                        <a:ext uri="{96DAC541-7B7A-43D3-8B79-37D633B846F1}">
                                          <asvg:svgBlip xmlns:asvg="http://schemas.microsoft.com/office/drawing/2016/SVG/main" r:embed="rId395"/>
                                        </a:ext>
                                      </a:extLst>
                                    </a:blip>
                                    <a:stretch>
                                      <a:fillRect/>
                                    </a:stretch>
                                  </pic:blipFill>
                                  <pic:spPr>
                                    <a:xfrm>
                                      <a:off x="0" y="0"/>
                                      <a:ext cx="571500" cy="571500"/>
                                    </a:xfrm>
                                    <a:prstGeom prst="rect">
                                      <a:avLst/>
                                    </a:prstGeom>
                                  </pic:spPr>
                                </pic:pic>
                              </a:graphicData>
                            </a:graphic>
                          </wp:inline>
                        </w:drawing>
                      </w:r>
                    </w:p>
                    <w:p w14:paraId="71C4B54F" w14:textId="0EDCABA5" w:rsidR="00593BB1" w:rsidRPr="000144E7" w:rsidRDefault="00593BB1" w:rsidP="00593BB1">
                      <w:pPr>
                        <w:spacing w:after="120"/>
                        <w:rPr>
                          <w:rFonts w:ascii="Nunito Sans" w:hAnsi="Nunito Sans"/>
                          <w:b/>
                          <w:bCs/>
                          <w:color w:val="180F5E"/>
                          <w:sz w:val="19"/>
                          <w:szCs w:val="19"/>
                        </w:rPr>
                      </w:pPr>
                      <w:r w:rsidRPr="000144E7">
                        <w:rPr>
                          <w:rFonts w:ascii="Nunito Sans" w:hAnsi="Nunito Sans"/>
                          <w:b/>
                          <w:bCs/>
                          <w:color w:val="180F5E"/>
                          <w:sz w:val="19"/>
                          <w:szCs w:val="19"/>
                        </w:rPr>
                        <w:t>More action</w:t>
                      </w:r>
                      <w:r w:rsidR="00BF7141">
                        <w:rPr>
                          <w:rFonts w:ascii="Nunito Sans" w:hAnsi="Nunito Sans"/>
                          <w:b/>
                          <w:bCs/>
                          <w:color w:val="180F5E"/>
                          <w:sz w:val="19"/>
                          <w:szCs w:val="19"/>
                        </w:rPr>
                        <w:t xml:space="preserve"> in </w:t>
                      </w:r>
                      <w:r w:rsidRPr="000144E7">
                        <w:rPr>
                          <w:rFonts w:ascii="Nunito Sans" w:hAnsi="Nunito Sans"/>
                          <w:b/>
                          <w:bCs/>
                          <w:color w:val="180F5E"/>
                          <w:sz w:val="19"/>
                          <w:szCs w:val="19"/>
                        </w:rPr>
                        <w:t xml:space="preserve">South Australia: </w:t>
                      </w:r>
                    </w:p>
                    <w:p w14:paraId="3D2920EC" w14:textId="49FE036E" w:rsidR="00593BB1" w:rsidRPr="000144E7" w:rsidRDefault="00593BB1" w:rsidP="00593BB1">
                      <w:pPr>
                        <w:spacing w:after="120"/>
                        <w:rPr>
                          <w:rFonts w:ascii="Nunito Sans" w:hAnsi="Nunito Sans"/>
                          <w:color w:val="180F5E"/>
                          <w:sz w:val="18"/>
                          <w:szCs w:val="18"/>
                        </w:rPr>
                      </w:pPr>
                      <w:r w:rsidRPr="000144E7">
                        <w:rPr>
                          <w:rFonts w:ascii="Nunito Sans" w:hAnsi="Nunito Sans"/>
                          <w:color w:val="180F5E"/>
                          <w:sz w:val="18"/>
                          <w:szCs w:val="18"/>
                        </w:rPr>
                        <w:t>South Australia is working</w:t>
                      </w:r>
                      <w:r w:rsidR="00BF7141">
                        <w:rPr>
                          <w:rFonts w:ascii="Nunito Sans" w:hAnsi="Nunito Sans"/>
                          <w:color w:val="180F5E"/>
                          <w:sz w:val="18"/>
                          <w:szCs w:val="18"/>
                        </w:rPr>
                        <w:t xml:space="preserve"> to </w:t>
                      </w:r>
                      <w:r w:rsidRPr="000144E7">
                        <w:rPr>
                          <w:rFonts w:ascii="Nunito Sans" w:hAnsi="Nunito Sans"/>
                          <w:color w:val="180F5E"/>
                          <w:sz w:val="18"/>
                          <w:szCs w:val="18"/>
                        </w:rPr>
                        <w:t>improve autism assessments.</w:t>
                      </w:r>
                    </w:p>
                    <w:p w14:paraId="6DE0DE2A" w14:textId="6B8DFD42" w:rsidR="00593BB1" w:rsidRPr="000144E7" w:rsidRDefault="00593BB1" w:rsidP="00593BB1">
                      <w:pPr>
                        <w:spacing w:after="120"/>
                        <w:rPr>
                          <w:rFonts w:ascii="Nunito Sans" w:hAnsi="Nunito Sans"/>
                          <w:color w:val="180F5E"/>
                          <w:sz w:val="18"/>
                          <w:szCs w:val="18"/>
                        </w:rPr>
                      </w:pPr>
                      <w:r w:rsidRPr="000144E7">
                        <w:rPr>
                          <w:rFonts w:ascii="Nunito Sans" w:hAnsi="Nunito Sans"/>
                          <w:color w:val="180F5E"/>
                          <w:sz w:val="18"/>
                          <w:szCs w:val="18"/>
                        </w:rPr>
                        <w:t xml:space="preserve">In 2024, the South Australian Office for Autism </w:t>
                      </w:r>
                      <w:r w:rsidR="00AA4585" w:rsidRPr="000144E7">
                        <w:rPr>
                          <w:rFonts w:ascii="Nunito Sans" w:hAnsi="Nunito Sans"/>
                          <w:color w:val="180F5E"/>
                          <w:sz w:val="18"/>
                          <w:szCs w:val="18"/>
                        </w:rPr>
                        <w:t>engage</w:t>
                      </w:r>
                      <w:r w:rsidRPr="000144E7">
                        <w:rPr>
                          <w:rFonts w:ascii="Nunito Sans" w:hAnsi="Nunito Sans"/>
                          <w:color w:val="180F5E"/>
                          <w:sz w:val="18"/>
                          <w:szCs w:val="18"/>
                        </w:rPr>
                        <w:t xml:space="preserve"> Solasta</w:t>
                      </w:r>
                      <w:r w:rsidR="00BF7141">
                        <w:rPr>
                          <w:rFonts w:ascii="Nunito Sans" w:hAnsi="Nunito Sans"/>
                          <w:color w:val="180F5E"/>
                          <w:sz w:val="18"/>
                          <w:szCs w:val="18"/>
                        </w:rPr>
                        <w:t xml:space="preserve"> to </w:t>
                      </w:r>
                      <w:r w:rsidR="00AA4585" w:rsidRPr="000144E7">
                        <w:rPr>
                          <w:rFonts w:ascii="Nunito Sans" w:hAnsi="Nunito Sans"/>
                          <w:color w:val="180F5E"/>
                          <w:sz w:val="18"/>
                          <w:szCs w:val="18"/>
                        </w:rPr>
                        <w:t xml:space="preserve">expand </w:t>
                      </w:r>
                      <w:r w:rsidRPr="000144E7">
                        <w:rPr>
                          <w:rFonts w:ascii="Nunito Sans" w:hAnsi="Nunito Sans"/>
                          <w:color w:val="180F5E"/>
                          <w:sz w:val="18"/>
                          <w:szCs w:val="18"/>
                        </w:rPr>
                        <w:t>autism assessment and diagnostic services for children.</w:t>
                      </w:r>
                    </w:p>
                    <w:p w14:paraId="3F2E1CBF" w14:textId="44CAB9D7" w:rsidR="00AA4585" w:rsidRPr="000144E7" w:rsidRDefault="00AA4585" w:rsidP="008B4C80">
                      <w:pPr>
                        <w:rPr>
                          <w:rFonts w:ascii="Nunito Sans" w:hAnsi="Nunito Sans"/>
                          <w:color w:val="180F5E"/>
                          <w:sz w:val="18"/>
                          <w:szCs w:val="18"/>
                        </w:rPr>
                      </w:pPr>
                      <w:r w:rsidRPr="000144E7">
                        <w:rPr>
                          <w:rFonts w:ascii="Nunito Sans" w:hAnsi="Nunito Sans"/>
                          <w:color w:val="180F5E"/>
                          <w:sz w:val="18"/>
                          <w:szCs w:val="18"/>
                        </w:rPr>
                        <w:t>The South Australian Autism Assessment and Diagnosis Advisory Group was established by the Premier</w:t>
                      </w:r>
                      <w:r w:rsidR="00BF7141">
                        <w:rPr>
                          <w:rFonts w:ascii="Nunito Sans" w:hAnsi="Nunito Sans"/>
                          <w:color w:val="180F5E"/>
                          <w:sz w:val="18"/>
                          <w:szCs w:val="18"/>
                        </w:rPr>
                        <w:t xml:space="preserve"> in</w:t>
                      </w:r>
                      <w:r w:rsidR="00415D2B">
                        <w:rPr>
                          <w:rFonts w:ascii="Nunito Sans" w:hAnsi="Nunito Sans"/>
                          <w:color w:val="180F5E"/>
                          <w:sz w:val="18"/>
                          <w:szCs w:val="18"/>
                        </w:rPr>
                        <w:t> November </w:t>
                      </w:r>
                      <w:r w:rsidRPr="000144E7">
                        <w:rPr>
                          <w:rFonts w:ascii="Nunito Sans" w:hAnsi="Nunito Sans"/>
                          <w:color w:val="180F5E"/>
                          <w:sz w:val="18"/>
                          <w:szCs w:val="18"/>
                        </w:rPr>
                        <w:t>2024. The group brings together representatives from key assessment providers and relevant government agencies. Its focus is on identifying barriers</w:t>
                      </w:r>
                      <w:r w:rsidR="00BF7141">
                        <w:rPr>
                          <w:rFonts w:ascii="Nunito Sans" w:hAnsi="Nunito Sans"/>
                          <w:color w:val="180F5E"/>
                          <w:sz w:val="18"/>
                          <w:szCs w:val="18"/>
                        </w:rPr>
                        <w:t xml:space="preserve"> to </w:t>
                      </w:r>
                      <w:r w:rsidRPr="000144E7">
                        <w:rPr>
                          <w:rFonts w:ascii="Nunito Sans" w:hAnsi="Nunito Sans"/>
                          <w:color w:val="180F5E"/>
                          <w:sz w:val="18"/>
                          <w:szCs w:val="18"/>
                        </w:rPr>
                        <w:t>accessing autism assessments, from referral through</w:t>
                      </w:r>
                      <w:r w:rsidR="00BF7141">
                        <w:rPr>
                          <w:rFonts w:ascii="Nunito Sans" w:hAnsi="Nunito Sans"/>
                          <w:color w:val="180F5E"/>
                          <w:sz w:val="18"/>
                          <w:szCs w:val="18"/>
                        </w:rPr>
                        <w:t xml:space="preserve"> to </w:t>
                      </w:r>
                      <w:r w:rsidRPr="000144E7">
                        <w:rPr>
                          <w:rFonts w:ascii="Nunito Sans" w:hAnsi="Nunito Sans"/>
                          <w:color w:val="180F5E"/>
                          <w:sz w:val="18"/>
                          <w:szCs w:val="18"/>
                        </w:rPr>
                        <w:t>the assessment experience. The group is expected</w:t>
                      </w:r>
                      <w:r w:rsidR="00BF7141">
                        <w:rPr>
                          <w:rFonts w:ascii="Nunito Sans" w:hAnsi="Nunito Sans"/>
                          <w:color w:val="180F5E"/>
                          <w:sz w:val="18"/>
                          <w:szCs w:val="18"/>
                        </w:rPr>
                        <w:t xml:space="preserve"> to </w:t>
                      </w:r>
                      <w:r w:rsidRPr="000144E7">
                        <w:rPr>
                          <w:rFonts w:ascii="Nunito Sans" w:hAnsi="Nunito Sans"/>
                          <w:color w:val="180F5E"/>
                          <w:sz w:val="18"/>
                          <w:szCs w:val="18"/>
                        </w:rPr>
                        <w:t>deliver its first set</w:t>
                      </w:r>
                      <w:r w:rsidR="00BF7141">
                        <w:rPr>
                          <w:rFonts w:ascii="Nunito Sans" w:hAnsi="Nunito Sans"/>
                          <w:color w:val="180F5E"/>
                          <w:sz w:val="18"/>
                          <w:szCs w:val="18"/>
                        </w:rPr>
                        <w:t xml:space="preserve"> of </w:t>
                      </w:r>
                      <w:r w:rsidRPr="000144E7">
                        <w:rPr>
                          <w:rFonts w:ascii="Nunito Sans" w:hAnsi="Nunito Sans"/>
                          <w:color w:val="180F5E"/>
                          <w:sz w:val="18"/>
                          <w:szCs w:val="18"/>
                        </w:rPr>
                        <w:t>recommendations</w:t>
                      </w:r>
                      <w:r w:rsidR="00BF7141">
                        <w:rPr>
                          <w:rFonts w:ascii="Nunito Sans" w:hAnsi="Nunito Sans"/>
                          <w:color w:val="180F5E"/>
                          <w:sz w:val="18"/>
                          <w:szCs w:val="18"/>
                        </w:rPr>
                        <w:t xml:space="preserve"> in </w:t>
                      </w:r>
                      <w:r w:rsidRPr="000144E7">
                        <w:rPr>
                          <w:rFonts w:ascii="Nunito Sans" w:hAnsi="Nunito Sans"/>
                          <w:color w:val="180F5E"/>
                          <w:sz w:val="18"/>
                          <w:szCs w:val="18"/>
                        </w:rPr>
                        <w:t>late 2025.</w:t>
                      </w:r>
                    </w:p>
                    <w:p w14:paraId="326F5B78" w14:textId="77777777" w:rsidR="00593BB1" w:rsidRPr="000144E7" w:rsidRDefault="00593BB1" w:rsidP="00593BB1">
                      <w:pPr>
                        <w:spacing w:after="120"/>
                        <w:rPr>
                          <w:rFonts w:ascii="Nunito Sans" w:hAnsi="Nunito Sans"/>
                          <w:color w:val="005689"/>
                          <w:sz w:val="18"/>
                          <w:szCs w:val="18"/>
                        </w:rPr>
                      </w:pPr>
                    </w:p>
                    <w:p w14:paraId="7514E5A1" w14:textId="77777777" w:rsidR="00593BB1" w:rsidRPr="000144E7" w:rsidRDefault="00593BB1" w:rsidP="00593BB1">
                      <w:pPr>
                        <w:spacing w:after="120"/>
                        <w:rPr>
                          <w:rFonts w:ascii="Nunito Sans" w:hAnsi="Nunito Sans"/>
                          <w:color w:val="005689"/>
                          <w:sz w:val="18"/>
                          <w:szCs w:val="18"/>
                        </w:rPr>
                      </w:pPr>
                    </w:p>
                  </w:txbxContent>
                </v:textbox>
                <w10:wrap type="square" anchorx="margin"/>
              </v:shape>
            </w:pict>
          </mc:Fallback>
        </mc:AlternateContent>
      </w:r>
      <w:r w:rsidR="00FB49CF" w:rsidRPr="000144E7">
        <w:t>Preventive Health SA worked</w:t>
      </w:r>
      <w:r w:rsidR="00BF7141">
        <w:t xml:space="preserve"> in </w:t>
      </w:r>
      <w:r w:rsidR="00FB49CF" w:rsidRPr="000144E7">
        <w:t>partnership with Community Accommodation and Respite Agency</w:t>
      </w:r>
      <w:r w:rsidR="00BF7141">
        <w:t xml:space="preserve"> to </w:t>
      </w:r>
      <w:r w:rsidR="00FB49CF" w:rsidRPr="000144E7">
        <w:t>improve access</w:t>
      </w:r>
      <w:r w:rsidR="00BF7141">
        <w:t xml:space="preserve"> to </w:t>
      </w:r>
      <w:r w:rsidR="00FB49CF" w:rsidRPr="000144E7">
        <w:t>cancer screening for people with disability, training 24 disability support workers</w:t>
      </w:r>
      <w:r w:rsidR="00415D2B">
        <w:t xml:space="preserve"> as </w:t>
      </w:r>
      <w:r w:rsidR="00FB49CF" w:rsidRPr="000144E7">
        <w:t>‘screening champions.’ These champions have been equipped with the knowledge</w:t>
      </w:r>
      <w:r w:rsidR="00BF7141">
        <w:t xml:space="preserve"> to </w:t>
      </w:r>
      <w:r w:rsidR="00FB49CF" w:rsidRPr="000144E7">
        <w:t>guide clients through the cancer screening process and support informed consent for cervical and bowel cancer screenings.</w:t>
      </w:r>
    </w:p>
    <w:p w14:paraId="2D71A4FD" w14:textId="12EDCD07" w:rsidR="00E62DAA" w:rsidRPr="000144E7" w:rsidRDefault="00FB49CF" w:rsidP="00062CB8">
      <w:pPr>
        <w:pStyle w:val="BodyText"/>
      </w:pPr>
      <w:r w:rsidRPr="000144E7">
        <w:t>Preventive Health SA also partnered with SHINE SA</w:t>
      </w:r>
      <w:r w:rsidR="00BF7141">
        <w:t xml:space="preserve"> to </w:t>
      </w:r>
      <w:r w:rsidRPr="000144E7">
        <w:t>provide better access</w:t>
      </w:r>
      <w:r w:rsidR="00BF7141">
        <w:t xml:space="preserve"> to </w:t>
      </w:r>
      <w:r w:rsidRPr="000144E7">
        <w:t>cervical screening for people with limited mobility or those living</w:t>
      </w:r>
      <w:r w:rsidR="00BF7141">
        <w:t xml:space="preserve"> in </w:t>
      </w:r>
      <w:r w:rsidRPr="000144E7">
        <w:t>regional or remote areas.</w:t>
      </w:r>
      <w:r w:rsidR="00C6119C" w:rsidRPr="000144E7">
        <w:t xml:space="preserve"> </w:t>
      </w:r>
      <w:r w:rsidRPr="000144E7">
        <w:t>This program provides free cervical screening</w:t>
      </w:r>
      <w:r w:rsidR="00BF7141">
        <w:t xml:space="preserve"> to </w:t>
      </w:r>
      <w:r w:rsidRPr="000144E7">
        <w:t>priority groups, including people with disability, either in</w:t>
      </w:r>
      <w:r w:rsidR="006D2BFB">
        <w:noBreakHyphen/>
      </w:r>
      <w:r w:rsidRPr="000144E7">
        <w:t>person or via self</w:t>
      </w:r>
      <w:r w:rsidR="006D2BFB">
        <w:noBreakHyphen/>
      </w:r>
      <w:r w:rsidRPr="000144E7">
        <w:t>collection following</w:t>
      </w:r>
      <w:r w:rsidR="00827093">
        <w:t xml:space="preserve"> a </w:t>
      </w:r>
      <w:r w:rsidRPr="000144E7">
        <w:t>telehealth consult and postage</w:t>
      </w:r>
      <w:r w:rsidR="00BF7141">
        <w:t xml:space="preserve"> of</w:t>
      </w:r>
      <w:r w:rsidR="00827093">
        <w:t xml:space="preserve"> a </w:t>
      </w:r>
      <w:r w:rsidRPr="000144E7">
        <w:t>test kit</w:t>
      </w:r>
      <w:r w:rsidR="00BF7141">
        <w:t xml:space="preserve"> to </w:t>
      </w:r>
      <w:r w:rsidRPr="000144E7">
        <w:t>the person’s home.</w:t>
      </w:r>
    </w:p>
    <w:p w14:paraId="3293ECCA" w14:textId="6BFB7AB3" w:rsidR="00FB49CF" w:rsidRPr="000144E7" w:rsidRDefault="002D04CE" w:rsidP="00062CB8">
      <w:pPr>
        <w:pStyle w:val="BodyText"/>
      </w:pPr>
      <w:r>
        <w:rPr>
          <w:noProof/>
          <w:color w:val="573275"/>
        </w:rPr>
        <mc:AlternateContent>
          <mc:Choice Requires="wps">
            <w:drawing>
              <wp:anchor distT="0" distB="0" distL="114300" distR="114300" simplePos="0" relativeHeight="251658321" behindDoc="1" locked="0" layoutInCell="1" allowOverlap="1" wp14:anchorId="5750F5CF" wp14:editId="5133D1FD">
                <wp:simplePos x="0" y="0"/>
                <wp:positionH relativeFrom="margin">
                  <wp:posOffset>-168910</wp:posOffset>
                </wp:positionH>
                <wp:positionV relativeFrom="paragraph">
                  <wp:posOffset>232666</wp:posOffset>
                </wp:positionV>
                <wp:extent cx="6453505" cy="4045585"/>
                <wp:effectExtent l="0" t="0" r="4445" b="0"/>
                <wp:wrapNone/>
                <wp:docPr id="164988210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4045585"/>
                        </a:xfrm>
                        <a:prstGeom prst="rect">
                          <a:avLst/>
                        </a:prstGeom>
                        <a:solidFill>
                          <a:srgbClr val="EBF0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5B2435" id="Rectangle 1" o:spid="_x0000_s1026" alt="&quot;&quot;" style="position:absolute;margin-left:-13.3pt;margin-top:18.3pt;width:508.15pt;height:318.55pt;z-index:-25165815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" fillcolor="#ebf0ff" stroked="f" strokeweight="1pt">
                <w10:wrap anchorx="margin"/>
              </v:rect>
            </w:pict>
          </mc:Fallback>
        </mc:AlternateContent>
      </w:r>
    </w:p>
    <w:p w14:paraId="262AA25C" w14:textId="24B918DC" w:rsidR="004525D6" w:rsidRPr="000144E7" w:rsidRDefault="004525D6" w:rsidP="007002EC">
      <w:pPr>
        <w:pStyle w:val="Heading3"/>
        <w:shd w:val="clear" w:color="auto" w:fill="EBF0FF"/>
        <w:rPr>
          <w:color w:val="180F5E"/>
          <w:lang w:val="en-AU"/>
        </w:rPr>
      </w:pPr>
      <w:bookmarkStart w:id="662" w:name="_Toc207791332"/>
      <w:bookmarkStart w:id="663" w:name="_Toc209519759"/>
      <w:bookmarkStart w:id="664" w:name="_Toc211422262"/>
      <w:bookmarkStart w:id="665" w:name="_Toc214362048"/>
      <w:bookmarkStart w:id="666" w:name="_Toc215134756"/>
      <w:bookmarkStart w:id="667" w:name="_Toc215487125"/>
      <w:r w:rsidRPr="000144E7">
        <w:rPr>
          <w:color w:val="180F5E"/>
          <w:lang w:val="en-AU"/>
        </w:rPr>
        <w:t xml:space="preserve">Early </w:t>
      </w:r>
      <w:r w:rsidR="00612F8B" w:rsidRPr="000144E7">
        <w:rPr>
          <w:color w:val="180F5E"/>
          <w:lang w:val="en-AU"/>
        </w:rPr>
        <w:t xml:space="preserve">identification </w:t>
      </w:r>
      <w:r w:rsidRPr="000144E7">
        <w:rPr>
          <w:color w:val="180F5E"/>
          <w:lang w:val="en-AU"/>
        </w:rPr>
        <w:t xml:space="preserve">and </w:t>
      </w:r>
      <w:r w:rsidR="00612F8B" w:rsidRPr="000144E7">
        <w:rPr>
          <w:color w:val="180F5E"/>
          <w:lang w:val="en-AU"/>
        </w:rPr>
        <w:t>intervention</w:t>
      </w:r>
      <w:r w:rsidRPr="000144E7">
        <w:rPr>
          <w:color w:val="180F5E"/>
          <w:lang w:val="en-AU"/>
        </w:rPr>
        <w:br/>
      </w:r>
      <w:r w:rsidR="00706B59" w:rsidRPr="000144E7">
        <w:rPr>
          <w:b w:val="0"/>
          <w:bCs w:val="0"/>
          <w:color w:val="180F5E"/>
          <w:lang w:val="en-AU"/>
        </w:rPr>
        <w:t xml:space="preserve">Northern Territory </w:t>
      </w:r>
      <w:r w:rsidRPr="000144E7">
        <w:rPr>
          <w:b w:val="0"/>
          <w:bCs w:val="0"/>
          <w:color w:val="180F5E"/>
          <w:lang w:val="en-AU"/>
        </w:rPr>
        <w:t>Government</w:t>
      </w:r>
      <w:bookmarkEnd w:id="662"/>
      <w:bookmarkEnd w:id="663"/>
      <w:bookmarkEnd w:id="664"/>
      <w:bookmarkEnd w:id="665"/>
      <w:bookmarkEnd w:id="666"/>
      <w:bookmarkEnd w:id="667"/>
    </w:p>
    <w:p w14:paraId="0829C951" w14:textId="24F4F410" w:rsidR="00FB7728" w:rsidRPr="000144E7" w:rsidRDefault="00A66762" w:rsidP="007002EC">
      <w:pPr>
        <w:pStyle w:val="BodyText"/>
        <w:shd w:val="clear" w:color="auto" w:fill="EBF0FF"/>
      </w:pPr>
      <w:r w:rsidRPr="000144E7">
        <w:rPr>
          <w:noProof/>
          <w:highlight w:val="cyan"/>
        </w:rPr>
        <mc:AlternateContent>
          <mc:Choice Requires="wps">
            <w:drawing>
              <wp:anchor distT="45720" distB="0" distL="114300" distR="0" simplePos="0" relativeHeight="251658281" behindDoc="0" locked="0" layoutInCell="1" allowOverlap="1" wp14:anchorId="269A2F30" wp14:editId="394134B2">
                <wp:simplePos x="0" y="0"/>
                <wp:positionH relativeFrom="margin">
                  <wp:posOffset>4119880</wp:posOffset>
                </wp:positionH>
                <wp:positionV relativeFrom="paragraph">
                  <wp:posOffset>49530</wp:posOffset>
                </wp:positionV>
                <wp:extent cx="1924050" cy="2886075"/>
                <wp:effectExtent l="38100" t="38100" r="114300" b="123825"/>
                <wp:wrapSquare wrapText="bothSides"/>
                <wp:docPr id="1308138632" name="Text Box 2" descr="More action in New South Wales: &#10;In 2024, Sydney Local Health District updated its disability accessibility audit tool, with all inpatient and community health facilities conducting annual audits. &#10;These reviews, informed by consultations with people with disability and building experts, drive ongoing improvements and ensure that facilities meet the needs of all us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886075"/>
                        </a:xfrm>
                        <a:prstGeom prst="rect">
                          <a:avLst/>
                        </a:prstGeom>
                        <a:solidFill>
                          <a:srgbClr val="EBF0FF"/>
                        </a:solidFill>
                        <a:ln w="9525">
                          <a:solidFill>
                            <a:srgbClr val="180F5E"/>
                          </a:solidFill>
                          <a:miter lim="800000"/>
                          <a:headEnd/>
                          <a:tailEnd/>
                        </a:ln>
                        <a:effectLst>
                          <a:outerShdw blurRad="50800" dist="38100" dir="2700000" algn="tl" rotWithShape="0">
                            <a:prstClr val="black">
                              <a:alpha val="40000"/>
                            </a:prstClr>
                          </a:outerShdw>
                        </a:effectLst>
                      </wps:spPr>
                      <wps:txbx>
                        <w:txbxContent>
                          <w:p w14:paraId="126FB241" w14:textId="77777777" w:rsidR="00A66762" w:rsidRPr="000144E7" w:rsidRDefault="00A66762" w:rsidP="00A66762">
                            <w:pPr>
                              <w:spacing w:after="120"/>
                              <w:rPr>
                                <w:rFonts w:ascii="Nunito Sans" w:hAnsi="Nunito Sans"/>
                                <w:color w:val="180F5E"/>
                                <w:sz w:val="19"/>
                                <w:szCs w:val="19"/>
                              </w:rPr>
                            </w:pPr>
                            <w:r w:rsidRPr="000144E7">
                              <w:rPr>
                                <w:rFonts w:ascii="Nunito Sans" w:hAnsi="Nunito Sans"/>
                                <w:noProof/>
                                <w:color w:val="180F5E"/>
                                <w:sz w:val="19"/>
                                <w:szCs w:val="19"/>
                              </w:rPr>
                              <w:drawing>
                                <wp:inline distT="0" distB="0" distL="0" distR="0" wp14:anchorId="76E18F11" wp14:editId="463A666D">
                                  <wp:extent cx="571500" cy="571500"/>
                                  <wp:effectExtent l="0" t="0" r="0" b="0"/>
                                  <wp:docPr id="270477641"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94">
                                            <a:extLst>
                                              <a:ext uri="{96DAC541-7B7A-43D3-8B79-37D633B846F1}">
                                                <asvg:svgBlip xmlns:asvg="http://schemas.microsoft.com/office/drawing/2016/SVG/main" r:embed="rId395"/>
                                              </a:ext>
                                            </a:extLst>
                                          </a:blip>
                                          <a:stretch>
                                            <a:fillRect/>
                                          </a:stretch>
                                        </pic:blipFill>
                                        <pic:spPr>
                                          <a:xfrm>
                                            <a:off x="0" y="0"/>
                                            <a:ext cx="571500" cy="571500"/>
                                          </a:xfrm>
                                          <a:prstGeom prst="rect">
                                            <a:avLst/>
                                          </a:prstGeom>
                                        </pic:spPr>
                                      </pic:pic>
                                    </a:graphicData>
                                  </a:graphic>
                                </wp:inline>
                              </w:drawing>
                            </w:r>
                          </w:p>
                          <w:p w14:paraId="62163310" w14:textId="3D5C96B0" w:rsidR="00A66762" w:rsidRPr="000144E7" w:rsidRDefault="00A66762" w:rsidP="00A66762">
                            <w:pPr>
                              <w:spacing w:after="120"/>
                              <w:rPr>
                                <w:rFonts w:ascii="Nunito Sans" w:hAnsi="Nunito Sans"/>
                                <w:b/>
                                <w:bCs/>
                                <w:color w:val="180F5E"/>
                                <w:sz w:val="19"/>
                                <w:szCs w:val="19"/>
                              </w:rPr>
                            </w:pPr>
                            <w:r w:rsidRPr="000144E7">
                              <w:rPr>
                                <w:rFonts w:ascii="Nunito Sans" w:hAnsi="Nunito Sans"/>
                                <w:b/>
                                <w:bCs/>
                                <w:color w:val="180F5E"/>
                                <w:sz w:val="19"/>
                                <w:szCs w:val="19"/>
                              </w:rPr>
                              <w:t>More action</w:t>
                            </w:r>
                            <w:r w:rsidR="00BF7141">
                              <w:rPr>
                                <w:rFonts w:ascii="Nunito Sans" w:hAnsi="Nunito Sans"/>
                                <w:b/>
                                <w:bCs/>
                                <w:color w:val="180F5E"/>
                                <w:sz w:val="19"/>
                                <w:szCs w:val="19"/>
                              </w:rPr>
                              <w:t xml:space="preserve"> in </w:t>
                            </w:r>
                            <w:r w:rsidRPr="000144E7">
                              <w:rPr>
                                <w:rFonts w:ascii="Nunito Sans" w:hAnsi="Nunito Sans"/>
                                <w:b/>
                                <w:bCs/>
                                <w:color w:val="180F5E"/>
                                <w:sz w:val="19"/>
                                <w:szCs w:val="19"/>
                              </w:rPr>
                              <w:t xml:space="preserve">the Northern Territory: </w:t>
                            </w:r>
                          </w:p>
                          <w:p w14:paraId="2C5D29F2" w14:textId="4139BF64" w:rsidR="00A66762" w:rsidRPr="000144E7" w:rsidRDefault="00A66762" w:rsidP="00A66762">
                            <w:pPr>
                              <w:spacing w:after="120"/>
                              <w:rPr>
                                <w:rFonts w:ascii="Nunito Sans" w:hAnsi="Nunito Sans"/>
                                <w:color w:val="180F5E"/>
                                <w:sz w:val="18"/>
                                <w:szCs w:val="18"/>
                              </w:rPr>
                            </w:pPr>
                            <w:r w:rsidRPr="000144E7">
                              <w:rPr>
                                <w:rFonts w:ascii="Nunito Sans" w:hAnsi="Nunito Sans"/>
                                <w:color w:val="180F5E"/>
                                <w:sz w:val="18"/>
                                <w:szCs w:val="18"/>
                              </w:rPr>
                              <w:t>In 2025, NT Health,</w:t>
                            </w:r>
                            <w:r w:rsidR="00BF7141">
                              <w:rPr>
                                <w:rFonts w:ascii="Nunito Sans" w:hAnsi="Nunito Sans"/>
                                <w:color w:val="180F5E"/>
                                <w:sz w:val="18"/>
                                <w:szCs w:val="18"/>
                              </w:rPr>
                              <w:t xml:space="preserve"> in </w:t>
                            </w:r>
                            <w:r w:rsidRPr="000144E7">
                              <w:rPr>
                                <w:rFonts w:ascii="Nunito Sans" w:hAnsi="Nunito Sans"/>
                                <w:color w:val="180F5E"/>
                                <w:sz w:val="18"/>
                                <w:szCs w:val="18"/>
                              </w:rPr>
                              <w:t>partnership with Correctional Services, commenced work</w:t>
                            </w:r>
                            <w:r w:rsidR="00BF7141">
                              <w:rPr>
                                <w:rFonts w:ascii="Nunito Sans" w:hAnsi="Nunito Sans"/>
                                <w:color w:val="180F5E"/>
                                <w:sz w:val="18"/>
                                <w:szCs w:val="18"/>
                              </w:rPr>
                              <w:t xml:space="preserve"> to </w:t>
                            </w:r>
                            <w:r w:rsidRPr="000144E7">
                              <w:rPr>
                                <w:rFonts w:ascii="Nunito Sans" w:hAnsi="Nunito Sans"/>
                                <w:color w:val="180F5E"/>
                                <w:sz w:val="18"/>
                                <w:szCs w:val="18"/>
                              </w:rPr>
                              <w:t>better support clients</w:t>
                            </w:r>
                            <w:r w:rsidR="00BF7141">
                              <w:rPr>
                                <w:rFonts w:ascii="Nunito Sans" w:hAnsi="Nunito Sans"/>
                                <w:color w:val="180F5E"/>
                                <w:sz w:val="18"/>
                                <w:szCs w:val="18"/>
                              </w:rPr>
                              <w:t xml:space="preserve"> of </w:t>
                            </w:r>
                            <w:r w:rsidRPr="000144E7">
                              <w:rPr>
                                <w:rFonts w:ascii="Nunito Sans" w:hAnsi="Nunito Sans"/>
                                <w:color w:val="180F5E"/>
                                <w:sz w:val="18"/>
                                <w:szCs w:val="18"/>
                              </w:rPr>
                              <w:t>Correctional Services with identification and access</w:t>
                            </w:r>
                            <w:r w:rsidR="00BF7141">
                              <w:rPr>
                                <w:rFonts w:ascii="Nunito Sans" w:hAnsi="Nunito Sans"/>
                                <w:color w:val="180F5E"/>
                                <w:sz w:val="18"/>
                                <w:szCs w:val="18"/>
                              </w:rPr>
                              <w:t xml:space="preserve"> to </w:t>
                            </w:r>
                            <w:r w:rsidRPr="000144E7">
                              <w:rPr>
                                <w:rFonts w:ascii="Nunito Sans" w:hAnsi="Nunito Sans"/>
                                <w:color w:val="180F5E"/>
                                <w:sz w:val="18"/>
                                <w:szCs w:val="18"/>
                              </w:rPr>
                              <w:t>appropriate disability support both within custodial settings and on transition</w:t>
                            </w:r>
                            <w:r w:rsidR="00BF7141">
                              <w:rPr>
                                <w:rFonts w:ascii="Nunito Sans" w:hAnsi="Nunito Sans"/>
                                <w:color w:val="180F5E"/>
                                <w:sz w:val="18"/>
                                <w:szCs w:val="18"/>
                              </w:rPr>
                              <w:t xml:space="preserve"> to </w:t>
                            </w:r>
                            <w:r w:rsidRPr="000144E7">
                              <w:rPr>
                                <w:rFonts w:ascii="Nunito Sans" w:hAnsi="Nunito Sans"/>
                                <w:color w:val="180F5E"/>
                                <w:sz w:val="18"/>
                                <w:szCs w:val="18"/>
                              </w:rPr>
                              <w:t>the community.</w:t>
                            </w:r>
                          </w:p>
                          <w:p w14:paraId="0D1EFBF0" w14:textId="77777777" w:rsidR="00A66762" w:rsidRPr="000144E7" w:rsidRDefault="00A66762" w:rsidP="00A66762">
                            <w:pPr>
                              <w:spacing w:after="120"/>
                              <w:rPr>
                                <w:rFonts w:ascii="Nunito Sans" w:hAnsi="Nunito Sans"/>
                                <w:color w:val="005689"/>
                                <w:sz w:val="18"/>
                                <w:szCs w:val="18"/>
                              </w:rPr>
                            </w:pPr>
                          </w:p>
                          <w:p w14:paraId="78B3E38D" w14:textId="77777777" w:rsidR="00A66762" w:rsidRPr="000144E7" w:rsidRDefault="00A66762" w:rsidP="00A66762">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A2F30" id="_x0000_s1260" type="#_x0000_t202" alt="More action in New South Wales: &#10;In 2024, Sydney Local Health District updated its disability accessibility audit tool, with all inpatient and community health facilities conducting annual audits. &#10;These reviews, informed by consultations with people with disability and building experts, drive ongoing improvements and ensure that facilities meet the needs of all users.&#10;" style="position:absolute;margin-left:324.4pt;margin-top:3.9pt;width:151.5pt;height:227.25pt;z-index:251658281;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" fillcolor="#ebf0ff" strokecolor="#180f5e">
                <v:shadow on="t" color="black" opacity="26214f" origin="-.5,-.5" offset=".74836mm,.74836mm"/>
                <v:textbox>
                  <w:txbxContent>
                    <w:p w14:paraId="126FB241" w14:textId="77777777" w:rsidR="00A66762" w:rsidRPr="000144E7" w:rsidRDefault="00A66762" w:rsidP="00A66762">
                      <w:pPr>
                        <w:spacing w:after="120"/>
                        <w:rPr>
                          <w:rFonts w:ascii="Nunito Sans" w:hAnsi="Nunito Sans"/>
                          <w:color w:val="180F5E"/>
                          <w:sz w:val="19"/>
                          <w:szCs w:val="19"/>
                        </w:rPr>
                      </w:pPr>
                      <w:r w:rsidRPr="000144E7">
                        <w:rPr>
                          <w:rFonts w:ascii="Nunito Sans" w:hAnsi="Nunito Sans"/>
                          <w:noProof/>
                          <w:color w:val="180F5E"/>
                          <w:sz w:val="19"/>
                          <w:szCs w:val="19"/>
                        </w:rPr>
                        <w:drawing>
                          <wp:inline distT="0" distB="0" distL="0" distR="0" wp14:anchorId="76E18F11" wp14:editId="463A666D">
                            <wp:extent cx="571500" cy="571500"/>
                            <wp:effectExtent l="0" t="0" r="0" b="0"/>
                            <wp:docPr id="270477641"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94">
                                      <a:extLst>
                                        <a:ext uri="{96DAC541-7B7A-43D3-8B79-37D633B846F1}">
                                          <asvg:svgBlip xmlns:asvg="http://schemas.microsoft.com/office/drawing/2016/SVG/main" r:embed="rId395"/>
                                        </a:ext>
                                      </a:extLst>
                                    </a:blip>
                                    <a:stretch>
                                      <a:fillRect/>
                                    </a:stretch>
                                  </pic:blipFill>
                                  <pic:spPr>
                                    <a:xfrm>
                                      <a:off x="0" y="0"/>
                                      <a:ext cx="571500" cy="571500"/>
                                    </a:xfrm>
                                    <a:prstGeom prst="rect">
                                      <a:avLst/>
                                    </a:prstGeom>
                                  </pic:spPr>
                                </pic:pic>
                              </a:graphicData>
                            </a:graphic>
                          </wp:inline>
                        </w:drawing>
                      </w:r>
                    </w:p>
                    <w:p w14:paraId="62163310" w14:textId="3D5C96B0" w:rsidR="00A66762" w:rsidRPr="000144E7" w:rsidRDefault="00A66762" w:rsidP="00A66762">
                      <w:pPr>
                        <w:spacing w:after="120"/>
                        <w:rPr>
                          <w:rFonts w:ascii="Nunito Sans" w:hAnsi="Nunito Sans"/>
                          <w:b/>
                          <w:bCs/>
                          <w:color w:val="180F5E"/>
                          <w:sz w:val="19"/>
                          <w:szCs w:val="19"/>
                        </w:rPr>
                      </w:pPr>
                      <w:r w:rsidRPr="000144E7">
                        <w:rPr>
                          <w:rFonts w:ascii="Nunito Sans" w:hAnsi="Nunito Sans"/>
                          <w:b/>
                          <w:bCs/>
                          <w:color w:val="180F5E"/>
                          <w:sz w:val="19"/>
                          <w:szCs w:val="19"/>
                        </w:rPr>
                        <w:t>More action</w:t>
                      </w:r>
                      <w:r w:rsidR="00BF7141">
                        <w:rPr>
                          <w:rFonts w:ascii="Nunito Sans" w:hAnsi="Nunito Sans"/>
                          <w:b/>
                          <w:bCs/>
                          <w:color w:val="180F5E"/>
                          <w:sz w:val="19"/>
                          <w:szCs w:val="19"/>
                        </w:rPr>
                        <w:t xml:space="preserve"> in </w:t>
                      </w:r>
                      <w:r w:rsidRPr="000144E7">
                        <w:rPr>
                          <w:rFonts w:ascii="Nunito Sans" w:hAnsi="Nunito Sans"/>
                          <w:b/>
                          <w:bCs/>
                          <w:color w:val="180F5E"/>
                          <w:sz w:val="19"/>
                          <w:szCs w:val="19"/>
                        </w:rPr>
                        <w:t xml:space="preserve">the Northern Territory: </w:t>
                      </w:r>
                    </w:p>
                    <w:p w14:paraId="2C5D29F2" w14:textId="4139BF64" w:rsidR="00A66762" w:rsidRPr="000144E7" w:rsidRDefault="00A66762" w:rsidP="00A66762">
                      <w:pPr>
                        <w:spacing w:after="120"/>
                        <w:rPr>
                          <w:rFonts w:ascii="Nunito Sans" w:hAnsi="Nunito Sans"/>
                          <w:color w:val="180F5E"/>
                          <w:sz w:val="18"/>
                          <w:szCs w:val="18"/>
                        </w:rPr>
                      </w:pPr>
                      <w:r w:rsidRPr="000144E7">
                        <w:rPr>
                          <w:rFonts w:ascii="Nunito Sans" w:hAnsi="Nunito Sans"/>
                          <w:color w:val="180F5E"/>
                          <w:sz w:val="18"/>
                          <w:szCs w:val="18"/>
                        </w:rPr>
                        <w:t>In 2025, NT Health,</w:t>
                      </w:r>
                      <w:r w:rsidR="00BF7141">
                        <w:rPr>
                          <w:rFonts w:ascii="Nunito Sans" w:hAnsi="Nunito Sans"/>
                          <w:color w:val="180F5E"/>
                          <w:sz w:val="18"/>
                          <w:szCs w:val="18"/>
                        </w:rPr>
                        <w:t xml:space="preserve"> in </w:t>
                      </w:r>
                      <w:r w:rsidRPr="000144E7">
                        <w:rPr>
                          <w:rFonts w:ascii="Nunito Sans" w:hAnsi="Nunito Sans"/>
                          <w:color w:val="180F5E"/>
                          <w:sz w:val="18"/>
                          <w:szCs w:val="18"/>
                        </w:rPr>
                        <w:t>partnership with Correctional Services, commenced work</w:t>
                      </w:r>
                      <w:r w:rsidR="00BF7141">
                        <w:rPr>
                          <w:rFonts w:ascii="Nunito Sans" w:hAnsi="Nunito Sans"/>
                          <w:color w:val="180F5E"/>
                          <w:sz w:val="18"/>
                          <w:szCs w:val="18"/>
                        </w:rPr>
                        <w:t xml:space="preserve"> to </w:t>
                      </w:r>
                      <w:r w:rsidRPr="000144E7">
                        <w:rPr>
                          <w:rFonts w:ascii="Nunito Sans" w:hAnsi="Nunito Sans"/>
                          <w:color w:val="180F5E"/>
                          <w:sz w:val="18"/>
                          <w:szCs w:val="18"/>
                        </w:rPr>
                        <w:t>better support clients</w:t>
                      </w:r>
                      <w:r w:rsidR="00BF7141">
                        <w:rPr>
                          <w:rFonts w:ascii="Nunito Sans" w:hAnsi="Nunito Sans"/>
                          <w:color w:val="180F5E"/>
                          <w:sz w:val="18"/>
                          <w:szCs w:val="18"/>
                        </w:rPr>
                        <w:t xml:space="preserve"> of </w:t>
                      </w:r>
                      <w:r w:rsidRPr="000144E7">
                        <w:rPr>
                          <w:rFonts w:ascii="Nunito Sans" w:hAnsi="Nunito Sans"/>
                          <w:color w:val="180F5E"/>
                          <w:sz w:val="18"/>
                          <w:szCs w:val="18"/>
                        </w:rPr>
                        <w:t>Correctional Services with identification and access</w:t>
                      </w:r>
                      <w:r w:rsidR="00BF7141">
                        <w:rPr>
                          <w:rFonts w:ascii="Nunito Sans" w:hAnsi="Nunito Sans"/>
                          <w:color w:val="180F5E"/>
                          <w:sz w:val="18"/>
                          <w:szCs w:val="18"/>
                        </w:rPr>
                        <w:t xml:space="preserve"> to </w:t>
                      </w:r>
                      <w:r w:rsidRPr="000144E7">
                        <w:rPr>
                          <w:rFonts w:ascii="Nunito Sans" w:hAnsi="Nunito Sans"/>
                          <w:color w:val="180F5E"/>
                          <w:sz w:val="18"/>
                          <w:szCs w:val="18"/>
                        </w:rPr>
                        <w:t>appropriate disability support both within custodial settings and on transition</w:t>
                      </w:r>
                      <w:r w:rsidR="00BF7141">
                        <w:rPr>
                          <w:rFonts w:ascii="Nunito Sans" w:hAnsi="Nunito Sans"/>
                          <w:color w:val="180F5E"/>
                          <w:sz w:val="18"/>
                          <w:szCs w:val="18"/>
                        </w:rPr>
                        <w:t xml:space="preserve"> to </w:t>
                      </w:r>
                      <w:r w:rsidRPr="000144E7">
                        <w:rPr>
                          <w:rFonts w:ascii="Nunito Sans" w:hAnsi="Nunito Sans"/>
                          <w:color w:val="180F5E"/>
                          <w:sz w:val="18"/>
                          <w:szCs w:val="18"/>
                        </w:rPr>
                        <w:t>the community.</w:t>
                      </w:r>
                    </w:p>
                    <w:p w14:paraId="0D1EFBF0" w14:textId="77777777" w:rsidR="00A66762" w:rsidRPr="000144E7" w:rsidRDefault="00A66762" w:rsidP="00A66762">
                      <w:pPr>
                        <w:spacing w:after="120"/>
                        <w:rPr>
                          <w:rFonts w:ascii="Nunito Sans" w:hAnsi="Nunito Sans"/>
                          <w:color w:val="005689"/>
                          <w:sz w:val="18"/>
                          <w:szCs w:val="18"/>
                        </w:rPr>
                      </w:pPr>
                    </w:p>
                    <w:p w14:paraId="78B3E38D" w14:textId="77777777" w:rsidR="00A66762" w:rsidRPr="000144E7" w:rsidRDefault="00A66762" w:rsidP="00A66762">
                      <w:pPr>
                        <w:spacing w:after="120"/>
                        <w:rPr>
                          <w:rFonts w:ascii="Nunito Sans" w:hAnsi="Nunito Sans"/>
                          <w:color w:val="005689"/>
                          <w:sz w:val="18"/>
                          <w:szCs w:val="18"/>
                        </w:rPr>
                      </w:pPr>
                    </w:p>
                  </w:txbxContent>
                </v:textbox>
                <w10:wrap type="square" anchorx="margin"/>
              </v:shape>
            </w:pict>
          </mc:Fallback>
        </mc:AlternateContent>
      </w:r>
      <w:r w:rsidR="00FB7728" w:rsidRPr="000144E7">
        <w:t>NT Health are committed</w:t>
      </w:r>
      <w:r w:rsidR="00BF7141">
        <w:t xml:space="preserve"> to </w:t>
      </w:r>
      <w:r w:rsidR="00FB7728" w:rsidRPr="000144E7">
        <w:t>delivering the Healthy Under 5 Kids Partnering with Families Program</w:t>
      </w:r>
      <w:r w:rsidR="00BF7141">
        <w:t xml:space="preserve"> to </w:t>
      </w:r>
      <w:r w:rsidR="00FB7728" w:rsidRPr="000144E7">
        <w:t>all families with children up</w:t>
      </w:r>
      <w:r w:rsidR="00BF7141">
        <w:t xml:space="preserve"> to </w:t>
      </w:r>
      <w:r w:rsidR="00FB7728" w:rsidRPr="000144E7">
        <w:t>5</w:t>
      </w:r>
      <w:r w:rsidR="00B4175F">
        <w:t> </w:t>
      </w:r>
      <w:r w:rsidR="00FB7728" w:rsidRPr="000144E7">
        <w:t>years</w:t>
      </w:r>
      <w:r w:rsidR="00BF7141">
        <w:t xml:space="preserve"> of </w:t>
      </w:r>
      <w:r w:rsidR="00FB7728" w:rsidRPr="000144E7">
        <w:t>age</w:t>
      </w:r>
      <w:r w:rsidR="00811208">
        <w:t>.</w:t>
      </w:r>
      <w:r w:rsidR="00FB7728" w:rsidRPr="000144E7">
        <w:t xml:space="preserve"> This program includes anthropometric assessment, developmental screening, anticipatory guidance and health promotion education for parents and provides</w:t>
      </w:r>
      <w:r w:rsidR="00827093">
        <w:t xml:space="preserve"> a </w:t>
      </w:r>
      <w:r w:rsidR="00FB7728" w:rsidRPr="000144E7">
        <w:t>crucial starting point for identification</w:t>
      </w:r>
      <w:r w:rsidR="00BF7141">
        <w:t xml:space="preserve"> of </w:t>
      </w:r>
      <w:r w:rsidR="00FB7728" w:rsidRPr="000144E7">
        <w:t>developmental delay or disability</w:t>
      </w:r>
      <w:r w:rsidR="000414B8" w:rsidRPr="000144E7">
        <w:t>.</w:t>
      </w:r>
    </w:p>
    <w:p w14:paraId="5332F358" w14:textId="368D44D1" w:rsidR="004525D6" w:rsidRPr="000144E7" w:rsidRDefault="00FB7728" w:rsidP="007002EC">
      <w:pPr>
        <w:pStyle w:val="BodyText"/>
        <w:shd w:val="clear" w:color="auto" w:fill="EBF0FF"/>
      </w:pPr>
      <w:r w:rsidRPr="000144E7">
        <w:t>In addition, early childhood intervention p</w:t>
      </w:r>
      <w:r w:rsidR="004525D6" w:rsidRPr="000144E7">
        <w:t xml:space="preserve">rograms have been expanded across the Northern Territory. </w:t>
      </w:r>
      <w:r w:rsidRPr="000144E7">
        <w:t>This has seen more timely access</w:t>
      </w:r>
      <w:r w:rsidR="00BF7141">
        <w:t xml:space="preserve"> to </w:t>
      </w:r>
      <w:r w:rsidR="004525D6" w:rsidRPr="000144E7">
        <w:t xml:space="preserve">services </w:t>
      </w:r>
      <w:r w:rsidRPr="000144E7">
        <w:t>which have included ‘drop</w:t>
      </w:r>
      <w:r w:rsidR="006D2BFB">
        <w:noBreakHyphen/>
      </w:r>
      <w:r w:rsidRPr="000144E7">
        <w:t>in clinics’, open</w:t>
      </w:r>
      <w:r w:rsidR="00BF7141">
        <w:t xml:space="preserve"> to </w:t>
      </w:r>
      <w:r w:rsidRPr="000144E7">
        <w:t>children and their families</w:t>
      </w:r>
      <w:r w:rsidR="00BF7141">
        <w:t xml:space="preserve"> in </w:t>
      </w:r>
      <w:r w:rsidRPr="000144E7">
        <w:t>urban settings</w:t>
      </w:r>
      <w:r w:rsidR="004056C9" w:rsidRPr="000144E7">
        <w:t>. There has also been</w:t>
      </w:r>
      <w:r w:rsidRPr="000144E7">
        <w:t xml:space="preserve"> increased services</w:t>
      </w:r>
      <w:r w:rsidR="004056C9" w:rsidRPr="000144E7">
        <w:t xml:space="preserve"> and community engagement</w:t>
      </w:r>
      <w:r w:rsidR="00BF7141">
        <w:t xml:space="preserve"> in </w:t>
      </w:r>
      <w:r w:rsidR="004525D6" w:rsidRPr="000144E7">
        <w:t xml:space="preserve">remote communities </w:t>
      </w:r>
      <w:r w:rsidR="004056C9" w:rsidRPr="000144E7">
        <w:t xml:space="preserve">where </w:t>
      </w:r>
      <w:r w:rsidR="004525D6" w:rsidRPr="000144E7">
        <w:t xml:space="preserve">historically </w:t>
      </w:r>
      <w:r w:rsidR="004056C9" w:rsidRPr="000144E7">
        <w:t xml:space="preserve">there has been </w:t>
      </w:r>
      <w:r w:rsidR="004525D6" w:rsidRPr="000144E7">
        <w:t>poor access and long wait times</w:t>
      </w:r>
      <w:r w:rsidR="00BF7141">
        <w:t xml:space="preserve"> to </w:t>
      </w:r>
      <w:r w:rsidR="004525D6" w:rsidRPr="000144E7">
        <w:t>receive support. These outreach services, planned and delivered</w:t>
      </w:r>
      <w:r w:rsidR="00BF7141">
        <w:t xml:space="preserve"> in </w:t>
      </w:r>
      <w:r w:rsidR="004525D6" w:rsidRPr="000144E7">
        <w:t>partnership with local health, education</w:t>
      </w:r>
      <w:r w:rsidR="00BE3D22">
        <w:t>, and </w:t>
      </w:r>
      <w:r w:rsidR="004525D6" w:rsidRPr="000144E7">
        <w:t>disability services also provide links</w:t>
      </w:r>
      <w:r w:rsidR="00BF7141">
        <w:t xml:space="preserve"> to </w:t>
      </w:r>
      <w:r w:rsidR="004525D6" w:rsidRPr="000144E7">
        <w:t xml:space="preserve">appropriate assessment and advocacy programs. </w:t>
      </w:r>
    </w:p>
    <w:p w14:paraId="5ED6EFDE" w14:textId="4BFAB5D3" w:rsidR="00493C54" w:rsidRPr="000144E7" w:rsidRDefault="00493C54" w:rsidP="000872A4">
      <w:pPr>
        <w:pStyle w:val="Heading3"/>
        <w:keepNext/>
        <w:keepLines/>
        <w:rPr>
          <w:color w:val="180F5E"/>
          <w:lang w:val="en-AU"/>
        </w:rPr>
      </w:pPr>
      <w:bookmarkStart w:id="668" w:name="_Toc209519760"/>
      <w:bookmarkStart w:id="669" w:name="_Toc211422263"/>
      <w:bookmarkStart w:id="670" w:name="_Toc214362049"/>
      <w:bookmarkStart w:id="671" w:name="_Toc215134757"/>
      <w:bookmarkStart w:id="672" w:name="_Toc215487126"/>
      <w:bookmarkStart w:id="673" w:name="_Toc207791333"/>
      <w:r w:rsidRPr="000144E7">
        <w:rPr>
          <w:color w:val="180F5E"/>
          <w:lang w:val="en-AU"/>
        </w:rPr>
        <w:lastRenderedPageBreak/>
        <w:t xml:space="preserve">Accessible </w:t>
      </w:r>
      <w:r w:rsidR="00612F8B" w:rsidRPr="000144E7">
        <w:rPr>
          <w:color w:val="180F5E"/>
          <w:lang w:val="en-AU"/>
        </w:rPr>
        <w:t>healthcare</w:t>
      </w:r>
      <w:r w:rsidRPr="000144E7">
        <w:rPr>
          <w:color w:val="180F5E"/>
          <w:lang w:val="en-AU"/>
        </w:rPr>
        <w:br/>
      </w:r>
      <w:r w:rsidR="00CC7DA4" w:rsidRPr="000144E7">
        <w:rPr>
          <w:b w:val="0"/>
          <w:bCs w:val="0"/>
          <w:color w:val="180F5E"/>
          <w:lang w:val="en-AU"/>
        </w:rPr>
        <w:t xml:space="preserve">New South Wales </w:t>
      </w:r>
      <w:r w:rsidRPr="000144E7">
        <w:rPr>
          <w:b w:val="0"/>
          <w:bCs w:val="0"/>
          <w:color w:val="180F5E"/>
          <w:lang w:val="en-AU"/>
        </w:rPr>
        <w:t>Government</w:t>
      </w:r>
      <w:bookmarkEnd w:id="668"/>
      <w:bookmarkEnd w:id="669"/>
      <w:bookmarkEnd w:id="670"/>
      <w:bookmarkEnd w:id="671"/>
      <w:bookmarkEnd w:id="672"/>
      <w:r w:rsidRPr="000144E7">
        <w:rPr>
          <w:color w:val="180F5E"/>
          <w:lang w:val="en-AU"/>
        </w:rPr>
        <w:t xml:space="preserve"> </w:t>
      </w:r>
      <w:bookmarkEnd w:id="673"/>
    </w:p>
    <w:p w14:paraId="04E0B9F3" w14:textId="6C1E4733" w:rsidR="00BB5561" w:rsidRPr="000144E7" w:rsidRDefault="00EB2B34" w:rsidP="00277F37">
      <w:pPr>
        <w:pStyle w:val="BodyText"/>
        <w:spacing w:line="259" w:lineRule="auto"/>
      </w:pPr>
      <w:r w:rsidRPr="000144E7">
        <w:rPr>
          <w:noProof/>
        </w:rPr>
        <mc:AlternateContent>
          <mc:Choice Requires="wps">
            <w:drawing>
              <wp:anchor distT="45720" distB="0" distL="114300" distR="0" simplePos="0" relativeHeight="251658286" behindDoc="0" locked="0" layoutInCell="1" allowOverlap="1" wp14:anchorId="2B1C83C6" wp14:editId="0792765E">
                <wp:simplePos x="0" y="0"/>
                <wp:positionH relativeFrom="margin">
                  <wp:posOffset>3733165</wp:posOffset>
                </wp:positionH>
                <wp:positionV relativeFrom="paragraph">
                  <wp:posOffset>6950</wp:posOffset>
                </wp:positionV>
                <wp:extent cx="2552700" cy="2524125"/>
                <wp:effectExtent l="38100" t="38100" r="114300" b="123825"/>
                <wp:wrapSquare wrapText="bothSides"/>
                <wp:docPr id="1560130901" name="Text Box 2" descr="More action in New South Wales: &#10;In 2024, Sydney Local Health District updated its disability accessibility audit tool, with all inpatient and community health facilities conducting annual audits. &#10;These reviews, informed by consultations with people with disability and building experts, drive ongoing improvements and ensure that facilities meet the needs of all us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524125"/>
                        </a:xfrm>
                        <a:prstGeom prst="rect">
                          <a:avLst/>
                        </a:prstGeom>
                        <a:solidFill>
                          <a:schemeClr val="bg1"/>
                        </a:solidFill>
                        <a:ln w="9525">
                          <a:solidFill>
                            <a:srgbClr val="180F5E"/>
                          </a:solidFill>
                          <a:miter lim="800000"/>
                          <a:headEnd/>
                          <a:tailEnd/>
                        </a:ln>
                        <a:effectLst>
                          <a:outerShdw blurRad="50800" dist="38100" dir="2700000" algn="tl" rotWithShape="0">
                            <a:prstClr val="black">
                              <a:alpha val="40000"/>
                            </a:prstClr>
                          </a:outerShdw>
                        </a:effectLst>
                      </wps:spPr>
                      <wps:txbx>
                        <w:txbxContent>
                          <w:p w14:paraId="61EE5DAE" w14:textId="77777777" w:rsidR="00BB5561" w:rsidRPr="000144E7" w:rsidRDefault="00BB5561" w:rsidP="00BB5561">
                            <w:pPr>
                              <w:spacing w:after="120"/>
                              <w:rPr>
                                <w:rFonts w:ascii="Nunito Sans" w:hAnsi="Nunito Sans"/>
                                <w:color w:val="180F5E"/>
                                <w:sz w:val="19"/>
                                <w:szCs w:val="19"/>
                              </w:rPr>
                            </w:pPr>
                            <w:r w:rsidRPr="000144E7">
                              <w:rPr>
                                <w:rFonts w:ascii="Nunito Sans" w:hAnsi="Nunito Sans"/>
                                <w:noProof/>
                                <w:color w:val="180F5E"/>
                                <w:sz w:val="19"/>
                                <w:szCs w:val="19"/>
                              </w:rPr>
                              <w:drawing>
                                <wp:inline distT="0" distB="0" distL="0" distR="0" wp14:anchorId="7B5B0153" wp14:editId="6D4ED8D1">
                                  <wp:extent cx="571500" cy="571500"/>
                                  <wp:effectExtent l="0" t="0" r="0" b="0"/>
                                  <wp:docPr id="965166470"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94">
                                            <a:extLst>
                                              <a:ext uri="{96DAC541-7B7A-43D3-8B79-37D633B846F1}">
                                                <asvg:svgBlip xmlns:asvg="http://schemas.microsoft.com/office/drawing/2016/SVG/main" r:embed="rId395"/>
                                              </a:ext>
                                            </a:extLst>
                                          </a:blip>
                                          <a:stretch>
                                            <a:fillRect/>
                                          </a:stretch>
                                        </pic:blipFill>
                                        <pic:spPr>
                                          <a:xfrm>
                                            <a:off x="0" y="0"/>
                                            <a:ext cx="571500" cy="571500"/>
                                          </a:xfrm>
                                          <a:prstGeom prst="rect">
                                            <a:avLst/>
                                          </a:prstGeom>
                                        </pic:spPr>
                                      </pic:pic>
                                    </a:graphicData>
                                  </a:graphic>
                                </wp:inline>
                              </w:drawing>
                            </w:r>
                          </w:p>
                          <w:p w14:paraId="108CD1DA" w14:textId="138DF5C5" w:rsidR="00BB5561" w:rsidRPr="000144E7" w:rsidRDefault="00BB5561" w:rsidP="00BB5561">
                            <w:pPr>
                              <w:spacing w:after="120"/>
                              <w:rPr>
                                <w:rFonts w:ascii="Nunito Sans" w:hAnsi="Nunito Sans"/>
                                <w:b/>
                                <w:bCs/>
                                <w:color w:val="180F5E"/>
                                <w:sz w:val="19"/>
                                <w:szCs w:val="19"/>
                              </w:rPr>
                            </w:pPr>
                            <w:r w:rsidRPr="000144E7">
                              <w:rPr>
                                <w:rFonts w:ascii="Nunito Sans" w:hAnsi="Nunito Sans"/>
                                <w:b/>
                                <w:bCs/>
                                <w:color w:val="180F5E"/>
                                <w:sz w:val="19"/>
                                <w:szCs w:val="19"/>
                              </w:rPr>
                              <w:t>More action</w:t>
                            </w:r>
                            <w:r w:rsidR="00BF7141">
                              <w:rPr>
                                <w:rFonts w:ascii="Nunito Sans" w:hAnsi="Nunito Sans"/>
                                <w:b/>
                                <w:bCs/>
                                <w:color w:val="180F5E"/>
                                <w:sz w:val="19"/>
                                <w:szCs w:val="19"/>
                              </w:rPr>
                              <w:t xml:space="preserve"> in </w:t>
                            </w:r>
                            <w:r w:rsidRPr="000144E7">
                              <w:rPr>
                                <w:rFonts w:ascii="Nunito Sans" w:hAnsi="Nunito Sans"/>
                                <w:b/>
                                <w:bCs/>
                                <w:color w:val="180F5E"/>
                                <w:sz w:val="19"/>
                                <w:szCs w:val="19"/>
                              </w:rPr>
                              <w:t xml:space="preserve">New South Wales: </w:t>
                            </w:r>
                          </w:p>
                          <w:p w14:paraId="055B526B" w14:textId="77777777" w:rsidR="00BB5561" w:rsidRPr="000144E7" w:rsidRDefault="00BB5561" w:rsidP="00BB5561">
                            <w:pPr>
                              <w:spacing w:after="120"/>
                              <w:rPr>
                                <w:rFonts w:ascii="Nunito Sans" w:hAnsi="Nunito Sans"/>
                                <w:color w:val="180F5E"/>
                                <w:sz w:val="18"/>
                                <w:szCs w:val="18"/>
                              </w:rPr>
                            </w:pPr>
                            <w:bookmarkStart w:id="674" w:name="_Hlk213335620"/>
                            <w:r w:rsidRPr="000144E7">
                              <w:rPr>
                                <w:rFonts w:ascii="Nunito Sans" w:hAnsi="Nunito Sans"/>
                                <w:color w:val="180F5E"/>
                                <w:sz w:val="18"/>
                                <w:szCs w:val="18"/>
                              </w:rPr>
                              <w:t xml:space="preserve">In 2024, Sydney Local Health District updated its disability accessibility audit tool, with all inpatient and community health facilities conducting annual audits. </w:t>
                            </w:r>
                          </w:p>
                          <w:p w14:paraId="1B758B85" w14:textId="25E3066B" w:rsidR="00BB5561" w:rsidRPr="000144E7" w:rsidRDefault="00BB5561" w:rsidP="00BB5561">
                            <w:pPr>
                              <w:spacing w:after="120"/>
                              <w:rPr>
                                <w:rFonts w:ascii="Nunito Sans" w:hAnsi="Nunito Sans"/>
                                <w:color w:val="180F5E"/>
                                <w:sz w:val="18"/>
                                <w:szCs w:val="18"/>
                              </w:rPr>
                            </w:pPr>
                            <w:r w:rsidRPr="000144E7">
                              <w:rPr>
                                <w:rFonts w:ascii="Nunito Sans" w:hAnsi="Nunito Sans"/>
                                <w:color w:val="180F5E"/>
                                <w:sz w:val="18"/>
                                <w:szCs w:val="18"/>
                              </w:rPr>
                              <w:t>These reviews, informed by consultations with people with disability and building experts, drive ongoing improvements and ensure that facilities meet the needs</w:t>
                            </w:r>
                            <w:r w:rsidR="00BF7141">
                              <w:rPr>
                                <w:rFonts w:ascii="Nunito Sans" w:hAnsi="Nunito Sans"/>
                                <w:color w:val="180F5E"/>
                                <w:sz w:val="18"/>
                                <w:szCs w:val="18"/>
                              </w:rPr>
                              <w:t xml:space="preserve"> of </w:t>
                            </w:r>
                            <w:r w:rsidRPr="000144E7">
                              <w:rPr>
                                <w:rFonts w:ascii="Nunito Sans" w:hAnsi="Nunito Sans"/>
                                <w:color w:val="180F5E"/>
                                <w:sz w:val="18"/>
                                <w:szCs w:val="18"/>
                              </w:rPr>
                              <w:t>all users.</w:t>
                            </w:r>
                          </w:p>
                          <w:bookmarkEnd w:id="674"/>
                          <w:p w14:paraId="07762D16" w14:textId="77777777" w:rsidR="00BB5561" w:rsidRPr="000144E7" w:rsidRDefault="00BB5561" w:rsidP="00BB5561">
                            <w:pPr>
                              <w:spacing w:after="120"/>
                              <w:rPr>
                                <w:rFonts w:ascii="Nunito Sans" w:hAnsi="Nunito Sans"/>
                                <w:color w:val="005689"/>
                                <w:sz w:val="18"/>
                                <w:szCs w:val="18"/>
                              </w:rPr>
                            </w:pPr>
                          </w:p>
                          <w:p w14:paraId="5BAC4835" w14:textId="77777777" w:rsidR="00BB5561" w:rsidRPr="000144E7" w:rsidRDefault="00BB5561" w:rsidP="00BB5561">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C83C6" id="_x0000_s1261" type="#_x0000_t202" alt="More action in New South Wales: &#10;In 2024, Sydney Local Health District updated its disability accessibility audit tool, with all inpatient and community health facilities conducting annual audits. &#10;These reviews, informed by consultations with people with disability and building experts, drive ongoing improvements and ensure that facilities meet the needs of all users.&#10;" style="position:absolute;margin-left:293.95pt;margin-top:.55pt;width:201pt;height:198.75pt;z-index:251658286;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" fillcolor="white [3212]" strokecolor="#180f5e">
                <v:shadow on="t" color="black" opacity="26214f" origin="-.5,-.5" offset=".74836mm,.74836mm"/>
                <v:textbox>
                  <w:txbxContent>
                    <w:p w14:paraId="61EE5DAE" w14:textId="77777777" w:rsidR="00BB5561" w:rsidRPr="000144E7" w:rsidRDefault="00BB5561" w:rsidP="00BB5561">
                      <w:pPr>
                        <w:spacing w:after="120"/>
                        <w:rPr>
                          <w:rFonts w:ascii="Nunito Sans" w:hAnsi="Nunito Sans"/>
                          <w:color w:val="180F5E"/>
                          <w:sz w:val="19"/>
                          <w:szCs w:val="19"/>
                        </w:rPr>
                      </w:pPr>
                      <w:r w:rsidRPr="000144E7">
                        <w:rPr>
                          <w:rFonts w:ascii="Nunito Sans" w:hAnsi="Nunito Sans"/>
                          <w:noProof/>
                          <w:color w:val="180F5E"/>
                          <w:sz w:val="19"/>
                          <w:szCs w:val="19"/>
                        </w:rPr>
                        <w:drawing>
                          <wp:inline distT="0" distB="0" distL="0" distR="0" wp14:anchorId="7B5B0153" wp14:editId="6D4ED8D1">
                            <wp:extent cx="571500" cy="571500"/>
                            <wp:effectExtent l="0" t="0" r="0" b="0"/>
                            <wp:docPr id="965166470"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394">
                                      <a:extLst>
                                        <a:ext uri="{96DAC541-7B7A-43D3-8B79-37D633B846F1}">
                                          <asvg:svgBlip xmlns:asvg="http://schemas.microsoft.com/office/drawing/2016/SVG/main" r:embed="rId395"/>
                                        </a:ext>
                                      </a:extLst>
                                    </a:blip>
                                    <a:stretch>
                                      <a:fillRect/>
                                    </a:stretch>
                                  </pic:blipFill>
                                  <pic:spPr>
                                    <a:xfrm>
                                      <a:off x="0" y="0"/>
                                      <a:ext cx="571500" cy="571500"/>
                                    </a:xfrm>
                                    <a:prstGeom prst="rect">
                                      <a:avLst/>
                                    </a:prstGeom>
                                  </pic:spPr>
                                </pic:pic>
                              </a:graphicData>
                            </a:graphic>
                          </wp:inline>
                        </w:drawing>
                      </w:r>
                    </w:p>
                    <w:p w14:paraId="108CD1DA" w14:textId="138DF5C5" w:rsidR="00BB5561" w:rsidRPr="000144E7" w:rsidRDefault="00BB5561" w:rsidP="00BB5561">
                      <w:pPr>
                        <w:spacing w:after="120"/>
                        <w:rPr>
                          <w:rFonts w:ascii="Nunito Sans" w:hAnsi="Nunito Sans"/>
                          <w:b/>
                          <w:bCs/>
                          <w:color w:val="180F5E"/>
                          <w:sz w:val="19"/>
                          <w:szCs w:val="19"/>
                        </w:rPr>
                      </w:pPr>
                      <w:r w:rsidRPr="000144E7">
                        <w:rPr>
                          <w:rFonts w:ascii="Nunito Sans" w:hAnsi="Nunito Sans"/>
                          <w:b/>
                          <w:bCs/>
                          <w:color w:val="180F5E"/>
                          <w:sz w:val="19"/>
                          <w:szCs w:val="19"/>
                        </w:rPr>
                        <w:t>More action</w:t>
                      </w:r>
                      <w:r w:rsidR="00BF7141">
                        <w:rPr>
                          <w:rFonts w:ascii="Nunito Sans" w:hAnsi="Nunito Sans"/>
                          <w:b/>
                          <w:bCs/>
                          <w:color w:val="180F5E"/>
                          <w:sz w:val="19"/>
                          <w:szCs w:val="19"/>
                        </w:rPr>
                        <w:t xml:space="preserve"> in </w:t>
                      </w:r>
                      <w:r w:rsidRPr="000144E7">
                        <w:rPr>
                          <w:rFonts w:ascii="Nunito Sans" w:hAnsi="Nunito Sans"/>
                          <w:b/>
                          <w:bCs/>
                          <w:color w:val="180F5E"/>
                          <w:sz w:val="19"/>
                          <w:szCs w:val="19"/>
                        </w:rPr>
                        <w:t xml:space="preserve">New South Wales: </w:t>
                      </w:r>
                    </w:p>
                    <w:p w14:paraId="055B526B" w14:textId="77777777" w:rsidR="00BB5561" w:rsidRPr="000144E7" w:rsidRDefault="00BB5561" w:rsidP="00BB5561">
                      <w:pPr>
                        <w:spacing w:after="120"/>
                        <w:rPr>
                          <w:rFonts w:ascii="Nunito Sans" w:hAnsi="Nunito Sans"/>
                          <w:color w:val="180F5E"/>
                          <w:sz w:val="18"/>
                          <w:szCs w:val="18"/>
                        </w:rPr>
                      </w:pPr>
                      <w:bookmarkStart w:id="675" w:name="_Hlk213335620"/>
                      <w:r w:rsidRPr="000144E7">
                        <w:rPr>
                          <w:rFonts w:ascii="Nunito Sans" w:hAnsi="Nunito Sans"/>
                          <w:color w:val="180F5E"/>
                          <w:sz w:val="18"/>
                          <w:szCs w:val="18"/>
                        </w:rPr>
                        <w:t xml:space="preserve">In 2024, Sydney Local Health District updated its disability accessibility audit tool, with all inpatient and community health facilities conducting annual audits. </w:t>
                      </w:r>
                    </w:p>
                    <w:p w14:paraId="1B758B85" w14:textId="25E3066B" w:rsidR="00BB5561" w:rsidRPr="000144E7" w:rsidRDefault="00BB5561" w:rsidP="00BB5561">
                      <w:pPr>
                        <w:spacing w:after="120"/>
                        <w:rPr>
                          <w:rFonts w:ascii="Nunito Sans" w:hAnsi="Nunito Sans"/>
                          <w:color w:val="180F5E"/>
                          <w:sz w:val="18"/>
                          <w:szCs w:val="18"/>
                        </w:rPr>
                      </w:pPr>
                      <w:r w:rsidRPr="000144E7">
                        <w:rPr>
                          <w:rFonts w:ascii="Nunito Sans" w:hAnsi="Nunito Sans"/>
                          <w:color w:val="180F5E"/>
                          <w:sz w:val="18"/>
                          <w:szCs w:val="18"/>
                        </w:rPr>
                        <w:t>These reviews, informed by consultations with people with disability and building experts, drive ongoing improvements and ensure that facilities meet the needs</w:t>
                      </w:r>
                      <w:r w:rsidR="00BF7141">
                        <w:rPr>
                          <w:rFonts w:ascii="Nunito Sans" w:hAnsi="Nunito Sans"/>
                          <w:color w:val="180F5E"/>
                          <w:sz w:val="18"/>
                          <w:szCs w:val="18"/>
                        </w:rPr>
                        <w:t xml:space="preserve"> of </w:t>
                      </w:r>
                      <w:r w:rsidRPr="000144E7">
                        <w:rPr>
                          <w:rFonts w:ascii="Nunito Sans" w:hAnsi="Nunito Sans"/>
                          <w:color w:val="180F5E"/>
                          <w:sz w:val="18"/>
                          <w:szCs w:val="18"/>
                        </w:rPr>
                        <w:t>all users.</w:t>
                      </w:r>
                    </w:p>
                    <w:bookmarkEnd w:id="675"/>
                    <w:p w14:paraId="07762D16" w14:textId="77777777" w:rsidR="00BB5561" w:rsidRPr="000144E7" w:rsidRDefault="00BB5561" w:rsidP="00BB5561">
                      <w:pPr>
                        <w:spacing w:after="120"/>
                        <w:rPr>
                          <w:rFonts w:ascii="Nunito Sans" w:hAnsi="Nunito Sans"/>
                          <w:color w:val="005689"/>
                          <w:sz w:val="18"/>
                          <w:szCs w:val="18"/>
                        </w:rPr>
                      </w:pPr>
                    </w:p>
                    <w:p w14:paraId="5BAC4835" w14:textId="77777777" w:rsidR="00BB5561" w:rsidRPr="000144E7" w:rsidRDefault="00BB5561" w:rsidP="00BB5561">
                      <w:pPr>
                        <w:spacing w:after="120"/>
                        <w:rPr>
                          <w:rFonts w:ascii="Nunito Sans" w:hAnsi="Nunito Sans"/>
                          <w:color w:val="005689"/>
                          <w:sz w:val="18"/>
                          <w:szCs w:val="18"/>
                        </w:rPr>
                      </w:pPr>
                    </w:p>
                  </w:txbxContent>
                </v:textbox>
                <w10:wrap type="square" anchorx="margin"/>
              </v:shape>
            </w:pict>
          </mc:Fallback>
        </mc:AlternateContent>
      </w:r>
      <w:r w:rsidR="00BB5561" w:rsidRPr="000144E7">
        <w:t>The NSW Government is delivering transformative change</w:t>
      </w:r>
      <w:r w:rsidR="00BF7141">
        <w:t xml:space="preserve"> in </w:t>
      </w:r>
      <w:r w:rsidR="00BB5561" w:rsidRPr="000144E7">
        <w:t>healthcare accessibility and inclusion through strategic partnerships, infrastructure innovation</w:t>
      </w:r>
      <w:r w:rsidR="00BE3D22">
        <w:t>, and </w:t>
      </w:r>
      <w:r w:rsidR="00BB5561" w:rsidRPr="000144E7">
        <w:t>community engagement.</w:t>
      </w:r>
    </w:p>
    <w:p w14:paraId="3C4A41AC" w14:textId="79B86318" w:rsidR="00BB5561" w:rsidRPr="000144E7" w:rsidRDefault="00BB5561" w:rsidP="00277F37">
      <w:pPr>
        <w:pStyle w:val="BodyText"/>
        <w:spacing w:line="259" w:lineRule="auto"/>
      </w:pPr>
      <w:r w:rsidRPr="000144E7">
        <w:t>Partnerships between NSW Health and organisations such</w:t>
      </w:r>
      <w:r w:rsidR="00415D2B">
        <w:t xml:space="preserve"> as </w:t>
      </w:r>
      <w:r w:rsidRPr="000144E7">
        <w:t>Get Skilled Access have led</w:t>
      </w:r>
      <w:r w:rsidR="00BF7141">
        <w:t xml:space="preserve"> to </w:t>
      </w:r>
      <w:r w:rsidRPr="000144E7">
        <w:t>policy reviews, in</w:t>
      </w:r>
      <w:r w:rsidR="006D2BFB">
        <w:noBreakHyphen/>
      </w:r>
      <w:r w:rsidRPr="000144E7">
        <w:t>person and online training for hospital staff</w:t>
      </w:r>
      <w:r w:rsidR="00BE3D22">
        <w:t>, and </w:t>
      </w:r>
      <w:r w:rsidRPr="000144E7">
        <w:t>the creation</w:t>
      </w:r>
      <w:r w:rsidR="00BF7141">
        <w:t xml:space="preserve"> of </w:t>
      </w:r>
      <w:r w:rsidRPr="000144E7">
        <w:t>modules aimed</w:t>
      </w:r>
      <w:r w:rsidR="00BF7141">
        <w:t xml:space="preserve"> at </w:t>
      </w:r>
      <w:r w:rsidRPr="000144E7">
        <w:t xml:space="preserve">increasing disability confidence among health professionals. </w:t>
      </w:r>
    </w:p>
    <w:p w14:paraId="07C62546" w14:textId="750914E6" w:rsidR="00BB5561" w:rsidRPr="000872A4" w:rsidRDefault="00BB5561" w:rsidP="00277F37">
      <w:pPr>
        <w:pStyle w:val="BodyText"/>
        <w:spacing w:line="259" w:lineRule="auto"/>
        <w:rPr>
          <w:iCs/>
        </w:rPr>
      </w:pPr>
      <w:r w:rsidRPr="000144E7">
        <w:t>Physical access</w:t>
      </w:r>
      <w:r w:rsidR="00BF7141">
        <w:t xml:space="preserve"> to </w:t>
      </w:r>
      <w:r w:rsidRPr="000144E7">
        <w:t>healthcare remains</w:t>
      </w:r>
      <w:r w:rsidR="00827093">
        <w:t xml:space="preserve"> a </w:t>
      </w:r>
      <w:r w:rsidRPr="000144E7">
        <w:t>key priority. NSW has invested</w:t>
      </w:r>
      <w:r w:rsidR="00BF7141">
        <w:t xml:space="preserve"> in </w:t>
      </w:r>
      <w:r w:rsidRPr="000144E7">
        <w:t>implementing accessibility standards</w:t>
      </w:r>
      <w:r w:rsidR="00BF7141">
        <w:t xml:space="preserve"> in </w:t>
      </w:r>
      <w:r w:rsidRPr="000144E7">
        <w:t>new capital developments. Recent updates</w:t>
      </w:r>
      <w:r w:rsidR="00BF7141">
        <w:t xml:space="preserve"> to </w:t>
      </w:r>
      <w:r w:rsidRPr="000144E7">
        <w:t>the Wayfinding for Healthcare Facilities and the Design Guide for Health are shaping inclusive infrastructure across the state. Collaboration with universal design specialists, design teams</w:t>
      </w:r>
      <w:r w:rsidR="00BE3D22">
        <w:t>, and </w:t>
      </w:r>
      <w:r w:rsidRPr="000144E7">
        <w:t>end users ensures that new facilities reflect the principles</w:t>
      </w:r>
      <w:r w:rsidR="00BF7141">
        <w:t xml:space="preserve"> of </w:t>
      </w:r>
      <w:r w:rsidRPr="000144E7">
        <w:t xml:space="preserve">the </w:t>
      </w:r>
      <w:r w:rsidRPr="000872A4">
        <w:rPr>
          <w:iCs/>
        </w:rPr>
        <w:t>Disability Discrimination Act.</w:t>
      </w:r>
    </w:p>
    <w:p w14:paraId="5790B456" w14:textId="07399E5E" w:rsidR="00BB5561" w:rsidRPr="000144E7" w:rsidRDefault="00BB5561" w:rsidP="00277F37">
      <w:pPr>
        <w:pStyle w:val="BodyText"/>
        <w:spacing w:line="259" w:lineRule="auto"/>
      </w:pPr>
      <w:r w:rsidRPr="000144E7">
        <w:t>Capacity building extends beyond infrastructure</w:t>
      </w:r>
      <w:r w:rsidR="00BF7141">
        <w:t xml:space="preserve"> to </w:t>
      </w:r>
      <w:r w:rsidRPr="000144E7">
        <w:t>encompass broader health literacy and trauma</w:t>
      </w:r>
      <w:r w:rsidR="006D2BFB">
        <w:noBreakHyphen/>
      </w:r>
      <w:r w:rsidRPr="000144E7">
        <w:t xml:space="preserve">informed care. The </w:t>
      </w:r>
      <w:hyperlink r:id="rId406" w:history="1">
        <w:r w:rsidRPr="000144E7">
          <w:rPr>
            <w:rStyle w:val="Hyperlink"/>
            <w:rFonts w:ascii="Nunito Sans" w:hAnsi="Nunito Sans"/>
          </w:rPr>
          <w:t>Health Literacy Hub</w:t>
        </w:r>
      </w:hyperlink>
      <w:r w:rsidRPr="000144E7">
        <w:t xml:space="preserve"> </w:t>
      </w:r>
      <w:r w:rsidRPr="000144E7">
        <w:rPr>
          <w:rFonts w:cs="Arial"/>
        </w:rPr>
        <w:t>is equipping the entire NSW Health system with evidence</w:t>
      </w:r>
      <w:r w:rsidR="006D2BFB">
        <w:rPr>
          <w:rFonts w:cs="Arial"/>
        </w:rPr>
        <w:noBreakHyphen/>
      </w:r>
      <w:r w:rsidRPr="000144E7">
        <w:rPr>
          <w:rFonts w:cs="Arial"/>
        </w:rPr>
        <w:t>based tools and resources</w:t>
      </w:r>
      <w:r w:rsidR="00BF7141">
        <w:rPr>
          <w:rFonts w:cs="Arial"/>
        </w:rPr>
        <w:t xml:space="preserve"> to </w:t>
      </w:r>
      <w:r w:rsidRPr="000144E7">
        <w:rPr>
          <w:rFonts w:cs="Arial"/>
        </w:rPr>
        <w:t>create accessible health information for patients, families</w:t>
      </w:r>
      <w:r w:rsidR="00BE3D22">
        <w:rPr>
          <w:rFonts w:cs="Arial"/>
        </w:rPr>
        <w:t>, and </w:t>
      </w:r>
      <w:r w:rsidRPr="000144E7">
        <w:rPr>
          <w:rFonts w:cs="Arial"/>
        </w:rPr>
        <w:t>carers</w:t>
      </w:r>
      <w:r w:rsidRPr="000144E7">
        <w:t xml:space="preserve">. </w:t>
      </w:r>
    </w:p>
    <w:p w14:paraId="65633323" w14:textId="26F77A79" w:rsidR="00BB5561" w:rsidRPr="000144E7" w:rsidRDefault="00BB5561" w:rsidP="00277F37">
      <w:pPr>
        <w:pStyle w:val="BodyText"/>
        <w:spacing w:line="259" w:lineRule="auto"/>
      </w:pPr>
      <w:r w:rsidRPr="000144E7">
        <w:t xml:space="preserve">In mental health care, </w:t>
      </w:r>
      <w:proofErr w:type="gramStart"/>
      <w:r w:rsidRPr="000144E7">
        <w:t>South Eastern</w:t>
      </w:r>
      <w:proofErr w:type="gramEnd"/>
      <w:r w:rsidRPr="000144E7">
        <w:t xml:space="preserve"> Sydney Local Health District’s Mental Health Service has recruited </w:t>
      </w:r>
      <w:r w:rsidR="00184F58" w:rsidRPr="000144E7">
        <w:t>6</w:t>
      </w:r>
      <w:r w:rsidRPr="000144E7">
        <w:t xml:space="preserve"> paid consumers and carers with lived experience</w:t>
      </w:r>
      <w:r w:rsidR="00BF7141">
        <w:t xml:space="preserve"> of </w:t>
      </w:r>
      <w:r w:rsidRPr="000144E7">
        <w:t>psychosocial disability</w:t>
      </w:r>
      <w:r w:rsidR="00BF7141">
        <w:t xml:space="preserve"> to </w:t>
      </w:r>
      <w:r w:rsidRPr="000144E7">
        <w:t>co</w:t>
      </w:r>
      <w:r w:rsidR="006D2BFB">
        <w:noBreakHyphen/>
      </w:r>
      <w:r w:rsidRPr="000144E7">
        <w:t>design the district’s Clinical Services Plan for the next decade.</w:t>
      </w:r>
    </w:p>
    <w:p w14:paraId="29ADB523" w14:textId="15FF9521" w:rsidR="00BB5561" w:rsidRPr="000144E7" w:rsidRDefault="00BB5561" w:rsidP="00277F37">
      <w:pPr>
        <w:pStyle w:val="BodyText"/>
        <w:spacing w:after="60" w:line="259" w:lineRule="auto"/>
        <w:rPr>
          <w:rFonts w:cs="Arial"/>
        </w:rPr>
      </w:pPr>
      <w:r w:rsidRPr="000144E7">
        <w:t>Furthermore, targeted funding and training initiatives are addressing access</w:t>
      </w:r>
      <w:r w:rsidR="00BF7141">
        <w:t xml:space="preserve"> to </w:t>
      </w:r>
      <w:r w:rsidRPr="000144E7">
        <w:t xml:space="preserve">sexual assault services. </w:t>
      </w:r>
      <w:r w:rsidRPr="000144E7">
        <w:rPr>
          <w:rFonts w:cs="Arial"/>
        </w:rPr>
        <w:t>This includes:</w:t>
      </w:r>
    </w:p>
    <w:p w14:paraId="248C5438" w14:textId="5DF06C3E" w:rsidR="00BB5561" w:rsidRPr="000144E7" w:rsidRDefault="00BB5561" w:rsidP="009B6E3F">
      <w:pPr>
        <w:pStyle w:val="BodyText"/>
        <w:numPr>
          <w:ilvl w:val="0"/>
          <w:numId w:val="79"/>
        </w:numPr>
        <w:spacing w:after="60" w:line="259" w:lineRule="auto"/>
      </w:pPr>
      <w:r w:rsidRPr="000144E7">
        <w:t xml:space="preserve">Funding </w:t>
      </w:r>
      <w:hyperlink r:id="rId407" w:history="1">
        <w:r w:rsidRPr="000144E7">
          <w:rPr>
            <w:rStyle w:val="Hyperlink"/>
            <w:rFonts w:ascii="Nunito Sans" w:hAnsi="Nunito Sans" w:cs="Arial"/>
          </w:rPr>
          <w:t>Survivors and Mates Support Network</w:t>
        </w:r>
      </w:hyperlink>
      <w:r w:rsidRPr="000144E7">
        <w:t xml:space="preserve"> with $750,000 (2022–2024)</w:t>
      </w:r>
      <w:r w:rsidR="00BF7141">
        <w:t xml:space="preserve"> to </w:t>
      </w:r>
      <w:r w:rsidRPr="000144E7">
        <w:t>strengthen trauma</w:t>
      </w:r>
      <w:r w:rsidR="006D2BFB">
        <w:noBreakHyphen/>
      </w:r>
      <w:r w:rsidRPr="000144E7">
        <w:t>informed services for adult male survivors</w:t>
      </w:r>
      <w:r w:rsidR="00BF7141">
        <w:t xml:space="preserve"> of </w:t>
      </w:r>
      <w:r w:rsidRPr="000144E7">
        <w:t>child sexual abuse with disability.</w:t>
      </w:r>
    </w:p>
    <w:p w14:paraId="1E1BC9E1" w14:textId="32010280" w:rsidR="005817E3" w:rsidRDefault="00BB5561" w:rsidP="009B6E3F">
      <w:pPr>
        <w:pStyle w:val="BodyText"/>
        <w:numPr>
          <w:ilvl w:val="0"/>
          <w:numId w:val="79"/>
        </w:numPr>
        <w:spacing w:after="60" w:line="259" w:lineRule="auto"/>
      </w:pPr>
      <w:r w:rsidRPr="000144E7">
        <w:t>Development</w:t>
      </w:r>
      <w:r w:rsidR="00BF7141">
        <w:t xml:space="preserve"> of </w:t>
      </w:r>
      <w:r w:rsidRPr="000144E7">
        <w:t>the Access Strategy for People with Disability by NSW Health’s Sexual Assault Services and New Street Services, providing</w:t>
      </w:r>
      <w:r w:rsidR="00827093">
        <w:t xml:space="preserve"> a </w:t>
      </w:r>
      <w:r w:rsidRPr="000144E7">
        <w:t>robust framework</w:t>
      </w:r>
      <w:r w:rsidR="00BF7141">
        <w:t xml:space="preserve"> to </w:t>
      </w:r>
      <w:r w:rsidRPr="000144E7">
        <w:t xml:space="preserve">improve service access for people with disability affected by sexual violence or harmful sexual behaviours. </w:t>
      </w:r>
    </w:p>
    <w:p w14:paraId="6BC9BC58" w14:textId="77777777" w:rsidR="005817E3" w:rsidRDefault="005817E3">
      <w:pPr>
        <w:rPr>
          <w:rFonts w:ascii="Nunito Sans" w:hAnsi="Nunito Sans" w:cs="Segoe UI"/>
          <w:color w:val="000000" w:themeColor="text1"/>
          <w:sz w:val="20"/>
          <w:szCs w:val="20"/>
        </w:rPr>
      </w:pPr>
      <w:r>
        <w:br w:type="page"/>
      </w:r>
    </w:p>
    <w:p w14:paraId="5C7582E2" w14:textId="377BE9A8" w:rsidR="000E5F6D" w:rsidRPr="000144E7" w:rsidRDefault="000E5F6D" w:rsidP="00E62DAA">
      <w:pPr>
        <w:pStyle w:val="Heading3"/>
        <w:keepNext/>
        <w:keepLines/>
        <w:rPr>
          <w:color w:val="180F5E"/>
          <w:lang w:val="en-AU"/>
        </w:rPr>
      </w:pPr>
      <w:bookmarkStart w:id="676" w:name="_Toc207791335"/>
      <w:bookmarkStart w:id="677" w:name="_Toc209519761"/>
      <w:bookmarkStart w:id="678" w:name="_Toc211422264"/>
      <w:bookmarkStart w:id="679" w:name="_Toc214362050"/>
      <w:bookmarkStart w:id="680" w:name="_Toc215134758"/>
      <w:bookmarkStart w:id="681" w:name="_Toc215487127"/>
      <w:r w:rsidRPr="000144E7">
        <w:rPr>
          <w:color w:val="180F5E"/>
          <w:lang w:val="en-AU"/>
        </w:rPr>
        <w:lastRenderedPageBreak/>
        <w:t>Outreach Neuro</w:t>
      </w:r>
      <w:r w:rsidR="006D2BFB">
        <w:rPr>
          <w:color w:val="180F5E"/>
          <w:lang w:val="en-AU"/>
        </w:rPr>
        <w:noBreakHyphen/>
      </w:r>
      <w:r w:rsidRPr="000144E7">
        <w:rPr>
          <w:color w:val="180F5E"/>
          <w:lang w:val="en-AU"/>
        </w:rPr>
        <w:t xml:space="preserve">Clinics </w:t>
      </w:r>
      <w:r w:rsidR="000F4D2F" w:rsidRPr="000144E7">
        <w:rPr>
          <w:color w:val="180F5E"/>
          <w:lang w:val="en-AU"/>
        </w:rPr>
        <w:t>project</w:t>
      </w:r>
      <w:r w:rsidRPr="000144E7">
        <w:rPr>
          <w:color w:val="180F5E"/>
          <w:lang w:val="en-AU"/>
        </w:rPr>
        <w:br/>
      </w:r>
      <w:r w:rsidR="00D8257D" w:rsidRPr="000144E7">
        <w:rPr>
          <w:b w:val="0"/>
          <w:bCs w:val="0"/>
          <w:color w:val="180F5E"/>
          <w:lang w:val="en-AU"/>
        </w:rPr>
        <w:t xml:space="preserve">Western Australian </w:t>
      </w:r>
      <w:r w:rsidRPr="000144E7">
        <w:rPr>
          <w:b w:val="0"/>
          <w:bCs w:val="0"/>
          <w:color w:val="180F5E"/>
          <w:lang w:val="en-AU"/>
        </w:rPr>
        <w:t>Government</w:t>
      </w:r>
      <w:bookmarkEnd w:id="676"/>
      <w:bookmarkEnd w:id="677"/>
      <w:bookmarkEnd w:id="678"/>
      <w:bookmarkEnd w:id="679"/>
      <w:bookmarkEnd w:id="680"/>
      <w:bookmarkEnd w:id="681"/>
    </w:p>
    <w:p w14:paraId="232AF697" w14:textId="269FF025" w:rsidR="000E5F6D" w:rsidRPr="000144E7" w:rsidRDefault="000E5F6D" w:rsidP="00277F37">
      <w:pPr>
        <w:pStyle w:val="BodyText"/>
        <w:keepNext/>
        <w:keepLines/>
        <w:spacing w:after="60" w:line="259" w:lineRule="auto"/>
      </w:pPr>
      <w:bookmarkStart w:id="682" w:name="_Hlk202889614"/>
      <w:r w:rsidRPr="000144E7">
        <w:t>The WA Government funded Huntington’s Australia</w:t>
      </w:r>
      <w:r w:rsidR="00BF7141">
        <w:t xml:space="preserve"> to </w:t>
      </w:r>
      <w:r w:rsidRPr="000144E7">
        <w:t>pilot Outreach Neuro</w:t>
      </w:r>
      <w:r w:rsidR="006D2BFB">
        <w:noBreakHyphen/>
      </w:r>
      <w:r w:rsidRPr="000144E7">
        <w:t>Clinics</w:t>
      </w:r>
      <w:r w:rsidR="00BF7141">
        <w:t xml:space="preserve"> in </w:t>
      </w:r>
      <w:r w:rsidRPr="000144E7">
        <w:t>the Kimberley region, providing educational and medical support</w:t>
      </w:r>
      <w:r w:rsidR="00BF7141">
        <w:t xml:space="preserve"> to </w:t>
      </w:r>
      <w:r w:rsidRPr="000144E7">
        <w:t>remote communities. The project has:</w:t>
      </w:r>
    </w:p>
    <w:p w14:paraId="4242B434" w14:textId="23487FAD" w:rsidR="000E5F6D" w:rsidRPr="000144E7" w:rsidRDefault="000E5F6D" w:rsidP="009B6E3F">
      <w:pPr>
        <w:pStyle w:val="BodyText"/>
        <w:numPr>
          <w:ilvl w:val="0"/>
          <w:numId w:val="75"/>
        </w:numPr>
        <w:spacing w:after="60" w:line="259" w:lineRule="auto"/>
      </w:pPr>
      <w:r w:rsidRPr="000144E7">
        <w:t>delivered multi</w:t>
      </w:r>
      <w:r w:rsidR="006D2BFB">
        <w:noBreakHyphen/>
      </w:r>
      <w:r w:rsidRPr="000144E7">
        <w:t>disciplinary, outreach clinics</w:t>
      </w:r>
      <w:r w:rsidR="00BF7141">
        <w:t xml:space="preserve"> in </w:t>
      </w:r>
      <w:r w:rsidR="00184F58" w:rsidRPr="000144E7">
        <w:t>4</w:t>
      </w:r>
      <w:r w:rsidR="005B5499" w:rsidRPr="000144E7">
        <w:t xml:space="preserve"> </w:t>
      </w:r>
      <w:r w:rsidRPr="000144E7">
        <w:t>remote communities</w:t>
      </w:r>
    </w:p>
    <w:p w14:paraId="14081552" w14:textId="3095818C" w:rsidR="000E5F6D" w:rsidRPr="000144E7" w:rsidRDefault="000E5F6D" w:rsidP="009B6E3F">
      <w:pPr>
        <w:pStyle w:val="BodyText"/>
        <w:numPr>
          <w:ilvl w:val="0"/>
          <w:numId w:val="75"/>
        </w:numPr>
        <w:spacing w:after="60" w:line="259" w:lineRule="auto"/>
      </w:pPr>
      <w:r w:rsidRPr="000144E7">
        <w:t>mapped at</w:t>
      </w:r>
      <w:r w:rsidR="006D2BFB">
        <w:noBreakHyphen/>
      </w:r>
      <w:r w:rsidRPr="000144E7">
        <w:t>risk individuals</w:t>
      </w:r>
      <w:r w:rsidR="00BF7141">
        <w:t xml:space="preserve"> in </w:t>
      </w:r>
      <w:r w:rsidRPr="000144E7">
        <w:t>the Kimberley</w:t>
      </w:r>
    </w:p>
    <w:p w14:paraId="1526A9E2" w14:textId="77777777" w:rsidR="000E5F6D" w:rsidRPr="000144E7" w:rsidRDefault="000E5F6D" w:rsidP="009B6E3F">
      <w:pPr>
        <w:pStyle w:val="BodyText"/>
        <w:numPr>
          <w:ilvl w:val="0"/>
          <w:numId w:val="75"/>
        </w:numPr>
        <w:spacing w:after="60" w:line="259" w:lineRule="auto"/>
      </w:pPr>
      <w:r w:rsidRPr="000144E7">
        <w:t>provided education sessions for service providers and support workers</w:t>
      </w:r>
    </w:p>
    <w:p w14:paraId="074FF455" w14:textId="7E17FA2C" w:rsidR="000E5F6D" w:rsidRPr="000144E7" w:rsidRDefault="000E5F6D" w:rsidP="009B6E3F">
      <w:pPr>
        <w:pStyle w:val="BodyText"/>
        <w:numPr>
          <w:ilvl w:val="0"/>
          <w:numId w:val="75"/>
        </w:numPr>
        <w:spacing w:line="259" w:lineRule="auto"/>
      </w:pPr>
      <w:r w:rsidRPr="000144E7">
        <w:t>partnered with Lyfe Languages</w:t>
      </w:r>
      <w:r w:rsidR="00BF7141">
        <w:t xml:space="preserve"> to </w:t>
      </w:r>
      <w:r w:rsidRPr="000144E7">
        <w:t>develop animated videos about medical terms and Huntington’s Disease.</w:t>
      </w:r>
    </w:p>
    <w:p w14:paraId="3AC55E43" w14:textId="2CAF4278" w:rsidR="00D35D54" w:rsidRDefault="00D35D54" w:rsidP="00277F37">
      <w:pPr>
        <w:pStyle w:val="BodyText"/>
        <w:spacing w:line="259" w:lineRule="auto"/>
      </w:pPr>
      <w:r>
        <w:rPr>
          <w:noProof/>
          <w:sz w:val="24"/>
        </w:rPr>
        <mc:AlternateContent>
          <mc:Choice Requires="wpg">
            <w:drawing>
              <wp:anchor distT="0" distB="0" distL="0" distR="0" simplePos="0" relativeHeight="251658414" behindDoc="0" locked="0" layoutInCell="1" allowOverlap="1" wp14:anchorId="4E8E3B53" wp14:editId="3137CF26">
                <wp:simplePos x="0" y="0"/>
                <wp:positionH relativeFrom="page">
                  <wp:posOffset>-40458</wp:posOffset>
                </wp:positionH>
                <wp:positionV relativeFrom="page">
                  <wp:align>bottom</wp:align>
                </wp:positionV>
                <wp:extent cx="7560309" cy="5299710"/>
                <wp:effectExtent l="0" t="0" r="3175" b="0"/>
                <wp:wrapNone/>
                <wp:docPr id="542" name="Group 5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99710"/>
                          <a:chOff x="0" y="0"/>
                          <a:chExt cx="7560309" cy="5299710"/>
                        </a:xfrm>
                      </wpg:grpSpPr>
                      <pic:pic xmlns:pic="http://schemas.openxmlformats.org/drawingml/2006/picture">
                        <pic:nvPicPr>
                          <pic:cNvPr id="543" name="Image 543"/>
                          <pic:cNvPicPr/>
                        </pic:nvPicPr>
                        <pic:blipFill>
                          <a:blip r:embed="rId408" cstate="print"/>
                          <a:stretch>
                            <a:fillRect/>
                          </a:stretch>
                        </pic:blipFill>
                        <pic:spPr>
                          <a:xfrm>
                            <a:off x="0" y="0"/>
                            <a:ext cx="7560005" cy="4276419"/>
                          </a:xfrm>
                          <a:prstGeom prst="rect">
                            <a:avLst/>
                          </a:prstGeom>
                        </pic:spPr>
                      </pic:pic>
                      <pic:pic xmlns:pic="http://schemas.openxmlformats.org/drawingml/2006/picture">
                        <pic:nvPicPr>
                          <pic:cNvPr id="544" name="Image 544"/>
                          <pic:cNvPicPr/>
                        </pic:nvPicPr>
                        <pic:blipFill>
                          <a:blip r:embed="rId409" cstate="print"/>
                          <a:stretch>
                            <a:fillRect/>
                          </a:stretch>
                        </pic:blipFill>
                        <pic:spPr>
                          <a:xfrm>
                            <a:off x="0" y="363143"/>
                            <a:ext cx="7559998" cy="4936185"/>
                          </a:xfrm>
                          <a:prstGeom prst="rect">
                            <a:avLst/>
                          </a:prstGeom>
                        </pic:spPr>
                      </pic:pic>
                    </wpg:wgp>
                  </a:graphicData>
                </a:graphic>
              </wp:anchor>
            </w:drawing>
          </mc:Choice>
          <mc:Fallback>
            <w:pict>
              <v:group w14:anchorId="690C0C7D" id="Group 542" o:spid="_x0000_s1026" alt="&quot;&quot;" style="position:absolute;margin-left:-3.2pt;margin-top:0;width:595.3pt;height:417.3pt;z-index:251658414;mso-wrap-distance-left:0;mso-wrap-distance-right:0;mso-position-horizontal-relative:page;mso-position-vertical:bottom;mso-position-vertical-relative:page" coordsize="75603,5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YgYAAAAAAJAmZgAAAAAAAGliBgAAAAAA&#10;kCZ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YgYAAAAAAJAmZgAAAAAAAGliBgAAAAAA&#10;kCZ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">
                <v:shape id="Image 543"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">
                  <v:imagedata r:id="rId410" o:title=""/>
                </v:shape>
                <v:shape id="Image 544" o:spid="_x0000_s1028" type="#_x0000_t75" style="position:absolute;top:3631;width:75599;height:4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">
                  <v:imagedata r:id="rId411" o:title=""/>
                </v:shape>
                <w10:wrap anchorx="page" anchory="page"/>
              </v:group>
            </w:pict>
          </mc:Fallback>
        </mc:AlternateContent>
      </w:r>
      <w:r w:rsidR="000E5F6D" w:rsidRPr="000144E7">
        <w:t>The Outreach Neuro</w:t>
      </w:r>
      <w:r w:rsidR="006D2BFB">
        <w:noBreakHyphen/>
      </w:r>
      <w:r w:rsidR="000E5F6D" w:rsidRPr="000144E7">
        <w:t>Clinics were initiated only after community</w:t>
      </w:r>
      <w:r w:rsidR="006D2BFB">
        <w:noBreakHyphen/>
      </w:r>
      <w:r w:rsidR="000E5F6D" w:rsidRPr="000144E7">
        <w:t>led conversations determined when the clinics should</w:t>
      </w:r>
      <w:r w:rsidR="00BE3D22">
        <w:t xml:space="preserve"> be </w:t>
      </w:r>
      <w:r w:rsidR="000E5F6D" w:rsidRPr="000144E7">
        <w:t>held and what specialist services were needed. The program has led</w:t>
      </w:r>
      <w:r w:rsidR="00BF7141">
        <w:t xml:space="preserve"> to </w:t>
      </w:r>
      <w:r w:rsidR="000E5F6D" w:rsidRPr="000144E7">
        <w:t>improved outcomes for Aboriginal people with neurological conditions</w:t>
      </w:r>
      <w:r w:rsidR="00BF7141">
        <w:t xml:space="preserve"> in </w:t>
      </w:r>
      <w:r w:rsidR="000E5F6D" w:rsidRPr="000144E7">
        <w:t>areas</w:t>
      </w:r>
      <w:r w:rsidR="00BF7141">
        <w:t xml:space="preserve"> of </w:t>
      </w:r>
      <w:r w:rsidR="000E5F6D" w:rsidRPr="000144E7">
        <w:t>the WA with limited access</w:t>
      </w:r>
      <w:r w:rsidR="00BF7141">
        <w:t xml:space="preserve"> to </w:t>
      </w:r>
      <w:r w:rsidR="000E5F6D" w:rsidRPr="000144E7">
        <w:t>adequate medical services.</w:t>
      </w:r>
      <w:bookmarkEnd w:id="682"/>
      <w:r w:rsidRPr="00D35D54">
        <w:rPr>
          <w:noProof/>
          <w:sz w:val="24"/>
        </w:rPr>
        <w:t xml:space="preserve"> </w:t>
      </w:r>
      <w:r>
        <w:br w:type="page"/>
      </w:r>
    </w:p>
    <w:p w14:paraId="2B524385" w14:textId="7BDD05F6" w:rsidR="00D87664" w:rsidRPr="000144E7" w:rsidRDefault="00D87664" w:rsidP="00D87664">
      <w:pPr>
        <w:pStyle w:val="Heading3"/>
        <w:rPr>
          <w:b w:val="0"/>
          <w:bCs w:val="0"/>
          <w:color w:val="180F5E"/>
          <w:lang w:val="en-AU"/>
        </w:rPr>
      </w:pPr>
      <w:bookmarkStart w:id="683" w:name="_Toc207791336"/>
      <w:bookmarkStart w:id="684" w:name="_Toc209519762"/>
      <w:bookmarkStart w:id="685" w:name="_Toc211422265"/>
      <w:bookmarkStart w:id="686" w:name="_Toc214362051"/>
      <w:bookmarkStart w:id="687" w:name="_Toc215134759"/>
      <w:bookmarkStart w:id="688" w:name="_Toc215487128"/>
      <w:r w:rsidRPr="000144E7">
        <w:rPr>
          <w:color w:val="180F5E"/>
          <w:lang w:val="en-AU"/>
        </w:rPr>
        <w:lastRenderedPageBreak/>
        <w:t>F</w:t>
      </w:r>
      <w:r w:rsidR="005001F2" w:rsidRPr="000144E7">
        <w:rPr>
          <w:color w:val="180F5E"/>
          <w:lang w:val="en-AU"/>
        </w:rPr>
        <w:t>o</w:t>
      </w:r>
      <w:r w:rsidRPr="000144E7">
        <w:rPr>
          <w:color w:val="180F5E"/>
          <w:lang w:val="en-AU"/>
        </w:rPr>
        <w:t>etal Alcohol Spectrum Disorder</w:t>
      </w:r>
      <w:r w:rsidRPr="000144E7">
        <w:rPr>
          <w:b w:val="0"/>
          <w:bCs w:val="0"/>
          <w:color w:val="180F5E"/>
          <w:lang w:val="en-AU"/>
        </w:rPr>
        <w:br/>
        <w:t>Australian Government</w:t>
      </w:r>
      <w:bookmarkEnd w:id="683"/>
      <w:bookmarkEnd w:id="684"/>
      <w:bookmarkEnd w:id="685"/>
      <w:bookmarkEnd w:id="686"/>
      <w:bookmarkEnd w:id="687"/>
      <w:bookmarkEnd w:id="688"/>
    </w:p>
    <w:p w14:paraId="0DF5016A" w14:textId="0A155EA6" w:rsidR="00D87664" w:rsidRPr="000144E7" w:rsidRDefault="00ED6C5F" w:rsidP="00062CB8">
      <w:pPr>
        <w:pStyle w:val="BodyText"/>
        <w:rPr>
          <w:color w:val="auto"/>
        </w:rPr>
      </w:pPr>
      <w:r w:rsidRPr="000144E7">
        <w:rPr>
          <w:color w:val="auto"/>
        </w:rPr>
        <w:t>Foetal</w:t>
      </w:r>
      <w:r w:rsidR="00D87664" w:rsidRPr="000144E7">
        <w:rPr>
          <w:color w:val="auto"/>
        </w:rPr>
        <w:t xml:space="preserve"> Alcohol Spectrum Disorder (FASD) is the leading non</w:t>
      </w:r>
      <w:r w:rsidR="006D2BFB">
        <w:rPr>
          <w:color w:val="auto"/>
        </w:rPr>
        <w:noBreakHyphen/>
      </w:r>
      <w:r w:rsidR="00D87664" w:rsidRPr="000144E7">
        <w:rPr>
          <w:color w:val="auto"/>
        </w:rPr>
        <w:t>genetic disability</w:t>
      </w:r>
      <w:r w:rsidR="00BF7141">
        <w:rPr>
          <w:color w:val="auto"/>
        </w:rPr>
        <w:t xml:space="preserve"> in </w:t>
      </w:r>
      <w:r w:rsidR="00D87664" w:rsidRPr="000144E7">
        <w:rPr>
          <w:color w:val="auto"/>
        </w:rPr>
        <w:t>Australia. The prevalence is expected</w:t>
      </w:r>
      <w:r w:rsidR="00BF7141">
        <w:rPr>
          <w:color w:val="auto"/>
        </w:rPr>
        <w:t xml:space="preserve"> to</w:t>
      </w:r>
      <w:r w:rsidR="00BE3D22">
        <w:rPr>
          <w:color w:val="auto"/>
        </w:rPr>
        <w:t xml:space="preserve"> be </w:t>
      </w:r>
      <w:r w:rsidR="00D87664" w:rsidRPr="000144E7">
        <w:rPr>
          <w:color w:val="auto"/>
        </w:rPr>
        <w:t>higher</w:t>
      </w:r>
      <w:r w:rsidR="00BF7141">
        <w:rPr>
          <w:color w:val="auto"/>
        </w:rPr>
        <w:t xml:space="preserve"> in </w:t>
      </w:r>
      <w:r w:rsidR="00D87664" w:rsidRPr="000144E7">
        <w:rPr>
          <w:color w:val="auto"/>
        </w:rPr>
        <w:t>certain vulnerable populations, including</w:t>
      </w:r>
      <w:r w:rsidR="00BF7141">
        <w:rPr>
          <w:color w:val="auto"/>
        </w:rPr>
        <w:t xml:space="preserve"> in </w:t>
      </w:r>
      <w:r w:rsidR="00D87664" w:rsidRPr="000144E7">
        <w:rPr>
          <w:color w:val="auto"/>
        </w:rPr>
        <w:t>youth detention, out</w:t>
      </w:r>
      <w:r w:rsidR="006D2BFB">
        <w:rPr>
          <w:color w:val="auto"/>
        </w:rPr>
        <w:noBreakHyphen/>
      </w:r>
      <w:r w:rsidR="00D87664" w:rsidRPr="000144E7">
        <w:rPr>
          <w:color w:val="auto"/>
        </w:rPr>
        <w:t>of</w:t>
      </w:r>
      <w:r w:rsidR="006D2BFB">
        <w:rPr>
          <w:color w:val="auto"/>
        </w:rPr>
        <w:noBreakHyphen/>
      </w:r>
      <w:r w:rsidR="00D87664" w:rsidRPr="000144E7">
        <w:rPr>
          <w:color w:val="auto"/>
        </w:rPr>
        <w:t>home care</w:t>
      </w:r>
      <w:r w:rsidR="00BE3D22">
        <w:rPr>
          <w:color w:val="auto"/>
        </w:rPr>
        <w:t>, and </w:t>
      </w:r>
      <w:r w:rsidR="00D87664" w:rsidRPr="000144E7">
        <w:rPr>
          <w:color w:val="auto"/>
        </w:rPr>
        <w:t>some remote First Nations communities.</w:t>
      </w:r>
    </w:p>
    <w:p w14:paraId="0B43E68D" w14:textId="70DCAC37" w:rsidR="00D87664" w:rsidRPr="000144E7" w:rsidRDefault="00D87664" w:rsidP="00B03A93">
      <w:pPr>
        <w:pStyle w:val="BodyText"/>
        <w:spacing w:after="60"/>
        <w:rPr>
          <w:b/>
          <w:bCs/>
          <w:color w:val="auto"/>
        </w:rPr>
      </w:pPr>
      <w:r w:rsidRPr="000144E7">
        <w:rPr>
          <w:color w:val="auto"/>
        </w:rPr>
        <w:t>The Disability Royal Commission heard about the devastating impact</w:t>
      </w:r>
      <w:r w:rsidR="00BF7141">
        <w:rPr>
          <w:color w:val="auto"/>
        </w:rPr>
        <w:t xml:space="preserve"> of </w:t>
      </w:r>
      <w:r w:rsidRPr="000144E7">
        <w:rPr>
          <w:color w:val="auto"/>
        </w:rPr>
        <w:t>alcohol use during pregnancy for First Nations communities, particularly children being born with FASD. The National Indigenous Australians Agency</w:t>
      </w:r>
      <w:r w:rsidRPr="000144E7">
        <w:rPr>
          <w:b/>
          <w:bCs/>
          <w:color w:val="auto"/>
        </w:rPr>
        <w:t xml:space="preserve"> </w:t>
      </w:r>
      <w:r w:rsidRPr="000144E7">
        <w:rPr>
          <w:color w:val="auto"/>
        </w:rPr>
        <w:t xml:space="preserve">currently funds </w:t>
      </w:r>
      <w:r w:rsidR="000414B8" w:rsidRPr="000144E7">
        <w:rPr>
          <w:color w:val="auto"/>
        </w:rPr>
        <w:t>2</w:t>
      </w:r>
      <w:r w:rsidR="0073400E" w:rsidRPr="000144E7">
        <w:rPr>
          <w:color w:val="auto"/>
        </w:rPr>
        <w:t xml:space="preserve"> </w:t>
      </w:r>
      <w:r w:rsidRPr="000144E7">
        <w:rPr>
          <w:color w:val="auto"/>
        </w:rPr>
        <w:t xml:space="preserve">FASD related activities under the Indigenous Advancement Strategy: </w:t>
      </w:r>
    </w:p>
    <w:p w14:paraId="46F054B0" w14:textId="5CC7B6BC" w:rsidR="00D87664" w:rsidRPr="000144E7" w:rsidRDefault="00D87664" w:rsidP="009B6E3F">
      <w:pPr>
        <w:pStyle w:val="BodyText"/>
        <w:numPr>
          <w:ilvl w:val="0"/>
          <w:numId w:val="70"/>
        </w:numPr>
        <w:spacing w:after="60"/>
        <w:rPr>
          <w:color w:val="auto"/>
        </w:rPr>
      </w:pPr>
      <w:r w:rsidRPr="000144E7">
        <w:rPr>
          <w:color w:val="auto"/>
        </w:rPr>
        <w:t>Marninwarntikura Fitzroy Women’s Resource Centre Aboriginal Corporation</w:t>
      </w:r>
      <w:bookmarkStart w:id="689" w:name="_Hlk212713844"/>
      <w:r w:rsidR="00E73A79" w:rsidRPr="000144E7">
        <w:rPr>
          <w:color w:val="auto"/>
        </w:rPr>
        <w:t xml:space="preserve"> </w:t>
      </w:r>
      <w:r w:rsidR="00E73A79" w:rsidRPr="000144E7">
        <w:t>has developed online resources, delivered mental health first aid training</w:t>
      </w:r>
      <w:r w:rsidR="00BE3D22">
        <w:t>, and </w:t>
      </w:r>
      <w:r w:rsidR="00E73A79" w:rsidRPr="000144E7">
        <w:t>run</w:t>
      </w:r>
      <w:r w:rsidR="00827093">
        <w:t xml:space="preserve"> a </w:t>
      </w:r>
      <w:r w:rsidR="00E73A79" w:rsidRPr="000144E7">
        <w:t>therapeutic camp</w:t>
      </w:r>
      <w:r w:rsidR="00BF7141">
        <w:t xml:space="preserve"> in </w:t>
      </w:r>
      <w:r w:rsidR="00E73A79" w:rsidRPr="000144E7">
        <w:t>Broome supporting families with complex needs</w:t>
      </w:r>
      <w:r w:rsidR="00BF7141">
        <w:t xml:space="preserve"> to </w:t>
      </w:r>
      <w:r w:rsidR="00E73A79" w:rsidRPr="000144E7">
        <w:t>build knowledge, understanding and</w:t>
      </w:r>
      <w:bookmarkEnd w:id="689"/>
      <w:r w:rsidR="00E73A79" w:rsidRPr="000144E7">
        <w:t xml:space="preserve"> trauma</w:t>
      </w:r>
      <w:r w:rsidR="006D2BFB">
        <w:noBreakHyphen/>
      </w:r>
      <w:r w:rsidR="00E73A79" w:rsidRPr="000144E7">
        <w:t>informed capacity amongst educators, families and services providers</w:t>
      </w:r>
      <w:r w:rsidRPr="000144E7">
        <w:rPr>
          <w:color w:val="auto"/>
        </w:rPr>
        <w:t xml:space="preserve">. </w:t>
      </w:r>
    </w:p>
    <w:p w14:paraId="3E3A9593" w14:textId="2ED59715" w:rsidR="00616FBE" w:rsidRPr="000144E7" w:rsidRDefault="00D87664" w:rsidP="009B6E3F">
      <w:pPr>
        <w:pStyle w:val="BodyText"/>
        <w:numPr>
          <w:ilvl w:val="0"/>
          <w:numId w:val="70"/>
        </w:numPr>
        <w:rPr>
          <w:color w:val="auto"/>
        </w:rPr>
      </w:pPr>
      <w:r w:rsidRPr="000144E7">
        <w:rPr>
          <w:color w:val="auto"/>
        </w:rPr>
        <w:t>Central Australian Aboriginal Congress</w:t>
      </w:r>
      <w:r w:rsidR="00822E26" w:rsidRPr="000144E7">
        <w:rPr>
          <w:color w:val="auto"/>
        </w:rPr>
        <w:t>, through the</w:t>
      </w:r>
      <w:r w:rsidRPr="000144E7">
        <w:rPr>
          <w:color w:val="auto"/>
        </w:rPr>
        <w:t xml:space="preserve"> Safe and Sober </w:t>
      </w:r>
      <w:r w:rsidR="00822E26" w:rsidRPr="000144E7">
        <w:rPr>
          <w:color w:val="auto"/>
        </w:rPr>
        <w:t xml:space="preserve">Alcohol and Other Drugs </w:t>
      </w:r>
      <w:r w:rsidRPr="000144E7">
        <w:rPr>
          <w:color w:val="auto"/>
        </w:rPr>
        <w:t>Program</w:t>
      </w:r>
      <w:r w:rsidR="00822E26" w:rsidRPr="000144E7">
        <w:rPr>
          <w:color w:val="auto"/>
        </w:rPr>
        <w:t>,</w:t>
      </w:r>
      <w:r w:rsidRPr="000144E7">
        <w:rPr>
          <w:color w:val="auto"/>
        </w:rPr>
        <w:t xml:space="preserve"> </w:t>
      </w:r>
      <w:r w:rsidR="00822E26" w:rsidRPr="000144E7">
        <w:t>is providing cognitive evaluation, support and education on how</w:t>
      </w:r>
      <w:r w:rsidR="00BF7141">
        <w:t xml:space="preserve"> to </w:t>
      </w:r>
      <w:r w:rsidR="00822E26" w:rsidRPr="000144E7">
        <w:t>prevent and manage different causes</w:t>
      </w:r>
      <w:r w:rsidR="00BF7141">
        <w:t xml:space="preserve"> of </w:t>
      </w:r>
      <w:r w:rsidR="00822E26" w:rsidRPr="000144E7">
        <w:t>brain dysfunction, including early alcohol exposure. Additionally, they are delivering</w:t>
      </w:r>
      <w:r w:rsidR="00827093">
        <w:t xml:space="preserve"> a </w:t>
      </w:r>
      <w:r w:rsidR="00822E26" w:rsidRPr="000144E7">
        <w:t xml:space="preserve">child and youth program that focuses more specifically on FASD diagnosis and management. </w:t>
      </w:r>
    </w:p>
    <w:p w14:paraId="3EA598F2" w14:textId="79E43811" w:rsidR="00B902E0" w:rsidRPr="000144E7" w:rsidRDefault="00B902E0" w:rsidP="00B902E0">
      <w:pPr>
        <w:pStyle w:val="BodyText"/>
        <w:rPr>
          <w:color w:val="auto"/>
        </w:rPr>
      </w:pPr>
      <w:r w:rsidRPr="000144E7">
        <w:rPr>
          <w:color w:val="auto"/>
        </w:rPr>
        <w:t>In Alice Springs, the Central Australian Aboriginal Congress Aboriginal Corporation</w:t>
      </w:r>
      <w:r w:rsidR="00D36813" w:rsidRPr="000144E7">
        <w:rPr>
          <w:color w:val="auto"/>
        </w:rPr>
        <w:t xml:space="preserve"> (Congress)</w:t>
      </w:r>
      <w:r w:rsidRPr="000144E7">
        <w:rPr>
          <w:color w:val="auto"/>
        </w:rPr>
        <w:t xml:space="preserve"> provides cognitive evaluation and support</w:t>
      </w:r>
      <w:r w:rsidR="00BF7141">
        <w:rPr>
          <w:color w:val="auto"/>
        </w:rPr>
        <w:t xml:space="preserve"> to </w:t>
      </w:r>
      <w:r w:rsidRPr="000144E7">
        <w:rPr>
          <w:color w:val="auto"/>
        </w:rPr>
        <w:t>people living with the impacts</w:t>
      </w:r>
      <w:r w:rsidR="00BF7141">
        <w:rPr>
          <w:color w:val="auto"/>
        </w:rPr>
        <w:t xml:space="preserve"> of </w:t>
      </w:r>
      <w:r w:rsidRPr="000144E7">
        <w:rPr>
          <w:color w:val="auto"/>
        </w:rPr>
        <w:t>alcohol and other drugs on brain function via their Safe and Sober Alcohol and Other Drugs treatment program. Neuropsychological assessments are being provided through</w:t>
      </w:r>
      <w:r w:rsidR="00827093">
        <w:rPr>
          <w:color w:val="auto"/>
        </w:rPr>
        <w:t xml:space="preserve"> a </w:t>
      </w:r>
      <w:r w:rsidRPr="000144E7">
        <w:rPr>
          <w:color w:val="auto"/>
        </w:rPr>
        <w:t>senior neuropsychologist. The service also provides education on how</w:t>
      </w:r>
      <w:r w:rsidR="00BF7141">
        <w:rPr>
          <w:color w:val="auto"/>
        </w:rPr>
        <w:t xml:space="preserve"> to </w:t>
      </w:r>
      <w:r w:rsidRPr="000144E7">
        <w:rPr>
          <w:color w:val="auto"/>
        </w:rPr>
        <w:t>prevent and manage different causes</w:t>
      </w:r>
      <w:r w:rsidR="00BF7141">
        <w:rPr>
          <w:color w:val="auto"/>
        </w:rPr>
        <w:t xml:space="preserve"> of </w:t>
      </w:r>
      <w:r w:rsidRPr="000144E7">
        <w:rPr>
          <w:color w:val="auto"/>
        </w:rPr>
        <w:t>brain dysfunction, including early alcohol exposure. They recently hosted</w:t>
      </w:r>
      <w:r w:rsidR="00827093">
        <w:rPr>
          <w:color w:val="auto"/>
        </w:rPr>
        <w:t xml:space="preserve"> a </w:t>
      </w:r>
      <w:r w:rsidRPr="000144E7">
        <w:rPr>
          <w:color w:val="auto"/>
        </w:rPr>
        <w:t>successful brain awareness event, promoting brain health and connecting community members with experts and lived experience speakers. This will</w:t>
      </w:r>
      <w:r w:rsidR="00BE3D22">
        <w:rPr>
          <w:color w:val="auto"/>
        </w:rPr>
        <w:t xml:space="preserve"> be </w:t>
      </w:r>
      <w:r w:rsidR="00827093">
        <w:rPr>
          <w:color w:val="auto"/>
        </w:rPr>
        <w:t>a </w:t>
      </w:r>
      <w:r w:rsidRPr="000144E7">
        <w:rPr>
          <w:color w:val="auto"/>
        </w:rPr>
        <w:t>yearly event moving forward. Congress also has</w:t>
      </w:r>
      <w:r w:rsidR="00827093">
        <w:rPr>
          <w:color w:val="auto"/>
        </w:rPr>
        <w:t xml:space="preserve"> a </w:t>
      </w:r>
      <w:r w:rsidRPr="000144E7">
        <w:rPr>
          <w:color w:val="auto"/>
        </w:rPr>
        <w:t xml:space="preserve">child and youth program that focuses more specifically </w:t>
      </w:r>
      <w:r w:rsidR="001B0EAB">
        <w:rPr>
          <w:color w:val="auto"/>
        </w:rPr>
        <w:t xml:space="preserve">on </w:t>
      </w:r>
      <w:r w:rsidRPr="000144E7">
        <w:rPr>
          <w:color w:val="auto"/>
        </w:rPr>
        <w:t>FASD diagnosis and management.</w:t>
      </w:r>
    </w:p>
    <w:p w14:paraId="212008D8" w14:textId="21D2B09D" w:rsidR="00B902E0" w:rsidRPr="000144E7" w:rsidRDefault="00B902E0" w:rsidP="00B902E0">
      <w:pPr>
        <w:pStyle w:val="BodyText"/>
        <w:spacing w:after="60"/>
        <w:rPr>
          <w:color w:val="auto"/>
        </w:rPr>
      </w:pPr>
      <w:r w:rsidRPr="000144E7">
        <w:rPr>
          <w:color w:val="auto"/>
        </w:rPr>
        <w:t>Marninwarntikura Women’s Resource Centre</w:t>
      </w:r>
      <w:r w:rsidR="00BF7141">
        <w:rPr>
          <w:color w:val="auto"/>
        </w:rPr>
        <w:t xml:space="preserve"> in </w:t>
      </w:r>
      <w:r w:rsidRPr="000144E7">
        <w:rPr>
          <w:color w:val="auto"/>
        </w:rPr>
        <w:t>the Kimberley region</w:t>
      </w:r>
      <w:r w:rsidR="00BF7141">
        <w:rPr>
          <w:color w:val="auto"/>
        </w:rPr>
        <w:t xml:space="preserve"> of </w:t>
      </w:r>
      <w:r w:rsidR="00AE56F1">
        <w:rPr>
          <w:color w:val="auto"/>
        </w:rPr>
        <w:t>WA</w:t>
      </w:r>
      <w:r w:rsidRPr="000144E7">
        <w:rPr>
          <w:color w:val="auto"/>
        </w:rPr>
        <w:t>, is the provider for the FASD Marulu Strategy (Marulu means ‘precious worth nurturing’</w:t>
      </w:r>
      <w:r w:rsidR="00BF7141">
        <w:rPr>
          <w:color w:val="auto"/>
        </w:rPr>
        <w:t xml:space="preserve"> in </w:t>
      </w:r>
      <w:r w:rsidRPr="000144E7">
        <w:rPr>
          <w:color w:val="auto"/>
        </w:rPr>
        <w:t>Bunaba Language). These FASD programs focus on building trauma</w:t>
      </w:r>
      <w:r w:rsidR="006D2BFB">
        <w:rPr>
          <w:color w:val="auto"/>
        </w:rPr>
        <w:noBreakHyphen/>
      </w:r>
      <w:r w:rsidRPr="000144E7">
        <w:rPr>
          <w:color w:val="auto"/>
        </w:rPr>
        <w:t>informed capacity among educators, families</w:t>
      </w:r>
      <w:r w:rsidR="00BE3D22">
        <w:rPr>
          <w:color w:val="auto"/>
        </w:rPr>
        <w:t>, and </w:t>
      </w:r>
      <w:r w:rsidRPr="000144E7">
        <w:rPr>
          <w:color w:val="auto"/>
        </w:rPr>
        <w:t>service providers. Highlights over the last 12 months include mental health first aid training,</w:t>
      </w:r>
      <w:r w:rsidR="00827093">
        <w:rPr>
          <w:color w:val="auto"/>
        </w:rPr>
        <w:t xml:space="preserve"> a </w:t>
      </w:r>
      <w:r w:rsidRPr="000144E7">
        <w:rPr>
          <w:color w:val="auto"/>
        </w:rPr>
        <w:t>therapeutic camp</w:t>
      </w:r>
      <w:r w:rsidR="00BF7141">
        <w:rPr>
          <w:color w:val="auto"/>
        </w:rPr>
        <w:t xml:space="preserve"> in </w:t>
      </w:r>
      <w:r w:rsidRPr="000144E7">
        <w:rPr>
          <w:color w:val="auto"/>
        </w:rPr>
        <w:t>Broome supporting families with complex needs</w:t>
      </w:r>
      <w:r w:rsidR="00BE3D22">
        <w:rPr>
          <w:color w:val="auto"/>
        </w:rPr>
        <w:t>, and </w:t>
      </w:r>
      <w:r w:rsidRPr="000144E7">
        <w:rPr>
          <w:color w:val="auto"/>
        </w:rPr>
        <w:t>the development</w:t>
      </w:r>
      <w:r w:rsidR="00BF7141">
        <w:rPr>
          <w:color w:val="auto"/>
        </w:rPr>
        <w:t xml:space="preserve"> of </w:t>
      </w:r>
      <w:r w:rsidRPr="000144E7">
        <w:rPr>
          <w:color w:val="auto"/>
        </w:rPr>
        <w:t>online resources</w:t>
      </w:r>
      <w:r w:rsidR="00BF7141">
        <w:rPr>
          <w:color w:val="auto"/>
        </w:rPr>
        <w:t xml:space="preserve"> to </w:t>
      </w:r>
      <w:r w:rsidRPr="000144E7">
        <w:rPr>
          <w:color w:val="auto"/>
        </w:rPr>
        <w:t>equip professionals with knowledge and understanding, so they can respond more effectively</w:t>
      </w:r>
      <w:r w:rsidR="00BF7141">
        <w:rPr>
          <w:color w:val="auto"/>
        </w:rPr>
        <w:t xml:space="preserve"> to </w:t>
      </w:r>
      <w:r w:rsidRPr="000144E7">
        <w:rPr>
          <w:color w:val="auto"/>
        </w:rPr>
        <w:t>vulnerable children.</w:t>
      </w:r>
    </w:p>
    <w:p w14:paraId="50A46D1D" w14:textId="5326206C" w:rsidR="00B902E0" w:rsidRPr="000144E7" w:rsidRDefault="00B902E0" w:rsidP="009B6E3F">
      <w:pPr>
        <w:pStyle w:val="BodyText"/>
        <w:numPr>
          <w:ilvl w:val="0"/>
          <w:numId w:val="70"/>
        </w:numPr>
        <w:spacing w:after="60"/>
      </w:pPr>
      <w:r w:rsidRPr="000144E7">
        <w:t>The Bigiswun Kid Project has been awarded the 2025 Tarn</w:t>
      </w:r>
      <w:r w:rsidR="006D2BFB">
        <w:noBreakHyphen/>
      </w:r>
      <w:r w:rsidRPr="000144E7">
        <w:t>doon</w:t>
      </w:r>
      <w:r w:rsidR="006D2BFB">
        <w:noBreakHyphen/>
      </w:r>
      <w:r w:rsidRPr="000144E7">
        <w:t>nonin Award for Outstanding First Nations Health Research.</w:t>
      </w:r>
    </w:p>
    <w:p w14:paraId="366B3494" w14:textId="3DFF2F8E" w:rsidR="00B902E0" w:rsidRPr="000144E7" w:rsidRDefault="00B902E0" w:rsidP="009B6E3F">
      <w:pPr>
        <w:pStyle w:val="BodyText"/>
        <w:numPr>
          <w:ilvl w:val="0"/>
          <w:numId w:val="70"/>
        </w:numPr>
        <w:spacing w:after="60"/>
      </w:pPr>
      <w:r w:rsidRPr="000144E7">
        <w:t>The Marurra U team have been building the capacity</w:t>
      </w:r>
      <w:r w:rsidR="00BF7141">
        <w:t xml:space="preserve"> of </w:t>
      </w:r>
      <w:r w:rsidRPr="000144E7">
        <w:t>teachers, families and Aboriginal educators</w:t>
      </w:r>
      <w:r w:rsidR="00BF7141">
        <w:t xml:space="preserve"> in </w:t>
      </w:r>
      <w:r w:rsidRPr="000144E7">
        <w:t>Kulkarriya, Yakanarra, Yiyili and Fitzroy Valley District High School. These targeted schools are learning about trauma, receiving coaching</w:t>
      </w:r>
      <w:r w:rsidR="00BF7141">
        <w:t xml:space="preserve"> to </w:t>
      </w:r>
      <w:r w:rsidRPr="000144E7">
        <w:t>enable them</w:t>
      </w:r>
      <w:r w:rsidR="00BF7141">
        <w:t xml:space="preserve"> to </w:t>
      </w:r>
      <w:r w:rsidRPr="000144E7">
        <w:t>respond</w:t>
      </w:r>
      <w:r w:rsidR="00BF7141">
        <w:t xml:space="preserve"> to </w:t>
      </w:r>
      <w:r w:rsidRPr="000144E7">
        <w:t>‘real life' challenges.</w:t>
      </w:r>
    </w:p>
    <w:p w14:paraId="275350EA" w14:textId="299DC09C" w:rsidR="00B902E0" w:rsidRPr="000144E7" w:rsidRDefault="00B902E0" w:rsidP="009B6E3F">
      <w:pPr>
        <w:pStyle w:val="BodyText"/>
        <w:numPr>
          <w:ilvl w:val="0"/>
          <w:numId w:val="70"/>
        </w:numPr>
        <w:rPr>
          <w:rFonts w:ascii="Segoe UI" w:eastAsia="Times New Roman" w:hAnsi="Segoe UI"/>
          <w:sz w:val="18"/>
          <w:szCs w:val="18"/>
          <w:lang w:eastAsia="en-AU"/>
        </w:rPr>
      </w:pPr>
      <w:r w:rsidRPr="000144E7">
        <w:t>The Marurra U Camp, held</w:t>
      </w:r>
      <w:r w:rsidR="00BF7141">
        <w:t xml:space="preserve"> in </w:t>
      </w:r>
      <w:r w:rsidRPr="000144E7">
        <w:t>Broome, worked intensively with families, allied health professionals from Royal Far West Allied Health and community navigators/family support workers</w:t>
      </w:r>
      <w:r w:rsidR="008F3B8C">
        <w:t>—</w:t>
      </w:r>
      <w:r w:rsidRPr="000144E7">
        <w:t>building relationships, collecting evidence, modelling therapeutic ways</w:t>
      </w:r>
      <w:r w:rsidR="00BF7141">
        <w:t xml:space="preserve"> of </w:t>
      </w:r>
      <w:r w:rsidRPr="000144E7">
        <w:t>working with young people with very complex needs and with parents/carers</w:t>
      </w:r>
      <w:r w:rsidR="00BF7141">
        <w:t xml:space="preserve"> to </w:t>
      </w:r>
      <w:r w:rsidRPr="000144E7">
        <w:t>build knowledge and understanding.</w:t>
      </w:r>
    </w:p>
    <w:p w14:paraId="51E64DBE" w14:textId="77777777" w:rsidR="00810A46" w:rsidRPr="000144E7" w:rsidRDefault="00810A46" w:rsidP="00277F37">
      <w:pPr>
        <w:pStyle w:val="Heading3"/>
        <w:keepNext/>
        <w:keepLines/>
        <w:rPr>
          <w:color w:val="180F5E"/>
          <w:lang w:val="en-AU"/>
        </w:rPr>
      </w:pPr>
      <w:bookmarkStart w:id="690" w:name="_Toc207791324"/>
      <w:bookmarkStart w:id="691" w:name="_Toc209519763"/>
      <w:bookmarkStart w:id="692" w:name="_Toc211422266"/>
      <w:bookmarkStart w:id="693" w:name="_Toc214362052"/>
      <w:bookmarkStart w:id="694" w:name="_Toc215134760"/>
      <w:bookmarkStart w:id="695" w:name="_Toc215487129"/>
      <w:bookmarkStart w:id="696" w:name="_Toc207791334"/>
      <w:r w:rsidRPr="000144E7">
        <w:rPr>
          <w:color w:val="180F5E"/>
          <w:lang w:val="en-AU"/>
        </w:rPr>
        <w:lastRenderedPageBreak/>
        <w:t>Disability Inclusive Emergency Management Toolkit</w:t>
      </w:r>
      <w:r w:rsidRPr="000144E7">
        <w:rPr>
          <w:color w:val="180F5E"/>
          <w:lang w:val="en-AU"/>
        </w:rPr>
        <w:br/>
      </w:r>
      <w:r w:rsidRPr="000144E7">
        <w:rPr>
          <w:b w:val="0"/>
          <w:bCs w:val="0"/>
          <w:color w:val="180F5E"/>
          <w:lang w:val="en-AU"/>
        </w:rPr>
        <w:t>Australian Government</w:t>
      </w:r>
      <w:bookmarkEnd w:id="690"/>
      <w:bookmarkEnd w:id="691"/>
      <w:bookmarkEnd w:id="692"/>
      <w:bookmarkEnd w:id="693"/>
      <w:bookmarkEnd w:id="694"/>
      <w:bookmarkEnd w:id="695"/>
    </w:p>
    <w:p w14:paraId="0B415442" w14:textId="01AE2903" w:rsidR="00810A46" w:rsidRPr="000144E7" w:rsidRDefault="00810A46" w:rsidP="00810A46">
      <w:pPr>
        <w:pStyle w:val="BodyText"/>
      </w:pPr>
      <w:r w:rsidRPr="000144E7">
        <w:rPr>
          <w:noProof/>
          <w:highlight w:val="cyan"/>
        </w:rPr>
        <mc:AlternateContent>
          <mc:Choice Requires="wps">
            <w:drawing>
              <wp:anchor distT="45720" distB="45720" distL="114300" distR="114300" simplePos="0" relativeHeight="251658278" behindDoc="0" locked="0" layoutInCell="1" allowOverlap="1" wp14:anchorId="221D202C" wp14:editId="587D2D84">
                <wp:simplePos x="0" y="0"/>
                <wp:positionH relativeFrom="margin">
                  <wp:align>right</wp:align>
                </wp:positionH>
                <wp:positionV relativeFrom="paragraph">
                  <wp:posOffset>71120</wp:posOffset>
                </wp:positionV>
                <wp:extent cx="1619250" cy="1749425"/>
                <wp:effectExtent l="0" t="0" r="0" b="3175"/>
                <wp:wrapSquare wrapText="bothSides"/>
                <wp:docPr id="994682566" name="Text Box 2" descr="Side note: During disasters, people with disability face a higher risk of death, injury and neglec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749425"/>
                        </a:xfrm>
                        <a:prstGeom prst="rect">
                          <a:avLst/>
                        </a:prstGeom>
                        <a:solidFill>
                          <a:srgbClr val="FFFFFF"/>
                        </a:solidFill>
                        <a:ln w="9525">
                          <a:noFill/>
                          <a:miter lim="800000"/>
                          <a:headEnd/>
                          <a:tailEnd/>
                        </a:ln>
                      </wps:spPr>
                      <wps:txbx>
                        <w:txbxContent>
                          <w:p w14:paraId="7D74F76C" w14:textId="77777777" w:rsidR="00810A46" w:rsidRPr="000144E7" w:rsidRDefault="00810A46" w:rsidP="00810A46">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1A915B40" wp14:editId="55665561">
                                  <wp:extent cx="638175" cy="638175"/>
                                  <wp:effectExtent l="0" t="0" r="0" b="0"/>
                                  <wp:docPr id="821951565"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72">
                                            <a:extLst>
                                              <a:ext uri="{96DAC541-7B7A-43D3-8B79-37D633B846F1}">
                                                <asvg:svgBlip xmlns:asvg="http://schemas.microsoft.com/office/drawing/2016/SVG/main" r:embed="rId373"/>
                                              </a:ext>
                                            </a:extLst>
                                          </a:blip>
                                          <a:stretch>
                                            <a:fillRect/>
                                          </a:stretch>
                                        </pic:blipFill>
                                        <pic:spPr>
                                          <a:xfrm>
                                            <a:off x="0" y="0"/>
                                            <a:ext cx="638175" cy="638175"/>
                                          </a:xfrm>
                                          <a:prstGeom prst="rect">
                                            <a:avLst/>
                                          </a:prstGeom>
                                        </pic:spPr>
                                      </pic:pic>
                                    </a:graphicData>
                                  </a:graphic>
                                </wp:inline>
                              </w:drawing>
                            </w:r>
                          </w:p>
                          <w:p w14:paraId="0B44EA84" w14:textId="5A691FB9" w:rsidR="00810A46" w:rsidRPr="000144E7" w:rsidRDefault="00810A46" w:rsidP="00810A46">
                            <w:pPr>
                              <w:spacing w:after="120"/>
                              <w:rPr>
                                <w:rFonts w:ascii="Nunito Sans" w:hAnsi="Nunito Sans"/>
                                <w:color w:val="180F5E"/>
                                <w:sz w:val="19"/>
                                <w:szCs w:val="19"/>
                              </w:rPr>
                            </w:pPr>
                            <w:r w:rsidRPr="000144E7">
                              <w:rPr>
                                <w:rFonts w:ascii="Nunito Sans" w:hAnsi="Nunito Sans"/>
                                <w:color w:val="180F5E"/>
                                <w:sz w:val="19"/>
                                <w:szCs w:val="19"/>
                              </w:rPr>
                              <w:t>During disasters, people with disability face</w:t>
                            </w:r>
                            <w:r w:rsidR="00827093">
                              <w:rPr>
                                <w:rFonts w:ascii="Nunito Sans" w:hAnsi="Nunito Sans"/>
                                <w:color w:val="180F5E"/>
                                <w:sz w:val="19"/>
                                <w:szCs w:val="19"/>
                              </w:rPr>
                              <w:t xml:space="preserve"> a </w:t>
                            </w:r>
                            <w:r w:rsidRPr="000144E7">
                              <w:rPr>
                                <w:rFonts w:ascii="Nunito Sans" w:hAnsi="Nunito Sans"/>
                                <w:color w:val="180F5E"/>
                                <w:sz w:val="19"/>
                                <w:szCs w:val="19"/>
                              </w:rPr>
                              <w:t>higher risk</w:t>
                            </w:r>
                            <w:r w:rsidR="00BF7141">
                              <w:rPr>
                                <w:rFonts w:ascii="Nunito Sans" w:hAnsi="Nunito Sans"/>
                                <w:color w:val="180F5E"/>
                                <w:sz w:val="19"/>
                                <w:szCs w:val="19"/>
                              </w:rPr>
                              <w:t xml:space="preserve"> of </w:t>
                            </w:r>
                            <w:r w:rsidRPr="000144E7">
                              <w:rPr>
                                <w:rFonts w:ascii="Nunito Sans" w:hAnsi="Nunito Sans"/>
                                <w:color w:val="180F5E"/>
                                <w:sz w:val="19"/>
                                <w:szCs w:val="19"/>
                              </w:rPr>
                              <w:t>death, injury and neglect.</w:t>
                            </w:r>
                          </w:p>
                          <w:p w14:paraId="6DE57C3A" w14:textId="77777777" w:rsidR="00810A46" w:rsidRPr="000144E7" w:rsidRDefault="00810A46" w:rsidP="00810A46">
                            <w:pPr>
                              <w:tabs>
                                <w:tab w:val="num" w:pos="720"/>
                              </w:tabs>
                              <w:spacing w:after="120"/>
                              <w:rPr>
                                <w:rFonts w:ascii="Nunito Sans" w:hAnsi="Nunito Sans"/>
                                <w:color w:val="180F5E"/>
                                <w:sz w:val="19"/>
                                <w:szCs w:val="19"/>
                              </w:rPr>
                            </w:pPr>
                          </w:p>
                          <w:p w14:paraId="17DBB8B4" w14:textId="77777777" w:rsidR="00810A46" w:rsidRPr="000144E7" w:rsidRDefault="00810A46" w:rsidP="00810A46">
                            <w:pPr>
                              <w:spacing w:after="120"/>
                              <w:rPr>
                                <w:rFonts w:ascii="Nunito Sans" w:hAnsi="Nunito Sans"/>
                                <w:color w:val="005689"/>
                                <w:sz w:val="19"/>
                                <w:szCs w:val="19"/>
                              </w:rPr>
                            </w:pPr>
                          </w:p>
                          <w:p w14:paraId="6349A023" w14:textId="77777777" w:rsidR="00810A46" w:rsidRPr="000144E7" w:rsidRDefault="00810A46" w:rsidP="00810A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D202C" id="_x0000_s1262" type="#_x0000_t202" alt="Side note: During disasters, people with disability face a higher risk of death, injury and neglect." style="position:absolute;margin-left:76.3pt;margin-top:5.6pt;width:127.5pt;height:137.75pt;z-index:25165827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" stroked="f">
                <v:textbox>
                  <w:txbxContent>
                    <w:p w14:paraId="7D74F76C" w14:textId="77777777" w:rsidR="00810A46" w:rsidRPr="000144E7" w:rsidRDefault="00810A46" w:rsidP="00810A46">
                      <w:pPr>
                        <w:rPr>
                          <w:rFonts w:ascii="Nunito Sans" w:hAnsi="Nunito Sans"/>
                          <w:color w:val="005689"/>
                          <w:sz w:val="20"/>
                          <w:szCs w:val="20"/>
                        </w:rPr>
                      </w:pPr>
                      <w:r w:rsidRPr="000144E7">
                        <w:rPr>
                          <w:rFonts w:ascii="Nunito Sans" w:hAnsi="Nunito Sans"/>
                          <w:noProof/>
                          <w:color w:val="005689"/>
                          <w:sz w:val="20"/>
                          <w:szCs w:val="20"/>
                        </w:rPr>
                        <w:drawing>
                          <wp:inline distT="0" distB="0" distL="0" distR="0" wp14:anchorId="1A915B40" wp14:editId="55665561">
                            <wp:extent cx="638175" cy="638175"/>
                            <wp:effectExtent l="0" t="0" r="0" b="0"/>
                            <wp:docPr id="821951565" name="Graphic 3" descr="Bar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36181" name="Graphic 1088136181" descr="Bar chart with solid fill"/>
                                    <pic:cNvPicPr/>
                                  </pic:nvPicPr>
                                  <pic:blipFill>
                                    <a:blip r:embed="rId372">
                                      <a:extLst>
                                        <a:ext uri="{96DAC541-7B7A-43D3-8B79-37D633B846F1}">
                                          <asvg:svgBlip xmlns:asvg="http://schemas.microsoft.com/office/drawing/2016/SVG/main" r:embed="rId373"/>
                                        </a:ext>
                                      </a:extLst>
                                    </a:blip>
                                    <a:stretch>
                                      <a:fillRect/>
                                    </a:stretch>
                                  </pic:blipFill>
                                  <pic:spPr>
                                    <a:xfrm>
                                      <a:off x="0" y="0"/>
                                      <a:ext cx="638175" cy="638175"/>
                                    </a:xfrm>
                                    <a:prstGeom prst="rect">
                                      <a:avLst/>
                                    </a:prstGeom>
                                  </pic:spPr>
                                </pic:pic>
                              </a:graphicData>
                            </a:graphic>
                          </wp:inline>
                        </w:drawing>
                      </w:r>
                    </w:p>
                    <w:p w14:paraId="0B44EA84" w14:textId="5A691FB9" w:rsidR="00810A46" w:rsidRPr="000144E7" w:rsidRDefault="00810A46" w:rsidP="00810A46">
                      <w:pPr>
                        <w:spacing w:after="120"/>
                        <w:rPr>
                          <w:rFonts w:ascii="Nunito Sans" w:hAnsi="Nunito Sans"/>
                          <w:color w:val="180F5E"/>
                          <w:sz w:val="19"/>
                          <w:szCs w:val="19"/>
                        </w:rPr>
                      </w:pPr>
                      <w:r w:rsidRPr="000144E7">
                        <w:rPr>
                          <w:rFonts w:ascii="Nunito Sans" w:hAnsi="Nunito Sans"/>
                          <w:color w:val="180F5E"/>
                          <w:sz w:val="19"/>
                          <w:szCs w:val="19"/>
                        </w:rPr>
                        <w:t>During disasters, people with disability face</w:t>
                      </w:r>
                      <w:r w:rsidR="00827093">
                        <w:rPr>
                          <w:rFonts w:ascii="Nunito Sans" w:hAnsi="Nunito Sans"/>
                          <w:color w:val="180F5E"/>
                          <w:sz w:val="19"/>
                          <w:szCs w:val="19"/>
                        </w:rPr>
                        <w:t xml:space="preserve"> a </w:t>
                      </w:r>
                      <w:r w:rsidRPr="000144E7">
                        <w:rPr>
                          <w:rFonts w:ascii="Nunito Sans" w:hAnsi="Nunito Sans"/>
                          <w:color w:val="180F5E"/>
                          <w:sz w:val="19"/>
                          <w:szCs w:val="19"/>
                        </w:rPr>
                        <w:t>higher risk</w:t>
                      </w:r>
                      <w:r w:rsidR="00BF7141">
                        <w:rPr>
                          <w:rFonts w:ascii="Nunito Sans" w:hAnsi="Nunito Sans"/>
                          <w:color w:val="180F5E"/>
                          <w:sz w:val="19"/>
                          <w:szCs w:val="19"/>
                        </w:rPr>
                        <w:t xml:space="preserve"> of </w:t>
                      </w:r>
                      <w:r w:rsidRPr="000144E7">
                        <w:rPr>
                          <w:rFonts w:ascii="Nunito Sans" w:hAnsi="Nunito Sans"/>
                          <w:color w:val="180F5E"/>
                          <w:sz w:val="19"/>
                          <w:szCs w:val="19"/>
                        </w:rPr>
                        <w:t>death, injury and neglect.</w:t>
                      </w:r>
                    </w:p>
                    <w:p w14:paraId="6DE57C3A" w14:textId="77777777" w:rsidR="00810A46" w:rsidRPr="000144E7" w:rsidRDefault="00810A46" w:rsidP="00810A46">
                      <w:pPr>
                        <w:tabs>
                          <w:tab w:val="num" w:pos="720"/>
                        </w:tabs>
                        <w:spacing w:after="120"/>
                        <w:rPr>
                          <w:rFonts w:ascii="Nunito Sans" w:hAnsi="Nunito Sans"/>
                          <w:color w:val="180F5E"/>
                          <w:sz w:val="19"/>
                          <w:szCs w:val="19"/>
                        </w:rPr>
                      </w:pPr>
                    </w:p>
                    <w:p w14:paraId="17DBB8B4" w14:textId="77777777" w:rsidR="00810A46" w:rsidRPr="000144E7" w:rsidRDefault="00810A46" w:rsidP="00810A46">
                      <w:pPr>
                        <w:spacing w:after="120"/>
                        <w:rPr>
                          <w:rFonts w:ascii="Nunito Sans" w:hAnsi="Nunito Sans"/>
                          <w:color w:val="005689"/>
                          <w:sz w:val="19"/>
                          <w:szCs w:val="19"/>
                        </w:rPr>
                      </w:pPr>
                    </w:p>
                    <w:p w14:paraId="6349A023" w14:textId="77777777" w:rsidR="00810A46" w:rsidRPr="000144E7" w:rsidRDefault="00810A46" w:rsidP="00810A46"/>
                  </w:txbxContent>
                </v:textbox>
                <w10:wrap type="square" anchorx="margin"/>
              </v:shape>
            </w:pict>
          </mc:Fallback>
        </mc:AlternateContent>
      </w:r>
      <w:bookmarkStart w:id="697" w:name="_Hlk214893484"/>
      <w:r w:rsidRPr="000144E7">
        <w:t xml:space="preserve">The Australian Government National Emergency Management Agency (NEMA) launched the </w:t>
      </w:r>
      <w:hyperlink r:id="rId412" w:history="1">
        <w:r w:rsidRPr="000144E7">
          <w:rPr>
            <w:rStyle w:val="Hyperlink"/>
            <w:rFonts w:ascii="Nunito Sans" w:hAnsi="Nunito Sans"/>
          </w:rPr>
          <w:t>Disability Inclusive Emergency Management (DIEM) Toolkit</w:t>
        </w:r>
      </w:hyperlink>
      <w:r w:rsidR="00BF7141">
        <w:t xml:space="preserve"> in </w:t>
      </w:r>
      <w:r w:rsidRPr="000144E7">
        <w:t>2024</w:t>
      </w:r>
      <w:r w:rsidR="00BF7141">
        <w:t xml:space="preserve"> to </w:t>
      </w:r>
      <w:r w:rsidRPr="000144E7">
        <w:t>address the increase risk that people with disability face during disasters. The Toolkit has been co</w:t>
      </w:r>
      <w:r w:rsidR="006D2BFB">
        <w:noBreakHyphen/>
      </w:r>
      <w:r w:rsidRPr="000144E7">
        <w:t>designed with people with disability,</w:t>
      </w:r>
      <w:bookmarkEnd w:id="697"/>
      <w:r w:rsidRPr="000144E7">
        <w:t xml:space="preserve"> all levels</w:t>
      </w:r>
      <w:r w:rsidR="00BF7141">
        <w:t xml:space="preserve"> of </w:t>
      </w:r>
      <w:r w:rsidRPr="000144E7">
        <w:t>government</w:t>
      </w:r>
      <w:r w:rsidR="00BE3D22">
        <w:t>, and </w:t>
      </w:r>
      <w:r w:rsidRPr="000144E7">
        <w:t>the emergency, disability</w:t>
      </w:r>
      <w:r w:rsidR="00BE3D22">
        <w:t>, and </w:t>
      </w:r>
      <w:r w:rsidRPr="000144E7">
        <w:t>community sectors.</w:t>
      </w:r>
      <w:r w:rsidR="00C6119C" w:rsidRPr="000144E7">
        <w:t xml:space="preserve"> </w:t>
      </w:r>
    </w:p>
    <w:p w14:paraId="644A2078" w14:textId="5E31DB20" w:rsidR="00810A46" w:rsidRPr="000144E7" w:rsidRDefault="00810A46" w:rsidP="00810A46">
      <w:pPr>
        <w:pStyle w:val="BodyText"/>
      </w:pPr>
      <w:r w:rsidRPr="000144E7">
        <w:t>The DIEM Toolkit is</w:t>
      </w:r>
      <w:r w:rsidR="00827093">
        <w:t xml:space="preserve"> a </w:t>
      </w:r>
      <w:r w:rsidRPr="000144E7">
        <w:t>series</w:t>
      </w:r>
      <w:r w:rsidR="00BF7141">
        <w:t xml:space="preserve"> of </w:t>
      </w:r>
      <w:r w:rsidRPr="000144E7">
        <w:t>documents that support emergency planners,</w:t>
      </w:r>
      <w:r w:rsidR="00C6119C" w:rsidRPr="000144E7">
        <w:t xml:space="preserve"> </w:t>
      </w:r>
      <w:r w:rsidRPr="000144E7">
        <w:t>governments</w:t>
      </w:r>
      <w:r w:rsidR="00BE3D22">
        <w:t>, and </w:t>
      </w:r>
      <w:r w:rsidRPr="000144E7">
        <w:t>disability and community organisations</w:t>
      </w:r>
      <w:r w:rsidR="00BF7141">
        <w:t xml:space="preserve"> to </w:t>
      </w:r>
      <w:r w:rsidRPr="000144E7">
        <w:t>ensure disability inclusion is part</w:t>
      </w:r>
      <w:r w:rsidR="00BF7141">
        <w:t xml:space="preserve"> of </w:t>
      </w:r>
      <w:r w:rsidRPr="000144E7">
        <w:t>their emergency preparedness planning.</w:t>
      </w:r>
      <w:r w:rsidR="00C6119C" w:rsidRPr="000144E7">
        <w:t xml:space="preserve"> </w:t>
      </w:r>
    </w:p>
    <w:p w14:paraId="0ACC9A27" w14:textId="7D79EF50" w:rsidR="00810A46" w:rsidRPr="000144E7" w:rsidRDefault="00810A46" w:rsidP="00810A46">
      <w:pPr>
        <w:pStyle w:val="BodyText"/>
        <w:spacing w:after="60"/>
      </w:pPr>
      <w:r w:rsidRPr="000144E7">
        <w:t>The Toolkit guides organisations and emergency planners through assessing their capability</w:t>
      </w:r>
      <w:r w:rsidR="00BF7141">
        <w:t xml:space="preserve"> in </w:t>
      </w:r>
      <w:r w:rsidRPr="000144E7">
        <w:t>disability inclusion and building their maturity</w:t>
      </w:r>
      <w:r w:rsidR="00BF7141">
        <w:t xml:space="preserve"> to </w:t>
      </w:r>
      <w:r w:rsidRPr="000144E7">
        <w:t>enhance their practices. The Toolkit has</w:t>
      </w:r>
      <w:r w:rsidR="005B5499" w:rsidRPr="000144E7">
        <w:t xml:space="preserve"> </w:t>
      </w:r>
      <w:r w:rsidR="00184F58" w:rsidRPr="000144E7">
        <w:t>4</w:t>
      </w:r>
      <w:r w:rsidR="005B5499" w:rsidRPr="000144E7">
        <w:t xml:space="preserve"> </w:t>
      </w:r>
      <w:r w:rsidRPr="000144E7">
        <w:t>components:</w:t>
      </w:r>
    </w:p>
    <w:p w14:paraId="664275A0" w14:textId="3BD5FCFE" w:rsidR="00810A46" w:rsidRPr="000144E7" w:rsidRDefault="00810A46" w:rsidP="009B6E3F">
      <w:pPr>
        <w:pStyle w:val="BodyText"/>
        <w:numPr>
          <w:ilvl w:val="0"/>
          <w:numId w:val="23"/>
        </w:numPr>
        <w:spacing w:after="60"/>
      </w:pPr>
      <w:r w:rsidRPr="000144E7">
        <w:t xml:space="preserve">The </w:t>
      </w:r>
      <w:hyperlink r:id="rId413" w:history="1">
        <w:r w:rsidRPr="000144E7">
          <w:rPr>
            <w:rStyle w:val="Hyperlink"/>
            <w:rFonts w:ascii="Nunito Sans" w:hAnsi="Nunito Sans"/>
          </w:rPr>
          <w:t>Overview</w:t>
        </w:r>
      </w:hyperlink>
      <w:r w:rsidRPr="000144E7">
        <w:t xml:space="preserve"> provides essential background information</w:t>
      </w:r>
      <w:r w:rsidR="00BE3D22">
        <w:t>, and </w:t>
      </w:r>
      <w:r w:rsidRPr="000144E7">
        <w:t>explains who the Toolkit is for and how its components work together</w:t>
      </w:r>
      <w:r w:rsidR="00BF7141">
        <w:t xml:space="preserve"> to </w:t>
      </w:r>
      <w:r w:rsidRPr="000144E7">
        <w:t>facilitate self</w:t>
      </w:r>
      <w:r w:rsidR="006D2BFB">
        <w:noBreakHyphen/>
      </w:r>
      <w:r w:rsidRPr="000144E7">
        <w:t>assessment, encourage collaboration and guide tailored action planning.</w:t>
      </w:r>
    </w:p>
    <w:p w14:paraId="1EA76274" w14:textId="6976940C" w:rsidR="00810A46" w:rsidRPr="000144E7" w:rsidRDefault="00810A46" w:rsidP="009B6E3F">
      <w:pPr>
        <w:pStyle w:val="BodyText"/>
        <w:numPr>
          <w:ilvl w:val="0"/>
          <w:numId w:val="23"/>
        </w:numPr>
        <w:spacing w:after="60"/>
      </w:pPr>
      <w:r w:rsidRPr="000144E7">
        <w:t>The</w:t>
      </w:r>
      <w:r w:rsidRPr="000144E7">
        <w:rPr>
          <w:bCs/>
        </w:rPr>
        <w:t xml:space="preserve"> </w:t>
      </w:r>
      <w:hyperlink r:id="rId414" w:history="1">
        <w:r w:rsidRPr="000144E7">
          <w:rPr>
            <w:rStyle w:val="Hyperlink"/>
            <w:rFonts w:ascii="Nunito Sans" w:hAnsi="Nunito Sans"/>
            <w:bCs/>
          </w:rPr>
          <w:t>Principles and Practical Action Guide</w:t>
        </w:r>
      </w:hyperlink>
      <w:r w:rsidRPr="000144E7">
        <w:t xml:space="preserve"> translates</w:t>
      </w:r>
      <w:r w:rsidR="005B5499" w:rsidRPr="000144E7">
        <w:t xml:space="preserve"> </w:t>
      </w:r>
      <w:r w:rsidR="00971F0D" w:rsidRPr="000144E7">
        <w:t>7</w:t>
      </w:r>
      <w:r w:rsidR="005B5499" w:rsidRPr="000144E7">
        <w:t xml:space="preserve"> </w:t>
      </w:r>
      <w:r w:rsidRPr="000144E7">
        <w:t>foundational principles into actionable steps for emergency planners.</w:t>
      </w:r>
    </w:p>
    <w:p w14:paraId="1678C220" w14:textId="53D53E09" w:rsidR="00810A46" w:rsidRPr="000144E7" w:rsidRDefault="00810A46" w:rsidP="009B6E3F">
      <w:pPr>
        <w:pStyle w:val="BodyText"/>
        <w:numPr>
          <w:ilvl w:val="0"/>
          <w:numId w:val="23"/>
        </w:numPr>
        <w:spacing w:after="60"/>
      </w:pPr>
      <w:r w:rsidRPr="000144E7">
        <w:t xml:space="preserve">The </w:t>
      </w:r>
      <w:hyperlink r:id="rId415" w:history="1">
        <w:r w:rsidRPr="000144E7">
          <w:rPr>
            <w:rStyle w:val="Hyperlink"/>
            <w:rFonts w:ascii="Nunito Sans" w:hAnsi="Nunito Sans"/>
          </w:rPr>
          <w:t>Organisational Emergency Preparedness Profile</w:t>
        </w:r>
      </w:hyperlink>
      <w:r w:rsidRPr="000144E7">
        <w:t xml:space="preserve"> enables disability and community organisations</w:t>
      </w:r>
      <w:r w:rsidR="00BF7141">
        <w:t xml:space="preserve"> to </w:t>
      </w:r>
      <w:r w:rsidRPr="000144E7">
        <w:t>self</w:t>
      </w:r>
      <w:r w:rsidR="006D2BFB">
        <w:noBreakHyphen/>
      </w:r>
      <w:r w:rsidRPr="000144E7">
        <w:t>assess and strengthen their emergency readiness, ensuring continuity</w:t>
      </w:r>
      <w:r w:rsidR="00BF7141">
        <w:t xml:space="preserve"> of </w:t>
      </w:r>
      <w:r w:rsidRPr="000144E7">
        <w:t>support and safeguarding rights.</w:t>
      </w:r>
    </w:p>
    <w:p w14:paraId="31BC1221" w14:textId="5B842A7A" w:rsidR="00810A46" w:rsidRPr="000144E7" w:rsidRDefault="00810A46" w:rsidP="009B6E3F">
      <w:pPr>
        <w:pStyle w:val="BodyText"/>
        <w:numPr>
          <w:ilvl w:val="0"/>
          <w:numId w:val="23"/>
        </w:numPr>
      </w:pPr>
      <w:r w:rsidRPr="000144E7">
        <w:t xml:space="preserve">The </w:t>
      </w:r>
      <w:hyperlink r:id="rId416" w:history="1">
        <w:r w:rsidRPr="000144E7">
          <w:rPr>
            <w:rStyle w:val="Hyperlink"/>
            <w:rFonts w:ascii="Nunito Sans" w:hAnsi="Nunito Sans"/>
          </w:rPr>
          <w:t>Resource Map</w:t>
        </w:r>
      </w:hyperlink>
      <w:r w:rsidRPr="000144E7">
        <w:t xml:space="preserve"> shares good practice resources for disability inclusive emergency management developed</w:t>
      </w:r>
      <w:r w:rsidR="00BF7141">
        <w:t xml:space="preserve"> in </w:t>
      </w:r>
      <w:r w:rsidRPr="000144E7">
        <w:t>Australia.</w:t>
      </w:r>
    </w:p>
    <w:p w14:paraId="171040ED" w14:textId="352CAE90" w:rsidR="00810A46" w:rsidRPr="000144E7" w:rsidRDefault="00810A46" w:rsidP="00810A46">
      <w:pPr>
        <w:pStyle w:val="BodyText"/>
      </w:pPr>
      <w:r w:rsidRPr="000144E7">
        <w:t>Essentially, the DIEM Toolkit transforms policy into practice, ensuring that emergency management systems uphold the rights and safety</w:t>
      </w:r>
      <w:r w:rsidR="00BF7141">
        <w:t xml:space="preserve"> of </w:t>
      </w:r>
      <w:r w:rsidRPr="000144E7">
        <w:t>people with disability—not just</w:t>
      </w:r>
      <w:r w:rsidR="00BF7141">
        <w:t xml:space="preserve"> in </w:t>
      </w:r>
      <w:r w:rsidRPr="000144E7">
        <w:t>theory, but</w:t>
      </w:r>
      <w:r w:rsidR="00BF7141">
        <w:t xml:space="preserve"> in </w:t>
      </w:r>
      <w:r w:rsidRPr="000144E7">
        <w:t>every stage</w:t>
      </w:r>
      <w:r w:rsidR="00BF7141">
        <w:t xml:space="preserve"> of </w:t>
      </w:r>
      <w:r w:rsidRPr="000144E7">
        <w:t>action.</w:t>
      </w:r>
    </w:p>
    <w:p w14:paraId="65977BC4" w14:textId="048371E9" w:rsidR="00810A46" w:rsidRPr="000144E7" w:rsidRDefault="00810A46" w:rsidP="00810A46">
      <w:pPr>
        <w:pStyle w:val="BodyText"/>
      </w:pPr>
      <w:r w:rsidRPr="000144E7">
        <w:t>NEMA has collaborated with the University</w:t>
      </w:r>
      <w:r w:rsidR="00BF7141">
        <w:t xml:space="preserve"> of </w:t>
      </w:r>
      <w:r w:rsidRPr="000144E7">
        <w:t>Sydney</w:t>
      </w:r>
      <w:r w:rsidR="00BF7141">
        <w:t xml:space="preserve"> to </w:t>
      </w:r>
      <w:r w:rsidRPr="000144E7">
        <w:t xml:space="preserve">develop </w:t>
      </w:r>
      <w:hyperlink r:id="rId417" w:history="1">
        <w:r w:rsidRPr="00D9672A">
          <w:rPr>
            <w:rStyle w:val="Hyperlink"/>
            <w:rFonts w:ascii="Nunito Sans" w:hAnsi="Nunito Sans"/>
          </w:rPr>
          <w:t>eLearning modules</w:t>
        </w:r>
      </w:hyperlink>
      <w:r w:rsidR="00BF7141">
        <w:t xml:space="preserve"> to </w:t>
      </w:r>
      <w:r w:rsidRPr="000144E7">
        <w:t>support implementation</w:t>
      </w:r>
      <w:r w:rsidR="00BF7141">
        <w:t xml:space="preserve"> of </w:t>
      </w:r>
      <w:r w:rsidRPr="000144E7">
        <w:t>the Toolkit. These modules are free and self</w:t>
      </w:r>
      <w:r w:rsidR="006D2BFB">
        <w:noBreakHyphen/>
      </w:r>
      <w:r w:rsidRPr="000144E7">
        <w:t>paced</w:t>
      </w:r>
      <w:r w:rsidR="00BE3D22">
        <w:t>, and </w:t>
      </w:r>
      <w:r w:rsidRPr="000144E7">
        <w:t>each module includes interactive activities, videos and case studies.</w:t>
      </w:r>
    </w:p>
    <w:p w14:paraId="7F740CD4" w14:textId="1F113793" w:rsidR="00D35D54" w:rsidRDefault="00810A46" w:rsidP="00810A46">
      <w:pPr>
        <w:pStyle w:val="BodyText"/>
      </w:pPr>
      <w:r w:rsidRPr="000144E7">
        <w:t>NEMA and The University</w:t>
      </w:r>
      <w:r w:rsidR="00BF7141">
        <w:t xml:space="preserve"> of </w:t>
      </w:r>
      <w:r w:rsidRPr="000144E7">
        <w:t>Sydney team are also working with state and territory governments</w:t>
      </w:r>
      <w:r w:rsidR="00BF7141">
        <w:t xml:space="preserve"> to </w:t>
      </w:r>
      <w:r w:rsidRPr="000144E7">
        <w:t>deliver 37 Disability Inclusive Emergency Planning forums (</w:t>
      </w:r>
      <w:r w:rsidR="00184F58" w:rsidRPr="000144E7">
        <w:t>5</w:t>
      </w:r>
      <w:r w:rsidRPr="000144E7">
        <w:t xml:space="preserve"> per jurisdiction with </w:t>
      </w:r>
      <w:r w:rsidR="000414B8" w:rsidRPr="000144E7">
        <w:t>2</w:t>
      </w:r>
      <w:r w:rsidR="00BF7141">
        <w:t xml:space="preserve"> in </w:t>
      </w:r>
      <w:r w:rsidRPr="000144E7">
        <w:t>ACT) across 2025. These forums will build capability</w:t>
      </w:r>
      <w:r w:rsidR="00BF7141">
        <w:t xml:space="preserve"> of </w:t>
      </w:r>
      <w:r w:rsidRPr="000144E7">
        <w:t>emergency planners</w:t>
      </w:r>
      <w:r w:rsidR="00BF7141">
        <w:t xml:space="preserve"> to </w:t>
      </w:r>
      <w:r w:rsidRPr="000144E7">
        <w:t>utilise the DIEM Toolkit.</w:t>
      </w:r>
      <w:r w:rsidR="00D35D54">
        <w:br w:type="page"/>
      </w:r>
    </w:p>
    <w:p w14:paraId="3131974F" w14:textId="2728CC76" w:rsidR="008D6471" w:rsidRPr="000144E7" w:rsidRDefault="008D6471" w:rsidP="00426DC5">
      <w:pPr>
        <w:pStyle w:val="Heading3"/>
        <w:keepNext/>
        <w:keepLines/>
        <w:rPr>
          <w:color w:val="180F5E"/>
          <w:lang w:val="en-AU"/>
        </w:rPr>
      </w:pPr>
      <w:bookmarkStart w:id="698" w:name="_Toc209519764"/>
      <w:bookmarkStart w:id="699" w:name="_Toc211422267"/>
      <w:bookmarkStart w:id="700" w:name="_Toc214362053"/>
      <w:bookmarkStart w:id="701" w:name="_Toc215134761"/>
      <w:bookmarkStart w:id="702" w:name="_Toc215487130"/>
      <w:r w:rsidRPr="000144E7">
        <w:rPr>
          <w:color w:val="180F5E"/>
          <w:lang w:val="en-AU"/>
        </w:rPr>
        <w:lastRenderedPageBreak/>
        <w:t>Emergency preparedness</w:t>
      </w:r>
      <w:r w:rsidRPr="000144E7">
        <w:rPr>
          <w:color w:val="180F5E"/>
          <w:lang w:val="en-AU"/>
        </w:rPr>
        <w:br/>
      </w:r>
      <w:r w:rsidRPr="000144E7">
        <w:rPr>
          <w:b w:val="0"/>
          <w:bCs w:val="0"/>
          <w:color w:val="180F5E"/>
          <w:lang w:val="en-AU"/>
        </w:rPr>
        <w:t>Tas</w:t>
      </w:r>
      <w:r w:rsidR="00706B59" w:rsidRPr="000144E7">
        <w:rPr>
          <w:b w:val="0"/>
          <w:bCs w:val="0"/>
          <w:color w:val="180F5E"/>
          <w:lang w:val="en-AU"/>
        </w:rPr>
        <w:t>manian</w:t>
      </w:r>
      <w:r w:rsidRPr="000144E7">
        <w:rPr>
          <w:b w:val="0"/>
          <w:bCs w:val="0"/>
          <w:color w:val="180F5E"/>
          <w:lang w:val="en-AU"/>
        </w:rPr>
        <w:t xml:space="preserve"> Government</w:t>
      </w:r>
      <w:bookmarkEnd w:id="696"/>
      <w:bookmarkEnd w:id="698"/>
      <w:bookmarkEnd w:id="699"/>
      <w:bookmarkEnd w:id="700"/>
      <w:bookmarkEnd w:id="701"/>
      <w:bookmarkEnd w:id="702"/>
    </w:p>
    <w:p w14:paraId="01F78691" w14:textId="71B4B2F5" w:rsidR="008D6471" w:rsidRPr="000144E7" w:rsidRDefault="008D6471" w:rsidP="00062CB8">
      <w:pPr>
        <w:pStyle w:val="BodyText"/>
        <w:rPr>
          <w:color w:val="auto"/>
        </w:rPr>
      </w:pPr>
      <w:r w:rsidRPr="000144E7">
        <w:rPr>
          <w:color w:val="auto"/>
        </w:rPr>
        <w:t>In 2024, Tasmania introduced</w:t>
      </w:r>
      <w:r w:rsidR="00827093">
        <w:rPr>
          <w:color w:val="auto"/>
        </w:rPr>
        <w:t xml:space="preserve"> a </w:t>
      </w:r>
      <w:r w:rsidRPr="000144E7">
        <w:rPr>
          <w:color w:val="auto"/>
        </w:rPr>
        <w:t xml:space="preserve">new </w:t>
      </w:r>
      <w:hyperlink r:id="rId418" w:history="1">
        <w:r w:rsidRPr="000144E7">
          <w:rPr>
            <w:rStyle w:val="Hyperlink"/>
            <w:rFonts w:ascii="Nunito Sans" w:hAnsi="Nunito Sans"/>
          </w:rPr>
          <w:t>People with Disability Emergency Preparedness Project</w:t>
        </w:r>
      </w:hyperlink>
      <w:r w:rsidRPr="000144E7">
        <w:rPr>
          <w:color w:val="auto"/>
        </w:rPr>
        <w:t>. This is</w:t>
      </w:r>
      <w:r w:rsidR="00827093">
        <w:rPr>
          <w:color w:val="auto"/>
        </w:rPr>
        <w:t xml:space="preserve"> a </w:t>
      </w:r>
      <w:r w:rsidRPr="000144E7">
        <w:rPr>
          <w:color w:val="auto"/>
        </w:rPr>
        <w:t>3</w:t>
      </w:r>
      <w:r w:rsidR="006D2BFB">
        <w:rPr>
          <w:color w:val="auto"/>
        </w:rPr>
        <w:noBreakHyphen/>
      </w:r>
      <w:r w:rsidRPr="000144E7">
        <w:rPr>
          <w:color w:val="auto"/>
        </w:rPr>
        <w:t>year initiative running through</w:t>
      </w:r>
      <w:r w:rsidR="00BF7141">
        <w:rPr>
          <w:color w:val="auto"/>
        </w:rPr>
        <w:t xml:space="preserve"> to </w:t>
      </w:r>
      <w:r w:rsidRPr="000144E7">
        <w:rPr>
          <w:color w:val="auto"/>
        </w:rPr>
        <w:t>2026, with the aim</w:t>
      </w:r>
      <w:r w:rsidR="00BF7141">
        <w:rPr>
          <w:color w:val="auto"/>
        </w:rPr>
        <w:t xml:space="preserve"> of </w:t>
      </w:r>
      <w:r w:rsidRPr="000144E7">
        <w:rPr>
          <w:color w:val="auto"/>
        </w:rPr>
        <w:t>improving emergency preparedness, response and recovery outcomes for people with disability</w:t>
      </w:r>
      <w:r w:rsidR="00BE3D22">
        <w:rPr>
          <w:color w:val="auto"/>
        </w:rPr>
        <w:t>, and </w:t>
      </w:r>
      <w:r w:rsidR="00BF7141">
        <w:rPr>
          <w:color w:val="auto"/>
        </w:rPr>
        <w:t>to </w:t>
      </w:r>
      <w:r w:rsidRPr="000144E7">
        <w:rPr>
          <w:color w:val="auto"/>
        </w:rPr>
        <w:t>embed the Person</w:t>
      </w:r>
      <w:r w:rsidR="006D2BFB">
        <w:rPr>
          <w:color w:val="auto"/>
        </w:rPr>
        <w:noBreakHyphen/>
      </w:r>
      <w:r w:rsidRPr="000144E7">
        <w:rPr>
          <w:color w:val="auto"/>
        </w:rPr>
        <w:t>Centred Emergency Preparedness (P</w:t>
      </w:r>
      <w:r w:rsidR="006D2BFB">
        <w:rPr>
          <w:color w:val="auto"/>
        </w:rPr>
        <w:noBreakHyphen/>
      </w:r>
      <w:r w:rsidRPr="000144E7">
        <w:rPr>
          <w:color w:val="auto"/>
        </w:rPr>
        <w:t>CEP) approach into planning</w:t>
      </w:r>
      <w:r w:rsidR="00BF7141">
        <w:rPr>
          <w:color w:val="auto"/>
        </w:rPr>
        <w:t xml:space="preserve"> at </w:t>
      </w:r>
      <w:r w:rsidRPr="000144E7">
        <w:rPr>
          <w:color w:val="auto"/>
        </w:rPr>
        <w:t xml:space="preserve">the individual, provider and systems levels. </w:t>
      </w:r>
    </w:p>
    <w:p w14:paraId="0FF22CCA" w14:textId="56D1FFDE" w:rsidR="008D6471" w:rsidRPr="000144E7" w:rsidRDefault="008D6471" w:rsidP="00062CB8">
      <w:pPr>
        <w:pStyle w:val="BodyText"/>
        <w:rPr>
          <w:color w:val="auto"/>
        </w:rPr>
      </w:pPr>
      <w:r w:rsidRPr="000144E7">
        <w:rPr>
          <w:color w:val="auto"/>
        </w:rPr>
        <w:t>The project delivers one</w:t>
      </w:r>
      <w:r w:rsidR="006D2BFB">
        <w:rPr>
          <w:color w:val="auto"/>
        </w:rPr>
        <w:noBreakHyphen/>
      </w:r>
      <w:r w:rsidRPr="000144E7">
        <w:rPr>
          <w:color w:val="auto"/>
        </w:rPr>
        <w:t>on</w:t>
      </w:r>
      <w:r w:rsidR="006D2BFB">
        <w:rPr>
          <w:color w:val="auto"/>
        </w:rPr>
        <w:noBreakHyphen/>
      </w:r>
      <w:r w:rsidRPr="000144E7">
        <w:rPr>
          <w:color w:val="auto"/>
        </w:rPr>
        <w:t>one and small group P</w:t>
      </w:r>
      <w:r w:rsidR="006D2BFB">
        <w:rPr>
          <w:color w:val="auto"/>
        </w:rPr>
        <w:noBreakHyphen/>
      </w:r>
      <w:r w:rsidRPr="000144E7">
        <w:rPr>
          <w:color w:val="auto"/>
        </w:rPr>
        <w:t>CEP planning sessions for people with disability, emergency planning workshops for disability support providers</w:t>
      </w:r>
      <w:r w:rsidR="00BE3D22">
        <w:rPr>
          <w:color w:val="auto"/>
        </w:rPr>
        <w:t>, and </w:t>
      </w:r>
      <w:r w:rsidRPr="000144E7">
        <w:rPr>
          <w:color w:val="auto"/>
        </w:rPr>
        <w:t>tailored local hazard information. It has also produced</w:t>
      </w:r>
      <w:r w:rsidR="00827093">
        <w:rPr>
          <w:color w:val="auto"/>
        </w:rPr>
        <w:t xml:space="preserve"> a </w:t>
      </w:r>
      <w:r w:rsidRPr="000144E7">
        <w:rPr>
          <w:color w:val="auto"/>
        </w:rPr>
        <w:t xml:space="preserve">redesigned SES Home Emergency Plan using Easy English and visual elements. </w:t>
      </w:r>
    </w:p>
    <w:p w14:paraId="70C7E220" w14:textId="0FC5EF75" w:rsidR="008D6471" w:rsidRPr="000144E7" w:rsidRDefault="008D6471" w:rsidP="00062CB8">
      <w:pPr>
        <w:pStyle w:val="BodyText"/>
        <w:rPr>
          <w:color w:val="auto"/>
          <w:highlight w:val="green"/>
        </w:rPr>
      </w:pPr>
      <w:r w:rsidRPr="000144E7">
        <w:rPr>
          <w:color w:val="auto"/>
        </w:rPr>
        <w:t>The project directly engages with people with disability through targeted community activities. People with disability are also actively involved</w:t>
      </w:r>
      <w:r w:rsidR="00BF7141">
        <w:rPr>
          <w:color w:val="auto"/>
        </w:rPr>
        <w:t xml:space="preserve"> in </w:t>
      </w:r>
      <w:r w:rsidRPr="000144E7">
        <w:rPr>
          <w:color w:val="auto"/>
        </w:rPr>
        <w:t>the project’s governance and delivery. While time</w:t>
      </w:r>
      <w:r w:rsidR="006D2BFB">
        <w:rPr>
          <w:color w:val="auto"/>
        </w:rPr>
        <w:noBreakHyphen/>
      </w:r>
      <w:r w:rsidRPr="000144E7">
        <w:rPr>
          <w:color w:val="auto"/>
        </w:rPr>
        <w:t>limited, the project is designed</w:t>
      </w:r>
      <w:r w:rsidR="00BF7141">
        <w:rPr>
          <w:color w:val="auto"/>
        </w:rPr>
        <w:t xml:space="preserve"> to </w:t>
      </w:r>
      <w:r w:rsidRPr="000144E7">
        <w:rPr>
          <w:color w:val="auto"/>
        </w:rPr>
        <w:t>inform long</w:t>
      </w:r>
      <w:r w:rsidR="006D2BFB">
        <w:rPr>
          <w:color w:val="auto"/>
        </w:rPr>
        <w:noBreakHyphen/>
      </w:r>
      <w:r w:rsidRPr="000144E7">
        <w:rPr>
          <w:color w:val="auto"/>
        </w:rPr>
        <w:t>term emergency planning policy and practice across sectors.</w:t>
      </w:r>
    </w:p>
    <w:p w14:paraId="09776B17" w14:textId="358AA1F4" w:rsidR="008D6471" w:rsidRPr="000144E7" w:rsidRDefault="00651B35" w:rsidP="00E62DAA">
      <w:pPr>
        <w:pStyle w:val="Heading3"/>
        <w:keepNext/>
        <w:keepLines/>
        <w:rPr>
          <w:color w:val="180F5E"/>
          <w:lang w:val="en-AU"/>
        </w:rPr>
      </w:pPr>
      <w:bookmarkStart w:id="703" w:name="_Toc207791331"/>
      <w:bookmarkStart w:id="704" w:name="_Toc209519765"/>
      <w:bookmarkStart w:id="705" w:name="_Toc211422268"/>
      <w:bookmarkStart w:id="706" w:name="_Toc214362054"/>
      <w:bookmarkStart w:id="707" w:name="_Toc215134762"/>
      <w:bookmarkStart w:id="708" w:name="_Toc215487131"/>
      <w:r w:rsidRPr="000144E7">
        <w:rPr>
          <w:color w:val="180F5E"/>
          <w:lang w:val="en-AU"/>
        </w:rPr>
        <w:t>Queensland Centre</w:t>
      </w:r>
      <w:r w:rsidR="00BF7141">
        <w:rPr>
          <w:color w:val="180F5E"/>
          <w:lang w:val="en-AU"/>
        </w:rPr>
        <w:t xml:space="preserve"> of </w:t>
      </w:r>
      <w:r w:rsidRPr="000144E7">
        <w:rPr>
          <w:color w:val="180F5E"/>
          <w:lang w:val="en-AU"/>
        </w:rPr>
        <w:t>Excellence</w:t>
      </w:r>
      <w:r w:rsidR="00BF7141">
        <w:rPr>
          <w:color w:val="180F5E"/>
          <w:lang w:val="en-AU"/>
        </w:rPr>
        <w:t xml:space="preserve"> in </w:t>
      </w:r>
      <w:r w:rsidRPr="000144E7">
        <w:rPr>
          <w:color w:val="180F5E"/>
          <w:lang w:val="en-AU"/>
        </w:rPr>
        <w:t>Intellectual and Developmental Disability Mental Health</w:t>
      </w:r>
      <w:r w:rsidR="008D6471" w:rsidRPr="000144E7">
        <w:rPr>
          <w:color w:val="180F5E"/>
          <w:lang w:val="en-AU"/>
        </w:rPr>
        <w:br/>
      </w:r>
      <w:r w:rsidR="00D8257D" w:rsidRPr="000144E7">
        <w:rPr>
          <w:b w:val="0"/>
          <w:bCs w:val="0"/>
          <w:color w:val="180F5E"/>
          <w:lang w:val="en-AU"/>
        </w:rPr>
        <w:t xml:space="preserve">Queensland </w:t>
      </w:r>
      <w:r w:rsidR="008D6471" w:rsidRPr="000144E7">
        <w:rPr>
          <w:b w:val="0"/>
          <w:bCs w:val="0"/>
          <w:color w:val="180F5E"/>
          <w:lang w:val="en-AU"/>
        </w:rPr>
        <w:t>Government</w:t>
      </w:r>
      <w:bookmarkEnd w:id="703"/>
      <w:bookmarkEnd w:id="704"/>
      <w:bookmarkEnd w:id="705"/>
      <w:bookmarkEnd w:id="706"/>
      <w:bookmarkEnd w:id="707"/>
      <w:bookmarkEnd w:id="708"/>
    </w:p>
    <w:p w14:paraId="3ED083E9" w14:textId="4B78278D" w:rsidR="00651B35" w:rsidRPr="000144E7" w:rsidRDefault="00651B35" w:rsidP="00651B35">
      <w:pPr>
        <w:pStyle w:val="BodyText"/>
        <w:rPr>
          <w:color w:val="auto"/>
        </w:rPr>
      </w:pPr>
      <w:r w:rsidRPr="000144E7">
        <w:rPr>
          <w:color w:val="auto"/>
        </w:rPr>
        <w:t>Queensland Health has supported the establishment</w:t>
      </w:r>
      <w:r w:rsidR="00BF7141">
        <w:rPr>
          <w:color w:val="auto"/>
        </w:rPr>
        <w:t xml:space="preserve"> of </w:t>
      </w:r>
      <w:r w:rsidRPr="000144E7">
        <w:rPr>
          <w:color w:val="auto"/>
        </w:rPr>
        <w:t>the Queensland Centre</w:t>
      </w:r>
      <w:r w:rsidR="00BF7141">
        <w:rPr>
          <w:color w:val="auto"/>
        </w:rPr>
        <w:t xml:space="preserve"> of </w:t>
      </w:r>
      <w:r w:rsidRPr="000144E7">
        <w:rPr>
          <w:color w:val="auto"/>
        </w:rPr>
        <w:t>Excellence</w:t>
      </w:r>
      <w:r w:rsidR="00BF7141">
        <w:rPr>
          <w:color w:val="auto"/>
        </w:rPr>
        <w:t xml:space="preserve"> in </w:t>
      </w:r>
      <w:r w:rsidRPr="000144E7">
        <w:rPr>
          <w:color w:val="auto"/>
        </w:rPr>
        <w:t>Intellectual and Developmental Disability Mental Health (QCE IDD MH) delivered by Mater Research Limited. The QCE IDD MH provides clinical advice</w:t>
      </w:r>
      <w:r w:rsidR="00BF7141">
        <w:rPr>
          <w:color w:val="auto"/>
        </w:rPr>
        <w:t xml:space="preserve"> to </w:t>
      </w:r>
      <w:r w:rsidRPr="000144E7">
        <w:rPr>
          <w:color w:val="auto"/>
        </w:rPr>
        <w:t>12 Intellectual and Developmental Disability Mental Health teams being rolled out across Queensland Health’s Hospital and Health Services from 2024–25</w:t>
      </w:r>
      <w:r w:rsidR="00BF7141">
        <w:rPr>
          <w:color w:val="auto"/>
        </w:rPr>
        <w:t xml:space="preserve"> to </w:t>
      </w:r>
      <w:r w:rsidRPr="000144E7">
        <w:rPr>
          <w:color w:val="auto"/>
        </w:rPr>
        <w:t>2026–27</w:t>
      </w:r>
      <w:r w:rsidR="00F71386">
        <w:rPr>
          <w:color w:val="auto"/>
        </w:rPr>
        <w:t xml:space="preserve">. It also </w:t>
      </w:r>
      <w:r w:rsidRPr="000144E7">
        <w:rPr>
          <w:color w:val="auto"/>
        </w:rPr>
        <w:t>provides education, links</w:t>
      </w:r>
      <w:r w:rsidR="00BF7141">
        <w:rPr>
          <w:color w:val="auto"/>
        </w:rPr>
        <w:t xml:space="preserve"> to </w:t>
      </w:r>
      <w:r w:rsidRPr="000144E7">
        <w:rPr>
          <w:color w:val="auto"/>
        </w:rPr>
        <w:t>training and capacity building</w:t>
      </w:r>
      <w:r w:rsidR="00BF7141">
        <w:rPr>
          <w:color w:val="auto"/>
        </w:rPr>
        <w:t xml:space="preserve"> to </w:t>
      </w:r>
      <w:r w:rsidRPr="000144E7">
        <w:rPr>
          <w:color w:val="auto"/>
        </w:rPr>
        <w:t>the Hospital and Health Services and education</w:t>
      </w:r>
      <w:r w:rsidR="00BF7141">
        <w:rPr>
          <w:color w:val="auto"/>
        </w:rPr>
        <w:t xml:space="preserve"> to </w:t>
      </w:r>
      <w:r w:rsidRPr="000144E7">
        <w:rPr>
          <w:color w:val="auto"/>
        </w:rPr>
        <w:t>the broader health and service system</w:t>
      </w:r>
      <w:r w:rsidR="00415D2B">
        <w:rPr>
          <w:color w:val="auto"/>
        </w:rPr>
        <w:t xml:space="preserve"> as </w:t>
      </w:r>
      <w:r w:rsidRPr="000144E7">
        <w:rPr>
          <w:color w:val="auto"/>
        </w:rPr>
        <w:t>capacity allows</w:t>
      </w:r>
      <w:r w:rsidR="00BE3D22">
        <w:rPr>
          <w:color w:val="auto"/>
        </w:rPr>
        <w:t>, and </w:t>
      </w:r>
      <w:r w:rsidRPr="000144E7">
        <w:rPr>
          <w:color w:val="auto"/>
        </w:rPr>
        <w:t>research.</w:t>
      </w:r>
    </w:p>
    <w:p w14:paraId="60614D65" w14:textId="128E512F" w:rsidR="00651B35" w:rsidRPr="000144E7" w:rsidRDefault="00651B35" w:rsidP="00651B35">
      <w:pPr>
        <w:pStyle w:val="BodyText"/>
        <w:rPr>
          <w:color w:val="auto"/>
        </w:rPr>
      </w:pPr>
      <w:r w:rsidRPr="000144E7">
        <w:rPr>
          <w:color w:val="auto"/>
        </w:rPr>
        <w:t>The Centre</w:t>
      </w:r>
      <w:r w:rsidR="00BF7141">
        <w:rPr>
          <w:color w:val="auto"/>
        </w:rPr>
        <w:t xml:space="preserve"> of </w:t>
      </w:r>
      <w:r w:rsidRPr="000144E7">
        <w:rPr>
          <w:color w:val="auto"/>
        </w:rPr>
        <w:t>Excellence is focused on improving the health and wellbeing</w:t>
      </w:r>
      <w:r w:rsidR="00BF7141">
        <w:rPr>
          <w:color w:val="auto"/>
        </w:rPr>
        <w:t xml:space="preserve"> of </w:t>
      </w:r>
      <w:r w:rsidRPr="000144E7">
        <w:rPr>
          <w:color w:val="auto"/>
        </w:rPr>
        <w:t>adults with intellectual and developmental disabilities. It reflects Queensland’s commitment</w:t>
      </w:r>
      <w:r w:rsidR="00BF7141">
        <w:rPr>
          <w:color w:val="auto"/>
        </w:rPr>
        <w:t xml:space="preserve"> to </w:t>
      </w:r>
      <w:r w:rsidRPr="000144E7">
        <w:rPr>
          <w:color w:val="auto"/>
        </w:rPr>
        <w:t>building inclusive, responsive</w:t>
      </w:r>
      <w:r w:rsidR="00BE3D22">
        <w:rPr>
          <w:color w:val="auto"/>
        </w:rPr>
        <w:t>, and </w:t>
      </w:r>
      <w:r w:rsidRPr="000144E7">
        <w:rPr>
          <w:color w:val="auto"/>
        </w:rPr>
        <w:t>evidence</w:t>
      </w:r>
      <w:r w:rsidR="006D2BFB">
        <w:rPr>
          <w:color w:val="auto"/>
        </w:rPr>
        <w:noBreakHyphen/>
      </w:r>
      <w:r w:rsidRPr="000144E7">
        <w:rPr>
          <w:color w:val="auto"/>
        </w:rPr>
        <w:t>informed mental health care systems that uphold the rights and wellbeing</w:t>
      </w:r>
      <w:r w:rsidR="00BF7141">
        <w:rPr>
          <w:color w:val="auto"/>
        </w:rPr>
        <w:t xml:space="preserve"> of </w:t>
      </w:r>
      <w:r w:rsidRPr="000144E7">
        <w:rPr>
          <w:color w:val="auto"/>
        </w:rPr>
        <w:t>people with disability.</w:t>
      </w:r>
    </w:p>
    <w:p w14:paraId="31964F32" w14:textId="2C693DA6" w:rsidR="00810A46" w:rsidRPr="000144E7" w:rsidRDefault="00810A46" w:rsidP="00062CB8">
      <w:pPr>
        <w:pStyle w:val="BodyText"/>
      </w:pPr>
    </w:p>
    <w:p w14:paraId="09BF6F21" w14:textId="67732C8D" w:rsidR="00810A46" w:rsidRPr="000144E7" w:rsidRDefault="00810A46" w:rsidP="00062CB8">
      <w:pPr>
        <w:pStyle w:val="BodyText"/>
        <w:sectPr w:rsidR="00810A46" w:rsidRPr="000144E7" w:rsidSect="00E751FF">
          <w:footerReference w:type="default" r:id="rId419"/>
          <w:footerReference w:type="first" r:id="rId420"/>
          <w:pgSz w:w="11906" w:h="16838"/>
          <w:pgMar w:top="1247" w:right="1134" w:bottom="851" w:left="1134" w:header="680" w:footer="510" w:gutter="0"/>
          <w:cols w:space="708"/>
          <w:titlePg/>
          <w:docGrid w:linePitch="360"/>
        </w:sectPr>
      </w:pPr>
    </w:p>
    <w:bookmarkStart w:id="709" w:name="_Toc215487132"/>
    <w:bookmarkStart w:id="710" w:name="_Hlk208420869"/>
    <w:p w14:paraId="69F67955" w14:textId="5970641F" w:rsidR="007D51C8" w:rsidRPr="00B15AAF" w:rsidRDefault="00B15AAF" w:rsidP="005D51C0">
      <w:pPr>
        <w:pStyle w:val="Heading2"/>
        <w:spacing w:before="960"/>
        <w:rPr>
          <w:color w:val="007054"/>
          <w:sz w:val="48"/>
          <w:szCs w:val="48"/>
        </w:rPr>
      </w:pPr>
      <w:r>
        <w:rPr>
          <w:noProof/>
          <w:color w:val="573275"/>
          <w:sz w:val="48"/>
          <w:szCs w:val="48"/>
        </w:rPr>
        <w:lastRenderedPageBreak/>
        <mc:AlternateContent>
          <mc:Choice Requires="wps">
            <w:drawing>
              <wp:anchor distT="0" distB="0" distL="114300" distR="114300" simplePos="0" relativeHeight="251658366" behindDoc="1" locked="0" layoutInCell="1" allowOverlap="1" wp14:anchorId="47BDE84E" wp14:editId="49F0B2D3">
                <wp:simplePos x="0" y="0"/>
                <wp:positionH relativeFrom="column">
                  <wp:posOffset>-1031669</wp:posOffset>
                </wp:positionH>
                <wp:positionV relativeFrom="paragraph">
                  <wp:posOffset>264160</wp:posOffset>
                </wp:positionV>
                <wp:extent cx="5535138" cy="2009775"/>
                <wp:effectExtent l="0" t="0" r="8890" b="9525"/>
                <wp:wrapNone/>
                <wp:docPr id="35623266"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5F665" id="Rectangle 6" o:spid="_x0000_s1026" style="position:absolute;margin-left:-81.25pt;margin-top:20.8pt;width:435.85pt;height:158.25pt;z-index:-251658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CF671B" w:rsidRPr="00B15AAF">
        <w:rPr>
          <w:noProof/>
          <w:color w:val="007054"/>
        </w:rPr>
        <mc:AlternateContent>
          <mc:Choice Requires="wpg">
            <w:drawing>
              <wp:anchor distT="0" distB="0" distL="0" distR="0" simplePos="0" relativeHeight="251658349" behindDoc="1" locked="0" layoutInCell="1" allowOverlap="1" wp14:anchorId="5375B48A" wp14:editId="3D593D8A">
                <wp:simplePos x="0" y="0"/>
                <wp:positionH relativeFrom="page">
                  <wp:align>left</wp:align>
                </wp:positionH>
                <wp:positionV relativeFrom="paragraph">
                  <wp:posOffset>-1270</wp:posOffset>
                </wp:positionV>
                <wp:extent cx="7560310" cy="2520315"/>
                <wp:effectExtent l="0" t="0" r="2540" b="0"/>
                <wp:wrapNone/>
                <wp:docPr id="550" name="Group 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2520315"/>
                          <a:chOff x="0" y="0"/>
                          <a:chExt cx="7560467" cy="2520316"/>
                        </a:xfrm>
                      </wpg:grpSpPr>
                      <wps:wsp>
                        <wps:cNvPr id="551" name="Graphic 551"/>
                        <wps:cNvSpPr/>
                        <wps:spPr>
                          <a:xfrm>
                            <a:off x="4849652" y="1"/>
                            <a:ext cx="2710815" cy="2520315"/>
                          </a:xfrm>
                          <a:custGeom>
                            <a:avLst/>
                            <a:gdLst/>
                            <a:ahLst/>
                            <a:cxnLst/>
                            <a:rect l="l" t="t" r="r" b="b"/>
                            <a:pathLst>
                              <a:path w="2710815" h="2520315">
                                <a:moveTo>
                                  <a:pt x="2710345" y="0"/>
                                </a:moveTo>
                                <a:lnTo>
                                  <a:pt x="332435" y="0"/>
                                </a:lnTo>
                                <a:lnTo>
                                  <a:pt x="753706" y="1263650"/>
                                </a:lnTo>
                                <a:lnTo>
                                  <a:pt x="0" y="2520010"/>
                                </a:lnTo>
                                <a:lnTo>
                                  <a:pt x="2710345" y="2520010"/>
                                </a:lnTo>
                                <a:lnTo>
                                  <a:pt x="2710345" y="0"/>
                                </a:lnTo>
                                <a:close/>
                              </a:path>
                            </a:pathLst>
                          </a:custGeom>
                          <a:solidFill>
                            <a:srgbClr val="007054"/>
                          </a:solidFill>
                        </wps:spPr>
                        <wps:bodyPr wrap="square" lIns="0" tIns="0" rIns="0" bIns="0" rtlCol="0">
                          <a:prstTxWarp prst="textNoShape">
                            <a:avLst/>
                          </a:prstTxWarp>
                          <a:noAutofit/>
                        </wps:bodyPr>
                      </wps:wsp>
                      <pic:pic xmlns:pic="http://schemas.openxmlformats.org/drawingml/2006/picture">
                        <pic:nvPicPr>
                          <pic:cNvPr id="552" name="Image 552"/>
                          <pic:cNvPicPr/>
                        </pic:nvPicPr>
                        <pic:blipFill>
                          <a:blip r:embed="rId421" cstate="print"/>
                          <a:stretch>
                            <a:fillRect/>
                          </a:stretch>
                        </pic:blipFill>
                        <pic:spPr>
                          <a:xfrm>
                            <a:off x="0" y="0"/>
                            <a:ext cx="5622899" cy="2520010"/>
                          </a:xfrm>
                          <a:prstGeom prst="rect">
                            <a:avLst/>
                          </a:prstGeom>
                        </pic:spPr>
                      </pic:pic>
                    </wpg:wgp>
                  </a:graphicData>
                </a:graphic>
              </wp:anchor>
            </w:drawing>
          </mc:Choice>
          <mc:Fallback>
            <w:pict>
              <v:group w14:anchorId="5929A60B" id="Group 550" o:spid="_x0000_s1026" alt="&quot;&quot;" style="position:absolute;margin-left:0;margin-top:-.1pt;width:595.3pt;height:198.45pt;z-index:-251658131;mso-wrap-distance-left:0;mso-wrap-distance-right:0;mso-position-horizontal:left;mso-position-horizontal-relative:page" coordsize="75604,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&#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">
                <v:shape id="Graphic 551" o:spid="_x0000_s1027" style="position:absolute;left:48496;width:27108;height:25203;visibility:visible;mso-wrap-style:square;v-text-anchor:top" coordsize="271081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" path="m2710345,l332435,,753706,1263650,,2520010r2710345,l2710345,xe" fillcolor="#007054" stroked="f">
                  <v:path arrowok="t"/>
                </v:shape>
                <v:shape id="Image 552" o:spid="_x0000_s1028" type="#_x0000_t75" style="position:absolute;width:56228;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">
                  <v:imagedata r:id="rId422" o:title=""/>
                </v:shape>
                <w10:wrap anchorx="page"/>
              </v:group>
            </w:pict>
          </mc:Fallback>
        </mc:AlternateContent>
      </w:r>
      <w:r w:rsidR="007D51C8" w:rsidRPr="00B15AAF">
        <w:rPr>
          <w:color w:val="007054"/>
          <w:sz w:val="48"/>
          <w:szCs w:val="48"/>
        </w:rPr>
        <w:t>Community Attitudes</w:t>
      </w:r>
      <w:bookmarkEnd w:id="709"/>
    </w:p>
    <w:p w14:paraId="5B9900E7" w14:textId="057D01EA" w:rsidR="00BF0A5D" w:rsidRPr="00B15AAF" w:rsidRDefault="00BF0A5D" w:rsidP="00CF671B">
      <w:pPr>
        <w:pStyle w:val="IntroPara"/>
        <w:spacing w:after="1200"/>
        <w:rPr>
          <w:b w:val="0"/>
          <w:bCs w:val="0"/>
          <w:color w:val="007054"/>
        </w:rPr>
      </w:pPr>
      <w:r w:rsidRPr="00B15AAF">
        <w:rPr>
          <w:b w:val="0"/>
          <w:bCs w:val="0"/>
          <w:color w:val="007054"/>
        </w:rPr>
        <w:t xml:space="preserve">Outcome: Community attitudes support </w:t>
      </w:r>
      <w:r w:rsidR="00CF671B" w:rsidRPr="00B15AAF">
        <w:rPr>
          <w:b w:val="0"/>
          <w:bCs w:val="0"/>
          <w:color w:val="007054"/>
        </w:rPr>
        <w:br/>
      </w:r>
      <w:r w:rsidRPr="00B15AAF">
        <w:rPr>
          <w:b w:val="0"/>
          <w:bCs w:val="0"/>
          <w:color w:val="007054"/>
        </w:rPr>
        <w:t>equality, inclusion and participation</w:t>
      </w:r>
      <w:r w:rsidR="00BF7141" w:rsidRPr="00B15AAF">
        <w:rPr>
          <w:b w:val="0"/>
          <w:bCs w:val="0"/>
          <w:color w:val="007054"/>
        </w:rPr>
        <w:t xml:space="preserve"> in </w:t>
      </w:r>
      <w:r w:rsidR="00CF671B" w:rsidRPr="00B15AAF">
        <w:rPr>
          <w:b w:val="0"/>
          <w:bCs w:val="0"/>
          <w:color w:val="007054"/>
        </w:rPr>
        <w:br/>
      </w:r>
      <w:r w:rsidRPr="00B15AAF">
        <w:rPr>
          <w:b w:val="0"/>
          <w:bCs w:val="0"/>
          <w:color w:val="007054"/>
        </w:rPr>
        <w:t>society for people with disability</w:t>
      </w:r>
    </w:p>
    <w:p w14:paraId="2D1698AB" w14:textId="5C6EDD26" w:rsidR="00BF0A5D" w:rsidRPr="000144E7" w:rsidRDefault="00BF0A5D" w:rsidP="003A6115">
      <w:pPr>
        <w:pStyle w:val="Heading3"/>
        <w:keepNext/>
        <w:keepLines/>
        <w:spacing w:after="60"/>
        <w:rPr>
          <w:rFonts w:ascii="Aptos" w:hAnsi="Aptos"/>
          <w:color w:val="007054"/>
          <w:sz w:val="32"/>
          <w:szCs w:val="32"/>
          <w:lang w:val="en-AU"/>
        </w:rPr>
      </w:pPr>
      <w:bookmarkStart w:id="711" w:name="_Toc207791338"/>
      <w:bookmarkStart w:id="712" w:name="_Toc209519767"/>
      <w:bookmarkStart w:id="713" w:name="_Toc211422270"/>
      <w:bookmarkStart w:id="714" w:name="_Toc214362056"/>
      <w:bookmarkStart w:id="715" w:name="_Toc215134764"/>
      <w:bookmarkStart w:id="716" w:name="_Toc215487133"/>
      <w:r w:rsidRPr="000144E7">
        <w:rPr>
          <w:rFonts w:ascii="Aptos" w:hAnsi="Aptos"/>
          <w:color w:val="007054"/>
          <w:sz w:val="32"/>
          <w:szCs w:val="32"/>
          <w:lang w:val="en-AU"/>
        </w:rPr>
        <w:t xml:space="preserve">Policy </w:t>
      </w:r>
      <w:bookmarkEnd w:id="711"/>
      <w:bookmarkEnd w:id="712"/>
      <w:bookmarkEnd w:id="713"/>
      <w:r w:rsidR="000F4D2F" w:rsidRPr="00B15AAF">
        <w:rPr>
          <w:rFonts w:ascii="Aptos" w:hAnsi="Aptos"/>
          <w:color w:val="007054"/>
          <w:sz w:val="32"/>
          <w:szCs w:val="32"/>
          <w:lang w:val="en-AU"/>
        </w:rPr>
        <w:t>priorities</w:t>
      </w:r>
      <w:bookmarkEnd w:id="714"/>
      <w:bookmarkEnd w:id="715"/>
      <w:bookmarkEnd w:id="716"/>
    </w:p>
    <w:p w14:paraId="718B6B41" w14:textId="20EF97F3" w:rsidR="003A6115" w:rsidRPr="000144E7" w:rsidRDefault="003A6115" w:rsidP="009B6E3F">
      <w:pPr>
        <w:pStyle w:val="BodyText"/>
        <w:numPr>
          <w:ilvl w:val="0"/>
          <w:numId w:val="12"/>
        </w:numPr>
        <w:spacing w:after="60"/>
        <w:ind w:left="714" w:hanging="357"/>
        <w:rPr>
          <w:color w:val="007054"/>
        </w:rPr>
      </w:pPr>
      <w:r w:rsidRPr="000144E7">
        <w:rPr>
          <w:color w:val="007054"/>
        </w:rPr>
        <w:t>Employers value the contribution people with disability make</w:t>
      </w:r>
      <w:r w:rsidR="00BF7141">
        <w:rPr>
          <w:color w:val="007054"/>
        </w:rPr>
        <w:t xml:space="preserve"> to </w:t>
      </w:r>
      <w:r w:rsidRPr="000144E7">
        <w:rPr>
          <w:color w:val="007054"/>
        </w:rPr>
        <w:t xml:space="preserve">the </w:t>
      </w:r>
      <w:r w:rsidR="00ED6C5F" w:rsidRPr="000144E7">
        <w:rPr>
          <w:color w:val="007054"/>
        </w:rPr>
        <w:t>workforce and</w:t>
      </w:r>
      <w:r w:rsidRPr="000144E7">
        <w:rPr>
          <w:color w:val="007054"/>
        </w:rPr>
        <w:t xml:space="preserve"> recognise the benefits</w:t>
      </w:r>
      <w:r w:rsidR="00BF7141">
        <w:rPr>
          <w:color w:val="007054"/>
        </w:rPr>
        <w:t xml:space="preserve"> of </w:t>
      </w:r>
      <w:r w:rsidRPr="000144E7">
        <w:rPr>
          <w:color w:val="007054"/>
        </w:rPr>
        <w:t xml:space="preserve">employing people with disability. </w:t>
      </w:r>
    </w:p>
    <w:p w14:paraId="76C5C7F0" w14:textId="10D00F48" w:rsidR="003A6115" w:rsidRPr="000144E7" w:rsidRDefault="003A6115" w:rsidP="009B6E3F">
      <w:pPr>
        <w:pStyle w:val="BodyText"/>
        <w:numPr>
          <w:ilvl w:val="0"/>
          <w:numId w:val="12"/>
        </w:numPr>
        <w:spacing w:after="60"/>
        <w:ind w:left="714" w:hanging="357"/>
        <w:rPr>
          <w:color w:val="007054"/>
        </w:rPr>
      </w:pPr>
      <w:r w:rsidRPr="000144E7">
        <w:rPr>
          <w:color w:val="007054"/>
        </w:rPr>
        <w:t xml:space="preserve">Key professional workforces </w:t>
      </w:r>
      <w:proofErr w:type="gramStart"/>
      <w:r w:rsidRPr="000144E7">
        <w:rPr>
          <w:color w:val="007054"/>
        </w:rPr>
        <w:t>are able</w:t>
      </w:r>
      <w:r w:rsidR="00BF7141">
        <w:rPr>
          <w:color w:val="007054"/>
        </w:rPr>
        <w:t xml:space="preserve"> to</w:t>
      </w:r>
      <w:proofErr w:type="gramEnd"/>
      <w:r w:rsidR="00BF7141">
        <w:rPr>
          <w:color w:val="007054"/>
        </w:rPr>
        <w:t> </w:t>
      </w:r>
      <w:r w:rsidRPr="000144E7">
        <w:rPr>
          <w:color w:val="007054"/>
        </w:rPr>
        <w:t>confidently and positively respond</w:t>
      </w:r>
      <w:r w:rsidR="00BF7141">
        <w:rPr>
          <w:color w:val="007054"/>
        </w:rPr>
        <w:t xml:space="preserve"> to </w:t>
      </w:r>
      <w:r w:rsidRPr="000144E7">
        <w:rPr>
          <w:color w:val="007054"/>
        </w:rPr>
        <w:t>people with disability.</w:t>
      </w:r>
    </w:p>
    <w:p w14:paraId="22C81EBC" w14:textId="310790F1" w:rsidR="003A6115" w:rsidRPr="000144E7" w:rsidRDefault="003A6115" w:rsidP="009B6E3F">
      <w:pPr>
        <w:pStyle w:val="BodyText"/>
        <w:numPr>
          <w:ilvl w:val="0"/>
          <w:numId w:val="12"/>
        </w:numPr>
        <w:spacing w:after="60"/>
        <w:ind w:left="714" w:hanging="357"/>
        <w:rPr>
          <w:color w:val="007054"/>
        </w:rPr>
      </w:pPr>
      <w:r w:rsidRPr="000144E7">
        <w:rPr>
          <w:color w:val="007054"/>
        </w:rPr>
        <w:t>Increase representation</w:t>
      </w:r>
      <w:r w:rsidR="00BF7141">
        <w:rPr>
          <w:color w:val="007054"/>
        </w:rPr>
        <w:t xml:space="preserve"> of </w:t>
      </w:r>
      <w:r w:rsidRPr="000144E7">
        <w:rPr>
          <w:color w:val="007054"/>
        </w:rPr>
        <w:t>people with disability</w:t>
      </w:r>
      <w:r w:rsidR="00BF7141">
        <w:rPr>
          <w:color w:val="007054"/>
        </w:rPr>
        <w:t xml:space="preserve"> in </w:t>
      </w:r>
      <w:r w:rsidRPr="000144E7">
        <w:rPr>
          <w:color w:val="007054"/>
        </w:rPr>
        <w:t xml:space="preserve">leadership roles. </w:t>
      </w:r>
    </w:p>
    <w:p w14:paraId="560A9E45" w14:textId="67860D62" w:rsidR="00BF0A5D" w:rsidRPr="00CF671B" w:rsidRDefault="003A6115" w:rsidP="00BF0A5D">
      <w:pPr>
        <w:pStyle w:val="BodyText"/>
        <w:numPr>
          <w:ilvl w:val="0"/>
          <w:numId w:val="12"/>
        </w:numPr>
        <w:rPr>
          <w:color w:val="007054"/>
        </w:rPr>
      </w:pPr>
      <w:r w:rsidRPr="000144E7">
        <w:rPr>
          <w:color w:val="007054"/>
        </w:rPr>
        <w:t>Improved community attitudes</w:t>
      </w:r>
      <w:r w:rsidR="00BF7141">
        <w:rPr>
          <w:color w:val="007054"/>
        </w:rPr>
        <w:t xml:space="preserve"> to </w:t>
      </w:r>
      <w:r w:rsidRPr="000144E7">
        <w:rPr>
          <w:color w:val="007054"/>
        </w:rPr>
        <w:t>positively impact on Policy Priorities under the Strategy.</w:t>
      </w:r>
    </w:p>
    <w:p w14:paraId="695980B9" w14:textId="3172831A" w:rsidR="00C16946" w:rsidRPr="000144E7" w:rsidRDefault="007F3358" w:rsidP="00062CB8">
      <w:pPr>
        <w:pStyle w:val="BodyText"/>
      </w:pPr>
      <w:r w:rsidRPr="000144E7">
        <w:t>Community attitudes are crucial</w:t>
      </w:r>
      <w:r w:rsidR="00BF7141">
        <w:t xml:space="preserve"> in </w:t>
      </w:r>
      <w:r w:rsidRPr="000144E7">
        <w:t>shaping</w:t>
      </w:r>
      <w:r w:rsidR="00827093">
        <w:t xml:space="preserve"> a </w:t>
      </w:r>
      <w:r w:rsidR="00A320D8" w:rsidRPr="000144E7">
        <w:t>community</w:t>
      </w:r>
      <w:r w:rsidRPr="000144E7">
        <w:t xml:space="preserve"> where people with disability are valued, included</w:t>
      </w:r>
      <w:r w:rsidR="00BE3D22">
        <w:t>, and </w:t>
      </w:r>
      <w:r w:rsidRPr="000144E7">
        <w:t>actively participate</w:t>
      </w:r>
      <w:r w:rsidR="00BF7141">
        <w:t xml:space="preserve"> in </w:t>
      </w:r>
      <w:r w:rsidRPr="000144E7">
        <w:t>all aspects</w:t>
      </w:r>
      <w:r w:rsidR="00BF7141">
        <w:t xml:space="preserve"> of </w:t>
      </w:r>
      <w:r w:rsidRPr="000144E7">
        <w:t>life. Australia’s Disability Strategy recognises this</w:t>
      </w:r>
      <w:r w:rsidR="00BE3E43" w:rsidRPr="000144E7">
        <w:t xml:space="preserve"> through its Community Attitudes</w:t>
      </w:r>
      <w:r w:rsidRPr="000144E7">
        <w:t xml:space="preserve"> </w:t>
      </w:r>
      <w:r w:rsidR="00593B72">
        <w:t>p</w:t>
      </w:r>
      <w:r w:rsidR="00593B72" w:rsidRPr="000144E7">
        <w:t xml:space="preserve">olicy </w:t>
      </w:r>
      <w:r w:rsidR="00593B72">
        <w:t>p</w:t>
      </w:r>
      <w:r w:rsidR="00593B72" w:rsidRPr="000144E7">
        <w:t xml:space="preserve">riorities </w:t>
      </w:r>
      <w:r w:rsidRPr="000144E7">
        <w:t>that seek</w:t>
      </w:r>
      <w:r w:rsidR="00BF7141">
        <w:t xml:space="preserve"> to </w:t>
      </w:r>
      <w:r w:rsidRPr="000144E7">
        <w:t>foster equality, inclusion</w:t>
      </w:r>
      <w:r w:rsidR="00BE3D22">
        <w:t>, and </w:t>
      </w:r>
      <w:r w:rsidRPr="000144E7">
        <w:t>opportunity for</w:t>
      </w:r>
      <w:r w:rsidR="00F71386">
        <w:t xml:space="preserve"> </w:t>
      </w:r>
      <w:r w:rsidRPr="000144E7">
        <w:t>people with disability. These priorities emphasise the need for employers</w:t>
      </w:r>
      <w:r w:rsidR="00BF7141">
        <w:t xml:space="preserve"> to </w:t>
      </w:r>
      <w:r w:rsidRPr="000144E7">
        <w:t>value employees with disability, for professional workforces</w:t>
      </w:r>
      <w:r w:rsidR="00BF7141">
        <w:t xml:space="preserve"> to </w:t>
      </w:r>
      <w:r w:rsidRPr="000144E7">
        <w:t>respond positively and confidently</w:t>
      </w:r>
      <w:r w:rsidR="00BE3D22">
        <w:t>, and </w:t>
      </w:r>
      <w:r w:rsidRPr="000144E7">
        <w:t>for increased representation</w:t>
      </w:r>
      <w:r w:rsidR="00BF7141">
        <w:t xml:space="preserve"> of </w:t>
      </w:r>
      <w:r w:rsidRPr="000144E7">
        <w:t>people with disability</w:t>
      </w:r>
      <w:r w:rsidR="00BF7141">
        <w:t xml:space="preserve"> in </w:t>
      </w:r>
      <w:r w:rsidRPr="000144E7">
        <w:t>leadership roles.</w:t>
      </w:r>
    </w:p>
    <w:p w14:paraId="72008C31" w14:textId="3697EB67" w:rsidR="00BE3E43" w:rsidRPr="000144E7" w:rsidRDefault="00646E9F" w:rsidP="00A320D8">
      <w:pPr>
        <w:pStyle w:val="BodyText"/>
        <w:rPr>
          <w:highlight w:val="yellow"/>
        </w:rPr>
      </w:pPr>
      <w:r w:rsidRPr="000144E7">
        <w:t xml:space="preserve">While people with disability and their representative organisations have </w:t>
      </w:r>
      <w:r w:rsidR="00A320D8" w:rsidRPr="000144E7">
        <w:t>welcomed the inclusion</w:t>
      </w:r>
      <w:r w:rsidR="00BF7141">
        <w:t xml:space="preserve"> of </w:t>
      </w:r>
      <w:r w:rsidR="00A320D8" w:rsidRPr="000144E7">
        <w:t>Community Attitudes</w:t>
      </w:r>
      <w:r w:rsidR="00415D2B">
        <w:t xml:space="preserve"> as </w:t>
      </w:r>
      <w:r w:rsidR="00A320D8" w:rsidRPr="000144E7">
        <w:t>an Outcome Area</w:t>
      </w:r>
      <w:r w:rsidR="00BF7141">
        <w:t xml:space="preserve"> of </w:t>
      </w:r>
      <w:r w:rsidR="000939FE" w:rsidRPr="000144E7">
        <w:t>the Strategy</w:t>
      </w:r>
      <w:r w:rsidR="00A320D8" w:rsidRPr="000144E7">
        <w:t xml:space="preserve">, they </w:t>
      </w:r>
      <w:r w:rsidR="00DF4D91" w:rsidRPr="000144E7">
        <w:t xml:space="preserve">have </w:t>
      </w:r>
      <w:r w:rsidR="00A320D8" w:rsidRPr="000144E7">
        <w:t>expressed concern that efforts</w:t>
      </w:r>
      <w:r w:rsidR="00BF7141">
        <w:t xml:space="preserve"> to </w:t>
      </w:r>
      <w:r w:rsidR="00A320D8" w:rsidRPr="000144E7">
        <w:t>date have largely centred on public awareness campaigns without sufficiently addressing deeper</w:t>
      </w:r>
      <w:r w:rsidR="00BE3E43" w:rsidRPr="000144E7">
        <w:t xml:space="preserve"> systemic</w:t>
      </w:r>
      <w:r w:rsidR="00A320D8" w:rsidRPr="000144E7">
        <w:t xml:space="preserve"> biases</w:t>
      </w:r>
      <w:r w:rsidR="00BE3D22">
        <w:t>, and </w:t>
      </w:r>
      <w:r w:rsidR="00A320D8" w:rsidRPr="000144E7">
        <w:t>the intersection</w:t>
      </w:r>
      <w:r w:rsidR="00BF7141">
        <w:t xml:space="preserve"> of </w:t>
      </w:r>
      <w:r w:rsidR="00BE3E43" w:rsidRPr="000144E7">
        <w:t>other forms</w:t>
      </w:r>
      <w:r w:rsidR="00BF7141">
        <w:t xml:space="preserve"> of </w:t>
      </w:r>
      <w:r w:rsidR="00BE3E43" w:rsidRPr="000144E7">
        <w:t>di</w:t>
      </w:r>
      <w:r w:rsidRPr="000144E7">
        <w:t xml:space="preserve">sadvantage </w:t>
      </w:r>
      <w:r w:rsidR="00A320D8" w:rsidRPr="000144E7">
        <w:t xml:space="preserve">and disability, particularly for First Nations people and those from culturally and linguistically diverse backgrounds. </w:t>
      </w:r>
    </w:p>
    <w:p w14:paraId="433A4256" w14:textId="5664B2CC" w:rsidR="00DF4D91" w:rsidRPr="000144E7" w:rsidRDefault="00DF4D91" w:rsidP="00DF4D91">
      <w:pPr>
        <w:pStyle w:val="BodyText"/>
      </w:pPr>
      <w:r w:rsidRPr="000144E7">
        <w:t xml:space="preserve">During the </w:t>
      </w:r>
      <w:r w:rsidR="003C4F4C">
        <w:t xml:space="preserve">2024 </w:t>
      </w:r>
      <w:r w:rsidRPr="000144E7">
        <w:t>Review</w:t>
      </w:r>
      <w:r w:rsidR="00BF7141">
        <w:t xml:space="preserve"> of </w:t>
      </w:r>
      <w:r w:rsidR="000939FE" w:rsidRPr="000144E7">
        <w:t>the Strategy</w:t>
      </w:r>
      <w:r w:rsidRPr="000144E7">
        <w:t>, there was strong support for improving community attitudes and increasing disability awareness</w:t>
      </w:r>
      <w:r w:rsidR="00BF7141">
        <w:t xml:space="preserve"> in </w:t>
      </w:r>
      <w:r w:rsidRPr="000144E7">
        <w:t>the broader community. People and organisations told us about the importance</w:t>
      </w:r>
      <w:r w:rsidR="00BF7141">
        <w:t xml:space="preserve"> of </w:t>
      </w:r>
      <w:r w:rsidRPr="000144E7">
        <w:t>community attitudes and disability awareness</w:t>
      </w:r>
      <w:r w:rsidR="00BF7141">
        <w:t xml:space="preserve"> in </w:t>
      </w:r>
      <w:r w:rsidRPr="000144E7">
        <w:t>their communities</w:t>
      </w:r>
      <w:r w:rsidR="00BE3D22">
        <w:t>, and </w:t>
      </w:r>
      <w:r w:rsidRPr="000144E7">
        <w:t>how this affects all Outcome Areas</w:t>
      </w:r>
      <w:r w:rsidR="00BF7141">
        <w:t xml:space="preserve"> of </w:t>
      </w:r>
      <w:r w:rsidR="000939FE" w:rsidRPr="000144E7">
        <w:t>the Strategy</w:t>
      </w:r>
      <w:r w:rsidRPr="000144E7">
        <w:t>. There was also strong support for improving community attitudes through authentic representation</w:t>
      </w:r>
      <w:r w:rsidR="00BF7141">
        <w:t xml:space="preserve"> of </w:t>
      </w:r>
      <w:r w:rsidRPr="000144E7">
        <w:t>people with disability</w:t>
      </w:r>
      <w:r w:rsidR="00BF7141">
        <w:t xml:space="preserve"> in </w:t>
      </w:r>
      <w:r w:rsidRPr="000144E7">
        <w:t>the community,</w:t>
      </w:r>
      <w:r w:rsidR="00BF7141">
        <w:t xml:space="preserve"> in </w:t>
      </w:r>
      <w:r w:rsidRPr="000144E7">
        <w:t>the media and the arts</w:t>
      </w:r>
      <w:r w:rsidR="00BE3D22">
        <w:t>, and </w:t>
      </w:r>
      <w:r w:rsidR="00BF7141">
        <w:t>to </w:t>
      </w:r>
      <w:r w:rsidRPr="000144E7">
        <w:t>lift awareness and visibility</w:t>
      </w:r>
      <w:r w:rsidR="00BF7141">
        <w:t xml:space="preserve"> of </w:t>
      </w:r>
      <w:r w:rsidR="000939FE" w:rsidRPr="000144E7">
        <w:t>the Strategy</w:t>
      </w:r>
      <w:r w:rsidRPr="000144E7">
        <w:t xml:space="preserve"> throughout the community. </w:t>
      </w:r>
    </w:p>
    <w:p w14:paraId="6A066100" w14:textId="435D6A1D" w:rsidR="00A320D8" w:rsidRPr="000144E7" w:rsidRDefault="00A320D8" w:rsidP="00A320D8">
      <w:pPr>
        <w:pStyle w:val="BodyText"/>
      </w:pPr>
      <w:r w:rsidRPr="000144E7">
        <w:t xml:space="preserve">Looking ahead, </w:t>
      </w:r>
      <w:r w:rsidR="00DF4D91" w:rsidRPr="000144E7">
        <w:t xml:space="preserve">people with disability and their representative organisations have told us they </w:t>
      </w:r>
      <w:r w:rsidRPr="000144E7">
        <w:t>want</w:t>
      </w:r>
      <w:r w:rsidR="00BF7141">
        <w:t xml:space="preserve"> to </w:t>
      </w:r>
      <w:r w:rsidRPr="000144E7">
        <w:t>see coordinated, systemic action</w:t>
      </w:r>
      <w:r w:rsidR="00BF7141">
        <w:t xml:space="preserve"> to </w:t>
      </w:r>
      <w:r w:rsidRPr="000144E7">
        <w:t>challenge ableism</w:t>
      </w:r>
      <w:r w:rsidR="00BF7141">
        <w:t xml:space="preserve"> at </w:t>
      </w:r>
      <w:r w:rsidRPr="000144E7">
        <w:t>every level, ensuring that changes</w:t>
      </w:r>
      <w:r w:rsidR="00BF7141">
        <w:t xml:space="preserve"> in </w:t>
      </w:r>
      <w:r w:rsidRPr="000144E7">
        <w:t>attitudes are matched by real</w:t>
      </w:r>
      <w:r w:rsidR="006D2BFB">
        <w:noBreakHyphen/>
      </w:r>
      <w:r w:rsidRPr="000144E7">
        <w:t>world improvements</w:t>
      </w:r>
      <w:r w:rsidR="00BF7141">
        <w:t xml:space="preserve"> in </w:t>
      </w:r>
      <w:r w:rsidRPr="000144E7">
        <w:t>accessibility, respect</w:t>
      </w:r>
      <w:r w:rsidR="00BE3D22">
        <w:t>, and </w:t>
      </w:r>
      <w:r w:rsidR="00713177">
        <w:t xml:space="preserve">the </w:t>
      </w:r>
      <w:r w:rsidRPr="000144E7">
        <w:t>full inclusion</w:t>
      </w:r>
      <w:r w:rsidR="00BF7141">
        <w:t xml:space="preserve"> of </w:t>
      </w:r>
      <w:r w:rsidR="00713177">
        <w:t>people with disability</w:t>
      </w:r>
      <w:r w:rsidRPr="000144E7">
        <w:t xml:space="preserve"> across Australian society.</w:t>
      </w:r>
    </w:p>
    <w:p w14:paraId="78464017" w14:textId="69C8351D" w:rsidR="007F3358" w:rsidRPr="000144E7" w:rsidRDefault="007F3358" w:rsidP="00D35D54">
      <w:pPr>
        <w:pStyle w:val="BodyText"/>
        <w:keepNext/>
        <w:keepLines/>
      </w:pPr>
      <w:r w:rsidRPr="000144E7">
        <w:lastRenderedPageBreak/>
        <w:t>Governments and organisations across Australia have undertaken</w:t>
      </w:r>
      <w:r w:rsidR="00827093">
        <w:t xml:space="preserve"> a </w:t>
      </w:r>
      <w:r w:rsidRPr="000144E7">
        <w:t>range</w:t>
      </w:r>
      <w:r w:rsidR="00BF7141">
        <w:t xml:space="preserve"> of </w:t>
      </w:r>
      <w:r w:rsidRPr="000144E7">
        <w:t>activities</w:t>
      </w:r>
      <w:r w:rsidR="00BF7141">
        <w:t xml:space="preserve"> to </w:t>
      </w:r>
      <w:r w:rsidRPr="000144E7">
        <w:t>improve outcomes for people with disability by addressing community attitudes</w:t>
      </w:r>
      <w:r w:rsidR="00CB1C59">
        <w:t xml:space="preserve"> through</w:t>
      </w:r>
      <w:r w:rsidR="00713177" w:rsidRPr="000144E7">
        <w:t xml:space="preserve"> </w:t>
      </w:r>
      <w:r w:rsidR="00A320D8" w:rsidRPr="000144E7">
        <w:t>leadership initiatives, community grant programs, promoting accessible and inclusive communication</w:t>
      </w:r>
      <w:r w:rsidR="00BE3D22">
        <w:t>, and </w:t>
      </w:r>
      <w:r w:rsidR="00A320D8" w:rsidRPr="000144E7">
        <w:t xml:space="preserve">community facilities and infrastructure accessibility upgrades. A </w:t>
      </w:r>
      <w:r w:rsidR="009C1B27" w:rsidRPr="000144E7">
        <w:t>standout</w:t>
      </w:r>
      <w:r w:rsidR="00A320D8" w:rsidRPr="000144E7">
        <w:t xml:space="preserve"> example is </w:t>
      </w:r>
      <w:r w:rsidRPr="000144E7">
        <w:t>Bus Stop Films</w:t>
      </w:r>
      <w:r w:rsidR="00A320D8" w:rsidRPr="000144E7">
        <w:t>,</w:t>
      </w:r>
      <w:r w:rsidR="00827093">
        <w:t xml:space="preserve"> a </w:t>
      </w:r>
      <w:r w:rsidRPr="000144E7">
        <w:t>social enterprise driving change</w:t>
      </w:r>
      <w:r w:rsidR="00BF7141">
        <w:t xml:space="preserve"> in </w:t>
      </w:r>
      <w:r w:rsidRPr="000144E7">
        <w:t>employment and attitudes through inclusive filmmaking, achieving national impact and recognition.</w:t>
      </w:r>
    </w:p>
    <w:p w14:paraId="42D727ED" w14:textId="5D47BEC4" w:rsidR="00292920" w:rsidRPr="000144E7" w:rsidRDefault="00A93B0D" w:rsidP="00292920">
      <w:pPr>
        <w:pStyle w:val="BodyText"/>
      </w:pPr>
      <w:r w:rsidRPr="000144E7">
        <w:rPr>
          <w:noProof/>
          <w:highlight w:val="cyan"/>
        </w:rPr>
        <mc:AlternateContent>
          <mc:Choice Requires="wps">
            <w:drawing>
              <wp:anchor distT="45720" distB="0" distL="114300" distR="0" simplePos="0" relativeHeight="251658255" behindDoc="0" locked="0" layoutInCell="1" allowOverlap="1" wp14:anchorId="3E98BD7D" wp14:editId="083CA4EC">
                <wp:simplePos x="0" y="0"/>
                <wp:positionH relativeFrom="margin">
                  <wp:posOffset>3957150</wp:posOffset>
                </wp:positionH>
                <wp:positionV relativeFrom="paragraph">
                  <wp:posOffset>19097</wp:posOffset>
                </wp:positionV>
                <wp:extent cx="2114550" cy="2396490"/>
                <wp:effectExtent l="38100" t="38100" r="114300" b="118110"/>
                <wp:wrapSquare wrapText="bothSides"/>
                <wp:docPr id="85293635" name="Text Box 2" descr="Side note: Ableism refers to attitudes and behaviours that label people with disability as different, less than or inferior to people without disability, incapable of exercising choice and control and a burden on society. Ableism, like other forms of discrimination, can manifest both personally and structurall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396490"/>
                        </a:xfrm>
                        <a:prstGeom prst="rect">
                          <a:avLst/>
                        </a:prstGeom>
                        <a:solidFill>
                          <a:schemeClr val="bg1"/>
                        </a:solidFill>
                        <a:ln w="9525">
                          <a:solidFill>
                            <a:srgbClr val="007054"/>
                          </a:solidFill>
                          <a:miter lim="800000"/>
                          <a:headEnd/>
                          <a:tailEnd/>
                        </a:ln>
                        <a:effectLst>
                          <a:outerShdw blurRad="50800" dist="38100" dir="2700000" algn="tl" rotWithShape="0">
                            <a:prstClr val="black">
                              <a:alpha val="40000"/>
                            </a:prstClr>
                          </a:outerShdw>
                        </a:effectLst>
                      </wps:spPr>
                      <wps:txbx>
                        <w:txbxContent>
                          <w:p w14:paraId="37874CC2" w14:textId="77777777" w:rsidR="00BA484D" w:rsidRPr="000144E7" w:rsidRDefault="00BA484D" w:rsidP="00BA484D">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05DD1805" wp14:editId="0AAB497C">
                                  <wp:extent cx="647700" cy="647700"/>
                                  <wp:effectExtent l="0" t="0" r="0" b="0"/>
                                  <wp:docPr id="65968812"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23">
                                            <a:extLst>
                                              <a:ext uri="{96DAC541-7B7A-43D3-8B79-37D633B846F1}">
                                                <asvg:svgBlip xmlns:asvg="http://schemas.microsoft.com/office/drawing/2016/SVG/main" r:embed="rId424"/>
                                              </a:ext>
                                            </a:extLst>
                                          </a:blip>
                                          <a:stretch>
                                            <a:fillRect/>
                                          </a:stretch>
                                        </pic:blipFill>
                                        <pic:spPr>
                                          <a:xfrm>
                                            <a:off x="0" y="0"/>
                                            <a:ext cx="647700" cy="647700"/>
                                          </a:xfrm>
                                          <a:prstGeom prst="rect">
                                            <a:avLst/>
                                          </a:prstGeom>
                                        </pic:spPr>
                                      </pic:pic>
                                    </a:graphicData>
                                  </a:graphic>
                                </wp:inline>
                              </w:drawing>
                            </w:r>
                          </w:p>
                          <w:p w14:paraId="5C9891E8" w14:textId="3AD05C17" w:rsidR="00BA484D" w:rsidRPr="000144E7" w:rsidRDefault="00BA484D" w:rsidP="00BA484D">
                            <w:pPr>
                              <w:spacing w:after="120"/>
                              <w:rPr>
                                <w:rFonts w:ascii="Nunito Sans" w:hAnsi="Nunito Sans"/>
                                <w:color w:val="007054"/>
                                <w:sz w:val="18"/>
                                <w:szCs w:val="18"/>
                              </w:rPr>
                            </w:pPr>
                            <w:r w:rsidRPr="000144E7">
                              <w:rPr>
                                <w:rFonts w:ascii="Nunito Sans" w:hAnsi="Nunito Sans"/>
                                <w:color w:val="007054"/>
                                <w:sz w:val="18"/>
                                <w:szCs w:val="18"/>
                              </w:rPr>
                              <w:t xml:space="preserve">Ableism </w:t>
                            </w:r>
                            <w:r w:rsidR="00FB2777" w:rsidRPr="000144E7">
                              <w:rPr>
                                <w:rFonts w:ascii="Nunito Sans" w:hAnsi="Nunito Sans"/>
                                <w:color w:val="007054"/>
                                <w:sz w:val="18"/>
                                <w:szCs w:val="18"/>
                              </w:rPr>
                              <w:t>refers</w:t>
                            </w:r>
                            <w:r w:rsidR="00BF7141">
                              <w:rPr>
                                <w:rFonts w:ascii="Nunito Sans" w:hAnsi="Nunito Sans"/>
                                <w:color w:val="007054"/>
                                <w:sz w:val="18"/>
                                <w:szCs w:val="18"/>
                              </w:rPr>
                              <w:t xml:space="preserve"> to </w:t>
                            </w:r>
                            <w:r w:rsidR="00FB2777" w:rsidRPr="000144E7">
                              <w:rPr>
                                <w:rFonts w:ascii="Nunito Sans" w:hAnsi="Nunito Sans"/>
                                <w:color w:val="007054"/>
                                <w:sz w:val="18"/>
                                <w:szCs w:val="18"/>
                              </w:rPr>
                              <w:t>attitudes and behaviours that label people with disability as different, less than or inferior</w:t>
                            </w:r>
                            <w:r w:rsidR="00BF7141">
                              <w:rPr>
                                <w:rFonts w:ascii="Nunito Sans" w:hAnsi="Nunito Sans"/>
                                <w:color w:val="007054"/>
                                <w:sz w:val="18"/>
                                <w:szCs w:val="18"/>
                              </w:rPr>
                              <w:t xml:space="preserve"> to </w:t>
                            </w:r>
                            <w:r w:rsidR="00FB2777" w:rsidRPr="000144E7">
                              <w:rPr>
                                <w:rFonts w:ascii="Nunito Sans" w:hAnsi="Nunito Sans"/>
                                <w:color w:val="007054"/>
                                <w:sz w:val="18"/>
                                <w:szCs w:val="18"/>
                              </w:rPr>
                              <w:t>people without disability, incapable</w:t>
                            </w:r>
                            <w:r w:rsidR="00BF7141">
                              <w:rPr>
                                <w:rFonts w:ascii="Nunito Sans" w:hAnsi="Nunito Sans"/>
                                <w:color w:val="007054"/>
                                <w:sz w:val="18"/>
                                <w:szCs w:val="18"/>
                              </w:rPr>
                              <w:t xml:space="preserve"> of </w:t>
                            </w:r>
                            <w:r w:rsidR="00FB2777" w:rsidRPr="000144E7">
                              <w:rPr>
                                <w:rFonts w:ascii="Nunito Sans" w:hAnsi="Nunito Sans"/>
                                <w:color w:val="007054"/>
                                <w:sz w:val="18"/>
                                <w:szCs w:val="18"/>
                              </w:rPr>
                              <w:t>exercising choice and control and</w:t>
                            </w:r>
                            <w:r w:rsidR="00827093">
                              <w:rPr>
                                <w:rFonts w:ascii="Nunito Sans" w:hAnsi="Nunito Sans"/>
                                <w:color w:val="007054"/>
                                <w:sz w:val="18"/>
                                <w:szCs w:val="18"/>
                              </w:rPr>
                              <w:t xml:space="preserve"> a </w:t>
                            </w:r>
                            <w:r w:rsidR="00FB2777" w:rsidRPr="000144E7">
                              <w:rPr>
                                <w:rFonts w:ascii="Nunito Sans" w:hAnsi="Nunito Sans"/>
                                <w:color w:val="007054"/>
                                <w:sz w:val="18"/>
                                <w:szCs w:val="18"/>
                              </w:rPr>
                              <w:t>burden on society. Ableism, like other forms</w:t>
                            </w:r>
                            <w:r w:rsidR="00BF7141">
                              <w:rPr>
                                <w:rFonts w:ascii="Nunito Sans" w:hAnsi="Nunito Sans"/>
                                <w:color w:val="007054"/>
                                <w:sz w:val="18"/>
                                <w:szCs w:val="18"/>
                              </w:rPr>
                              <w:t xml:space="preserve"> of </w:t>
                            </w:r>
                            <w:r w:rsidR="00FB2777" w:rsidRPr="000144E7">
                              <w:rPr>
                                <w:rFonts w:ascii="Nunito Sans" w:hAnsi="Nunito Sans"/>
                                <w:color w:val="007054"/>
                                <w:sz w:val="18"/>
                                <w:szCs w:val="18"/>
                              </w:rPr>
                              <w:t>discrimination, can manifest both personally and structurally.</w:t>
                            </w:r>
                          </w:p>
                          <w:p w14:paraId="64224C8B" w14:textId="77777777" w:rsidR="00BA484D" w:rsidRPr="000144E7" w:rsidRDefault="00BA484D" w:rsidP="00BA484D">
                            <w:pPr>
                              <w:spacing w:after="120"/>
                              <w:rPr>
                                <w:rFonts w:ascii="Nunito Sans" w:hAnsi="Nunito Sans"/>
                                <w:color w:val="005689"/>
                                <w:sz w:val="18"/>
                                <w:szCs w:val="18"/>
                              </w:rPr>
                            </w:pPr>
                            <w:r w:rsidRPr="000144E7">
                              <w:rPr>
                                <w:rFonts w:ascii="Nunito Sans" w:hAnsi="Nunito Sans"/>
                                <w:color w:val="005689"/>
                                <w:sz w:val="18"/>
                                <w:szCs w:val="18"/>
                              </w:rPr>
                              <w:t>.</w:t>
                            </w:r>
                          </w:p>
                          <w:p w14:paraId="12DF537B" w14:textId="77777777" w:rsidR="00BA484D" w:rsidRPr="000144E7" w:rsidRDefault="00BA484D" w:rsidP="00BA484D">
                            <w:pPr>
                              <w:spacing w:after="120"/>
                              <w:rPr>
                                <w:rFonts w:ascii="Nunito Sans" w:hAnsi="Nunito Sans"/>
                                <w:color w:val="005689"/>
                                <w:sz w:val="18"/>
                                <w:szCs w:val="18"/>
                              </w:rPr>
                            </w:pPr>
                          </w:p>
                          <w:p w14:paraId="1C924724" w14:textId="77777777" w:rsidR="00BA484D" w:rsidRPr="000144E7" w:rsidRDefault="00BA484D" w:rsidP="00BA484D">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8BD7D" id="_x0000_s1263" type="#_x0000_t202" alt="Side note: Ableism refers to attitudes and behaviours that label people with disability as different, less than or inferior to people without disability, incapable of exercising choice and control and a burden on society. Ableism, like other forms of discrimination, can manifest both personally and structurally." style="position:absolute;margin-left:311.6pt;margin-top:1.5pt;width:166.5pt;height:188.7pt;z-index:251658255;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" fillcolor="white [3212]" strokecolor="#007054">
                <v:shadow on="t" color="black" opacity="26214f" origin="-.5,-.5" offset=".74836mm,.74836mm"/>
                <v:textbox>
                  <w:txbxContent>
                    <w:p w14:paraId="37874CC2" w14:textId="77777777" w:rsidR="00BA484D" w:rsidRPr="000144E7" w:rsidRDefault="00BA484D" w:rsidP="00BA484D">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05DD1805" wp14:editId="0AAB497C">
                            <wp:extent cx="647700" cy="647700"/>
                            <wp:effectExtent l="0" t="0" r="0" b="0"/>
                            <wp:docPr id="65968812"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23">
                                      <a:extLst>
                                        <a:ext uri="{96DAC541-7B7A-43D3-8B79-37D633B846F1}">
                                          <asvg:svgBlip xmlns:asvg="http://schemas.microsoft.com/office/drawing/2016/SVG/main" r:embed="rId424"/>
                                        </a:ext>
                                      </a:extLst>
                                    </a:blip>
                                    <a:stretch>
                                      <a:fillRect/>
                                    </a:stretch>
                                  </pic:blipFill>
                                  <pic:spPr>
                                    <a:xfrm>
                                      <a:off x="0" y="0"/>
                                      <a:ext cx="647700" cy="647700"/>
                                    </a:xfrm>
                                    <a:prstGeom prst="rect">
                                      <a:avLst/>
                                    </a:prstGeom>
                                  </pic:spPr>
                                </pic:pic>
                              </a:graphicData>
                            </a:graphic>
                          </wp:inline>
                        </w:drawing>
                      </w:r>
                    </w:p>
                    <w:p w14:paraId="5C9891E8" w14:textId="3AD05C17" w:rsidR="00BA484D" w:rsidRPr="000144E7" w:rsidRDefault="00BA484D" w:rsidP="00BA484D">
                      <w:pPr>
                        <w:spacing w:after="120"/>
                        <w:rPr>
                          <w:rFonts w:ascii="Nunito Sans" w:hAnsi="Nunito Sans"/>
                          <w:color w:val="007054"/>
                          <w:sz w:val="18"/>
                          <w:szCs w:val="18"/>
                        </w:rPr>
                      </w:pPr>
                      <w:r w:rsidRPr="000144E7">
                        <w:rPr>
                          <w:rFonts w:ascii="Nunito Sans" w:hAnsi="Nunito Sans"/>
                          <w:color w:val="007054"/>
                          <w:sz w:val="18"/>
                          <w:szCs w:val="18"/>
                        </w:rPr>
                        <w:t xml:space="preserve">Ableism </w:t>
                      </w:r>
                      <w:r w:rsidR="00FB2777" w:rsidRPr="000144E7">
                        <w:rPr>
                          <w:rFonts w:ascii="Nunito Sans" w:hAnsi="Nunito Sans"/>
                          <w:color w:val="007054"/>
                          <w:sz w:val="18"/>
                          <w:szCs w:val="18"/>
                        </w:rPr>
                        <w:t>refers</w:t>
                      </w:r>
                      <w:r w:rsidR="00BF7141">
                        <w:rPr>
                          <w:rFonts w:ascii="Nunito Sans" w:hAnsi="Nunito Sans"/>
                          <w:color w:val="007054"/>
                          <w:sz w:val="18"/>
                          <w:szCs w:val="18"/>
                        </w:rPr>
                        <w:t xml:space="preserve"> to </w:t>
                      </w:r>
                      <w:r w:rsidR="00FB2777" w:rsidRPr="000144E7">
                        <w:rPr>
                          <w:rFonts w:ascii="Nunito Sans" w:hAnsi="Nunito Sans"/>
                          <w:color w:val="007054"/>
                          <w:sz w:val="18"/>
                          <w:szCs w:val="18"/>
                        </w:rPr>
                        <w:t>attitudes and behaviours that label people with disability as different, less than or inferior</w:t>
                      </w:r>
                      <w:r w:rsidR="00BF7141">
                        <w:rPr>
                          <w:rFonts w:ascii="Nunito Sans" w:hAnsi="Nunito Sans"/>
                          <w:color w:val="007054"/>
                          <w:sz w:val="18"/>
                          <w:szCs w:val="18"/>
                        </w:rPr>
                        <w:t xml:space="preserve"> to </w:t>
                      </w:r>
                      <w:r w:rsidR="00FB2777" w:rsidRPr="000144E7">
                        <w:rPr>
                          <w:rFonts w:ascii="Nunito Sans" w:hAnsi="Nunito Sans"/>
                          <w:color w:val="007054"/>
                          <w:sz w:val="18"/>
                          <w:szCs w:val="18"/>
                        </w:rPr>
                        <w:t>people without disability, incapable</w:t>
                      </w:r>
                      <w:r w:rsidR="00BF7141">
                        <w:rPr>
                          <w:rFonts w:ascii="Nunito Sans" w:hAnsi="Nunito Sans"/>
                          <w:color w:val="007054"/>
                          <w:sz w:val="18"/>
                          <w:szCs w:val="18"/>
                        </w:rPr>
                        <w:t xml:space="preserve"> of </w:t>
                      </w:r>
                      <w:r w:rsidR="00FB2777" w:rsidRPr="000144E7">
                        <w:rPr>
                          <w:rFonts w:ascii="Nunito Sans" w:hAnsi="Nunito Sans"/>
                          <w:color w:val="007054"/>
                          <w:sz w:val="18"/>
                          <w:szCs w:val="18"/>
                        </w:rPr>
                        <w:t>exercising choice and control and</w:t>
                      </w:r>
                      <w:r w:rsidR="00827093">
                        <w:rPr>
                          <w:rFonts w:ascii="Nunito Sans" w:hAnsi="Nunito Sans"/>
                          <w:color w:val="007054"/>
                          <w:sz w:val="18"/>
                          <w:szCs w:val="18"/>
                        </w:rPr>
                        <w:t xml:space="preserve"> a </w:t>
                      </w:r>
                      <w:r w:rsidR="00FB2777" w:rsidRPr="000144E7">
                        <w:rPr>
                          <w:rFonts w:ascii="Nunito Sans" w:hAnsi="Nunito Sans"/>
                          <w:color w:val="007054"/>
                          <w:sz w:val="18"/>
                          <w:szCs w:val="18"/>
                        </w:rPr>
                        <w:t>burden on society. Ableism, like other forms</w:t>
                      </w:r>
                      <w:r w:rsidR="00BF7141">
                        <w:rPr>
                          <w:rFonts w:ascii="Nunito Sans" w:hAnsi="Nunito Sans"/>
                          <w:color w:val="007054"/>
                          <w:sz w:val="18"/>
                          <w:szCs w:val="18"/>
                        </w:rPr>
                        <w:t xml:space="preserve"> of </w:t>
                      </w:r>
                      <w:r w:rsidR="00FB2777" w:rsidRPr="000144E7">
                        <w:rPr>
                          <w:rFonts w:ascii="Nunito Sans" w:hAnsi="Nunito Sans"/>
                          <w:color w:val="007054"/>
                          <w:sz w:val="18"/>
                          <w:szCs w:val="18"/>
                        </w:rPr>
                        <w:t>discrimination, can manifest both personally and structurally.</w:t>
                      </w:r>
                    </w:p>
                    <w:p w14:paraId="64224C8B" w14:textId="77777777" w:rsidR="00BA484D" w:rsidRPr="000144E7" w:rsidRDefault="00BA484D" w:rsidP="00BA484D">
                      <w:pPr>
                        <w:spacing w:after="120"/>
                        <w:rPr>
                          <w:rFonts w:ascii="Nunito Sans" w:hAnsi="Nunito Sans"/>
                          <w:color w:val="005689"/>
                          <w:sz w:val="18"/>
                          <w:szCs w:val="18"/>
                        </w:rPr>
                      </w:pPr>
                      <w:r w:rsidRPr="000144E7">
                        <w:rPr>
                          <w:rFonts w:ascii="Nunito Sans" w:hAnsi="Nunito Sans"/>
                          <w:color w:val="005689"/>
                          <w:sz w:val="18"/>
                          <w:szCs w:val="18"/>
                        </w:rPr>
                        <w:t>.</w:t>
                      </w:r>
                    </w:p>
                    <w:p w14:paraId="12DF537B" w14:textId="77777777" w:rsidR="00BA484D" w:rsidRPr="000144E7" w:rsidRDefault="00BA484D" w:rsidP="00BA484D">
                      <w:pPr>
                        <w:spacing w:after="120"/>
                        <w:rPr>
                          <w:rFonts w:ascii="Nunito Sans" w:hAnsi="Nunito Sans"/>
                          <w:color w:val="005689"/>
                          <w:sz w:val="18"/>
                          <w:szCs w:val="18"/>
                        </w:rPr>
                      </w:pPr>
                    </w:p>
                    <w:p w14:paraId="1C924724" w14:textId="77777777" w:rsidR="00BA484D" w:rsidRPr="000144E7" w:rsidRDefault="00BA484D" w:rsidP="00BA484D">
                      <w:pPr>
                        <w:spacing w:after="120"/>
                        <w:rPr>
                          <w:rFonts w:ascii="Nunito Sans" w:hAnsi="Nunito Sans"/>
                          <w:color w:val="005689"/>
                          <w:sz w:val="18"/>
                          <w:szCs w:val="18"/>
                        </w:rPr>
                      </w:pPr>
                    </w:p>
                  </w:txbxContent>
                </v:textbox>
                <w10:wrap type="square" anchorx="margin"/>
              </v:shape>
            </w:pict>
          </mc:Fallback>
        </mc:AlternateContent>
      </w:r>
      <w:r w:rsidR="00292920" w:rsidRPr="000144E7">
        <w:t>In</w:t>
      </w:r>
      <w:r w:rsidR="00415D2B">
        <w:t> July </w:t>
      </w:r>
      <w:r w:rsidR="00292920" w:rsidRPr="000144E7">
        <w:t>2024,</w:t>
      </w:r>
      <w:r w:rsidR="00415D2B">
        <w:t xml:space="preserve"> as </w:t>
      </w:r>
      <w:r w:rsidR="00292920" w:rsidRPr="000144E7">
        <w:t>part</w:t>
      </w:r>
      <w:r w:rsidR="00BF7141">
        <w:t xml:space="preserve"> of </w:t>
      </w:r>
      <w:r w:rsidR="00292920" w:rsidRPr="000144E7">
        <w:t>the Disability Royal Commission response, the Australian Government committed $19.6 million</w:t>
      </w:r>
      <w:r w:rsidR="00BF7141">
        <w:t xml:space="preserve"> to </w:t>
      </w:r>
      <w:r w:rsidR="00292920" w:rsidRPr="000144E7">
        <w:t>establish an Inclusion and Accessibility Fund (IAF). This will support grassroots efforts</w:t>
      </w:r>
      <w:r w:rsidR="00BF7141">
        <w:t xml:space="preserve"> to </w:t>
      </w:r>
      <w:r w:rsidR="00292920" w:rsidRPr="000144E7">
        <w:t>improve community attitudes towards disability and projects</w:t>
      </w:r>
      <w:r w:rsidR="00BF7141">
        <w:t xml:space="preserve"> to </w:t>
      </w:r>
      <w:r w:rsidR="00292920" w:rsidRPr="000144E7">
        <w:t>increase the disability capability</w:t>
      </w:r>
      <w:r w:rsidR="00BF7141">
        <w:t xml:space="preserve"> of </w:t>
      </w:r>
      <w:r w:rsidR="00292920" w:rsidRPr="000144E7">
        <w:t>key professional workforces.</w:t>
      </w:r>
    </w:p>
    <w:p w14:paraId="322CCAF7" w14:textId="35780F08" w:rsidR="00292920" w:rsidRPr="000872A4" w:rsidRDefault="00292920" w:rsidP="00062CB8">
      <w:pPr>
        <w:pStyle w:val="BodyText"/>
        <w:rPr>
          <w:color w:val="auto"/>
        </w:rPr>
      </w:pPr>
      <w:r w:rsidRPr="000872A4">
        <w:rPr>
          <w:color w:val="auto"/>
        </w:rPr>
        <w:t>For example, the IAF is supporting the Achieve Foundation</w:t>
      </w:r>
      <w:r w:rsidR="00BF7141">
        <w:rPr>
          <w:color w:val="auto"/>
        </w:rPr>
        <w:t xml:space="preserve"> to </w:t>
      </w:r>
      <w:r w:rsidRPr="000872A4">
        <w:rPr>
          <w:color w:val="auto"/>
        </w:rPr>
        <w:t>develop evidence</w:t>
      </w:r>
      <w:r w:rsidR="006D2BFB">
        <w:rPr>
          <w:color w:val="auto"/>
        </w:rPr>
        <w:noBreakHyphen/>
      </w:r>
      <w:r w:rsidRPr="000872A4">
        <w:rPr>
          <w:color w:val="auto"/>
        </w:rPr>
        <w:t>based approaches</w:t>
      </w:r>
      <w:r w:rsidR="00BF7141">
        <w:rPr>
          <w:color w:val="auto"/>
        </w:rPr>
        <w:t xml:space="preserve"> to </w:t>
      </w:r>
      <w:r w:rsidRPr="000872A4">
        <w:rPr>
          <w:color w:val="auto"/>
        </w:rPr>
        <w:t>reframing the way people think and talk about disability and engage with people with disability within the community. The IAF is also supporting the Australian Council</w:t>
      </w:r>
      <w:r w:rsidR="00BF7141">
        <w:rPr>
          <w:color w:val="auto"/>
        </w:rPr>
        <w:t xml:space="preserve"> of </w:t>
      </w:r>
      <w:r w:rsidRPr="000872A4">
        <w:rPr>
          <w:color w:val="auto"/>
        </w:rPr>
        <w:t>Learned Academies (ACOLA)</w:t>
      </w:r>
      <w:r w:rsidR="00BF7141">
        <w:rPr>
          <w:color w:val="auto"/>
        </w:rPr>
        <w:t xml:space="preserve"> to </w:t>
      </w:r>
      <w:r w:rsidRPr="000872A4">
        <w:rPr>
          <w:color w:val="auto"/>
        </w:rPr>
        <w:t xml:space="preserve">apply findings from the </w:t>
      </w:r>
      <w:r w:rsidRPr="000872A4">
        <w:rPr>
          <w:i/>
          <w:iCs/>
          <w:color w:val="auto"/>
        </w:rPr>
        <w:t>Enhancing Disability Responsiveness</w:t>
      </w:r>
      <w:r w:rsidR="00BF7141">
        <w:rPr>
          <w:i/>
          <w:iCs/>
          <w:color w:val="auto"/>
        </w:rPr>
        <w:t xml:space="preserve"> of </w:t>
      </w:r>
      <w:r w:rsidRPr="000872A4">
        <w:rPr>
          <w:i/>
          <w:iCs/>
          <w:color w:val="auto"/>
        </w:rPr>
        <w:t>Professionals</w:t>
      </w:r>
      <w:r w:rsidRPr="000872A4">
        <w:rPr>
          <w:color w:val="auto"/>
        </w:rPr>
        <w:t xml:space="preserve"> project, such</w:t>
      </w:r>
      <w:r w:rsidR="00415D2B">
        <w:rPr>
          <w:color w:val="auto"/>
        </w:rPr>
        <w:t xml:space="preserve"> as </w:t>
      </w:r>
      <w:r w:rsidR="00BF7141">
        <w:rPr>
          <w:color w:val="auto"/>
        </w:rPr>
        <w:t>in </w:t>
      </w:r>
      <w:r w:rsidRPr="000872A4">
        <w:rPr>
          <w:color w:val="auto"/>
        </w:rPr>
        <w:t>health, education, justice and social services workforces. This builds on the Australian Government’s initial engagement</w:t>
      </w:r>
      <w:r w:rsidR="00BF7141">
        <w:rPr>
          <w:color w:val="auto"/>
        </w:rPr>
        <w:t xml:space="preserve"> of </w:t>
      </w:r>
      <w:r w:rsidRPr="000872A4">
        <w:rPr>
          <w:color w:val="auto"/>
        </w:rPr>
        <w:t>ACOLA,</w:t>
      </w:r>
      <w:r w:rsidR="00BF7141">
        <w:rPr>
          <w:color w:val="auto"/>
        </w:rPr>
        <w:t xml:space="preserve"> in </w:t>
      </w:r>
      <w:r w:rsidRPr="000872A4">
        <w:rPr>
          <w:color w:val="auto"/>
        </w:rPr>
        <w:t>2022,</w:t>
      </w:r>
      <w:r w:rsidR="00BF7141">
        <w:rPr>
          <w:color w:val="auto"/>
        </w:rPr>
        <w:t xml:space="preserve"> to </w:t>
      </w:r>
      <w:r w:rsidRPr="000872A4">
        <w:rPr>
          <w:color w:val="auto"/>
        </w:rPr>
        <w:t>determine how</w:t>
      </w:r>
      <w:r w:rsidR="00BF7141">
        <w:rPr>
          <w:color w:val="auto"/>
        </w:rPr>
        <w:t xml:space="preserve"> to </w:t>
      </w:r>
      <w:r w:rsidRPr="000872A4">
        <w:rPr>
          <w:color w:val="auto"/>
        </w:rPr>
        <w:t>enhance training</w:t>
      </w:r>
      <w:r w:rsidR="00BF7141">
        <w:rPr>
          <w:color w:val="auto"/>
        </w:rPr>
        <w:t xml:space="preserve"> of </w:t>
      </w:r>
      <w:r w:rsidRPr="000872A4">
        <w:rPr>
          <w:color w:val="auto"/>
        </w:rPr>
        <w:t>occupations</w:t>
      </w:r>
      <w:r w:rsidR="00BF7141">
        <w:rPr>
          <w:color w:val="auto"/>
        </w:rPr>
        <w:t xml:space="preserve"> to </w:t>
      </w:r>
      <w:r w:rsidRPr="000872A4">
        <w:rPr>
          <w:color w:val="auto"/>
        </w:rPr>
        <w:t>respond</w:t>
      </w:r>
      <w:r w:rsidR="00BF7141">
        <w:rPr>
          <w:color w:val="auto"/>
        </w:rPr>
        <w:t xml:space="preserve"> to </w:t>
      </w:r>
      <w:r w:rsidRPr="000872A4">
        <w:rPr>
          <w:color w:val="auto"/>
        </w:rPr>
        <w:t>the needs</w:t>
      </w:r>
      <w:r w:rsidR="00BF7141">
        <w:rPr>
          <w:color w:val="auto"/>
        </w:rPr>
        <w:t xml:space="preserve"> of </w:t>
      </w:r>
      <w:r w:rsidRPr="000872A4">
        <w:rPr>
          <w:color w:val="auto"/>
        </w:rPr>
        <w:t>people with disability.</w:t>
      </w:r>
    </w:p>
    <w:p w14:paraId="57A49E41" w14:textId="09E60530" w:rsidR="0011353B" w:rsidRDefault="007F3358" w:rsidP="00A676A9">
      <w:pPr>
        <w:pStyle w:val="BodyText"/>
      </w:pPr>
      <w:r w:rsidRPr="000144E7">
        <w:t>Collectively, these initiatives demonstrate</w:t>
      </w:r>
      <w:r w:rsidR="00827093">
        <w:t xml:space="preserve"> a </w:t>
      </w:r>
      <w:r w:rsidRPr="000144E7">
        <w:t>national commitment</w:t>
      </w:r>
      <w:r w:rsidR="00BF7141">
        <w:t xml:space="preserve"> to </w:t>
      </w:r>
      <w:r w:rsidRPr="000144E7">
        <w:t xml:space="preserve">changing </w:t>
      </w:r>
      <w:r w:rsidR="00DF4D91" w:rsidRPr="000144E7">
        <w:t>attitudes</w:t>
      </w:r>
      <w:r w:rsidRPr="000144E7">
        <w:t>, building capacity</w:t>
      </w:r>
      <w:r w:rsidR="00BE3D22">
        <w:t>, and </w:t>
      </w:r>
      <w:r w:rsidRPr="000144E7">
        <w:t>creating new opportunities for people with disability. By embedding inclusive practices and supporting leadership, employment</w:t>
      </w:r>
      <w:r w:rsidR="00BE3D22">
        <w:t>, and </w:t>
      </w:r>
      <w:r w:rsidRPr="000144E7">
        <w:t>representation, Australia is working towards</w:t>
      </w:r>
      <w:r w:rsidR="00827093">
        <w:t xml:space="preserve"> a </w:t>
      </w:r>
      <w:r w:rsidRPr="000144E7">
        <w:t>future where community attitudes fully support equality, inclusion</w:t>
      </w:r>
      <w:r w:rsidR="00BE3D22">
        <w:t>, and </w:t>
      </w:r>
      <w:r w:rsidRPr="000144E7">
        <w:t>participation.</w:t>
      </w:r>
    </w:p>
    <w:tbl>
      <w:tblPr>
        <w:tblpPr w:leftFromText="180" w:rightFromText="180" w:vertAnchor="page" w:horzAnchor="page" w:tblpX="2507" w:tblpY="10568"/>
        <w:tblW w:w="0" w:type="auto"/>
        <w:tblLayout w:type="fixed"/>
        <w:tblCellMar>
          <w:left w:w="0" w:type="dxa"/>
          <w:right w:w="0" w:type="dxa"/>
        </w:tblCellMar>
        <w:tblLook w:val="01E0" w:firstRow="1" w:lastRow="1" w:firstColumn="1" w:lastColumn="1" w:noHBand="0" w:noVBand="0"/>
      </w:tblPr>
      <w:tblGrid>
        <w:gridCol w:w="5573"/>
        <w:gridCol w:w="1527"/>
        <w:gridCol w:w="743"/>
      </w:tblGrid>
      <w:tr w:rsidR="00155910" w14:paraId="52C6E644" w14:textId="77777777" w:rsidTr="002C779D">
        <w:trPr>
          <w:trHeight w:val="414"/>
        </w:trPr>
        <w:tc>
          <w:tcPr>
            <w:tcW w:w="5573" w:type="dxa"/>
          </w:tcPr>
          <w:p w14:paraId="6F24FDCF" w14:textId="54A9EB90" w:rsidR="00155910" w:rsidRDefault="00155910" w:rsidP="002C779D">
            <w:pPr>
              <w:pStyle w:val="TableParagraph"/>
              <w:spacing w:before="0"/>
              <w:ind w:left="0"/>
              <w:rPr>
                <w:rFonts w:ascii="Times New Roman"/>
                <w:sz w:val="20"/>
              </w:rPr>
            </w:pPr>
          </w:p>
        </w:tc>
        <w:tc>
          <w:tcPr>
            <w:tcW w:w="1527" w:type="dxa"/>
          </w:tcPr>
          <w:p w14:paraId="7929E52F" w14:textId="77777777" w:rsidR="00155910" w:rsidRDefault="00155910" w:rsidP="002C779D">
            <w:pPr>
              <w:pStyle w:val="TableParagraph"/>
              <w:spacing w:before="94"/>
              <w:ind w:left="0" w:right="98"/>
              <w:jc w:val="center"/>
              <w:rPr>
                <w:b/>
                <w:sz w:val="20"/>
              </w:rPr>
            </w:pPr>
            <w:r>
              <w:rPr>
                <w:b/>
                <w:color w:val="00745A"/>
                <w:spacing w:val="-4"/>
                <w:w w:val="110"/>
                <w:sz w:val="20"/>
              </w:rPr>
              <w:t>2022</w:t>
            </w:r>
          </w:p>
        </w:tc>
        <w:tc>
          <w:tcPr>
            <w:tcW w:w="743" w:type="dxa"/>
          </w:tcPr>
          <w:p w14:paraId="574A26FF" w14:textId="77777777" w:rsidR="00155910" w:rsidRDefault="00155910" w:rsidP="002C779D">
            <w:pPr>
              <w:pStyle w:val="TableParagraph"/>
              <w:spacing w:before="94"/>
              <w:ind w:left="34" w:right="80"/>
              <w:jc w:val="center"/>
              <w:rPr>
                <w:b/>
                <w:sz w:val="20"/>
              </w:rPr>
            </w:pPr>
            <w:r>
              <w:rPr>
                <w:b/>
                <w:color w:val="00745A"/>
                <w:spacing w:val="-4"/>
                <w:w w:val="105"/>
                <w:sz w:val="20"/>
              </w:rPr>
              <w:t>2024</w:t>
            </w:r>
          </w:p>
        </w:tc>
      </w:tr>
      <w:tr w:rsidR="00155910" w14:paraId="65CA84AC" w14:textId="77777777" w:rsidTr="002C779D">
        <w:trPr>
          <w:trHeight w:val="914"/>
        </w:trPr>
        <w:tc>
          <w:tcPr>
            <w:tcW w:w="5573" w:type="dxa"/>
          </w:tcPr>
          <w:p w14:paraId="337CB28B" w14:textId="77777777" w:rsidR="00155910" w:rsidRDefault="00155910" w:rsidP="002C779D">
            <w:pPr>
              <w:pStyle w:val="TableParagraph"/>
              <w:spacing w:before="67" w:line="230" w:lineRule="auto"/>
              <w:ind w:left="50" w:right="495"/>
              <w:rPr>
                <w:rFonts w:ascii="Calibri"/>
                <w:sz w:val="24"/>
              </w:rPr>
            </w:pPr>
            <w:r>
              <w:rPr>
                <w:rFonts w:ascii="Calibri"/>
                <w:color w:val="00745A"/>
                <w:spacing w:val="-2"/>
                <w:sz w:val="24"/>
              </w:rPr>
              <w:t>Employers</w:t>
            </w:r>
            <w:r>
              <w:rPr>
                <w:rFonts w:ascii="Calibri"/>
                <w:color w:val="00745A"/>
                <w:spacing w:val="-12"/>
                <w:sz w:val="24"/>
              </w:rPr>
              <w:t xml:space="preserve"> </w:t>
            </w:r>
            <w:r>
              <w:rPr>
                <w:rFonts w:ascii="Calibri"/>
                <w:color w:val="00745A"/>
                <w:spacing w:val="-2"/>
                <w:sz w:val="24"/>
              </w:rPr>
              <w:t>value</w:t>
            </w:r>
            <w:r>
              <w:rPr>
                <w:rFonts w:ascii="Calibri"/>
                <w:color w:val="00745A"/>
                <w:spacing w:val="-12"/>
                <w:sz w:val="24"/>
              </w:rPr>
              <w:t xml:space="preserve"> </w:t>
            </w:r>
            <w:r>
              <w:rPr>
                <w:rFonts w:ascii="Calibri"/>
                <w:color w:val="00745A"/>
                <w:spacing w:val="-2"/>
                <w:sz w:val="24"/>
              </w:rPr>
              <w:t>the</w:t>
            </w:r>
            <w:r>
              <w:rPr>
                <w:rFonts w:ascii="Calibri"/>
                <w:color w:val="00745A"/>
                <w:spacing w:val="-11"/>
                <w:sz w:val="24"/>
              </w:rPr>
              <w:t xml:space="preserve"> </w:t>
            </w:r>
            <w:r>
              <w:rPr>
                <w:rFonts w:ascii="Calibri"/>
                <w:color w:val="00745A"/>
                <w:spacing w:val="-2"/>
                <w:sz w:val="24"/>
              </w:rPr>
              <w:t>contribution</w:t>
            </w:r>
            <w:r>
              <w:rPr>
                <w:rFonts w:ascii="Calibri"/>
                <w:color w:val="00745A"/>
                <w:spacing w:val="-12"/>
                <w:sz w:val="24"/>
              </w:rPr>
              <w:t xml:space="preserve"> </w:t>
            </w:r>
            <w:r>
              <w:rPr>
                <w:rFonts w:ascii="Calibri"/>
                <w:color w:val="00745A"/>
                <w:spacing w:val="-2"/>
                <w:sz w:val="24"/>
              </w:rPr>
              <w:t>and</w:t>
            </w:r>
            <w:r>
              <w:rPr>
                <w:rFonts w:ascii="Calibri"/>
                <w:color w:val="00745A"/>
                <w:spacing w:val="-11"/>
                <w:sz w:val="24"/>
              </w:rPr>
              <w:t xml:space="preserve"> </w:t>
            </w:r>
            <w:r>
              <w:rPr>
                <w:rFonts w:ascii="Calibri"/>
                <w:color w:val="00745A"/>
                <w:spacing w:val="-2"/>
                <w:sz w:val="24"/>
              </w:rPr>
              <w:t>benefits</w:t>
            </w:r>
            <w:r>
              <w:rPr>
                <w:rFonts w:ascii="Calibri"/>
                <w:color w:val="00745A"/>
                <w:spacing w:val="-12"/>
                <w:sz w:val="24"/>
              </w:rPr>
              <w:t xml:space="preserve"> </w:t>
            </w:r>
            <w:r>
              <w:rPr>
                <w:rFonts w:ascii="Calibri"/>
                <w:color w:val="00745A"/>
                <w:spacing w:val="-2"/>
                <w:sz w:val="24"/>
              </w:rPr>
              <w:t xml:space="preserve">of </w:t>
            </w:r>
            <w:r>
              <w:rPr>
                <w:rFonts w:ascii="Calibri"/>
                <w:color w:val="00745A"/>
                <w:sz w:val="24"/>
              </w:rPr>
              <w:t>employing people with disability</w:t>
            </w:r>
          </w:p>
        </w:tc>
        <w:tc>
          <w:tcPr>
            <w:tcW w:w="1527" w:type="dxa"/>
          </w:tcPr>
          <w:p w14:paraId="51DA514B" w14:textId="77777777" w:rsidR="00155910" w:rsidRDefault="00155910" w:rsidP="002C779D">
            <w:pPr>
              <w:pStyle w:val="TableParagraph"/>
              <w:spacing w:before="36"/>
              <w:ind w:left="0" w:right="98"/>
              <w:jc w:val="center"/>
              <w:rPr>
                <w:rFonts w:ascii="Arial Black"/>
                <w:sz w:val="28"/>
              </w:rPr>
            </w:pPr>
            <w:r>
              <w:rPr>
                <w:rFonts w:ascii="Arial Black"/>
                <w:noProof/>
                <w:sz w:val="28"/>
              </w:rPr>
              <mc:AlternateContent>
                <mc:Choice Requires="wpg">
                  <w:drawing>
                    <wp:anchor distT="0" distB="0" distL="0" distR="0" simplePos="0" relativeHeight="251658415" behindDoc="1" locked="0" layoutInCell="1" allowOverlap="1" wp14:anchorId="3AECBAE4" wp14:editId="26CAA368">
                      <wp:simplePos x="0" y="0"/>
                      <wp:positionH relativeFrom="column">
                        <wp:posOffset>937012</wp:posOffset>
                      </wp:positionH>
                      <wp:positionV relativeFrom="paragraph">
                        <wp:posOffset>129474</wp:posOffset>
                      </wp:positionV>
                      <wp:extent cx="65405" cy="89535"/>
                      <wp:effectExtent l="0" t="0" r="0" b="0"/>
                      <wp:wrapNone/>
                      <wp:docPr id="567"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89535"/>
                                <a:chOff x="0" y="0"/>
                                <a:chExt cx="65405" cy="89535"/>
                              </a:xfrm>
                            </wpg:grpSpPr>
                            <wps:wsp>
                              <wps:cNvPr id="568" name="Graphic 568"/>
                              <wps:cNvSpPr/>
                              <wps:spPr>
                                <a:xfrm>
                                  <a:off x="0" y="0"/>
                                  <a:ext cx="65405" cy="89535"/>
                                </a:xfrm>
                                <a:custGeom>
                                  <a:avLst/>
                                  <a:gdLst/>
                                  <a:ahLst/>
                                  <a:cxnLst/>
                                  <a:rect l="l" t="t" r="r" b="b"/>
                                  <a:pathLst>
                                    <a:path w="65405" h="89535">
                                      <a:moveTo>
                                        <a:pt x="64820" y="0"/>
                                      </a:moveTo>
                                      <a:lnTo>
                                        <a:pt x="0" y="0"/>
                                      </a:lnTo>
                                      <a:lnTo>
                                        <a:pt x="32410" y="89065"/>
                                      </a:lnTo>
                                      <a:lnTo>
                                        <a:pt x="64820" y="0"/>
                                      </a:lnTo>
                                      <a:close/>
                                    </a:path>
                                  </a:pathLst>
                                </a:custGeom>
                                <a:solidFill>
                                  <a:srgbClr val="047652"/>
                                </a:solidFill>
                              </wps:spPr>
                              <wps:bodyPr wrap="square" lIns="0" tIns="0" rIns="0" bIns="0" rtlCol="0">
                                <a:prstTxWarp prst="textNoShape">
                                  <a:avLst/>
                                </a:prstTxWarp>
                                <a:noAutofit/>
                              </wps:bodyPr>
                            </wps:wsp>
                          </wpg:wgp>
                        </a:graphicData>
                      </a:graphic>
                    </wp:anchor>
                  </w:drawing>
                </mc:Choice>
                <mc:Fallback>
                  <w:pict>
                    <v:group w14:anchorId="0645F087" id="Group 567" o:spid="_x0000_s1026" style="position:absolute;margin-left:73.8pt;margin-top:10.2pt;width:5.15pt;height:7.05pt;z-index:-251658065;mso-wrap-distance-left:0;mso-wrap-distance-right:0" coordsize="65405,8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">
                      <v:shape id="Graphic 568" o:spid="_x0000_s1027"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" path="m64820,l,,32410,89065,64820,xe" fillcolor="#047652" stroked="f">
                        <v:path arrowok="t"/>
                      </v:shape>
                    </v:group>
                  </w:pict>
                </mc:Fallback>
              </mc:AlternateContent>
            </w:r>
            <w:r>
              <w:rPr>
                <w:rFonts w:ascii="Arial Black"/>
                <w:color w:val="00745A"/>
                <w:spacing w:val="-5"/>
                <w:sz w:val="28"/>
              </w:rPr>
              <w:t>77%</w:t>
            </w:r>
          </w:p>
        </w:tc>
        <w:tc>
          <w:tcPr>
            <w:tcW w:w="743" w:type="dxa"/>
          </w:tcPr>
          <w:p w14:paraId="3F6D7912" w14:textId="77777777" w:rsidR="00155910" w:rsidRDefault="00155910" w:rsidP="002C779D">
            <w:pPr>
              <w:pStyle w:val="TableParagraph"/>
              <w:spacing w:before="36"/>
              <w:ind w:left="34"/>
              <w:jc w:val="center"/>
              <w:rPr>
                <w:rFonts w:ascii="Arial Black"/>
                <w:sz w:val="28"/>
              </w:rPr>
            </w:pPr>
            <w:r>
              <w:rPr>
                <w:rFonts w:ascii="Arial Black"/>
                <w:color w:val="00745A"/>
                <w:spacing w:val="-5"/>
                <w:sz w:val="28"/>
              </w:rPr>
              <w:t>74%</w:t>
            </w:r>
          </w:p>
        </w:tc>
      </w:tr>
      <w:tr w:rsidR="00155910" w14:paraId="535A77B0" w14:textId="77777777" w:rsidTr="002C779D">
        <w:trPr>
          <w:trHeight w:val="1133"/>
        </w:trPr>
        <w:tc>
          <w:tcPr>
            <w:tcW w:w="5573" w:type="dxa"/>
          </w:tcPr>
          <w:p w14:paraId="2550B239" w14:textId="77777777" w:rsidR="00155910" w:rsidRDefault="00155910" w:rsidP="002C779D">
            <w:pPr>
              <w:pStyle w:val="TableParagraph"/>
              <w:spacing w:before="10"/>
              <w:ind w:left="0"/>
              <w:rPr>
                <w:sz w:val="24"/>
              </w:rPr>
            </w:pPr>
          </w:p>
          <w:p w14:paraId="23D1F23A" w14:textId="77777777" w:rsidR="00155910" w:rsidRDefault="00155910" w:rsidP="002C779D">
            <w:pPr>
              <w:pStyle w:val="TableParagraph"/>
              <w:spacing w:before="0" w:line="230" w:lineRule="auto"/>
              <w:ind w:left="50" w:right="495"/>
              <w:rPr>
                <w:rFonts w:ascii="Calibri"/>
                <w:sz w:val="24"/>
              </w:rPr>
            </w:pPr>
            <w:r>
              <w:rPr>
                <w:rFonts w:ascii="Calibri"/>
                <w:color w:val="00745A"/>
                <w:spacing w:val="-4"/>
                <w:sz w:val="24"/>
              </w:rPr>
              <w:t>Proportion</w:t>
            </w:r>
            <w:r>
              <w:rPr>
                <w:rFonts w:ascii="Calibri"/>
                <w:color w:val="00745A"/>
                <w:spacing w:val="-9"/>
                <w:sz w:val="24"/>
              </w:rPr>
              <w:t xml:space="preserve"> </w:t>
            </w:r>
            <w:r>
              <w:rPr>
                <w:rFonts w:ascii="Calibri"/>
                <w:color w:val="00745A"/>
                <w:spacing w:val="-4"/>
                <w:sz w:val="24"/>
              </w:rPr>
              <w:t>of</w:t>
            </w:r>
            <w:r>
              <w:rPr>
                <w:rFonts w:ascii="Calibri"/>
                <w:color w:val="00745A"/>
                <w:spacing w:val="-9"/>
                <w:sz w:val="24"/>
              </w:rPr>
              <w:t xml:space="preserve"> </w:t>
            </w:r>
            <w:r>
              <w:rPr>
                <w:rFonts w:ascii="Calibri"/>
                <w:color w:val="00745A"/>
                <w:spacing w:val="-4"/>
                <w:sz w:val="24"/>
              </w:rPr>
              <w:t>people</w:t>
            </w:r>
            <w:r>
              <w:rPr>
                <w:rFonts w:ascii="Calibri"/>
                <w:color w:val="00745A"/>
                <w:spacing w:val="-9"/>
                <w:sz w:val="24"/>
              </w:rPr>
              <w:t xml:space="preserve"> </w:t>
            </w:r>
            <w:r>
              <w:rPr>
                <w:rFonts w:ascii="Calibri"/>
                <w:color w:val="00745A"/>
                <w:spacing w:val="-4"/>
                <w:sz w:val="24"/>
              </w:rPr>
              <w:t>with</w:t>
            </w:r>
            <w:r>
              <w:rPr>
                <w:rFonts w:ascii="Calibri"/>
                <w:color w:val="00745A"/>
                <w:spacing w:val="-9"/>
                <w:sz w:val="24"/>
              </w:rPr>
              <w:t xml:space="preserve"> </w:t>
            </w:r>
            <w:r>
              <w:rPr>
                <w:rFonts w:ascii="Calibri"/>
                <w:color w:val="00745A"/>
                <w:spacing w:val="-4"/>
                <w:sz w:val="24"/>
              </w:rPr>
              <w:t>disability</w:t>
            </w:r>
            <w:r>
              <w:rPr>
                <w:rFonts w:ascii="Calibri"/>
                <w:color w:val="00745A"/>
                <w:spacing w:val="-9"/>
                <w:sz w:val="24"/>
              </w:rPr>
              <w:t xml:space="preserve"> </w:t>
            </w:r>
            <w:r>
              <w:rPr>
                <w:rFonts w:ascii="Calibri"/>
                <w:color w:val="00745A"/>
                <w:spacing w:val="-4"/>
                <w:sz w:val="24"/>
              </w:rPr>
              <w:t>who</w:t>
            </w:r>
            <w:r>
              <w:rPr>
                <w:rFonts w:ascii="Calibri"/>
                <w:color w:val="00745A"/>
                <w:spacing w:val="-9"/>
                <w:sz w:val="24"/>
              </w:rPr>
              <w:t xml:space="preserve"> </w:t>
            </w:r>
            <w:r>
              <w:rPr>
                <w:rFonts w:ascii="Calibri"/>
                <w:color w:val="00745A"/>
                <w:spacing w:val="-4"/>
                <w:sz w:val="24"/>
              </w:rPr>
              <w:t xml:space="preserve">report </w:t>
            </w:r>
            <w:r>
              <w:rPr>
                <w:rFonts w:ascii="Calibri"/>
                <w:color w:val="00745A"/>
                <w:sz w:val="24"/>
              </w:rPr>
              <w:t>feeling represented in leadership roles</w:t>
            </w:r>
          </w:p>
        </w:tc>
        <w:tc>
          <w:tcPr>
            <w:tcW w:w="1527" w:type="dxa"/>
          </w:tcPr>
          <w:p w14:paraId="4846536B" w14:textId="77777777" w:rsidR="00155910" w:rsidRDefault="00155910" w:rsidP="002C779D">
            <w:pPr>
              <w:pStyle w:val="TableParagraph"/>
              <w:spacing w:before="255"/>
              <w:ind w:left="0" w:right="98"/>
              <w:jc w:val="center"/>
              <w:rPr>
                <w:rFonts w:ascii="Arial Black"/>
                <w:sz w:val="28"/>
              </w:rPr>
            </w:pPr>
            <w:r>
              <w:rPr>
                <w:rFonts w:ascii="Arial Black"/>
                <w:noProof/>
                <w:sz w:val="28"/>
              </w:rPr>
              <mc:AlternateContent>
                <mc:Choice Requires="wpg">
                  <w:drawing>
                    <wp:anchor distT="0" distB="0" distL="0" distR="0" simplePos="0" relativeHeight="251658416" behindDoc="1" locked="0" layoutInCell="1" allowOverlap="1" wp14:anchorId="46EB99CF" wp14:editId="5778698C">
                      <wp:simplePos x="0" y="0"/>
                      <wp:positionH relativeFrom="column">
                        <wp:posOffset>936924</wp:posOffset>
                      </wp:positionH>
                      <wp:positionV relativeFrom="paragraph">
                        <wp:posOffset>213606</wp:posOffset>
                      </wp:positionV>
                      <wp:extent cx="65405" cy="89535"/>
                      <wp:effectExtent l="0" t="0" r="0" b="0"/>
                      <wp:wrapNone/>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89535"/>
                                <a:chOff x="0" y="0"/>
                                <a:chExt cx="65405" cy="89535"/>
                              </a:xfrm>
                            </wpg:grpSpPr>
                            <wps:wsp>
                              <wps:cNvPr id="570" name="Graphic 570"/>
                              <wps:cNvSpPr/>
                              <wps:spPr>
                                <a:xfrm>
                                  <a:off x="0" y="0"/>
                                  <a:ext cx="65405" cy="89535"/>
                                </a:xfrm>
                                <a:custGeom>
                                  <a:avLst/>
                                  <a:gdLst/>
                                  <a:ahLst/>
                                  <a:cxnLst/>
                                  <a:rect l="l" t="t" r="r" b="b"/>
                                  <a:pathLst>
                                    <a:path w="65405" h="89535">
                                      <a:moveTo>
                                        <a:pt x="32410" y="0"/>
                                      </a:moveTo>
                                      <a:lnTo>
                                        <a:pt x="0" y="89065"/>
                                      </a:lnTo>
                                      <a:lnTo>
                                        <a:pt x="64820" y="89065"/>
                                      </a:lnTo>
                                      <a:lnTo>
                                        <a:pt x="32410" y="0"/>
                                      </a:lnTo>
                                      <a:close/>
                                    </a:path>
                                  </a:pathLst>
                                </a:custGeom>
                                <a:solidFill>
                                  <a:srgbClr val="047652"/>
                                </a:solidFill>
                              </wps:spPr>
                              <wps:bodyPr wrap="square" lIns="0" tIns="0" rIns="0" bIns="0" rtlCol="0">
                                <a:prstTxWarp prst="textNoShape">
                                  <a:avLst/>
                                </a:prstTxWarp>
                                <a:noAutofit/>
                              </wps:bodyPr>
                            </wps:wsp>
                          </wpg:wgp>
                        </a:graphicData>
                      </a:graphic>
                    </wp:anchor>
                  </w:drawing>
                </mc:Choice>
                <mc:Fallback>
                  <w:pict>
                    <v:group w14:anchorId="17B89469" id="Group 569" o:spid="_x0000_s1026" style="position:absolute;margin-left:73.75pt;margin-top:16.8pt;width:5.15pt;height:7.05pt;z-index:-251658064;mso-wrap-distance-left:0;mso-wrap-distance-right:0" coordsize="65405,8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">
                      <v:shape id="Graphic 570" o:spid="_x0000_s1027"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" path="m32410,l,89065r64820,l32410,xe" fillcolor="#047652" stroked="f">
                        <v:path arrowok="t"/>
                      </v:shape>
                    </v:group>
                  </w:pict>
                </mc:Fallback>
              </mc:AlternateContent>
            </w:r>
            <w:r>
              <w:rPr>
                <w:rFonts w:ascii="Arial Black"/>
                <w:color w:val="00745A"/>
                <w:spacing w:val="-5"/>
                <w:sz w:val="28"/>
              </w:rPr>
              <w:t>19%</w:t>
            </w:r>
          </w:p>
        </w:tc>
        <w:tc>
          <w:tcPr>
            <w:tcW w:w="743" w:type="dxa"/>
          </w:tcPr>
          <w:p w14:paraId="4CFAFA20" w14:textId="77777777" w:rsidR="00155910" w:rsidRDefault="00155910" w:rsidP="002C779D">
            <w:pPr>
              <w:pStyle w:val="TableParagraph"/>
              <w:spacing w:before="255"/>
              <w:ind w:left="34"/>
              <w:jc w:val="center"/>
              <w:rPr>
                <w:rFonts w:ascii="Arial Black"/>
                <w:sz w:val="28"/>
              </w:rPr>
            </w:pPr>
            <w:r>
              <w:rPr>
                <w:rFonts w:ascii="Arial Black"/>
                <w:color w:val="00745A"/>
                <w:spacing w:val="-5"/>
                <w:sz w:val="28"/>
              </w:rPr>
              <w:t>23%</w:t>
            </w:r>
          </w:p>
        </w:tc>
      </w:tr>
      <w:tr w:rsidR="00155910" w14:paraId="79833DF4" w14:textId="77777777" w:rsidTr="002C779D">
        <w:trPr>
          <w:trHeight w:val="853"/>
        </w:trPr>
        <w:tc>
          <w:tcPr>
            <w:tcW w:w="5573" w:type="dxa"/>
          </w:tcPr>
          <w:p w14:paraId="50AE8183" w14:textId="77777777" w:rsidR="00155910" w:rsidRDefault="00155910" w:rsidP="002C779D">
            <w:pPr>
              <w:pStyle w:val="TableParagraph"/>
              <w:spacing w:before="273" w:line="280" w:lineRule="exact"/>
              <w:ind w:left="50"/>
              <w:rPr>
                <w:rFonts w:ascii="Calibri"/>
                <w:sz w:val="24"/>
              </w:rPr>
            </w:pPr>
            <w:r>
              <w:rPr>
                <w:rFonts w:ascii="Calibri"/>
                <w:color w:val="00745A"/>
                <w:spacing w:val="-4"/>
                <w:sz w:val="24"/>
              </w:rPr>
              <w:t>Proportion</w:t>
            </w:r>
            <w:r>
              <w:rPr>
                <w:rFonts w:ascii="Calibri"/>
                <w:color w:val="00745A"/>
                <w:spacing w:val="-8"/>
                <w:sz w:val="24"/>
              </w:rPr>
              <w:t xml:space="preserve"> </w:t>
            </w:r>
            <w:r>
              <w:rPr>
                <w:rFonts w:ascii="Calibri"/>
                <w:color w:val="00745A"/>
                <w:spacing w:val="-4"/>
                <w:sz w:val="24"/>
              </w:rPr>
              <w:t>of</w:t>
            </w:r>
            <w:r>
              <w:rPr>
                <w:rFonts w:ascii="Calibri"/>
                <w:color w:val="00745A"/>
                <w:spacing w:val="-8"/>
                <w:sz w:val="24"/>
              </w:rPr>
              <w:t xml:space="preserve"> </w:t>
            </w:r>
            <w:r>
              <w:rPr>
                <w:rFonts w:ascii="Calibri"/>
                <w:color w:val="00745A"/>
                <w:spacing w:val="-4"/>
                <w:sz w:val="24"/>
              </w:rPr>
              <w:t>people</w:t>
            </w:r>
            <w:r>
              <w:rPr>
                <w:rFonts w:ascii="Calibri"/>
                <w:color w:val="00745A"/>
                <w:spacing w:val="-8"/>
                <w:sz w:val="24"/>
              </w:rPr>
              <w:t xml:space="preserve"> </w:t>
            </w:r>
            <w:r>
              <w:rPr>
                <w:rFonts w:ascii="Calibri"/>
                <w:color w:val="00745A"/>
                <w:spacing w:val="-4"/>
                <w:sz w:val="24"/>
              </w:rPr>
              <w:t>with</w:t>
            </w:r>
            <w:r>
              <w:rPr>
                <w:rFonts w:ascii="Calibri"/>
                <w:color w:val="00745A"/>
                <w:spacing w:val="-8"/>
                <w:sz w:val="24"/>
              </w:rPr>
              <w:t xml:space="preserve"> </w:t>
            </w:r>
            <w:r>
              <w:rPr>
                <w:rFonts w:ascii="Calibri"/>
                <w:color w:val="00745A"/>
                <w:spacing w:val="-4"/>
                <w:sz w:val="24"/>
              </w:rPr>
              <w:t>disability</w:t>
            </w:r>
            <w:r>
              <w:rPr>
                <w:rFonts w:ascii="Calibri"/>
                <w:color w:val="00745A"/>
                <w:spacing w:val="-8"/>
                <w:sz w:val="24"/>
              </w:rPr>
              <w:t xml:space="preserve"> </w:t>
            </w:r>
            <w:r>
              <w:rPr>
                <w:rFonts w:ascii="Calibri"/>
                <w:color w:val="00745A"/>
                <w:spacing w:val="-4"/>
                <w:sz w:val="24"/>
              </w:rPr>
              <w:t>who</w:t>
            </w:r>
            <w:r>
              <w:rPr>
                <w:rFonts w:ascii="Calibri"/>
                <w:color w:val="00745A"/>
                <w:spacing w:val="-8"/>
                <w:sz w:val="24"/>
              </w:rPr>
              <w:t xml:space="preserve"> </w:t>
            </w:r>
            <w:r>
              <w:rPr>
                <w:rFonts w:ascii="Calibri"/>
                <w:color w:val="00745A"/>
                <w:spacing w:val="-4"/>
                <w:sz w:val="24"/>
              </w:rPr>
              <w:t>report</w:t>
            </w:r>
            <w:r>
              <w:rPr>
                <w:rFonts w:ascii="Calibri"/>
                <w:color w:val="00745A"/>
                <w:spacing w:val="-8"/>
                <w:sz w:val="24"/>
              </w:rPr>
              <w:t xml:space="preserve"> </w:t>
            </w:r>
            <w:r>
              <w:rPr>
                <w:rFonts w:ascii="Calibri"/>
                <w:color w:val="00745A"/>
                <w:spacing w:val="-4"/>
                <w:sz w:val="24"/>
              </w:rPr>
              <w:t xml:space="preserve">feeling </w:t>
            </w:r>
            <w:r>
              <w:rPr>
                <w:rFonts w:ascii="Calibri"/>
                <w:color w:val="00745A"/>
                <w:sz w:val="24"/>
              </w:rPr>
              <w:t>valued and respected in their community</w:t>
            </w:r>
          </w:p>
        </w:tc>
        <w:tc>
          <w:tcPr>
            <w:tcW w:w="1527" w:type="dxa"/>
          </w:tcPr>
          <w:p w14:paraId="51AB71FB" w14:textId="77777777" w:rsidR="00155910" w:rsidRDefault="00155910" w:rsidP="002C779D">
            <w:pPr>
              <w:pStyle w:val="TableParagraph"/>
              <w:spacing w:before="255"/>
              <w:ind w:left="0" w:right="98"/>
              <w:jc w:val="center"/>
              <w:rPr>
                <w:rFonts w:ascii="Arial Black"/>
                <w:sz w:val="28"/>
              </w:rPr>
            </w:pPr>
            <w:r>
              <w:rPr>
                <w:rFonts w:ascii="Arial Black"/>
                <w:noProof/>
                <w:sz w:val="28"/>
              </w:rPr>
              <mc:AlternateContent>
                <mc:Choice Requires="wpg">
                  <w:drawing>
                    <wp:anchor distT="0" distB="0" distL="0" distR="0" simplePos="0" relativeHeight="251658417" behindDoc="1" locked="0" layoutInCell="1" allowOverlap="1" wp14:anchorId="41760769" wp14:editId="68072208">
                      <wp:simplePos x="0" y="0"/>
                      <wp:positionH relativeFrom="column">
                        <wp:posOffset>937012</wp:posOffset>
                      </wp:positionH>
                      <wp:positionV relativeFrom="paragraph">
                        <wp:posOffset>268550</wp:posOffset>
                      </wp:positionV>
                      <wp:extent cx="65405" cy="89535"/>
                      <wp:effectExtent l="0" t="0" r="0" b="0"/>
                      <wp:wrapNone/>
                      <wp:docPr id="57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89535"/>
                                <a:chOff x="0" y="0"/>
                                <a:chExt cx="65405" cy="89535"/>
                              </a:xfrm>
                            </wpg:grpSpPr>
                            <wps:wsp>
                              <wps:cNvPr id="572" name="Graphic 572"/>
                              <wps:cNvSpPr/>
                              <wps:spPr>
                                <a:xfrm>
                                  <a:off x="0" y="0"/>
                                  <a:ext cx="65405" cy="89535"/>
                                </a:xfrm>
                                <a:custGeom>
                                  <a:avLst/>
                                  <a:gdLst/>
                                  <a:ahLst/>
                                  <a:cxnLst/>
                                  <a:rect l="l" t="t" r="r" b="b"/>
                                  <a:pathLst>
                                    <a:path w="65405" h="89535">
                                      <a:moveTo>
                                        <a:pt x="64820" y="0"/>
                                      </a:moveTo>
                                      <a:lnTo>
                                        <a:pt x="0" y="0"/>
                                      </a:lnTo>
                                      <a:lnTo>
                                        <a:pt x="32410" y="89065"/>
                                      </a:lnTo>
                                      <a:lnTo>
                                        <a:pt x="64820" y="0"/>
                                      </a:lnTo>
                                      <a:close/>
                                    </a:path>
                                  </a:pathLst>
                                </a:custGeom>
                                <a:solidFill>
                                  <a:srgbClr val="047652"/>
                                </a:solidFill>
                              </wps:spPr>
                              <wps:bodyPr wrap="square" lIns="0" tIns="0" rIns="0" bIns="0" rtlCol="0">
                                <a:prstTxWarp prst="textNoShape">
                                  <a:avLst/>
                                </a:prstTxWarp>
                                <a:noAutofit/>
                              </wps:bodyPr>
                            </wps:wsp>
                          </wpg:wgp>
                        </a:graphicData>
                      </a:graphic>
                    </wp:anchor>
                  </w:drawing>
                </mc:Choice>
                <mc:Fallback>
                  <w:pict>
                    <v:group w14:anchorId="24507EA6" id="Group 571" o:spid="_x0000_s1026" style="position:absolute;margin-left:73.8pt;margin-top:21.15pt;width:5.15pt;height:7.05pt;z-index:-251658063;mso-wrap-distance-left:0;mso-wrap-distance-right:0" coordsize="65405,8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">
                      <v:shape id="Graphic 572" o:spid="_x0000_s1027" style="position:absolute;width:65405;height:8953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" path="m64820,l,,32410,89065,64820,xe" fillcolor="#047652" stroked="f">
                        <v:path arrowok="t"/>
                      </v:shape>
                    </v:group>
                  </w:pict>
                </mc:Fallback>
              </mc:AlternateContent>
            </w:r>
            <w:r>
              <w:rPr>
                <w:rFonts w:ascii="Arial Black"/>
                <w:color w:val="00745A"/>
                <w:spacing w:val="-5"/>
                <w:sz w:val="28"/>
              </w:rPr>
              <w:t>54%</w:t>
            </w:r>
          </w:p>
        </w:tc>
        <w:tc>
          <w:tcPr>
            <w:tcW w:w="743" w:type="dxa"/>
          </w:tcPr>
          <w:p w14:paraId="39407989" w14:textId="77777777" w:rsidR="00155910" w:rsidRDefault="00155910" w:rsidP="002C779D">
            <w:pPr>
              <w:pStyle w:val="TableParagraph"/>
              <w:spacing w:before="255"/>
              <w:ind w:left="34"/>
              <w:jc w:val="center"/>
              <w:rPr>
                <w:rFonts w:ascii="Arial Black"/>
                <w:sz w:val="28"/>
              </w:rPr>
            </w:pPr>
            <w:r>
              <w:rPr>
                <w:rFonts w:ascii="Arial Black"/>
                <w:color w:val="00745A"/>
                <w:spacing w:val="-5"/>
                <w:sz w:val="28"/>
              </w:rPr>
              <w:t>53%</w:t>
            </w:r>
          </w:p>
        </w:tc>
      </w:tr>
    </w:tbl>
    <w:p w14:paraId="4B54F734" w14:textId="5861C2BA" w:rsidR="00D35D54" w:rsidRPr="000144E7" w:rsidRDefault="002C779D" w:rsidP="00A676A9">
      <w:pPr>
        <w:pStyle w:val="BodyText"/>
      </w:pPr>
      <w:r>
        <w:rPr>
          <w:noProof/>
        </w:rPr>
        <mc:AlternateContent>
          <mc:Choice Requires="wpg">
            <w:drawing>
              <wp:anchor distT="0" distB="0" distL="0" distR="0" simplePos="0" relativeHeight="251658418" behindDoc="1" locked="0" layoutInCell="1" allowOverlap="1" wp14:anchorId="6DD193ED" wp14:editId="4512A47E">
                <wp:simplePos x="0" y="0"/>
                <wp:positionH relativeFrom="margin">
                  <wp:posOffset>39931</wp:posOffset>
                </wp:positionH>
                <wp:positionV relativeFrom="paragraph">
                  <wp:posOffset>209360</wp:posOffset>
                </wp:positionV>
                <wp:extent cx="6120130" cy="2984500"/>
                <wp:effectExtent l="0" t="0" r="0" b="6350"/>
                <wp:wrapNone/>
                <wp:docPr id="559" name="Group 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984500"/>
                          <a:chOff x="0" y="0"/>
                          <a:chExt cx="6120130" cy="2984500"/>
                        </a:xfrm>
                      </wpg:grpSpPr>
                      <wps:wsp>
                        <wps:cNvPr id="560" name="Graphic 560"/>
                        <wps:cNvSpPr/>
                        <wps:spPr>
                          <a:xfrm>
                            <a:off x="0" y="0"/>
                            <a:ext cx="6120130" cy="2984500"/>
                          </a:xfrm>
                          <a:custGeom>
                            <a:avLst/>
                            <a:gdLst/>
                            <a:ahLst/>
                            <a:cxnLst/>
                            <a:rect l="l" t="t" r="r" b="b"/>
                            <a:pathLst>
                              <a:path w="6120130" h="2984500">
                                <a:moveTo>
                                  <a:pt x="5967603" y="0"/>
                                </a:moveTo>
                                <a:lnTo>
                                  <a:pt x="152400" y="0"/>
                                </a:lnTo>
                                <a:lnTo>
                                  <a:pt x="104231" y="7769"/>
                                </a:lnTo>
                                <a:lnTo>
                                  <a:pt x="62396" y="29405"/>
                                </a:lnTo>
                                <a:lnTo>
                                  <a:pt x="29405" y="62396"/>
                                </a:lnTo>
                                <a:lnTo>
                                  <a:pt x="7769" y="104231"/>
                                </a:lnTo>
                                <a:lnTo>
                                  <a:pt x="0" y="152400"/>
                                </a:lnTo>
                                <a:lnTo>
                                  <a:pt x="0" y="2831795"/>
                                </a:lnTo>
                                <a:lnTo>
                                  <a:pt x="7769" y="2879963"/>
                                </a:lnTo>
                                <a:lnTo>
                                  <a:pt x="29405" y="2921798"/>
                                </a:lnTo>
                                <a:lnTo>
                                  <a:pt x="62396" y="2954789"/>
                                </a:lnTo>
                                <a:lnTo>
                                  <a:pt x="104231" y="2976425"/>
                                </a:lnTo>
                                <a:lnTo>
                                  <a:pt x="152400" y="2984195"/>
                                </a:lnTo>
                                <a:lnTo>
                                  <a:pt x="5967603" y="2984195"/>
                                </a:lnTo>
                                <a:lnTo>
                                  <a:pt x="6015771" y="2976425"/>
                                </a:lnTo>
                                <a:lnTo>
                                  <a:pt x="6057606" y="2954789"/>
                                </a:lnTo>
                                <a:lnTo>
                                  <a:pt x="6090597" y="2921798"/>
                                </a:lnTo>
                                <a:lnTo>
                                  <a:pt x="6112233" y="2879963"/>
                                </a:lnTo>
                                <a:lnTo>
                                  <a:pt x="6120003" y="2831795"/>
                                </a:lnTo>
                                <a:lnTo>
                                  <a:pt x="6120003" y="152400"/>
                                </a:lnTo>
                                <a:lnTo>
                                  <a:pt x="6112233" y="104231"/>
                                </a:lnTo>
                                <a:lnTo>
                                  <a:pt x="6090597" y="62396"/>
                                </a:lnTo>
                                <a:lnTo>
                                  <a:pt x="6057606" y="29405"/>
                                </a:lnTo>
                                <a:lnTo>
                                  <a:pt x="6015771" y="7769"/>
                                </a:lnTo>
                                <a:lnTo>
                                  <a:pt x="5967603" y="0"/>
                                </a:lnTo>
                                <a:close/>
                              </a:path>
                            </a:pathLst>
                          </a:custGeom>
                          <a:solidFill>
                            <a:srgbClr val="007054"/>
                          </a:solidFill>
                        </wps:spPr>
                        <wps:bodyPr wrap="square" lIns="0" tIns="0" rIns="0" bIns="0" rtlCol="0">
                          <a:prstTxWarp prst="textNoShape">
                            <a:avLst/>
                          </a:prstTxWarp>
                          <a:noAutofit/>
                        </wps:bodyPr>
                      </wps:wsp>
                      <wps:wsp>
                        <wps:cNvPr id="561" name="Graphic 561"/>
                        <wps:cNvSpPr/>
                        <wps:spPr>
                          <a:xfrm>
                            <a:off x="108002" y="287201"/>
                            <a:ext cx="5904230" cy="2390140"/>
                          </a:xfrm>
                          <a:custGeom>
                            <a:avLst/>
                            <a:gdLst/>
                            <a:ahLst/>
                            <a:cxnLst/>
                            <a:rect l="l" t="t" r="r" b="b"/>
                            <a:pathLst>
                              <a:path w="5904230" h="2390140">
                                <a:moveTo>
                                  <a:pt x="5183987" y="0"/>
                                </a:moveTo>
                                <a:lnTo>
                                  <a:pt x="4463999" y="0"/>
                                </a:lnTo>
                                <a:lnTo>
                                  <a:pt x="720001" y="0"/>
                                </a:lnTo>
                                <a:lnTo>
                                  <a:pt x="0" y="0"/>
                                </a:lnTo>
                                <a:lnTo>
                                  <a:pt x="0" y="1669986"/>
                                </a:lnTo>
                                <a:lnTo>
                                  <a:pt x="0" y="2389987"/>
                                </a:lnTo>
                                <a:lnTo>
                                  <a:pt x="720001" y="2389987"/>
                                </a:lnTo>
                                <a:lnTo>
                                  <a:pt x="4463999" y="2389987"/>
                                </a:lnTo>
                                <a:lnTo>
                                  <a:pt x="5183987" y="2389987"/>
                                </a:lnTo>
                                <a:lnTo>
                                  <a:pt x="5183987" y="1669986"/>
                                </a:lnTo>
                                <a:lnTo>
                                  <a:pt x="5183987" y="0"/>
                                </a:lnTo>
                                <a:close/>
                              </a:path>
                              <a:path w="5904230" h="2390140">
                                <a:moveTo>
                                  <a:pt x="5904001" y="0"/>
                                </a:moveTo>
                                <a:lnTo>
                                  <a:pt x="5184000" y="0"/>
                                </a:lnTo>
                                <a:lnTo>
                                  <a:pt x="5184000" y="1669986"/>
                                </a:lnTo>
                                <a:lnTo>
                                  <a:pt x="5184000" y="2389987"/>
                                </a:lnTo>
                                <a:lnTo>
                                  <a:pt x="5904001" y="2389987"/>
                                </a:lnTo>
                                <a:lnTo>
                                  <a:pt x="5904001" y="1669986"/>
                                </a:lnTo>
                                <a:lnTo>
                                  <a:pt x="590400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62" name="Image 562"/>
                          <pic:cNvPicPr/>
                        </pic:nvPicPr>
                        <pic:blipFill>
                          <a:blip r:embed="rId425" cstate="print"/>
                          <a:stretch>
                            <a:fillRect/>
                          </a:stretch>
                        </pic:blipFill>
                        <pic:spPr>
                          <a:xfrm>
                            <a:off x="252103" y="589192"/>
                            <a:ext cx="500011" cy="432003"/>
                          </a:xfrm>
                          <a:prstGeom prst="rect">
                            <a:avLst/>
                          </a:prstGeom>
                        </pic:spPr>
                      </pic:pic>
                      <wps:wsp>
                        <wps:cNvPr id="563" name="Graphic 563"/>
                        <wps:cNvSpPr/>
                        <wps:spPr>
                          <a:xfrm>
                            <a:off x="258351" y="1338423"/>
                            <a:ext cx="559435" cy="347345"/>
                          </a:xfrm>
                          <a:custGeom>
                            <a:avLst/>
                            <a:gdLst/>
                            <a:ahLst/>
                            <a:cxnLst/>
                            <a:rect l="l" t="t" r="r" b="b"/>
                            <a:pathLst>
                              <a:path w="559435" h="347345">
                                <a:moveTo>
                                  <a:pt x="558876" y="347090"/>
                                </a:moveTo>
                                <a:lnTo>
                                  <a:pt x="558876" y="287489"/>
                                </a:lnTo>
                                <a:lnTo>
                                  <a:pt x="555292" y="269110"/>
                                </a:lnTo>
                                <a:lnTo>
                                  <a:pt x="545444" y="253830"/>
                                </a:lnTo>
                                <a:lnTo>
                                  <a:pt x="530688" y="243086"/>
                                </a:lnTo>
                                <a:lnTo>
                                  <a:pt x="512381" y="238315"/>
                                </a:lnTo>
                                <a:lnTo>
                                  <a:pt x="505434" y="237870"/>
                                </a:lnTo>
                                <a:lnTo>
                                  <a:pt x="500659" y="237553"/>
                                </a:lnTo>
                                <a:lnTo>
                                  <a:pt x="495947" y="237248"/>
                                </a:lnTo>
                                <a:lnTo>
                                  <a:pt x="491350" y="236258"/>
                                </a:lnTo>
                                <a:lnTo>
                                  <a:pt x="486968" y="234632"/>
                                </a:lnTo>
                                <a:lnTo>
                                  <a:pt x="483501" y="233362"/>
                                </a:lnTo>
                                <a:lnTo>
                                  <a:pt x="480161" y="231686"/>
                                </a:lnTo>
                                <a:lnTo>
                                  <a:pt x="477062" y="229641"/>
                                </a:lnTo>
                                <a:lnTo>
                                  <a:pt x="470077" y="225031"/>
                                </a:lnTo>
                                <a:lnTo>
                                  <a:pt x="465899" y="217296"/>
                                </a:lnTo>
                                <a:lnTo>
                                  <a:pt x="465899" y="209029"/>
                                </a:lnTo>
                                <a:lnTo>
                                  <a:pt x="465899" y="204355"/>
                                </a:lnTo>
                              </a:path>
                              <a:path w="559435" h="347345">
                                <a:moveTo>
                                  <a:pt x="436257" y="254736"/>
                                </a:moveTo>
                                <a:lnTo>
                                  <a:pt x="450689" y="253099"/>
                                </a:lnTo>
                                <a:lnTo>
                                  <a:pt x="463481" y="248504"/>
                                </a:lnTo>
                                <a:lnTo>
                                  <a:pt x="474028" y="241427"/>
                                </a:lnTo>
                                <a:lnTo>
                                  <a:pt x="481723" y="232346"/>
                                </a:lnTo>
                              </a:path>
                              <a:path w="559435" h="347345">
                                <a:moveTo>
                                  <a:pt x="486600" y="173634"/>
                                </a:moveTo>
                                <a:lnTo>
                                  <a:pt x="477696" y="190699"/>
                                </a:lnTo>
                                <a:lnTo>
                                  <a:pt x="465939" y="203923"/>
                                </a:lnTo>
                                <a:lnTo>
                                  <a:pt x="451926" y="212471"/>
                                </a:lnTo>
                                <a:lnTo>
                                  <a:pt x="436257" y="215506"/>
                                </a:lnTo>
                              </a:path>
                              <a:path w="559435" h="347345">
                                <a:moveTo>
                                  <a:pt x="486600" y="173634"/>
                                </a:moveTo>
                                <a:lnTo>
                                  <a:pt x="492264" y="175323"/>
                                </a:lnTo>
                                <a:lnTo>
                                  <a:pt x="498983" y="169710"/>
                                </a:lnTo>
                                <a:lnTo>
                                  <a:pt x="501599" y="161086"/>
                                </a:lnTo>
                                <a:lnTo>
                                  <a:pt x="504215" y="152476"/>
                                </a:lnTo>
                                <a:lnTo>
                                  <a:pt x="501751" y="144119"/>
                                </a:lnTo>
                                <a:lnTo>
                                  <a:pt x="496074" y="142430"/>
                                </a:lnTo>
                                <a:lnTo>
                                  <a:pt x="487184" y="139014"/>
                                </a:lnTo>
                                <a:lnTo>
                                  <a:pt x="466064" y="98932"/>
                                </a:lnTo>
                                <a:lnTo>
                                  <a:pt x="457300" y="102518"/>
                                </a:lnTo>
                                <a:lnTo>
                                  <a:pt x="448287" y="105268"/>
                                </a:lnTo>
                                <a:lnTo>
                                  <a:pt x="439089" y="107178"/>
                                </a:lnTo>
                                <a:lnTo>
                                  <a:pt x="429768" y="108242"/>
                                </a:lnTo>
                              </a:path>
                              <a:path w="559435" h="347345">
                                <a:moveTo>
                                  <a:pt x="503262" y="151510"/>
                                </a:moveTo>
                                <a:lnTo>
                                  <a:pt x="505109" y="144266"/>
                                </a:lnTo>
                                <a:lnTo>
                                  <a:pt x="506529" y="134823"/>
                                </a:lnTo>
                                <a:lnTo>
                                  <a:pt x="506774" y="123589"/>
                                </a:lnTo>
                                <a:lnTo>
                                  <a:pt x="505091" y="110972"/>
                                </a:lnTo>
                                <a:lnTo>
                                  <a:pt x="479608" y="67184"/>
                                </a:lnTo>
                                <a:lnTo>
                                  <a:pt x="440231" y="53131"/>
                                </a:lnTo>
                                <a:lnTo>
                                  <a:pt x="424538" y="55378"/>
                                </a:lnTo>
                                <a:lnTo>
                                  <a:pt x="409956" y="61416"/>
                                </a:lnTo>
                                <a:lnTo>
                                  <a:pt x="397611" y="71069"/>
                                </a:lnTo>
                              </a:path>
                              <a:path w="559435" h="347345">
                                <a:moveTo>
                                  <a:pt x="88493" y="211213"/>
                                </a:moveTo>
                                <a:lnTo>
                                  <a:pt x="88493" y="215658"/>
                                </a:lnTo>
                                <a:lnTo>
                                  <a:pt x="88493" y="223532"/>
                                </a:lnTo>
                                <a:lnTo>
                                  <a:pt x="84518" y="230898"/>
                                </a:lnTo>
                                <a:lnTo>
                                  <a:pt x="77901" y="235254"/>
                                </a:lnTo>
                                <a:lnTo>
                                  <a:pt x="74929" y="237223"/>
                                </a:lnTo>
                                <a:lnTo>
                                  <a:pt x="55410" y="242811"/>
                                </a:lnTo>
                                <a:lnTo>
                                  <a:pt x="50863" y="243116"/>
                                </a:lnTo>
                                <a:lnTo>
                                  <a:pt x="12785" y="258314"/>
                                </a:lnTo>
                                <a:lnTo>
                                  <a:pt x="0" y="290360"/>
                                </a:lnTo>
                                <a:lnTo>
                                  <a:pt x="0" y="347078"/>
                                </a:lnTo>
                              </a:path>
                              <a:path w="559435" h="347345">
                                <a:moveTo>
                                  <a:pt x="45973" y="347078"/>
                                </a:moveTo>
                                <a:lnTo>
                                  <a:pt x="45973" y="287502"/>
                                </a:lnTo>
                              </a:path>
                              <a:path w="559435" h="347345">
                                <a:moveTo>
                                  <a:pt x="67767" y="168668"/>
                                </a:moveTo>
                                <a:lnTo>
                                  <a:pt x="60756" y="166712"/>
                                </a:lnTo>
                                <a:lnTo>
                                  <a:pt x="54978" y="159550"/>
                                </a:lnTo>
                                <a:lnTo>
                                  <a:pt x="54978" y="152057"/>
                                </a:lnTo>
                                <a:lnTo>
                                  <a:pt x="54978" y="146088"/>
                                </a:lnTo>
                                <a:lnTo>
                                  <a:pt x="54978" y="143662"/>
                                </a:lnTo>
                                <a:lnTo>
                                  <a:pt x="55930" y="141465"/>
                                </a:lnTo>
                                <a:lnTo>
                                  <a:pt x="57480" y="139801"/>
                                </a:lnTo>
                                <a:lnTo>
                                  <a:pt x="58331" y="138874"/>
                                </a:lnTo>
                                <a:lnTo>
                                  <a:pt x="59372" y="138125"/>
                                </a:lnTo>
                                <a:lnTo>
                                  <a:pt x="60540" y="137604"/>
                                </a:lnTo>
                              </a:path>
                              <a:path w="559435" h="347345">
                                <a:moveTo>
                                  <a:pt x="57480" y="139801"/>
                                </a:moveTo>
                                <a:lnTo>
                                  <a:pt x="56451" y="137667"/>
                                </a:lnTo>
                                <a:lnTo>
                                  <a:pt x="53886" y="132397"/>
                                </a:lnTo>
                                <a:lnTo>
                                  <a:pt x="52298" y="126682"/>
                                </a:lnTo>
                                <a:lnTo>
                                  <a:pt x="52146" y="120840"/>
                                </a:lnTo>
                                <a:lnTo>
                                  <a:pt x="52133" y="120484"/>
                                </a:lnTo>
                                <a:lnTo>
                                  <a:pt x="52133" y="120141"/>
                                </a:lnTo>
                                <a:lnTo>
                                  <a:pt x="52133" y="119786"/>
                                </a:lnTo>
                                <a:lnTo>
                                  <a:pt x="54106" y="107185"/>
                                </a:lnTo>
                                <a:lnTo>
                                  <a:pt x="59755" y="95837"/>
                                </a:lnTo>
                                <a:lnTo>
                                  <a:pt x="68673" y="86589"/>
                                </a:lnTo>
                                <a:lnTo>
                                  <a:pt x="80454" y="80289"/>
                                </a:lnTo>
                                <a:lnTo>
                                  <a:pt x="81800" y="75095"/>
                                </a:lnTo>
                                <a:lnTo>
                                  <a:pt x="111848" y="53124"/>
                                </a:lnTo>
                                <a:lnTo>
                                  <a:pt x="115341" y="53124"/>
                                </a:lnTo>
                                <a:lnTo>
                                  <a:pt x="154698" y="66916"/>
                                </a:lnTo>
                                <a:lnTo>
                                  <a:pt x="159054" y="70891"/>
                                </a:lnTo>
                                <a:lnTo>
                                  <a:pt x="162737" y="75336"/>
                                </a:lnTo>
                              </a:path>
                              <a:path w="559435" h="347345">
                                <a:moveTo>
                                  <a:pt x="67767" y="168668"/>
                                </a:moveTo>
                                <a:lnTo>
                                  <a:pt x="86156" y="208762"/>
                                </a:lnTo>
                                <a:lnTo>
                                  <a:pt x="109435" y="221830"/>
                                </a:lnTo>
                                <a:lnTo>
                                  <a:pt x="114973" y="221830"/>
                                </a:lnTo>
                                <a:lnTo>
                                  <a:pt x="123127" y="220955"/>
                                </a:lnTo>
                                <a:lnTo>
                                  <a:pt x="130824" y="218406"/>
                                </a:lnTo>
                                <a:lnTo>
                                  <a:pt x="137799" y="214303"/>
                                </a:lnTo>
                                <a:lnTo>
                                  <a:pt x="143789" y="208762"/>
                                </a:lnTo>
                              </a:path>
                              <a:path w="559435" h="347345">
                                <a:moveTo>
                                  <a:pt x="80454" y="80289"/>
                                </a:moveTo>
                                <a:lnTo>
                                  <a:pt x="85382" y="94322"/>
                                </a:lnTo>
                                <a:lnTo>
                                  <a:pt x="87515" y="99110"/>
                                </a:lnTo>
                                <a:lnTo>
                                  <a:pt x="90563" y="103377"/>
                                </a:lnTo>
                                <a:lnTo>
                                  <a:pt x="94310" y="106933"/>
                                </a:lnTo>
                                <a:lnTo>
                                  <a:pt x="98056" y="110489"/>
                                </a:lnTo>
                                <a:lnTo>
                                  <a:pt x="102489" y="113334"/>
                                </a:lnTo>
                                <a:lnTo>
                                  <a:pt x="107416" y="115265"/>
                                </a:lnTo>
                                <a:lnTo>
                                  <a:pt x="114426" y="118008"/>
                                </a:lnTo>
                                <a:lnTo>
                                  <a:pt x="122085" y="118757"/>
                                </a:lnTo>
                                <a:lnTo>
                                  <a:pt x="129501" y="117411"/>
                                </a:lnTo>
                                <a:lnTo>
                                  <a:pt x="142595" y="115036"/>
                                </a:lnTo>
                                <a:lnTo>
                                  <a:pt x="143598" y="114858"/>
                                </a:lnTo>
                                <a:lnTo>
                                  <a:pt x="144602" y="114757"/>
                                </a:lnTo>
                                <a:lnTo>
                                  <a:pt x="145592" y="114757"/>
                                </a:lnTo>
                                <a:lnTo>
                                  <a:pt x="147688" y="114757"/>
                                </a:lnTo>
                                <a:lnTo>
                                  <a:pt x="149733" y="115163"/>
                                </a:lnTo>
                                <a:lnTo>
                                  <a:pt x="151637" y="115900"/>
                                </a:lnTo>
                              </a:path>
                              <a:path w="559435" h="347345">
                                <a:moveTo>
                                  <a:pt x="175094" y="194119"/>
                                </a:moveTo>
                                <a:lnTo>
                                  <a:pt x="187537" y="191202"/>
                                </a:lnTo>
                                <a:lnTo>
                                  <a:pt x="196934" y="183486"/>
                                </a:lnTo>
                                <a:lnTo>
                                  <a:pt x="202075" y="172527"/>
                                </a:lnTo>
                                <a:lnTo>
                                  <a:pt x="201752" y="159880"/>
                                </a:lnTo>
                                <a:lnTo>
                                  <a:pt x="193306" y="128269"/>
                                </a:lnTo>
                                <a:lnTo>
                                  <a:pt x="189720" y="79881"/>
                                </a:lnTo>
                                <a:lnTo>
                                  <a:pt x="208718" y="37826"/>
                                </a:lnTo>
                                <a:lnTo>
                                  <a:pt x="244984" y="8926"/>
                                </a:lnTo>
                                <a:lnTo>
                                  <a:pt x="293204" y="0"/>
                                </a:lnTo>
                                <a:lnTo>
                                  <a:pt x="304968" y="2342"/>
                                </a:lnTo>
                                <a:lnTo>
                                  <a:pt x="315709" y="7159"/>
                                </a:lnTo>
                                <a:lnTo>
                                  <a:pt x="325097" y="14219"/>
                                </a:lnTo>
                                <a:lnTo>
                                  <a:pt x="332740" y="23291"/>
                                </a:lnTo>
                                <a:lnTo>
                                  <a:pt x="355323" y="46735"/>
                                </a:lnTo>
                                <a:lnTo>
                                  <a:pt x="369941" y="74999"/>
                                </a:lnTo>
                                <a:lnTo>
                                  <a:pt x="375934" y="106187"/>
                                </a:lnTo>
                                <a:lnTo>
                                  <a:pt x="372643" y="138404"/>
                                </a:lnTo>
                                <a:lnTo>
                                  <a:pt x="363080" y="176085"/>
                                </a:lnTo>
                                <a:lnTo>
                                  <a:pt x="363263" y="183197"/>
                                </a:lnTo>
                                <a:lnTo>
                                  <a:pt x="366885" y="188858"/>
                                </a:lnTo>
                                <a:lnTo>
                                  <a:pt x="372844" y="192048"/>
                                </a:lnTo>
                                <a:lnTo>
                                  <a:pt x="380034" y="191744"/>
                                </a:lnTo>
                                <a:lnTo>
                                  <a:pt x="390525" y="188366"/>
                                </a:lnTo>
                              </a:path>
                              <a:path w="559435" h="347345">
                                <a:moveTo>
                                  <a:pt x="238302" y="74625"/>
                                </a:moveTo>
                                <a:lnTo>
                                  <a:pt x="235585" y="74536"/>
                                </a:lnTo>
                                <a:lnTo>
                                  <a:pt x="232867" y="74345"/>
                                </a:lnTo>
                                <a:lnTo>
                                  <a:pt x="230136" y="74053"/>
                                </a:lnTo>
                                <a:lnTo>
                                  <a:pt x="231533" y="87820"/>
                                </a:lnTo>
                                <a:lnTo>
                                  <a:pt x="223520" y="117081"/>
                                </a:lnTo>
                                <a:lnTo>
                                  <a:pt x="222910" y="119291"/>
                                </a:lnTo>
                                <a:lnTo>
                                  <a:pt x="241376" y="163549"/>
                                </a:lnTo>
                                <a:lnTo>
                                  <a:pt x="281940" y="180301"/>
                                </a:lnTo>
                                <a:lnTo>
                                  <a:pt x="304271" y="174966"/>
                                </a:lnTo>
                                <a:lnTo>
                                  <a:pt x="322381" y="161220"/>
                                </a:lnTo>
                                <a:lnTo>
                                  <a:pt x="334526" y="141168"/>
                                </a:lnTo>
                                <a:lnTo>
                                  <a:pt x="338963" y="116916"/>
                                </a:lnTo>
                                <a:lnTo>
                                  <a:pt x="338963" y="91351"/>
                                </a:lnTo>
                                <a:lnTo>
                                  <a:pt x="334835" y="88188"/>
                                </a:lnTo>
                                <a:lnTo>
                                  <a:pt x="326570" y="80285"/>
                                </a:lnTo>
                                <a:lnTo>
                                  <a:pt x="320135" y="70775"/>
                                </a:lnTo>
                                <a:lnTo>
                                  <a:pt x="315718" y="60015"/>
                                </a:lnTo>
                                <a:lnTo>
                                  <a:pt x="313512" y="48361"/>
                                </a:lnTo>
                                <a:lnTo>
                                  <a:pt x="301574" y="56324"/>
                                </a:lnTo>
                                <a:lnTo>
                                  <a:pt x="286789" y="64622"/>
                                </a:lnTo>
                                <a:lnTo>
                                  <a:pt x="271143" y="70480"/>
                                </a:lnTo>
                                <a:lnTo>
                                  <a:pt x="254895" y="73835"/>
                                </a:lnTo>
                                <a:lnTo>
                                  <a:pt x="238302" y="74625"/>
                                </a:lnTo>
                              </a:path>
                              <a:path w="559435" h="347345">
                                <a:moveTo>
                                  <a:pt x="416826" y="308876"/>
                                </a:moveTo>
                                <a:lnTo>
                                  <a:pt x="416826" y="277050"/>
                                </a:lnTo>
                                <a:lnTo>
                                  <a:pt x="416030" y="266768"/>
                                </a:lnTo>
                                <a:lnTo>
                                  <a:pt x="395045" y="227616"/>
                                </a:lnTo>
                                <a:lnTo>
                                  <a:pt x="356577" y="210019"/>
                                </a:lnTo>
                                <a:lnTo>
                                  <a:pt x="325069" y="206667"/>
                                </a:lnTo>
                                <a:lnTo>
                                  <a:pt x="318211" y="204697"/>
                                </a:lnTo>
                                <a:lnTo>
                                  <a:pt x="312600" y="200652"/>
                                </a:lnTo>
                                <a:lnTo>
                                  <a:pt x="308681" y="194985"/>
                                </a:lnTo>
                                <a:lnTo>
                                  <a:pt x="306895" y="188150"/>
                                </a:lnTo>
                                <a:lnTo>
                                  <a:pt x="306057" y="177431"/>
                                </a:lnTo>
                              </a:path>
                              <a:path w="559435" h="347345">
                                <a:moveTo>
                                  <a:pt x="148793" y="308876"/>
                                </a:moveTo>
                                <a:lnTo>
                                  <a:pt x="148793" y="277050"/>
                                </a:lnTo>
                                <a:lnTo>
                                  <a:pt x="149589" y="266768"/>
                                </a:lnTo>
                                <a:lnTo>
                                  <a:pt x="170574" y="227616"/>
                                </a:lnTo>
                                <a:lnTo>
                                  <a:pt x="209042" y="210019"/>
                                </a:lnTo>
                                <a:lnTo>
                                  <a:pt x="240550" y="206667"/>
                                </a:lnTo>
                                <a:lnTo>
                                  <a:pt x="247410" y="204697"/>
                                </a:lnTo>
                                <a:lnTo>
                                  <a:pt x="253023" y="200652"/>
                                </a:lnTo>
                                <a:lnTo>
                                  <a:pt x="256943" y="194985"/>
                                </a:lnTo>
                                <a:lnTo>
                                  <a:pt x="258724" y="188150"/>
                                </a:lnTo>
                                <a:lnTo>
                                  <a:pt x="259575" y="177431"/>
                                </a:lnTo>
                              </a:path>
                              <a:path w="559435" h="347345">
                                <a:moveTo>
                                  <a:pt x="257124" y="221081"/>
                                </a:moveTo>
                                <a:lnTo>
                                  <a:pt x="262563" y="222725"/>
                                </a:lnTo>
                                <a:lnTo>
                                  <a:pt x="268751" y="223964"/>
                                </a:lnTo>
                                <a:lnTo>
                                  <a:pt x="275547" y="224746"/>
                                </a:lnTo>
                                <a:lnTo>
                                  <a:pt x="282816" y="225018"/>
                                </a:lnTo>
                                <a:lnTo>
                                  <a:pt x="290073" y="224746"/>
                                </a:lnTo>
                                <a:lnTo>
                                  <a:pt x="296859" y="223964"/>
                                </a:lnTo>
                                <a:lnTo>
                                  <a:pt x="303040" y="222725"/>
                                </a:lnTo>
                                <a:lnTo>
                                  <a:pt x="308483" y="221081"/>
                                </a:lnTo>
                              </a:path>
                              <a:path w="559435" h="347345">
                                <a:moveTo>
                                  <a:pt x="251929" y="309029"/>
                                </a:moveTo>
                                <a:lnTo>
                                  <a:pt x="249811" y="299746"/>
                                </a:lnTo>
                                <a:lnTo>
                                  <a:pt x="248734" y="290296"/>
                                </a:lnTo>
                                <a:lnTo>
                                  <a:pt x="248702" y="280789"/>
                                </a:lnTo>
                                <a:lnTo>
                                  <a:pt x="249720" y="271335"/>
                                </a:lnTo>
                                <a:lnTo>
                                  <a:pt x="251546" y="262612"/>
                                </a:lnTo>
                                <a:lnTo>
                                  <a:pt x="253780" y="253966"/>
                                </a:lnTo>
                                <a:lnTo>
                                  <a:pt x="255924" y="245309"/>
                                </a:lnTo>
                                <a:lnTo>
                                  <a:pt x="257479" y="236550"/>
                                </a:lnTo>
                                <a:lnTo>
                                  <a:pt x="258076" y="231698"/>
                                </a:lnTo>
                                <a:lnTo>
                                  <a:pt x="258076" y="226618"/>
                                </a:lnTo>
                                <a:lnTo>
                                  <a:pt x="257251" y="221754"/>
                                </a:lnTo>
                                <a:lnTo>
                                  <a:pt x="256133" y="215036"/>
                                </a:lnTo>
                                <a:lnTo>
                                  <a:pt x="253453" y="208724"/>
                                </a:lnTo>
                                <a:lnTo>
                                  <a:pt x="248615" y="204063"/>
                                </a:lnTo>
                              </a:path>
                              <a:path w="559435" h="347345">
                                <a:moveTo>
                                  <a:pt x="313690" y="309029"/>
                                </a:moveTo>
                                <a:lnTo>
                                  <a:pt x="315810" y="299746"/>
                                </a:lnTo>
                                <a:lnTo>
                                  <a:pt x="316888" y="290296"/>
                                </a:lnTo>
                                <a:lnTo>
                                  <a:pt x="316917" y="280789"/>
                                </a:lnTo>
                                <a:lnTo>
                                  <a:pt x="315887" y="271335"/>
                                </a:lnTo>
                                <a:lnTo>
                                  <a:pt x="314073" y="262612"/>
                                </a:lnTo>
                                <a:lnTo>
                                  <a:pt x="311843" y="253966"/>
                                </a:lnTo>
                                <a:lnTo>
                                  <a:pt x="309702" y="245309"/>
                                </a:lnTo>
                                <a:lnTo>
                                  <a:pt x="308152" y="236550"/>
                                </a:lnTo>
                                <a:lnTo>
                                  <a:pt x="307492" y="231228"/>
                                </a:lnTo>
                                <a:lnTo>
                                  <a:pt x="307543" y="225615"/>
                                </a:lnTo>
                                <a:lnTo>
                                  <a:pt x="308622" y="220332"/>
                                </a:lnTo>
                                <a:lnTo>
                                  <a:pt x="309867" y="214147"/>
                                </a:lnTo>
                                <a:lnTo>
                                  <a:pt x="312521" y="208406"/>
                                </a:lnTo>
                                <a:lnTo>
                                  <a:pt x="317017" y="204063"/>
                                </a:lnTo>
                              </a:path>
                              <a:path w="559435" h="347345">
                                <a:moveTo>
                                  <a:pt x="506869" y="347090"/>
                                </a:moveTo>
                                <a:lnTo>
                                  <a:pt x="506869" y="297548"/>
                                </a:lnTo>
                              </a:path>
                            </a:pathLst>
                          </a:custGeom>
                          <a:ln w="12700">
                            <a:solidFill>
                              <a:srgbClr val="007054"/>
                            </a:solidFill>
                            <a:prstDash val="solid"/>
                          </a:ln>
                        </wps:spPr>
                        <wps:bodyPr wrap="square" lIns="0" tIns="0" rIns="0" bIns="0" rtlCol="0">
                          <a:prstTxWarp prst="textNoShape">
                            <a:avLst/>
                          </a:prstTxWarp>
                          <a:noAutofit/>
                        </wps:bodyPr>
                      </wps:wsp>
                      <wps:wsp>
                        <wps:cNvPr id="564" name="Graphic 564"/>
                        <wps:cNvSpPr/>
                        <wps:spPr>
                          <a:xfrm>
                            <a:off x="252228" y="2029408"/>
                            <a:ext cx="493395" cy="430530"/>
                          </a:xfrm>
                          <a:custGeom>
                            <a:avLst/>
                            <a:gdLst/>
                            <a:ahLst/>
                            <a:cxnLst/>
                            <a:rect l="l" t="t" r="r" b="b"/>
                            <a:pathLst>
                              <a:path w="493395" h="430530">
                                <a:moveTo>
                                  <a:pt x="134964" y="0"/>
                                </a:moveTo>
                                <a:lnTo>
                                  <a:pt x="96344" y="6350"/>
                                </a:lnTo>
                                <a:lnTo>
                                  <a:pt x="61152" y="21590"/>
                                </a:lnTo>
                                <a:lnTo>
                                  <a:pt x="32026" y="46990"/>
                                </a:lnTo>
                                <a:lnTo>
                                  <a:pt x="1963" y="111760"/>
                                </a:lnTo>
                                <a:lnTo>
                                  <a:pt x="0" y="143510"/>
                                </a:lnTo>
                                <a:lnTo>
                                  <a:pt x="5721" y="175260"/>
                                </a:lnTo>
                                <a:lnTo>
                                  <a:pt x="26769" y="218440"/>
                                </a:lnTo>
                                <a:lnTo>
                                  <a:pt x="62066" y="260350"/>
                                </a:lnTo>
                                <a:lnTo>
                                  <a:pt x="62904" y="260350"/>
                                </a:lnTo>
                                <a:lnTo>
                                  <a:pt x="63336" y="261620"/>
                                </a:lnTo>
                                <a:lnTo>
                                  <a:pt x="63222" y="264160"/>
                                </a:lnTo>
                                <a:lnTo>
                                  <a:pt x="62917" y="265430"/>
                                </a:lnTo>
                                <a:lnTo>
                                  <a:pt x="62320" y="266700"/>
                                </a:lnTo>
                                <a:lnTo>
                                  <a:pt x="59514" y="279400"/>
                                </a:lnTo>
                                <a:lnTo>
                                  <a:pt x="81002" y="313690"/>
                                </a:lnTo>
                                <a:lnTo>
                                  <a:pt x="97194" y="317500"/>
                                </a:lnTo>
                                <a:lnTo>
                                  <a:pt x="98477" y="317500"/>
                                </a:lnTo>
                                <a:lnTo>
                                  <a:pt x="99493" y="318770"/>
                                </a:lnTo>
                                <a:lnTo>
                                  <a:pt x="122647" y="354330"/>
                                </a:lnTo>
                                <a:lnTo>
                                  <a:pt x="138190" y="356870"/>
                                </a:lnTo>
                                <a:lnTo>
                                  <a:pt x="139180" y="356870"/>
                                </a:lnTo>
                                <a:lnTo>
                                  <a:pt x="139993" y="358140"/>
                                </a:lnTo>
                                <a:lnTo>
                                  <a:pt x="165193" y="392430"/>
                                </a:lnTo>
                                <a:lnTo>
                                  <a:pt x="181306" y="396240"/>
                                </a:lnTo>
                                <a:lnTo>
                                  <a:pt x="183097" y="396240"/>
                                </a:lnTo>
                                <a:lnTo>
                                  <a:pt x="183186" y="397510"/>
                                </a:lnTo>
                                <a:lnTo>
                                  <a:pt x="192019" y="420370"/>
                                </a:lnTo>
                                <a:lnTo>
                                  <a:pt x="209129" y="430530"/>
                                </a:lnTo>
                                <a:lnTo>
                                  <a:pt x="230006" y="430530"/>
                                </a:lnTo>
                                <a:lnTo>
                                  <a:pt x="250166" y="416560"/>
                                </a:lnTo>
                                <a:lnTo>
                                  <a:pt x="251144" y="416560"/>
                                </a:lnTo>
                                <a:lnTo>
                                  <a:pt x="252795" y="415290"/>
                                </a:lnTo>
                                <a:lnTo>
                                  <a:pt x="219654" y="415290"/>
                                </a:lnTo>
                                <a:lnTo>
                                  <a:pt x="212683" y="414020"/>
                                </a:lnTo>
                                <a:lnTo>
                                  <a:pt x="206541" y="410210"/>
                                </a:lnTo>
                                <a:lnTo>
                                  <a:pt x="205576" y="408940"/>
                                </a:lnTo>
                                <a:lnTo>
                                  <a:pt x="201490" y="402590"/>
                                </a:lnTo>
                                <a:lnTo>
                                  <a:pt x="200112" y="396240"/>
                                </a:lnTo>
                                <a:lnTo>
                                  <a:pt x="201443" y="388620"/>
                                </a:lnTo>
                                <a:lnTo>
                                  <a:pt x="205487" y="383540"/>
                                </a:lnTo>
                                <a:lnTo>
                                  <a:pt x="210519" y="378460"/>
                                </a:lnTo>
                                <a:lnTo>
                                  <a:pt x="177695" y="378460"/>
                                </a:lnTo>
                                <a:lnTo>
                                  <a:pt x="157787" y="358140"/>
                                </a:lnTo>
                                <a:lnTo>
                                  <a:pt x="159162" y="351790"/>
                                </a:lnTo>
                                <a:lnTo>
                                  <a:pt x="163310" y="345440"/>
                                </a:lnTo>
                                <a:lnTo>
                                  <a:pt x="169485" y="339090"/>
                                </a:lnTo>
                                <a:lnTo>
                                  <a:pt x="136728" y="339090"/>
                                </a:lnTo>
                                <a:lnTo>
                                  <a:pt x="129633" y="337820"/>
                                </a:lnTo>
                                <a:lnTo>
                                  <a:pt x="123382" y="334010"/>
                                </a:lnTo>
                                <a:lnTo>
                                  <a:pt x="122505" y="332740"/>
                                </a:lnTo>
                                <a:lnTo>
                                  <a:pt x="118341" y="327660"/>
                                </a:lnTo>
                                <a:lnTo>
                                  <a:pt x="116935" y="320040"/>
                                </a:lnTo>
                                <a:lnTo>
                                  <a:pt x="118289" y="312420"/>
                                </a:lnTo>
                                <a:lnTo>
                                  <a:pt x="122404" y="307340"/>
                                </a:lnTo>
                                <a:lnTo>
                                  <a:pt x="129943" y="299720"/>
                                </a:lnTo>
                                <a:lnTo>
                                  <a:pt x="96445" y="299720"/>
                                </a:lnTo>
                                <a:lnTo>
                                  <a:pt x="77277" y="280670"/>
                                </a:lnTo>
                                <a:lnTo>
                                  <a:pt x="78618" y="274320"/>
                                </a:lnTo>
                                <a:lnTo>
                                  <a:pt x="82640" y="267970"/>
                                </a:lnTo>
                                <a:lnTo>
                                  <a:pt x="101712" y="248920"/>
                                </a:lnTo>
                                <a:lnTo>
                                  <a:pt x="74614" y="248920"/>
                                </a:lnTo>
                                <a:lnTo>
                                  <a:pt x="69000" y="242570"/>
                                </a:lnTo>
                                <a:lnTo>
                                  <a:pt x="63539" y="237490"/>
                                </a:lnTo>
                                <a:lnTo>
                                  <a:pt x="56783" y="229870"/>
                                </a:lnTo>
                                <a:lnTo>
                                  <a:pt x="38203" y="204470"/>
                                </a:lnTo>
                                <a:lnTo>
                                  <a:pt x="24806" y="177800"/>
                                </a:lnTo>
                                <a:lnTo>
                                  <a:pt x="17869" y="147320"/>
                                </a:lnTo>
                                <a:lnTo>
                                  <a:pt x="18303" y="130810"/>
                                </a:lnTo>
                                <a:lnTo>
                                  <a:pt x="18403" y="127000"/>
                                </a:lnTo>
                                <a:lnTo>
                                  <a:pt x="18470" y="124460"/>
                                </a:lnTo>
                                <a:lnTo>
                                  <a:pt x="35529" y="72390"/>
                                </a:lnTo>
                                <a:lnTo>
                                  <a:pt x="66276" y="39370"/>
                                </a:lnTo>
                                <a:lnTo>
                                  <a:pt x="106406" y="20320"/>
                                </a:lnTo>
                                <a:lnTo>
                                  <a:pt x="151412" y="19050"/>
                                </a:lnTo>
                                <a:lnTo>
                                  <a:pt x="201802" y="19050"/>
                                </a:lnTo>
                                <a:lnTo>
                                  <a:pt x="187538" y="11430"/>
                                </a:lnTo>
                                <a:lnTo>
                                  <a:pt x="170457" y="5080"/>
                                </a:lnTo>
                                <a:lnTo>
                                  <a:pt x="152933" y="1270"/>
                                </a:lnTo>
                                <a:lnTo>
                                  <a:pt x="134964" y="0"/>
                                </a:lnTo>
                                <a:close/>
                              </a:path>
                              <a:path w="493395" h="430530">
                                <a:moveTo>
                                  <a:pt x="276969" y="349250"/>
                                </a:moveTo>
                                <a:lnTo>
                                  <a:pt x="246224" y="349250"/>
                                </a:lnTo>
                                <a:lnTo>
                                  <a:pt x="253193" y="350520"/>
                                </a:lnTo>
                                <a:lnTo>
                                  <a:pt x="259335" y="355600"/>
                                </a:lnTo>
                                <a:lnTo>
                                  <a:pt x="260313" y="355600"/>
                                </a:lnTo>
                                <a:lnTo>
                                  <a:pt x="264393" y="361950"/>
                                </a:lnTo>
                                <a:lnTo>
                                  <a:pt x="265772" y="369570"/>
                                </a:lnTo>
                                <a:lnTo>
                                  <a:pt x="264444" y="375920"/>
                                </a:lnTo>
                                <a:lnTo>
                                  <a:pt x="260402" y="382270"/>
                                </a:lnTo>
                                <a:lnTo>
                                  <a:pt x="232729" y="410210"/>
                                </a:lnTo>
                                <a:lnTo>
                                  <a:pt x="226615" y="414020"/>
                                </a:lnTo>
                                <a:lnTo>
                                  <a:pt x="219654" y="415290"/>
                                </a:lnTo>
                                <a:lnTo>
                                  <a:pt x="252795" y="415290"/>
                                </a:lnTo>
                                <a:lnTo>
                                  <a:pt x="253849" y="416560"/>
                                </a:lnTo>
                                <a:lnTo>
                                  <a:pt x="263878" y="424180"/>
                                </a:lnTo>
                                <a:lnTo>
                                  <a:pt x="274535" y="426720"/>
                                </a:lnTo>
                                <a:lnTo>
                                  <a:pt x="285819" y="426720"/>
                                </a:lnTo>
                                <a:lnTo>
                                  <a:pt x="297727" y="421640"/>
                                </a:lnTo>
                                <a:lnTo>
                                  <a:pt x="304349" y="416560"/>
                                </a:lnTo>
                                <a:lnTo>
                                  <a:pt x="309505" y="408940"/>
                                </a:lnTo>
                                <a:lnTo>
                                  <a:pt x="277265" y="408940"/>
                                </a:lnTo>
                                <a:lnTo>
                                  <a:pt x="266180" y="406400"/>
                                </a:lnTo>
                                <a:lnTo>
                                  <a:pt x="265761" y="406400"/>
                                </a:lnTo>
                                <a:lnTo>
                                  <a:pt x="264542" y="405130"/>
                                </a:lnTo>
                                <a:lnTo>
                                  <a:pt x="264517" y="402590"/>
                                </a:lnTo>
                                <a:lnTo>
                                  <a:pt x="265558" y="401320"/>
                                </a:lnTo>
                                <a:lnTo>
                                  <a:pt x="275141" y="391160"/>
                                </a:lnTo>
                                <a:lnTo>
                                  <a:pt x="281349" y="378460"/>
                                </a:lnTo>
                                <a:lnTo>
                                  <a:pt x="282744" y="365760"/>
                                </a:lnTo>
                                <a:lnTo>
                                  <a:pt x="277890" y="350520"/>
                                </a:lnTo>
                                <a:lnTo>
                                  <a:pt x="276969" y="349250"/>
                                </a:lnTo>
                                <a:close/>
                              </a:path>
                              <a:path w="493395" h="430530">
                                <a:moveTo>
                                  <a:pt x="298705" y="360680"/>
                                </a:moveTo>
                                <a:lnTo>
                                  <a:pt x="297156" y="360680"/>
                                </a:lnTo>
                                <a:lnTo>
                                  <a:pt x="295936" y="361950"/>
                                </a:lnTo>
                                <a:lnTo>
                                  <a:pt x="292484" y="367030"/>
                                </a:lnTo>
                                <a:lnTo>
                                  <a:pt x="292554" y="368300"/>
                                </a:lnTo>
                                <a:lnTo>
                                  <a:pt x="292624" y="369570"/>
                                </a:lnTo>
                                <a:lnTo>
                                  <a:pt x="292694" y="370840"/>
                                </a:lnTo>
                                <a:lnTo>
                                  <a:pt x="292764" y="372110"/>
                                </a:lnTo>
                                <a:lnTo>
                                  <a:pt x="292835" y="373380"/>
                                </a:lnTo>
                                <a:lnTo>
                                  <a:pt x="295276" y="379730"/>
                                </a:lnTo>
                                <a:lnTo>
                                  <a:pt x="298095" y="386080"/>
                                </a:lnTo>
                                <a:lnTo>
                                  <a:pt x="298591" y="387350"/>
                                </a:lnTo>
                                <a:lnTo>
                                  <a:pt x="298680" y="389890"/>
                                </a:lnTo>
                                <a:lnTo>
                                  <a:pt x="294975" y="400050"/>
                                </a:lnTo>
                                <a:lnTo>
                                  <a:pt x="287350" y="407670"/>
                                </a:lnTo>
                                <a:lnTo>
                                  <a:pt x="277265" y="408940"/>
                                </a:lnTo>
                                <a:lnTo>
                                  <a:pt x="309505" y="408940"/>
                                </a:lnTo>
                                <a:lnTo>
                                  <a:pt x="313192" y="400050"/>
                                </a:lnTo>
                                <a:lnTo>
                                  <a:pt x="315406" y="389890"/>
                                </a:lnTo>
                                <a:lnTo>
                                  <a:pt x="315507" y="388620"/>
                                </a:lnTo>
                                <a:lnTo>
                                  <a:pt x="317285" y="388620"/>
                                </a:lnTo>
                                <a:lnTo>
                                  <a:pt x="334221" y="386080"/>
                                </a:lnTo>
                                <a:lnTo>
                                  <a:pt x="346949" y="379730"/>
                                </a:lnTo>
                                <a:lnTo>
                                  <a:pt x="353578" y="370840"/>
                                </a:lnTo>
                                <a:lnTo>
                                  <a:pt x="317788" y="370840"/>
                                </a:lnTo>
                                <a:lnTo>
                                  <a:pt x="308927" y="367030"/>
                                </a:lnTo>
                                <a:lnTo>
                                  <a:pt x="299962" y="361950"/>
                                </a:lnTo>
                                <a:lnTo>
                                  <a:pt x="298705" y="360680"/>
                                </a:lnTo>
                                <a:close/>
                              </a:path>
                              <a:path w="493395" h="430530">
                                <a:moveTo>
                                  <a:pt x="243764" y="303530"/>
                                </a:moveTo>
                                <a:lnTo>
                                  <a:pt x="212520" y="303530"/>
                                </a:lnTo>
                                <a:lnTo>
                                  <a:pt x="219656" y="304800"/>
                                </a:lnTo>
                                <a:lnTo>
                                  <a:pt x="225934" y="308610"/>
                                </a:lnTo>
                                <a:lnTo>
                                  <a:pt x="226861" y="309880"/>
                                </a:lnTo>
                                <a:lnTo>
                                  <a:pt x="231030" y="316230"/>
                                </a:lnTo>
                                <a:lnTo>
                                  <a:pt x="232429" y="323850"/>
                                </a:lnTo>
                                <a:lnTo>
                                  <a:pt x="231053" y="330200"/>
                                </a:lnTo>
                                <a:lnTo>
                                  <a:pt x="226899" y="336550"/>
                                </a:lnTo>
                                <a:lnTo>
                                  <a:pt x="191085" y="373380"/>
                                </a:lnTo>
                                <a:lnTo>
                                  <a:pt x="184826" y="377190"/>
                                </a:lnTo>
                                <a:lnTo>
                                  <a:pt x="177695" y="378460"/>
                                </a:lnTo>
                                <a:lnTo>
                                  <a:pt x="210519" y="378460"/>
                                </a:lnTo>
                                <a:lnTo>
                                  <a:pt x="233160" y="355600"/>
                                </a:lnTo>
                                <a:lnTo>
                                  <a:pt x="239267" y="350520"/>
                                </a:lnTo>
                                <a:lnTo>
                                  <a:pt x="246224" y="349250"/>
                                </a:lnTo>
                                <a:lnTo>
                                  <a:pt x="276969" y="349250"/>
                                </a:lnTo>
                                <a:lnTo>
                                  <a:pt x="273287" y="344170"/>
                                </a:lnTo>
                                <a:lnTo>
                                  <a:pt x="267254" y="339090"/>
                                </a:lnTo>
                                <a:lnTo>
                                  <a:pt x="259791" y="335280"/>
                                </a:lnTo>
                                <a:lnTo>
                                  <a:pt x="250902" y="332740"/>
                                </a:lnTo>
                                <a:lnTo>
                                  <a:pt x="249861" y="332740"/>
                                </a:lnTo>
                                <a:lnTo>
                                  <a:pt x="249137" y="331470"/>
                                </a:lnTo>
                                <a:lnTo>
                                  <a:pt x="249089" y="327660"/>
                                </a:lnTo>
                                <a:lnTo>
                                  <a:pt x="248716" y="320040"/>
                                </a:lnTo>
                                <a:lnTo>
                                  <a:pt x="248592" y="317500"/>
                                </a:lnTo>
                                <a:lnTo>
                                  <a:pt x="248468" y="314960"/>
                                </a:lnTo>
                                <a:lnTo>
                                  <a:pt x="243764" y="303530"/>
                                </a:lnTo>
                                <a:close/>
                              </a:path>
                              <a:path w="493395" h="430530">
                                <a:moveTo>
                                  <a:pt x="290628" y="267970"/>
                                </a:moveTo>
                                <a:lnTo>
                                  <a:pt x="285180" y="267970"/>
                                </a:lnTo>
                                <a:lnTo>
                                  <a:pt x="280989" y="271780"/>
                                </a:lnTo>
                                <a:lnTo>
                                  <a:pt x="277775" y="275590"/>
                                </a:lnTo>
                                <a:lnTo>
                                  <a:pt x="277775" y="280670"/>
                                </a:lnTo>
                                <a:lnTo>
                                  <a:pt x="293969" y="295910"/>
                                </a:lnTo>
                                <a:lnTo>
                                  <a:pt x="306851" y="308610"/>
                                </a:lnTo>
                                <a:lnTo>
                                  <a:pt x="331979" y="334010"/>
                                </a:lnTo>
                                <a:lnTo>
                                  <a:pt x="338233" y="341630"/>
                                </a:lnTo>
                                <a:lnTo>
                                  <a:pt x="341679" y="349250"/>
                                </a:lnTo>
                                <a:lnTo>
                                  <a:pt x="341578" y="351790"/>
                                </a:lnTo>
                                <a:lnTo>
                                  <a:pt x="341477" y="354330"/>
                                </a:lnTo>
                                <a:lnTo>
                                  <a:pt x="341377" y="356870"/>
                                </a:lnTo>
                                <a:lnTo>
                                  <a:pt x="336386" y="364490"/>
                                </a:lnTo>
                                <a:lnTo>
                                  <a:pt x="326843" y="370840"/>
                                </a:lnTo>
                                <a:lnTo>
                                  <a:pt x="353578" y="370840"/>
                                </a:lnTo>
                                <a:lnTo>
                                  <a:pt x="355472" y="368300"/>
                                </a:lnTo>
                                <a:lnTo>
                                  <a:pt x="359792" y="351790"/>
                                </a:lnTo>
                                <a:lnTo>
                                  <a:pt x="359919" y="350520"/>
                                </a:lnTo>
                                <a:lnTo>
                                  <a:pt x="360821" y="349250"/>
                                </a:lnTo>
                                <a:lnTo>
                                  <a:pt x="361926" y="349250"/>
                                </a:lnTo>
                                <a:lnTo>
                                  <a:pt x="378368" y="346710"/>
                                </a:lnTo>
                                <a:lnTo>
                                  <a:pt x="390550" y="339090"/>
                                </a:lnTo>
                                <a:lnTo>
                                  <a:pt x="394951" y="332740"/>
                                </a:lnTo>
                                <a:lnTo>
                                  <a:pt x="360394" y="332740"/>
                                </a:lnTo>
                                <a:lnTo>
                                  <a:pt x="353751" y="330200"/>
                                </a:lnTo>
                                <a:lnTo>
                                  <a:pt x="347473" y="325120"/>
                                </a:lnTo>
                                <a:lnTo>
                                  <a:pt x="332867" y="311150"/>
                                </a:lnTo>
                                <a:lnTo>
                                  <a:pt x="319089" y="297180"/>
                                </a:lnTo>
                                <a:lnTo>
                                  <a:pt x="306139" y="284480"/>
                                </a:lnTo>
                                <a:lnTo>
                                  <a:pt x="290628" y="267970"/>
                                </a:lnTo>
                                <a:close/>
                              </a:path>
                              <a:path w="493395" h="430530">
                                <a:moveTo>
                                  <a:pt x="204345" y="261620"/>
                                </a:moveTo>
                                <a:lnTo>
                                  <a:pt x="174664" y="261620"/>
                                </a:lnTo>
                                <a:lnTo>
                                  <a:pt x="181761" y="262890"/>
                                </a:lnTo>
                                <a:lnTo>
                                  <a:pt x="188012" y="267970"/>
                                </a:lnTo>
                                <a:lnTo>
                                  <a:pt x="188888" y="267970"/>
                                </a:lnTo>
                                <a:lnTo>
                                  <a:pt x="193053" y="274320"/>
                                </a:lnTo>
                                <a:lnTo>
                                  <a:pt x="194459" y="281940"/>
                                </a:lnTo>
                                <a:lnTo>
                                  <a:pt x="193105" y="288290"/>
                                </a:lnTo>
                                <a:lnTo>
                                  <a:pt x="188990" y="294640"/>
                                </a:lnTo>
                                <a:lnTo>
                                  <a:pt x="150026" y="334010"/>
                                </a:lnTo>
                                <a:lnTo>
                                  <a:pt x="143811" y="337820"/>
                                </a:lnTo>
                                <a:lnTo>
                                  <a:pt x="136728" y="339090"/>
                                </a:lnTo>
                                <a:lnTo>
                                  <a:pt x="169485" y="339090"/>
                                </a:lnTo>
                                <a:lnTo>
                                  <a:pt x="199124" y="308610"/>
                                </a:lnTo>
                                <a:lnTo>
                                  <a:pt x="205389" y="304800"/>
                                </a:lnTo>
                                <a:lnTo>
                                  <a:pt x="212520" y="303530"/>
                                </a:lnTo>
                                <a:lnTo>
                                  <a:pt x="243764" y="303530"/>
                                </a:lnTo>
                                <a:lnTo>
                                  <a:pt x="243241" y="302260"/>
                                </a:lnTo>
                                <a:lnTo>
                                  <a:pt x="233533" y="292100"/>
                                </a:lnTo>
                                <a:lnTo>
                                  <a:pt x="219343" y="287020"/>
                                </a:lnTo>
                                <a:lnTo>
                                  <a:pt x="213005" y="287020"/>
                                </a:lnTo>
                                <a:lnTo>
                                  <a:pt x="211786" y="285750"/>
                                </a:lnTo>
                                <a:lnTo>
                                  <a:pt x="211570" y="284480"/>
                                </a:lnTo>
                                <a:lnTo>
                                  <a:pt x="211583" y="283210"/>
                                </a:lnTo>
                                <a:lnTo>
                                  <a:pt x="207996" y="266700"/>
                                </a:lnTo>
                                <a:lnTo>
                                  <a:pt x="204345" y="261620"/>
                                </a:lnTo>
                                <a:close/>
                              </a:path>
                              <a:path w="493395" h="430530">
                                <a:moveTo>
                                  <a:pt x="326353" y="226060"/>
                                </a:moveTo>
                                <a:lnTo>
                                  <a:pt x="321463" y="226060"/>
                                </a:lnTo>
                                <a:lnTo>
                                  <a:pt x="315914" y="234950"/>
                                </a:lnTo>
                                <a:lnTo>
                                  <a:pt x="345278" y="266700"/>
                                </a:lnTo>
                                <a:lnTo>
                                  <a:pt x="359492" y="280670"/>
                                </a:lnTo>
                                <a:lnTo>
                                  <a:pt x="374346" y="293370"/>
                                </a:lnTo>
                                <a:lnTo>
                                  <a:pt x="376277" y="295910"/>
                                </a:lnTo>
                                <a:lnTo>
                                  <a:pt x="378626" y="298450"/>
                                </a:lnTo>
                                <a:lnTo>
                                  <a:pt x="381420" y="303530"/>
                                </a:lnTo>
                                <a:lnTo>
                                  <a:pt x="384149" y="311150"/>
                                </a:lnTo>
                                <a:lnTo>
                                  <a:pt x="384085" y="312420"/>
                                </a:lnTo>
                                <a:lnTo>
                                  <a:pt x="384021" y="313690"/>
                                </a:lnTo>
                                <a:lnTo>
                                  <a:pt x="383956" y="314960"/>
                                </a:lnTo>
                                <a:lnTo>
                                  <a:pt x="383892" y="316230"/>
                                </a:lnTo>
                                <a:lnTo>
                                  <a:pt x="383828" y="317500"/>
                                </a:lnTo>
                                <a:lnTo>
                                  <a:pt x="383763" y="318770"/>
                                </a:lnTo>
                                <a:lnTo>
                                  <a:pt x="380549" y="325120"/>
                                </a:lnTo>
                                <a:lnTo>
                                  <a:pt x="374791" y="330200"/>
                                </a:lnTo>
                                <a:lnTo>
                                  <a:pt x="367406" y="332740"/>
                                </a:lnTo>
                                <a:lnTo>
                                  <a:pt x="394951" y="332740"/>
                                </a:lnTo>
                                <a:lnTo>
                                  <a:pt x="398471" y="327660"/>
                                </a:lnTo>
                                <a:lnTo>
                                  <a:pt x="402134" y="311150"/>
                                </a:lnTo>
                                <a:lnTo>
                                  <a:pt x="402197" y="309880"/>
                                </a:lnTo>
                                <a:lnTo>
                                  <a:pt x="404052" y="309880"/>
                                </a:lnTo>
                                <a:lnTo>
                                  <a:pt x="436937" y="292100"/>
                                </a:lnTo>
                                <a:lnTo>
                                  <a:pt x="403921" y="292100"/>
                                </a:lnTo>
                                <a:lnTo>
                                  <a:pt x="395366" y="289560"/>
                                </a:lnTo>
                                <a:lnTo>
                                  <a:pt x="386818" y="284480"/>
                                </a:lnTo>
                                <a:lnTo>
                                  <a:pt x="371090" y="267970"/>
                                </a:lnTo>
                                <a:lnTo>
                                  <a:pt x="330658" y="228600"/>
                                </a:lnTo>
                                <a:lnTo>
                                  <a:pt x="330290" y="228600"/>
                                </a:lnTo>
                                <a:lnTo>
                                  <a:pt x="326353" y="226060"/>
                                </a:lnTo>
                                <a:close/>
                              </a:path>
                              <a:path w="493395" h="430530">
                                <a:moveTo>
                                  <a:pt x="158048" y="229870"/>
                                </a:moveTo>
                                <a:lnTo>
                                  <a:pt x="128638" y="229870"/>
                                </a:lnTo>
                                <a:lnTo>
                                  <a:pt x="135520" y="231140"/>
                                </a:lnTo>
                                <a:lnTo>
                                  <a:pt x="141568" y="234950"/>
                                </a:lnTo>
                                <a:lnTo>
                                  <a:pt x="142444" y="234950"/>
                                </a:lnTo>
                                <a:lnTo>
                                  <a:pt x="146466" y="241300"/>
                                </a:lnTo>
                                <a:lnTo>
                                  <a:pt x="147807" y="248920"/>
                                </a:lnTo>
                                <a:lnTo>
                                  <a:pt x="146466" y="255270"/>
                                </a:lnTo>
                                <a:lnTo>
                                  <a:pt x="142444" y="261620"/>
                                </a:lnTo>
                                <a:lnTo>
                                  <a:pt x="109386" y="294640"/>
                                </a:lnTo>
                                <a:lnTo>
                                  <a:pt x="103331" y="298450"/>
                                </a:lnTo>
                                <a:lnTo>
                                  <a:pt x="96445" y="299720"/>
                                </a:lnTo>
                                <a:lnTo>
                                  <a:pt x="129943" y="299720"/>
                                </a:lnTo>
                                <a:lnTo>
                                  <a:pt x="161355" y="267970"/>
                                </a:lnTo>
                                <a:lnTo>
                                  <a:pt x="167577" y="262890"/>
                                </a:lnTo>
                                <a:lnTo>
                                  <a:pt x="174664" y="261620"/>
                                </a:lnTo>
                                <a:lnTo>
                                  <a:pt x="204345" y="261620"/>
                                </a:lnTo>
                                <a:lnTo>
                                  <a:pt x="197956" y="252730"/>
                                </a:lnTo>
                                <a:lnTo>
                                  <a:pt x="183315" y="246380"/>
                                </a:lnTo>
                                <a:lnTo>
                                  <a:pt x="164720" y="246380"/>
                                </a:lnTo>
                                <a:lnTo>
                                  <a:pt x="163933" y="245110"/>
                                </a:lnTo>
                                <a:lnTo>
                                  <a:pt x="158048" y="229870"/>
                                </a:lnTo>
                                <a:close/>
                              </a:path>
                              <a:path w="493395" h="430530">
                                <a:moveTo>
                                  <a:pt x="314958" y="128270"/>
                                </a:moveTo>
                                <a:lnTo>
                                  <a:pt x="290653" y="128270"/>
                                </a:lnTo>
                                <a:lnTo>
                                  <a:pt x="347497" y="185420"/>
                                </a:lnTo>
                                <a:lnTo>
                                  <a:pt x="379207" y="215900"/>
                                </a:lnTo>
                                <a:lnTo>
                                  <a:pt x="413551" y="250190"/>
                                </a:lnTo>
                                <a:lnTo>
                                  <a:pt x="422816" y="261620"/>
                                </a:lnTo>
                                <a:lnTo>
                                  <a:pt x="425267" y="267970"/>
                                </a:lnTo>
                                <a:lnTo>
                                  <a:pt x="425375" y="275590"/>
                                </a:lnTo>
                                <a:lnTo>
                                  <a:pt x="424651" y="279400"/>
                                </a:lnTo>
                                <a:lnTo>
                                  <a:pt x="423216" y="283210"/>
                                </a:lnTo>
                                <a:lnTo>
                                  <a:pt x="421044" y="284480"/>
                                </a:lnTo>
                                <a:lnTo>
                                  <a:pt x="412482" y="290830"/>
                                </a:lnTo>
                                <a:lnTo>
                                  <a:pt x="403921" y="292100"/>
                                </a:lnTo>
                                <a:lnTo>
                                  <a:pt x="436937" y="292100"/>
                                </a:lnTo>
                                <a:lnTo>
                                  <a:pt x="440632" y="285750"/>
                                </a:lnTo>
                                <a:lnTo>
                                  <a:pt x="442699" y="275590"/>
                                </a:lnTo>
                                <a:lnTo>
                                  <a:pt x="442244" y="267970"/>
                                </a:lnTo>
                                <a:lnTo>
                                  <a:pt x="442168" y="266700"/>
                                </a:lnTo>
                                <a:lnTo>
                                  <a:pt x="439548" y="255270"/>
                                </a:lnTo>
                                <a:lnTo>
                                  <a:pt x="438951" y="254000"/>
                                </a:lnTo>
                                <a:lnTo>
                                  <a:pt x="439370" y="251460"/>
                                </a:lnTo>
                                <a:lnTo>
                                  <a:pt x="449612" y="240030"/>
                                </a:lnTo>
                                <a:lnTo>
                                  <a:pt x="425235" y="240030"/>
                                </a:lnTo>
                                <a:lnTo>
                                  <a:pt x="421070" y="233680"/>
                                </a:lnTo>
                                <a:lnTo>
                                  <a:pt x="419266" y="232410"/>
                                </a:lnTo>
                                <a:lnTo>
                                  <a:pt x="419088" y="232410"/>
                                </a:lnTo>
                                <a:lnTo>
                                  <a:pt x="403382" y="215900"/>
                                </a:lnTo>
                                <a:lnTo>
                                  <a:pt x="314958" y="128270"/>
                                </a:lnTo>
                                <a:close/>
                              </a:path>
                              <a:path w="493395" h="430530">
                                <a:moveTo>
                                  <a:pt x="122312" y="213360"/>
                                </a:moveTo>
                                <a:lnTo>
                                  <a:pt x="104268" y="222250"/>
                                </a:lnTo>
                                <a:lnTo>
                                  <a:pt x="98470" y="227330"/>
                                </a:lnTo>
                                <a:lnTo>
                                  <a:pt x="92257" y="233680"/>
                                </a:lnTo>
                                <a:lnTo>
                                  <a:pt x="85630" y="240030"/>
                                </a:lnTo>
                                <a:lnTo>
                                  <a:pt x="78500" y="247650"/>
                                </a:lnTo>
                                <a:lnTo>
                                  <a:pt x="77001" y="248920"/>
                                </a:lnTo>
                                <a:lnTo>
                                  <a:pt x="101712" y="248920"/>
                                </a:lnTo>
                                <a:lnTo>
                                  <a:pt x="115698" y="234950"/>
                                </a:lnTo>
                                <a:lnTo>
                                  <a:pt x="121753" y="231140"/>
                                </a:lnTo>
                                <a:lnTo>
                                  <a:pt x="128638" y="229870"/>
                                </a:lnTo>
                                <a:lnTo>
                                  <a:pt x="158048" y="229870"/>
                                </a:lnTo>
                                <a:lnTo>
                                  <a:pt x="156576" y="226060"/>
                                </a:lnTo>
                                <a:lnTo>
                                  <a:pt x="141236" y="214630"/>
                                </a:lnTo>
                                <a:lnTo>
                                  <a:pt x="122312" y="213360"/>
                                </a:lnTo>
                                <a:close/>
                              </a:path>
                              <a:path w="493395" h="430530">
                                <a:moveTo>
                                  <a:pt x="424463" y="17780"/>
                                </a:moveTo>
                                <a:lnTo>
                                  <a:pt x="359093" y="17780"/>
                                </a:lnTo>
                                <a:lnTo>
                                  <a:pt x="390691" y="21590"/>
                                </a:lnTo>
                                <a:lnTo>
                                  <a:pt x="422242" y="35560"/>
                                </a:lnTo>
                                <a:lnTo>
                                  <a:pt x="465384" y="85090"/>
                                </a:lnTo>
                                <a:lnTo>
                                  <a:pt x="475411" y="124460"/>
                                </a:lnTo>
                                <a:lnTo>
                                  <a:pt x="475511" y="130810"/>
                                </a:lnTo>
                                <a:lnTo>
                                  <a:pt x="475632" y="138430"/>
                                </a:lnTo>
                                <a:lnTo>
                                  <a:pt x="475732" y="144780"/>
                                </a:lnTo>
                                <a:lnTo>
                                  <a:pt x="475852" y="152400"/>
                                </a:lnTo>
                                <a:lnTo>
                                  <a:pt x="467129" y="182880"/>
                                </a:lnTo>
                                <a:lnTo>
                                  <a:pt x="450630" y="212090"/>
                                </a:lnTo>
                                <a:lnTo>
                                  <a:pt x="427839" y="238760"/>
                                </a:lnTo>
                                <a:lnTo>
                                  <a:pt x="427635" y="238760"/>
                                </a:lnTo>
                                <a:lnTo>
                                  <a:pt x="426645" y="240030"/>
                                </a:lnTo>
                                <a:lnTo>
                                  <a:pt x="449612" y="240030"/>
                                </a:lnTo>
                                <a:lnTo>
                                  <a:pt x="456439" y="232410"/>
                                </a:lnTo>
                                <a:lnTo>
                                  <a:pt x="478487" y="199390"/>
                                </a:lnTo>
                                <a:lnTo>
                                  <a:pt x="490908" y="162560"/>
                                </a:lnTo>
                                <a:lnTo>
                                  <a:pt x="493217" y="124460"/>
                                </a:lnTo>
                                <a:lnTo>
                                  <a:pt x="484925" y="86360"/>
                                </a:lnTo>
                                <a:lnTo>
                                  <a:pt x="462675" y="48260"/>
                                </a:lnTo>
                                <a:lnTo>
                                  <a:pt x="430831" y="20320"/>
                                </a:lnTo>
                                <a:lnTo>
                                  <a:pt x="424463" y="17780"/>
                                </a:lnTo>
                                <a:close/>
                              </a:path>
                              <a:path w="493395" h="430530">
                                <a:moveTo>
                                  <a:pt x="201802" y="19050"/>
                                </a:moveTo>
                                <a:lnTo>
                                  <a:pt x="151412" y="19050"/>
                                </a:lnTo>
                                <a:lnTo>
                                  <a:pt x="196788" y="35560"/>
                                </a:lnTo>
                                <a:lnTo>
                                  <a:pt x="206360" y="43180"/>
                                </a:lnTo>
                                <a:lnTo>
                                  <a:pt x="215392" y="50800"/>
                                </a:lnTo>
                                <a:lnTo>
                                  <a:pt x="224411" y="59690"/>
                                </a:lnTo>
                                <a:lnTo>
                                  <a:pt x="234456" y="69850"/>
                                </a:lnTo>
                                <a:lnTo>
                                  <a:pt x="234456" y="71120"/>
                                </a:lnTo>
                                <a:lnTo>
                                  <a:pt x="222403" y="82550"/>
                                </a:lnTo>
                                <a:lnTo>
                                  <a:pt x="208067" y="96520"/>
                                </a:lnTo>
                                <a:lnTo>
                                  <a:pt x="174270" y="130810"/>
                                </a:lnTo>
                                <a:lnTo>
                                  <a:pt x="165817" y="139700"/>
                                </a:lnTo>
                                <a:lnTo>
                                  <a:pt x="160248" y="148590"/>
                                </a:lnTo>
                                <a:lnTo>
                                  <a:pt x="160134" y="152400"/>
                                </a:lnTo>
                                <a:lnTo>
                                  <a:pt x="160020" y="156210"/>
                                </a:lnTo>
                                <a:lnTo>
                                  <a:pt x="159906" y="160020"/>
                                </a:lnTo>
                                <a:lnTo>
                                  <a:pt x="167133" y="170180"/>
                                </a:lnTo>
                                <a:lnTo>
                                  <a:pt x="186490" y="181610"/>
                                </a:lnTo>
                                <a:lnTo>
                                  <a:pt x="207945" y="182880"/>
                                </a:lnTo>
                                <a:lnTo>
                                  <a:pt x="229266" y="176530"/>
                                </a:lnTo>
                                <a:lnTo>
                                  <a:pt x="246116" y="166370"/>
                                </a:lnTo>
                                <a:lnTo>
                                  <a:pt x="203269" y="166370"/>
                                </a:lnTo>
                                <a:lnTo>
                                  <a:pt x="179109" y="157480"/>
                                </a:lnTo>
                                <a:lnTo>
                                  <a:pt x="177331" y="156210"/>
                                </a:lnTo>
                                <a:lnTo>
                                  <a:pt x="176950" y="153670"/>
                                </a:lnTo>
                                <a:lnTo>
                                  <a:pt x="181040" y="148590"/>
                                </a:lnTo>
                                <a:lnTo>
                                  <a:pt x="183910" y="144780"/>
                                </a:lnTo>
                                <a:lnTo>
                                  <a:pt x="186932" y="142240"/>
                                </a:lnTo>
                                <a:lnTo>
                                  <a:pt x="198191" y="130810"/>
                                </a:lnTo>
                                <a:lnTo>
                                  <a:pt x="216725" y="113030"/>
                                </a:lnTo>
                                <a:lnTo>
                                  <a:pt x="242534" y="86360"/>
                                </a:lnTo>
                                <a:lnTo>
                                  <a:pt x="274293" y="55880"/>
                                </a:lnTo>
                                <a:lnTo>
                                  <a:pt x="246914" y="55880"/>
                                </a:lnTo>
                                <a:lnTo>
                                  <a:pt x="235997" y="45720"/>
                                </a:lnTo>
                                <a:lnTo>
                                  <a:pt x="225877" y="36830"/>
                                </a:lnTo>
                                <a:lnTo>
                                  <a:pt x="215309" y="27940"/>
                                </a:lnTo>
                                <a:lnTo>
                                  <a:pt x="204179" y="20320"/>
                                </a:lnTo>
                                <a:lnTo>
                                  <a:pt x="201802" y="19050"/>
                                </a:lnTo>
                                <a:close/>
                              </a:path>
                              <a:path w="493395" h="430530">
                                <a:moveTo>
                                  <a:pt x="293015" y="110490"/>
                                </a:moveTo>
                                <a:lnTo>
                                  <a:pt x="287529" y="110490"/>
                                </a:lnTo>
                                <a:lnTo>
                                  <a:pt x="284088" y="113030"/>
                                </a:lnTo>
                                <a:lnTo>
                                  <a:pt x="279193" y="115570"/>
                                </a:lnTo>
                                <a:lnTo>
                                  <a:pt x="272843" y="120650"/>
                                </a:lnTo>
                                <a:lnTo>
                                  <a:pt x="265037" y="127000"/>
                                </a:lnTo>
                                <a:lnTo>
                                  <a:pt x="246535" y="144780"/>
                                </a:lnTo>
                                <a:lnTo>
                                  <a:pt x="225845" y="160020"/>
                                </a:lnTo>
                                <a:lnTo>
                                  <a:pt x="203269" y="166370"/>
                                </a:lnTo>
                                <a:lnTo>
                                  <a:pt x="246116" y="166370"/>
                                </a:lnTo>
                                <a:lnTo>
                                  <a:pt x="278144" y="138430"/>
                                </a:lnTo>
                                <a:lnTo>
                                  <a:pt x="288507" y="128270"/>
                                </a:lnTo>
                                <a:lnTo>
                                  <a:pt x="314958" y="128270"/>
                                </a:lnTo>
                                <a:lnTo>
                                  <a:pt x="298299" y="111760"/>
                                </a:lnTo>
                                <a:lnTo>
                                  <a:pt x="293015" y="110490"/>
                                </a:lnTo>
                                <a:close/>
                              </a:path>
                              <a:path w="493395" h="430530">
                                <a:moveTo>
                                  <a:pt x="351275" y="1270"/>
                                </a:moveTo>
                                <a:lnTo>
                                  <a:pt x="310020" y="10160"/>
                                </a:lnTo>
                                <a:lnTo>
                                  <a:pt x="272086" y="33020"/>
                                </a:lnTo>
                                <a:lnTo>
                                  <a:pt x="260786" y="43180"/>
                                </a:lnTo>
                                <a:lnTo>
                                  <a:pt x="255216" y="49530"/>
                                </a:lnTo>
                                <a:lnTo>
                                  <a:pt x="249696" y="54610"/>
                                </a:lnTo>
                                <a:lnTo>
                                  <a:pt x="248667" y="55880"/>
                                </a:lnTo>
                                <a:lnTo>
                                  <a:pt x="274293" y="55880"/>
                                </a:lnTo>
                                <a:lnTo>
                                  <a:pt x="275616" y="54610"/>
                                </a:lnTo>
                                <a:lnTo>
                                  <a:pt x="300992" y="34290"/>
                                </a:lnTo>
                                <a:lnTo>
                                  <a:pt x="329006" y="21590"/>
                                </a:lnTo>
                                <a:lnTo>
                                  <a:pt x="359093" y="17780"/>
                                </a:lnTo>
                                <a:lnTo>
                                  <a:pt x="424463" y="17780"/>
                                </a:lnTo>
                                <a:lnTo>
                                  <a:pt x="392622" y="5080"/>
                                </a:lnTo>
                                <a:lnTo>
                                  <a:pt x="351275" y="1270"/>
                                </a:lnTo>
                                <a:close/>
                              </a:path>
                            </a:pathLst>
                          </a:custGeom>
                          <a:solidFill>
                            <a:srgbClr val="007054"/>
                          </a:solidFill>
                        </wps:spPr>
                        <wps:bodyPr wrap="square" lIns="0" tIns="0" rIns="0" bIns="0" rtlCol="0">
                          <a:prstTxWarp prst="textNoShape">
                            <a:avLst/>
                          </a:prstTxWarp>
                          <a:noAutofit/>
                        </wps:bodyPr>
                      </wps:wsp>
                      <wps:wsp>
                        <wps:cNvPr id="565" name="Textbox 565"/>
                        <wps:cNvSpPr txBox="1"/>
                        <wps:spPr>
                          <a:xfrm>
                            <a:off x="146100" y="47502"/>
                            <a:ext cx="2062710" cy="233851"/>
                          </a:xfrm>
                          <a:prstGeom prst="rect">
                            <a:avLst/>
                          </a:prstGeom>
                        </wps:spPr>
                        <wps:txbx>
                          <w:txbxContent>
                            <w:p w14:paraId="6E660E46" w14:textId="77777777" w:rsidR="002C779D" w:rsidRPr="002C779D" w:rsidRDefault="002C779D" w:rsidP="002C779D">
                              <w:pPr>
                                <w:spacing w:before="14"/>
                                <w:rPr>
                                  <w:b/>
                                  <w:sz w:val="28"/>
                                  <w:szCs w:val="36"/>
                                </w:rPr>
                              </w:pPr>
                              <w:r w:rsidRPr="002C779D">
                                <w:rPr>
                                  <w:b/>
                                  <w:color w:val="FFFFFF"/>
                                  <w:sz w:val="28"/>
                                  <w:szCs w:val="36"/>
                                </w:rPr>
                                <w:t>Community</w:t>
                              </w:r>
                              <w:r w:rsidRPr="002C779D">
                                <w:rPr>
                                  <w:b/>
                                  <w:color w:val="FFFFFF"/>
                                  <w:spacing w:val="-5"/>
                                  <w:sz w:val="28"/>
                                  <w:szCs w:val="36"/>
                                </w:rPr>
                                <w:t xml:space="preserve"> </w:t>
                              </w:r>
                              <w:r w:rsidRPr="002C779D">
                                <w:rPr>
                                  <w:b/>
                                  <w:color w:val="FFFFFF"/>
                                  <w:spacing w:val="-2"/>
                                  <w:sz w:val="28"/>
                                  <w:szCs w:val="36"/>
                                </w:rPr>
                                <w:t>Attitudes</w:t>
                              </w:r>
                            </w:p>
                          </w:txbxContent>
                        </wps:txbx>
                        <wps:bodyPr wrap="square" lIns="0" tIns="0" rIns="0" bIns="0" rtlCol="0">
                          <a:noAutofit/>
                        </wps:bodyPr>
                      </wps:wsp>
                      <wps:wsp>
                        <wps:cNvPr id="566" name="Textbox 566"/>
                        <wps:cNvSpPr txBox="1"/>
                        <wps:spPr>
                          <a:xfrm>
                            <a:off x="120699" y="2747793"/>
                            <a:ext cx="2457450" cy="173355"/>
                          </a:xfrm>
                          <a:prstGeom prst="rect">
                            <a:avLst/>
                          </a:prstGeom>
                        </wps:spPr>
                        <wps:txbx>
                          <w:txbxContent>
                            <w:p w14:paraId="5C3E7BA7" w14:textId="77777777" w:rsidR="002C779D" w:rsidRDefault="002C779D" w:rsidP="002C779D">
                              <w:pPr>
                                <w:spacing w:before="14"/>
                                <w:rPr>
                                  <w:sz w:val="20"/>
                                </w:rPr>
                              </w:pPr>
                              <w:r>
                                <w:rPr>
                                  <w:color w:val="FFFFFF"/>
                                  <w:sz w:val="20"/>
                                </w:rPr>
                                <w:t>Community</w:t>
                              </w:r>
                              <w:r>
                                <w:rPr>
                                  <w:color w:val="FFFFFF"/>
                                  <w:spacing w:val="11"/>
                                  <w:sz w:val="20"/>
                                </w:rPr>
                                <w:t xml:space="preserve"> </w:t>
                              </w:r>
                              <w:r>
                                <w:rPr>
                                  <w:color w:val="FFFFFF"/>
                                  <w:sz w:val="20"/>
                                </w:rPr>
                                <w:t>Attitudes</w:t>
                              </w:r>
                              <w:r>
                                <w:rPr>
                                  <w:color w:val="FFFFFF"/>
                                  <w:spacing w:val="12"/>
                                  <w:sz w:val="20"/>
                                </w:rPr>
                                <w:t xml:space="preserve"> </w:t>
                              </w:r>
                              <w:r>
                                <w:rPr>
                                  <w:color w:val="FFFFFF"/>
                                  <w:sz w:val="20"/>
                                </w:rPr>
                                <w:t>data,</w:t>
                              </w:r>
                              <w:r>
                                <w:rPr>
                                  <w:color w:val="FFFFFF"/>
                                  <w:spacing w:val="11"/>
                                  <w:sz w:val="20"/>
                                </w:rPr>
                                <w:t xml:space="preserve"> </w:t>
                              </w:r>
                              <w:r>
                                <w:rPr>
                                  <w:color w:val="FFFFFF"/>
                                  <w:sz w:val="20"/>
                                </w:rPr>
                                <w:t>2022</w:t>
                              </w:r>
                              <w:r>
                                <w:rPr>
                                  <w:color w:val="FFFFFF"/>
                                  <w:spacing w:val="12"/>
                                  <w:sz w:val="20"/>
                                </w:rPr>
                                <w:t xml:space="preserve"> </w:t>
                              </w:r>
                              <w:r>
                                <w:rPr>
                                  <w:color w:val="FFFFFF"/>
                                  <w:sz w:val="20"/>
                                </w:rPr>
                                <w:t>and</w:t>
                              </w:r>
                              <w:r>
                                <w:rPr>
                                  <w:color w:val="FFFFFF"/>
                                  <w:spacing w:val="12"/>
                                  <w:sz w:val="20"/>
                                </w:rPr>
                                <w:t xml:space="preserve"> </w:t>
                              </w:r>
                              <w:r>
                                <w:rPr>
                                  <w:color w:val="FFFFFF"/>
                                  <w:spacing w:val="-4"/>
                                  <w:sz w:val="20"/>
                                </w:rPr>
                                <w:t>2024</w:t>
                              </w:r>
                            </w:p>
                          </w:txbxContent>
                        </wps:txbx>
                        <wps:bodyPr wrap="square" lIns="0" tIns="0" rIns="0" bIns="0" rtlCol="0">
                          <a:noAutofit/>
                        </wps:bodyPr>
                      </wps:wsp>
                    </wpg:wgp>
                  </a:graphicData>
                </a:graphic>
              </wp:anchor>
            </w:drawing>
          </mc:Choice>
          <mc:Fallback>
            <w:pict>
              <v:group w14:anchorId="6DD193ED" id="Group 559" o:spid="_x0000_s1264" alt="&quot;&quot;" style="position:absolute;margin-left:3.15pt;margin-top:16.5pt;width:481.9pt;height:235pt;z-index:-251658062;mso-wrap-distance-left:0;mso-wrap-distance-right:0;mso-position-horizontal-relative:margin;mso-position-vertical-relative:text" coordsize="61201,29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">
                <v:shape id="Graphic 560" o:spid="_x0000_s1265" style="position:absolute;width:61201;height:29845;visibility:visible;mso-wrap-style:square;v-text-anchor:top" coordsize="6120130,298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" path="m5967603,l152400,,104231,7769,62396,29405,29405,62396,7769,104231,,152400,,2831795r7769,48168l29405,2921798r32991,32991l104231,2976425r48169,7770l5967603,2984195r48168,-7770l6057606,2954789r32991,-32991l6112233,2879963r7770,-48168l6120003,152400r-7770,-48169l6090597,62396,6057606,29405,6015771,7769,5967603,xe" fillcolor="#007054" stroked="f">
                  <v:path arrowok="t"/>
                </v:shape>
                <v:shape id="Graphic 561" o:spid="_x0000_s1266" style="position:absolute;left:1080;top:2872;width:59042;height:23901;visibility:visible;mso-wrap-style:square;v-text-anchor:top" coordsize="5904230,239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" path="m5183987,l4463999,,720001,,,,,1669986r,720001l720001,2389987r3743998,l5183987,2389987r,-720001l5183987,xem5904001,l5184000,r,1669986l5184000,2389987r720001,l5904001,1669986,5904001,xe" stroked="f">
                  <v:path arrowok="t"/>
                </v:shape>
                <v:shape id="Image 562" o:spid="_x0000_s1267" type="#_x0000_t75" style="position:absolute;left:2521;top:5891;width:5000;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">
                  <v:imagedata r:id="rId426" o:title=""/>
                </v:shape>
                <v:shape id="Graphic 563" o:spid="_x0000_s1268" style="position:absolute;left:2583;top:13384;width:5594;height:3473;visibility:visible;mso-wrap-style:square;v-text-anchor:top" coordsize="55943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" path="m558876,347090r,-59601l555292,269110r-9848,-15280l530688,243086r-18307,-4771l505434,237870r-4775,-317l495947,237248r-4597,-990l486968,234632r-3467,-1270l480161,231686r-3099,-2045l470077,225031r-4178,-7735l465899,209029r,-4674em436257,254736r14432,-1637l463481,248504r10547,-7077l481723,232346em486600,173634r-8904,17065l465939,203923r-14013,8548l436257,215506em486600,173634r5664,1689l498983,169710r2616,-8624l504215,152476r-2464,-8357l496074,142430r-8890,-3416l466064,98932r-8764,3586l448287,105268r-9198,1910l429768,108242em503262,151510r1847,-7244l506529,134823r245,-11234l505091,110972,479608,67184,440231,53131r-15693,2247l409956,61416r-12345,9653em88493,211213r,4445l88493,223532r-3975,7366l77901,235254r-2972,1969l55410,242811r-4547,305l12785,258314,,290360r,56718em45973,347078r,-59576em67767,168668r-7011,-1956l54978,159550r,-7493l54978,146088r,-2426l55930,141465r1550,-1664l58331,138874r1041,-749l60540,137604em57480,139801r-1029,-2134l53886,132397r-1588,-5715l52146,120840r-13,-356l52133,120141r,-355l54106,107185,59755,95837r8918,-9248l80454,80289r1346,-5194l111848,53124r3493,l154698,66916r4356,3975l162737,75336em67767,168668r18389,40094l109435,221830r5538,l123127,220955r7697,-2549l137799,214303r5990,-5541em80454,80289r4928,14033l87515,99110r3048,4267l94310,106933r3746,3556l102489,113334r4927,1931l114426,118008r7659,749l129501,117411r13094,-2375l143598,114858r1004,-101l145592,114757r2096,l149733,115163r1904,737em175094,194119r12443,-2917l196934,183486r5141,-10959l201752,159880r-8446,-31611l189720,79881,208718,37826,244984,8926,293204,r11764,2342l315709,7159r9388,7060l332740,23291r22583,23444l369941,74999r5993,31188l372643,138404r-9563,37681l363263,183197r3622,5661l372844,192048r7190,-304l390525,188366em238302,74625r-2717,-89l232867,74345r-2731,-292l231533,87820r-8013,29261l222910,119291r18466,44258l281940,180301r22331,-5335l322381,161220r12145,-20052l338963,116916r,-25565l334835,88188r-8265,-7903l320135,70775,315718,60015,313512,48361r-11938,7963l286789,64622r-15646,5858l254895,73835r-16593,790em416826,308876r,-31826l416030,266768,395045,227616,356577,210019r-31508,-3352l318211,204697r-5611,-4045l308681,194985r-1786,-6835l306057,177431em148793,308876r,-31826l149589,266768r20985,-39152l209042,210019r31508,-3352l247410,204697r5613,-4045l256943,194985r1781,-6835l259575,177431em257124,221081r5439,1644l268751,223964r6796,782l282816,225018r7257,-272l296859,223964r6181,-1239l308483,221081em251929,309029r-2118,-9283l248734,290296r-32,-9507l249720,271335r1826,-8723l253780,253966r2144,-8657l257479,236550r597,-4852l258076,226618r-825,-4864l256133,215036r-2680,-6312l248615,204063em313690,309029r2120,-9283l316888,290296r29,-9507l315887,271335r-1814,-8723l311843,253966r-2141,-8657l308152,236550r-660,-5322l307543,225615r1079,-5283l309867,214147r2654,-5741l317017,204063em506869,347090r,-49542e" filled="f" strokecolor="#007054" strokeweight="1pt">
                  <v:path arrowok="t"/>
                </v:shape>
                <v:shape id="Graphic 564" o:spid="_x0000_s1269" style="position:absolute;left:2522;top:20294;width:4934;height:4305;visibility:visible;mso-wrap-style:square;v-text-anchor:top" coordsize="493395,43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" path="m134964,l96344,6350,61152,21590,32026,46990,1963,111760,,143510r5721,31750l26769,218440r35297,41910l62904,260350r432,1270l63222,264160r-305,1270l62320,266700r-2806,12700l81002,313690r16192,3810l98477,317500r1016,1270l122647,354330r15543,2540l139180,356870r813,1270l165193,392430r16113,3810l183097,396240r89,1270l192019,420370r17110,10160l230006,430530r20160,-13970l251144,416560r1651,-1270l219654,415290r-6971,-1270l206541,410210r-965,-1270l201490,402590r-1378,-6350l201443,388620r4044,-5080l210519,378460r-32824,l157787,358140r1375,-6350l163310,345440r6175,-6350l136728,339090r-7095,-1270l123382,334010r-877,-1270l118341,327660r-1406,-7620l118289,312420r4115,-5080l129943,299720r-33498,l77277,280670r1341,-6350l82640,267970r19072,-19050l74614,248920r-5614,-6350l63539,237490r-6756,-7620l38203,204470,24806,177800,17869,147320r434,-16510l18403,127000r67,-2540l35529,72390,66276,39370,106406,20320r45006,-1270l201802,19050,187538,11430,170457,5080,152933,1270,134964,xem276969,349250r-30745,l253193,350520r6142,5080l260313,355600r4080,6350l265772,369570r-1328,6350l260402,382270r-27673,27940l226615,414020r-6961,1270l252795,415290r1054,1270l263878,424180r10657,2540l285819,426720r11908,-5080l304349,416560r5156,-7620l277265,408940r-11085,-2540l265761,406400r-1219,-1270l264517,402590r1041,-1270l275141,391160r6208,-12700l282744,365760r-4854,-15240l276969,349250xem298705,360680r-1549,l295936,361950r-3452,5080l292554,368300r70,1270l292694,370840r70,1270l292835,373380r2441,6350l298095,386080r496,1270l298680,389890r-3705,10160l287350,407670r-10085,1270l309505,408940r3687,-8890l315406,389890r101,-1270l317285,388620r16936,-2540l346949,379730r6629,-8890l317788,370840r-8861,-3810l299962,361950r-1257,-1270xem243764,303530r-31244,l219656,304800r6278,3810l226861,309880r4169,6350l232429,323850r-1376,6350l226899,336550r-35814,36830l184826,377190r-7131,1270l210519,378460r22641,-22860l239267,350520r6957,-1270l276969,349250r-3682,-5080l267254,339090r-7463,-3810l250902,332740r-1041,l249137,331470r-48,-3810l248716,320040r-124,-2540l248468,314960r-4704,-11430xem290628,267970r-5448,l280989,271780r-3214,3810l277775,280670r16194,15240l306851,308610r25128,25400l338233,341630r3446,7620l341578,351790r-101,2540l341377,356870r-4991,7620l326843,370840r26735,l355472,368300r4320,-16510l359919,350520r902,-1270l361926,349250r16442,-2540l390550,339090r4401,-6350l360394,332740r-6643,-2540l347473,325120,332867,311150,319089,297180,306139,284480,290628,267970xem204345,261620r-29681,l181761,262890r6251,5080l188888,267970r4165,6350l194459,281940r-1354,6350l188990,294640r-38964,39370l143811,337820r-7083,1270l169485,339090r29639,-30480l205389,304800r7131,-1270l243764,303530r-523,-1270l233533,292100r-14190,-5080l213005,287020r-1219,-1270l211570,284480r13,-1270l207996,266700r-3651,-5080xem326353,226060r-4890,l315914,234950r29364,31750l359492,280670r14854,12700l376277,295910r2349,2540l381420,303530r2729,7620l384085,312420r-64,1270l383956,314960r-64,1270l383828,317500r-65,1270l380549,325120r-5758,5080l367406,332740r27545,l398471,327660r3663,-16510l402197,309880r1855,l436937,292100r-33016,l395366,289560r-8548,-5080l371090,267970,330658,228600r-368,l326353,226060xem158048,229870r-29410,l135520,231140r6048,3810l142444,234950r4022,6350l147807,248920r-1341,6350l142444,261620r-33058,33020l103331,298450r-6886,1270l129943,299720r31412,-31750l167577,262890r7087,-1270l204345,261620r-6389,-8890l183315,246380r-18595,l163933,245110r-5885,-15240xem314958,128270r-24305,l347497,185420r31710,30480l413551,250190r9265,11430l425267,267970r108,7620l424651,279400r-1435,3810l421044,284480r-8562,6350l403921,292100r33016,l440632,285750r2067,-10160l442244,267970r-76,-1270l439548,255270r-597,-1270l439370,251460r10242,-11430l425235,240030r-4165,-6350l419266,232410r-178,l403382,215900,314958,128270xem122312,213360r-18044,8890l98470,227330r-6213,6350l85630,240030r-7130,7620l77001,248920r24711,l115698,234950r6055,-3810l128638,229870r29410,l156576,226060,141236,214630r-18924,-1270xem424463,17780r-65370,l390691,21590r31551,13970l465384,85090r10027,39370l475511,130810r121,7620l475732,144780r120,7620l467129,182880r-16499,29210l427839,238760r-204,l426645,240030r22967,l456439,232410r22048,-33020l490908,162560r2309,-38100l484925,86360,462675,48260,430831,20320r-6368,-2540xem201802,19050r-50390,l196788,35560r9572,7620l215392,50800r9019,8890l234456,69850r,1270l222403,82550,208067,96520r-33797,34290l165817,139700r-5569,8890l160134,152400r-114,3810l159906,160020r7227,10160l186490,181610r21455,1270l229266,176530r16850,-10160l203269,166370r-24160,-8890l177331,156210r-381,-2540l181040,148590r2870,-3810l186932,142240r11259,-11430l216725,113030,242534,86360,274293,55880r-27379,l235997,45720,225877,36830,215309,27940,204179,20320r-2377,-1270xem293015,110490r-5486,l284088,113030r-4895,2540l272843,120650r-7806,6350l246535,144780r-20690,15240l203269,166370r42847,l278144,138430r10363,-10160l314958,128270,298299,111760r-5284,-1270xem351275,1270r-41255,8890l272086,33020,260786,43180r-5570,6350l249696,54610r-1029,1270l274293,55880r1323,-1270l300992,34290,329006,21590r30087,-3810l424463,17780,392622,5080,351275,1270xe" fillcolor="#007054" stroked="f">
                  <v:path arrowok="t"/>
                </v:shape>
                <v:shape id="Textbox 565" o:spid="_x0000_s1270" type="#_x0000_t202" style="position:absolute;left:1461;top:475;width:20627;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6E660E46" w14:textId="77777777" w:rsidR="002C779D" w:rsidRPr="002C779D" w:rsidRDefault="002C779D" w:rsidP="002C779D">
                        <w:pPr>
                          <w:spacing w:before="14"/>
                          <w:rPr>
                            <w:b/>
                            <w:sz w:val="28"/>
                            <w:szCs w:val="36"/>
                          </w:rPr>
                        </w:pPr>
                        <w:r w:rsidRPr="002C779D">
                          <w:rPr>
                            <w:b/>
                            <w:color w:val="FFFFFF"/>
                            <w:sz w:val="28"/>
                            <w:szCs w:val="36"/>
                          </w:rPr>
                          <w:t>Community</w:t>
                        </w:r>
                        <w:r w:rsidRPr="002C779D">
                          <w:rPr>
                            <w:b/>
                            <w:color w:val="FFFFFF"/>
                            <w:spacing w:val="-5"/>
                            <w:sz w:val="28"/>
                            <w:szCs w:val="36"/>
                          </w:rPr>
                          <w:t xml:space="preserve"> </w:t>
                        </w:r>
                        <w:r w:rsidRPr="002C779D">
                          <w:rPr>
                            <w:b/>
                            <w:color w:val="FFFFFF"/>
                            <w:spacing w:val="-2"/>
                            <w:sz w:val="28"/>
                            <w:szCs w:val="36"/>
                          </w:rPr>
                          <w:t>Attitudes</w:t>
                        </w:r>
                      </w:p>
                    </w:txbxContent>
                  </v:textbox>
                </v:shape>
                <v:shape id="Textbox 566" o:spid="_x0000_s1271" type="#_x0000_t202" style="position:absolute;left:1206;top:27477;width:2457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5C3E7BA7" w14:textId="77777777" w:rsidR="002C779D" w:rsidRDefault="002C779D" w:rsidP="002C779D">
                        <w:pPr>
                          <w:spacing w:before="14"/>
                          <w:rPr>
                            <w:sz w:val="20"/>
                          </w:rPr>
                        </w:pPr>
                        <w:r>
                          <w:rPr>
                            <w:color w:val="FFFFFF"/>
                            <w:sz w:val="20"/>
                          </w:rPr>
                          <w:t>Community</w:t>
                        </w:r>
                        <w:r>
                          <w:rPr>
                            <w:color w:val="FFFFFF"/>
                            <w:spacing w:val="11"/>
                            <w:sz w:val="20"/>
                          </w:rPr>
                          <w:t xml:space="preserve"> </w:t>
                        </w:r>
                        <w:r>
                          <w:rPr>
                            <w:color w:val="FFFFFF"/>
                            <w:sz w:val="20"/>
                          </w:rPr>
                          <w:t>Attitudes</w:t>
                        </w:r>
                        <w:r>
                          <w:rPr>
                            <w:color w:val="FFFFFF"/>
                            <w:spacing w:val="12"/>
                            <w:sz w:val="20"/>
                          </w:rPr>
                          <w:t xml:space="preserve"> </w:t>
                        </w:r>
                        <w:r>
                          <w:rPr>
                            <w:color w:val="FFFFFF"/>
                            <w:sz w:val="20"/>
                          </w:rPr>
                          <w:t>data,</w:t>
                        </w:r>
                        <w:r>
                          <w:rPr>
                            <w:color w:val="FFFFFF"/>
                            <w:spacing w:val="11"/>
                            <w:sz w:val="20"/>
                          </w:rPr>
                          <w:t xml:space="preserve"> </w:t>
                        </w:r>
                        <w:r>
                          <w:rPr>
                            <w:color w:val="FFFFFF"/>
                            <w:sz w:val="20"/>
                          </w:rPr>
                          <w:t>2022</w:t>
                        </w:r>
                        <w:r>
                          <w:rPr>
                            <w:color w:val="FFFFFF"/>
                            <w:spacing w:val="12"/>
                            <w:sz w:val="20"/>
                          </w:rPr>
                          <w:t xml:space="preserve"> </w:t>
                        </w:r>
                        <w:r>
                          <w:rPr>
                            <w:color w:val="FFFFFF"/>
                            <w:sz w:val="20"/>
                          </w:rPr>
                          <w:t>and</w:t>
                        </w:r>
                        <w:r>
                          <w:rPr>
                            <w:color w:val="FFFFFF"/>
                            <w:spacing w:val="12"/>
                            <w:sz w:val="20"/>
                          </w:rPr>
                          <w:t xml:space="preserve"> </w:t>
                        </w:r>
                        <w:r>
                          <w:rPr>
                            <w:color w:val="FFFFFF"/>
                            <w:spacing w:val="-4"/>
                            <w:sz w:val="20"/>
                          </w:rPr>
                          <w:t>2024</w:t>
                        </w:r>
                      </w:p>
                    </w:txbxContent>
                  </v:textbox>
                </v:shape>
                <w10:wrap anchorx="margin"/>
              </v:group>
            </w:pict>
          </mc:Fallback>
        </mc:AlternateContent>
      </w:r>
    </w:p>
    <w:p w14:paraId="4D3F1712" w14:textId="2E821A76" w:rsidR="00A736C5" w:rsidRPr="000144E7" w:rsidRDefault="007F5E86" w:rsidP="00A736C5">
      <w:pPr>
        <w:pStyle w:val="BodyText"/>
        <w:keepNext/>
      </w:pPr>
      <w:r w:rsidRPr="000144E7">
        <w:rPr>
          <w:noProof/>
        </w:rPr>
        <w:lastRenderedPageBreak/>
        <mc:AlternateContent>
          <mc:Choice Requires="wps">
            <w:drawing>
              <wp:anchor distT="0" distB="0" distL="114300" distR="114300" simplePos="0" relativeHeight="251658288" behindDoc="0" locked="0" layoutInCell="1" allowOverlap="1" wp14:anchorId="00AAA8C4" wp14:editId="503DEA99">
                <wp:simplePos x="0" y="0"/>
                <wp:positionH relativeFrom="column">
                  <wp:posOffset>546735</wp:posOffset>
                </wp:positionH>
                <wp:positionV relativeFrom="paragraph">
                  <wp:posOffset>2693670</wp:posOffset>
                </wp:positionV>
                <wp:extent cx="161925" cy="476250"/>
                <wp:effectExtent l="0" t="0" r="28575" b="19050"/>
                <wp:wrapNone/>
                <wp:docPr id="209847763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1925" cy="476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23B79" id="Rectangle 16" o:spid="_x0000_s1026" alt="&quot;&quot;" style="position:absolute;margin-left:43.05pt;margin-top:212.1pt;width:12.75pt;height:3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" fillcolor="white [3212]" strokecolor="white [3212]" strokeweight="1pt"/>
            </w:pict>
          </mc:Fallback>
        </mc:AlternateContent>
      </w:r>
      <w:r w:rsidRPr="000144E7">
        <w:rPr>
          <w:noProof/>
        </w:rPr>
        <mc:AlternateContent>
          <mc:Choice Requires="wps">
            <w:drawing>
              <wp:anchor distT="0" distB="0" distL="114300" distR="114300" simplePos="0" relativeHeight="251658287" behindDoc="0" locked="0" layoutInCell="1" allowOverlap="1" wp14:anchorId="5BDA9690" wp14:editId="054AE6C3">
                <wp:simplePos x="0" y="0"/>
                <wp:positionH relativeFrom="column">
                  <wp:posOffset>1489710</wp:posOffset>
                </wp:positionH>
                <wp:positionV relativeFrom="paragraph">
                  <wp:posOffset>1274445</wp:posOffset>
                </wp:positionV>
                <wp:extent cx="152400" cy="171450"/>
                <wp:effectExtent l="0" t="0" r="19050" b="19050"/>
                <wp:wrapNone/>
                <wp:docPr id="373911385"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2400" cy="1714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DAFA3E" id="Rectangle 16" o:spid="_x0000_s1026" alt="&quot;&quot;" style="position:absolute;margin-left:117.3pt;margin-top:100.35pt;width:12pt;height:13.5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" fillcolor="white [3212]" strokecolor="white [3212]" strokeweight="1pt"/>
            </w:pict>
          </mc:Fallback>
        </mc:AlternateContent>
      </w:r>
    </w:p>
    <w:bookmarkEnd w:id="710"/>
    <w:p w14:paraId="0EF01B6C" w14:textId="642E3186" w:rsidR="00B43672" w:rsidRPr="000144E7" w:rsidRDefault="00277F37" w:rsidP="00B43672">
      <w:pPr>
        <w:pStyle w:val="BodyText"/>
        <w:keepNext/>
        <w:shd w:val="clear" w:color="auto" w:fill="EBFFFA"/>
      </w:pPr>
      <w:r>
        <w:rPr>
          <w:noProof/>
          <w:color w:val="573275"/>
        </w:rPr>
        <mc:AlternateContent>
          <mc:Choice Requires="wps">
            <w:drawing>
              <wp:anchor distT="0" distB="0" distL="114300" distR="114300" simplePos="0" relativeHeight="251658322" behindDoc="1" locked="0" layoutInCell="1" allowOverlap="1" wp14:anchorId="41A5067E" wp14:editId="01D5E32A">
                <wp:simplePos x="0" y="0"/>
                <wp:positionH relativeFrom="margin">
                  <wp:posOffset>-167197</wp:posOffset>
                </wp:positionH>
                <wp:positionV relativeFrom="paragraph">
                  <wp:posOffset>-196422</wp:posOffset>
                </wp:positionV>
                <wp:extent cx="6453505" cy="8856463"/>
                <wp:effectExtent l="0" t="0" r="4445" b="1905"/>
                <wp:wrapNone/>
                <wp:docPr id="186090519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8856463"/>
                        </a:xfrm>
                        <a:prstGeom prst="rect">
                          <a:avLst/>
                        </a:prstGeom>
                        <a:solidFill>
                          <a:srgbClr val="EBFFF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9B91F6" id="Rectangle 1" o:spid="_x0000_s1026" alt="&quot;&quot;" style="position:absolute;margin-left:-13.15pt;margin-top:-15.45pt;width:508.15pt;height:697.35pt;z-index:-25165815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" fillcolor="#ebfffa" stroked="f" strokeweight="1pt">
                <w10:wrap anchorx="margin"/>
              </v:rect>
            </w:pict>
          </mc:Fallback>
        </mc:AlternateContent>
      </w:r>
      <w:r w:rsidR="00F0140C" w:rsidRPr="000144E7">
        <w:rPr>
          <w:noProof/>
        </w:rPr>
        <w:drawing>
          <wp:inline distT="0" distB="0" distL="0" distR="0" wp14:anchorId="1B422EAE" wp14:editId="36360470">
            <wp:extent cx="6120130" cy="4038600"/>
            <wp:effectExtent l="0" t="0" r="0" b="0"/>
            <wp:docPr id="175368738" name="Picture 4" descr="In a group setting, a person with fair skin, short black hair and glasses is sitting and writing in a book in their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8738" name="Picture 4" descr="In a group setting, a person with fair skin, short black hair and glasses is sitting and writing in a book in their arms."/>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6120130" cy="4038600"/>
                    </a:xfrm>
                    <a:prstGeom prst="rect">
                      <a:avLst/>
                    </a:prstGeom>
                  </pic:spPr>
                </pic:pic>
              </a:graphicData>
            </a:graphic>
          </wp:inline>
        </w:drawing>
      </w:r>
    </w:p>
    <w:p w14:paraId="083640C9" w14:textId="2D3CBC93" w:rsidR="00D75181" w:rsidRPr="000144E7" w:rsidRDefault="00B43672" w:rsidP="00091ED7">
      <w:pPr>
        <w:pStyle w:val="Caption"/>
        <w:shd w:val="clear" w:color="auto" w:fill="EBFFFA"/>
        <w:jc w:val="right"/>
        <w:rPr>
          <w:rFonts w:ascii="Nunito Sans" w:hAnsi="Nunito Sans"/>
          <w:i w:val="0"/>
          <w:iCs w:val="0"/>
          <w:color w:val="007054"/>
        </w:rPr>
      </w:pPr>
      <w:r w:rsidRPr="000144E7">
        <w:rPr>
          <w:rFonts w:ascii="Nunito Sans" w:hAnsi="Nunito Sans"/>
          <w:i w:val="0"/>
          <w:iCs w:val="0"/>
          <w:color w:val="007054"/>
        </w:rPr>
        <w:t>Queenslanders with Disability Network Emerging Leaders event</w:t>
      </w:r>
    </w:p>
    <w:p w14:paraId="6DB58B7D" w14:textId="5763028F" w:rsidR="001D7827" w:rsidRPr="000144E7" w:rsidRDefault="00886BDC" w:rsidP="00B43672">
      <w:pPr>
        <w:pStyle w:val="Heading3"/>
        <w:shd w:val="clear" w:color="auto" w:fill="EBFFFA"/>
        <w:rPr>
          <w:color w:val="007054"/>
          <w:lang w:val="en-AU"/>
        </w:rPr>
      </w:pPr>
      <w:bookmarkStart w:id="717" w:name="_Toc207791339"/>
      <w:bookmarkStart w:id="718" w:name="_Toc209519768"/>
      <w:bookmarkStart w:id="719" w:name="_Toc211422271"/>
      <w:bookmarkStart w:id="720" w:name="_Toc214362057"/>
      <w:bookmarkStart w:id="721" w:name="_Toc215134765"/>
      <w:bookmarkStart w:id="722" w:name="_Toc215487134"/>
      <w:r w:rsidRPr="000144E7">
        <w:rPr>
          <w:color w:val="007054"/>
          <w:lang w:val="en-AU"/>
        </w:rPr>
        <w:t>Emerging Leaders</w:t>
      </w:r>
      <w:r w:rsidRPr="000144E7">
        <w:rPr>
          <w:color w:val="007054"/>
          <w:lang w:val="en-AU"/>
        </w:rPr>
        <w:br/>
      </w:r>
      <w:r w:rsidRPr="000144E7">
        <w:rPr>
          <w:b w:val="0"/>
          <w:bCs w:val="0"/>
          <w:color w:val="007054"/>
          <w:lang w:val="en-AU"/>
        </w:rPr>
        <w:t>Queenslanders with Disability Network</w:t>
      </w:r>
      <w:bookmarkEnd w:id="717"/>
      <w:bookmarkEnd w:id="718"/>
      <w:bookmarkEnd w:id="719"/>
      <w:bookmarkEnd w:id="720"/>
      <w:bookmarkEnd w:id="721"/>
      <w:bookmarkEnd w:id="722"/>
    </w:p>
    <w:p w14:paraId="48527A3C" w14:textId="07D333B2" w:rsidR="001D7827" w:rsidRPr="000144E7" w:rsidRDefault="001D7827" w:rsidP="007002EC">
      <w:pPr>
        <w:pStyle w:val="BodyText"/>
        <w:shd w:val="clear" w:color="auto" w:fill="EBFFFA"/>
      </w:pPr>
      <w:r w:rsidRPr="000144E7">
        <w:t xml:space="preserve">The </w:t>
      </w:r>
      <w:r w:rsidR="00886BDC" w:rsidRPr="000144E7">
        <w:t>Queenslanders with Disability Network (</w:t>
      </w:r>
      <w:r w:rsidRPr="000144E7">
        <w:t>QDN</w:t>
      </w:r>
      <w:r w:rsidR="00886BDC" w:rsidRPr="000144E7">
        <w:t>)</w:t>
      </w:r>
      <w:r w:rsidRPr="000144E7">
        <w:t xml:space="preserve"> </w:t>
      </w:r>
      <w:hyperlink r:id="rId428" w:history="1">
        <w:r w:rsidRPr="000144E7">
          <w:rPr>
            <w:rStyle w:val="Hyperlink"/>
            <w:rFonts w:ascii="Nunito Sans" w:hAnsi="Nunito Sans"/>
          </w:rPr>
          <w:t>Emerging Leaders Program</w:t>
        </w:r>
      </w:hyperlink>
      <w:r w:rsidRPr="000144E7">
        <w:t xml:space="preserve"> is</w:t>
      </w:r>
      <w:r w:rsidR="00827093">
        <w:t xml:space="preserve"> a </w:t>
      </w:r>
      <w:r w:rsidRPr="000144E7">
        <w:t xml:space="preserve">free, </w:t>
      </w:r>
      <w:r w:rsidR="00823042" w:rsidRPr="000144E7">
        <w:t>9</w:t>
      </w:r>
      <w:r w:rsidR="006D2BFB">
        <w:noBreakHyphen/>
      </w:r>
      <w:r w:rsidRPr="000144E7">
        <w:t>month leadership development initiative designed</w:t>
      </w:r>
      <w:r w:rsidR="00BF7141">
        <w:t xml:space="preserve"> to </w:t>
      </w:r>
      <w:r w:rsidRPr="000144E7">
        <w:t>empower people with disability</w:t>
      </w:r>
      <w:r w:rsidR="00BF7141">
        <w:t xml:space="preserve"> in </w:t>
      </w:r>
      <w:r w:rsidRPr="000144E7">
        <w:t>Queensland</w:t>
      </w:r>
      <w:r w:rsidR="00BF7141">
        <w:t xml:space="preserve"> to </w:t>
      </w:r>
      <w:r w:rsidRPr="000144E7">
        <w:t>take leadership roles</w:t>
      </w:r>
      <w:r w:rsidR="00BF7141">
        <w:t xml:space="preserve"> in </w:t>
      </w:r>
      <w:r w:rsidRPr="000144E7">
        <w:t>their own lives, communities</w:t>
      </w:r>
      <w:r w:rsidR="00BE3D22">
        <w:t>, and </w:t>
      </w:r>
      <w:r w:rsidRPr="000144E7">
        <w:t>systems. Offered annually, the program supports up</w:t>
      </w:r>
      <w:r w:rsidR="00BF7141">
        <w:t xml:space="preserve"> to </w:t>
      </w:r>
      <w:r w:rsidRPr="000144E7">
        <w:t>25 participants with diverse lived experience including those from culturally</w:t>
      </w:r>
      <w:r w:rsidR="00807F38">
        <w:t xml:space="preserve"> </w:t>
      </w:r>
      <w:r w:rsidRPr="000144E7">
        <w:t>diverse, LGBTQIA+, First Nations, rural and remote backgrounds.</w:t>
      </w:r>
    </w:p>
    <w:p w14:paraId="653F07F3" w14:textId="4C72EB56" w:rsidR="001D7827" w:rsidRPr="000144E7" w:rsidRDefault="001D7827" w:rsidP="007002EC">
      <w:pPr>
        <w:pStyle w:val="BodyText"/>
        <w:shd w:val="clear" w:color="auto" w:fill="EBFFFA"/>
      </w:pPr>
      <w:r w:rsidRPr="000144E7">
        <w:t>Running from</w:t>
      </w:r>
      <w:r w:rsidR="00415D2B">
        <w:t> March </w:t>
      </w:r>
      <w:r w:rsidR="00BF7141">
        <w:t>to </w:t>
      </w:r>
      <w:r w:rsidRPr="000144E7">
        <w:t xml:space="preserve">November, the program combines </w:t>
      </w:r>
      <w:r w:rsidR="000414B8" w:rsidRPr="000144E7">
        <w:t>2</w:t>
      </w:r>
      <w:r w:rsidR="001B566F" w:rsidRPr="000144E7">
        <w:t xml:space="preserve"> </w:t>
      </w:r>
      <w:r w:rsidRPr="000144E7">
        <w:t>in</w:t>
      </w:r>
      <w:r w:rsidR="006D2BFB">
        <w:noBreakHyphen/>
      </w:r>
      <w:r w:rsidRPr="000144E7">
        <w:t>person workshops</w:t>
      </w:r>
      <w:r w:rsidR="00BF7141">
        <w:t xml:space="preserve"> in </w:t>
      </w:r>
      <w:r w:rsidRPr="000144E7">
        <w:t xml:space="preserve">Brisbane with monthly online interactive sessions. Travel and accommodation support is provided for participants living outside </w:t>
      </w:r>
      <w:proofErr w:type="gramStart"/>
      <w:r w:rsidRPr="000144E7">
        <w:t>South East</w:t>
      </w:r>
      <w:proofErr w:type="gramEnd"/>
      <w:r w:rsidRPr="000144E7">
        <w:t xml:space="preserve"> Queensland. Underpinned by QDN’s </w:t>
      </w:r>
      <w:r w:rsidR="00184F58" w:rsidRPr="000144E7">
        <w:t>4</w:t>
      </w:r>
      <w:r w:rsidR="0073400E" w:rsidRPr="000144E7">
        <w:t xml:space="preserve"> </w:t>
      </w:r>
      <w:r w:rsidRPr="000144E7">
        <w:t>pillars</w:t>
      </w:r>
      <w:r w:rsidR="00E23BC7" w:rsidRPr="000144E7">
        <w:t>—</w:t>
      </w:r>
      <w:r w:rsidRPr="000144E7">
        <w:t>Inform, Connect, Lead, Influence</w:t>
      </w:r>
      <w:r w:rsidR="00E23BC7" w:rsidRPr="000144E7">
        <w:t>—</w:t>
      </w:r>
      <w:r w:rsidRPr="000144E7">
        <w:t>it invites participants</w:t>
      </w:r>
      <w:r w:rsidR="00BF7141">
        <w:t xml:space="preserve"> to </w:t>
      </w:r>
      <w:r w:rsidRPr="000144E7">
        <w:t>build critical thinking, reflect on leadership theory and systems change, practice leadership techniques, engage</w:t>
      </w:r>
      <w:r w:rsidR="00BF7141">
        <w:t xml:space="preserve"> in </w:t>
      </w:r>
      <w:r w:rsidRPr="000144E7">
        <w:t>peer and mentor</w:t>
      </w:r>
      <w:r w:rsidR="006D2BFB">
        <w:noBreakHyphen/>
      </w:r>
      <w:r w:rsidRPr="000144E7">
        <w:t>supported learning, hold inquiring conversations</w:t>
      </w:r>
      <w:r w:rsidR="00BE3D22">
        <w:t>, and </w:t>
      </w:r>
      <w:r w:rsidRPr="000144E7">
        <w:t>build networks with established disability leaders and community stakeholders.</w:t>
      </w:r>
    </w:p>
    <w:p w14:paraId="3E20ED3D" w14:textId="6FBB1A81" w:rsidR="001D7827" w:rsidRPr="000144E7" w:rsidRDefault="001D7827" w:rsidP="007002EC">
      <w:pPr>
        <w:pStyle w:val="BodyText"/>
        <w:shd w:val="clear" w:color="auto" w:fill="EBFFFA"/>
      </w:pPr>
      <w:r w:rsidRPr="000144E7">
        <w:t>Delivered</w:t>
      </w:r>
      <w:r w:rsidR="00BF7141">
        <w:t xml:space="preserve"> in</w:t>
      </w:r>
      <w:r w:rsidR="00827093">
        <w:t xml:space="preserve"> a </w:t>
      </w:r>
      <w:r w:rsidRPr="000144E7">
        <w:t>safe, inclusive environment, the program helps graduates develop skills</w:t>
      </w:r>
      <w:r w:rsidR="00BF7141">
        <w:t xml:space="preserve"> to </w:t>
      </w:r>
      <w:r w:rsidRPr="000144E7">
        <w:t xml:space="preserve">support themselves and others, influence policy and drive systemic change toward equality, rights and inclusion. Funded by the Australian Government’s </w:t>
      </w:r>
      <w:r w:rsidR="00645CB2" w:rsidRPr="000144E7">
        <w:t>ILC</w:t>
      </w:r>
      <w:r w:rsidRPr="000144E7">
        <w:t xml:space="preserve"> grant, it fosters emerging leaders</w:t>
      </w:r>
      <w:r w:rsidR="00BF7141">
        <w:t xml:space="preserve"> to </w:t>
      </w:r>
      <w:r w:rsidRPr="000144E7">
        <w:t>lead inclusive change</w:t>
      </w:r>
      <w:r w:rsidR="00BF7141">
        <w:t xml:space="preserve"> in </w:t>
      </w:r>
      <w:r w:rsidRPr="000144E7">
        <w:t>Queensland and beyond.</w:t>
      </w:r>
    </w:p>
    <w:p w14:paraId="740341D6" w14:textId="1AF3FEDA" w:rsidR="00FC63D3" w:rsidRPr="000144E7" w:rsidRDefault="00FC63D3" w:rsidP="000872A4">
      <w:pPr>
        <w:pStyle w:val="Heading3"/>
        <w:keepNext/>
        <w:keepLines/>
        <w:rPr>
          <w:color w:val="007054"/>
          <w:lang w:val="en-AU"/>
        </w:rPr>
      </w:pPr>
      <w:bookmarkStart w:id="723" w:name="_Toc209519769"/>
      <w:bookmarkStart w:id="724" w:name="_Toc211422272"/>
      <w:bookmarkStart w:id="725" w:name="_Toc207791340"/>
      <w:bookmarkStart w:id="726" w:name="_Toc215134766"/>
      <w:bookmarkStart w:id="727" w:name="_Toc214362058"/>
      <w:bookmarkStart w:id="728" w:name="_Toc215487135"/>
      <w:r w:rsidRPr="000144E7">
        <w:rPr>
          <w:color w:val="007054"/>
          <w:lang w:val="en-AU"/>
        </w:rPr>
        <w:lastRenderedPageBreak/>
        <w:t>G</w:t>
      </w:r>
      <w:r w:rsidR="00A73763" w:rsidRPr="000144E7">
        <w:rPr>
          <w:color w:val="007054"/>
          <w:lang w:val="en-AU"/>
        </w:rPr>
        <w:t>rants and support for I</w:t>
      </w:r>
      <w:r w:rsidR="009C1B27" w:rsidRPr="000144E7">
        <w:rPr>
          <w:color w:val="007054"/>
          <w:lang w:val="en-AU"/>
        </w:rPr>
        <w:t>nternational Day</w:t>
      </w:r>
      <w:r w:rsidR="00BF7141">
        <w:rPr>
          <w:color w:val="007054"/>
          <w:lang w:val="en-AU"/>
        </w:rPr>
        <w:t xml:space="preserve"> of </w:t>
      </w:r>
      <w:r w:rsidR="009C1B27" w:rsidRPr="000144E7">
        <w:rPr>
          <w:color w:val="007054"/>
          <w:lang w:val="en-AU"/>
        </w:rPr>
        <w:t>People with Disability</w:t>
      </w:r>
      <w:r w:rsidRPr="000144E7">
        <w:rPr>
          <w:color w:val="007054"/>
          <w:lang w:val="en-AU"/>
        </w:rPr>
        <w:br/>
      </w:r>
      <w:r w:rsidR="00CC7DA4" w:rsidRPr="000144E7">
        <w:rPr>
          <w:b w:val="0"/>
          <w:bCs w:val="0"/>
          <w:color w:val="007054"/>
          <w:lang w:val="en-AU"/>
        </w:rPr>
        <w:t xml:space="preserve">Australian Capital Territory </w:t>
      </w:r>
      <w:r w:rsidRPr="000144E7">
        <w:rPr>
          <w:b w:val="0"/>
          <w:bCs w:val="0"/>
          <w:color w:val="007054"/>
          <w:lang w:val="en-AU"/>
        </w:rPr>
        <w:t>Government</w:t>
      </w:r>
      <w:bookmarkEnd w:id="723"/>
      <w:bookmarkEnd w:id="724"/>
      <w:bookmarkEnd w:id="725"/>
      <w:bookmarkEnd w:id="726"/>
      <w:bookmarkEnd w:id="727"/>
      <w:bookmarkEnd w:id="728"/>
    </w:p>
    <w:p w14:paraId="59C272CB" w14:textId="261ACF33" w:rsidR="00A73763" w:rsidRPr="000872A4" w:rsidRDefault="009A45B3" w:rsidP="000872A4">
      <w:pPr>
        <w:pStyle w:val="BodyText"/>
        <w:keepNext/>
        <w:keepLines/>
      </w:pPr>
      <w:r w:rsidRPr="000144E7">
        <w:rPr>
          <w:noProof/>
          <w:highlight w:val="cyan"/>
        </w:rPr>
        <mc:AlternateContent>
          <mc:Choice Requires="wps">
            <w:drawing>
              <wp:anchor distT="45720" distB="0" distL="114300" distR="0" simplePos="0" relativeHeight="251658298" behindDoc="0" locked="0" layoutInCell="1" allowOverlap="1" wp14:anchorId="6AF61263" wp14:editId="6B1B4FB8">
                <wp:simplePos x="0" y="0"/>
                <wp:positionH relativeFrom="margin">
                  <wp:align>right</wp:align>
                </wp:positionH>
                <wp:positionV relativeFrom="paragraph">
                  <wp:posOffset>42845</wp:posOffset>
                </wp:positionV>
                <wp:extent cx="1624330" cy="2571750"/>
                <wp:effectExtent l="38100" t="38100" r="109220" b="114300"/>
                <wp:wrapSquare wrapText="bothSides"/>
                <wp:docPr id="876198328" name="Text Box 2" descr="Side note: Ableism refers to attitudes and behaviours that label people with disability as different, less than or inferior to people without disability, incapable of exercising choice and control and a burden on society. Ableism, like other forms of discrimination, can manifest both personally and structurall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330" cy="2571750"/>
                        </a:xfrm>
                        <a:prstGeom prst="rect">
                          <a:avLst/>
                        </a:prstGeom>
                        <a:solidFill>
                          <a:schemeClr val="bg1"/>
                        </a:solidFill>
                        <a:ln w="9525">
                          <a:solidFill>
                            <a:srgbClr val="007054"/>
                          </a:solidFill>
                          <a:miter lim="800000"/>
                          <a:headEnd/>
                          <a:tailEnd/>
                        </a:ln>
                        <a:effectLst>
                          <a:outerShdw blurRad="50800" dist="38100" dir="2700000" algn="tl" rotWithShape="0">
                            <a:prstClr val="black">
                              <a:alpha val="40000"/>
                            </a:prstClr>
                          </a:outerShdw>
                        </a:effectLst>
                      </wps:spPr>
                      <wps:txbx>
                        <w:txbxContent>
                          <w:p w14:paraId="346C8A90" w14:textId="77777777" w:rsidR="009A45B3" w:rsidRPr="000144E7" w:rsidRDefault="009A45B3" w:rsidP="009A45B3">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3C919BB3" wp14:editId="390F096E">
                                  <wp:extent cx="647700" cy="647700"/>
                                  <wp:effectExtent l="0" t="0" r="0" b="0"/>
                                  <wp:docPr id="594813197"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23">
                                            <a:extLst>
                                              <a:ext uri="{96DAC541-7B7A-43D3-8B79-37D633B846F1}">
                                                <asvg:svgBlip xmlns:asvg="http://schemas.microsoft.com/office/drawing/2016/SVG/main" r:embed="rId424"/>
                                              </a:ext>
                                            </a:extLst>
                                          </a:blip>
                                          <a:stretch>
                                            <a:fillRect/>
                                          </a:stretch>
                                        </pic:blipFill>
                                        <pic:spPr>
                                          <a:xfrm>
                                            <a:off x="0" y="0"/>
                                            <a:ext cx="647700" cy="647700"/>
                                          </a:xfrm>
                                          <a:prstGeom prst="rect">
                                            <a:avLst/>
                                          </a:prstGeom>
                                        </pic:spPr>
                                      </pic:pic>
                                    </a:graphicData>
                                  </a:graphic>
                                </wp:inline>
                              </w:drawing>
                            </w:r>
                          </w:p>
                          <w:p w14:paraId="53D21C0A" w14:textId="4A277F82" w:rsidR="009A45B3" w:rsidRPr="009A45B3" w:rsidRDefault="009A45B3" w:rsidP="009A45B3">
                            <w:pPr>
                              <w:spacing w:after="120"/>
                              <w:rPr>
                                <w:rFonts w:ascii="Nunito Sans" w:hAnsi="Nunito Sans"/>
                                <w:color w:val="007054"/>
                                <w:sz w:val="18"/>
                                <w:szCs w:val="18"/>
                              </w:rPr>
                            </w:pPr>
                            <w:r w:rsidRPr="009A45B3">
                              <w:rPr>
                                <w:rFonts w:ascii="Nunito Sans" w:hAnsi="Nunito Sans"/>
                                <w:color w:val="007054"/>
                                <w:sz w:val="18"/>
                                <w:szCs w:val="18"/>
                              </w:rPr>
                              <w:t>International Day</w:t>
                            </w:r>
                            <w:r w:rsidR="00BF7141">
                              <w:rPr>
                                <w:rFonts w:ascii="Nunito Sans" w:hAnsi="Nunito Sans"/>
                                <w:color w:val="007054"/>
                                <w:sz w:val="18"/>
                                <w:szCs w:val="18"/>
                              </w:rPr>
                              <w:t xml:space="preserve"> of </w:t>
                            </w:r>
                            <w:r w:rsidRPr="009A45B3">
                              <w:rPr>
                                <w:rFonts w:ascii="Nunito Sans" w:hAnsi="Nunito Sans"/>
                                <w:color w:val="007054"/>
                                <w:sz w:val="18"/>
                                <w:szCs w:val="18"/>
                              </w:rPr>
                              <w:t>People with Disability</w:t>
                            </w:r>
                            <w:r>
                              <w:rPr>
                                <w:rFonts w:ascii="Nunito Sans" w:hAnsi="Nunito Sans"/>
                                <w:color w:val="007054"/>
                                <w:sz w:val="18"/>
                                <w:szCs w:val="18"/>
                              </w:rPr>
                              <w:t xml:space="preserve"> (</w:t>
                            </w:r>
                            <w:r w:rsidRPr="009A45B3">
                              <w:rPr>
                                <w:rFonts w:ascii="Nunito Sans" w:hAnsi="Nunito Sans"/>
                                <w:color w:val="007054"/>
                                <w:sz w:val="18"/>
                                <w:szCs w:val="18"/>
                              </w:rPr>
                              <w:t>IDPwD</w:t>
                            </w:r>
                            <w:r>
                              <w:rPr>
                                <w:rFonts w:ascii="Nunito Sans" w:hAnsi="Nunito Sans"/>
                                <w:color w:val="007054"/>
                                <w:sz w:val="18"/>
                                <w:szCs w:val="18"/>
                              </w:rPr>
                              <w:t>)</w:t>
                            </w:r>
                            <w:r w:rsidR="00827093">
                              <w:rPr>
                                <w:rFonts w:ascii="Nunito Sans" w:hAnsi="Nunito Sans"/>
                                <w:color w:val="007054"/>
                                <w:sz w:val="18"/>
                                <w:szCs w:val="18"/>
                              </w:rPr>
                              <w:t xml:space="preserve"> </w:t>
                            </w:r>
                            <w:r w:rsidR="00382365">
                              <w:rPr>
                                <w:rFonts w:ascii="Nunito Sans" w:hAnsi="Nunito Sans"/>
                                <w:color w:val="007054"/>
                                <w:sz w:val="18"/>
                                <w:szCs w:val="18"/>
                              </w:rPr>
                              <w:t xml:space="preserve">is </w:t>
                            </w:r>
                            <w:r w:rsidR="00827093">
                              <w:rPr>
                                <w:rFonts w:ascii="Nunito Sans" w:hAnsi="Nunito Sans"/>
                                <w:color w:val="007054"/>
                                <w:sz w:val="18"/>
                                <w:szCs w:val="18"/>
                              </w:rPr>
                              <w:t>a </w:t>
                            </w:r>
                            <w:r w:rsidRPr="009A45B3">
                              <w:rPr>
                                <w:rFonts w:ascii="Nunito Sans" w:hAnsi="Nunito Sans"/>
                                <w:color w:val="007054"/>
                                <w:sz w:val="18"/>
                                <w:szCs w:val="18"/>
                              </w:rPr>
                              <w:t>United Nations observed day held on 3</w:t>
                            </w:r>
                            <w:r w:rsidR="00415D2B">
                              <w:rPr>
                                <w:rFonts w:ascii="Nunito Sans" w:hAnsi="Nunito Sans"/>
                                <w:color w:val="007054"/>
                                <w:sz w:val="18"/>
                                <w:szCs w:val="18"/>
                              </w:rPr>
                              <w:t> December </w:t>
                            </w:r>
                            <w:r w:rsidRPr="009A45B3">
                              <w:rPr>
                                <w:rFonts w:ascii="Nunito Sans" w:hAnsi="Nunito Sans"/>
                                <w:color w:val="007054"/>
                                <w:sz w:val="18"/>
                                <w:szCs w:val="18"/>
                              </w:rPr>
                              <w:t>each year. It’s</w:t>
                            </w:r>
                            <w:r w:rsidR="00827093">
                              <w:rPr>
                                <w:rFonts w:ascii="Nunito Sans" w:hAnsi="Nunito Sans"/>
                                <w:color w:val="007054"/>
                                <w:sz w:val="18"/>
                                <w:szCs w:val="18"/>
                              </w:rPr>
                              <w:t xml:space="preserve"> a </w:t>
                            </w:r>
                            <w:r w:rsidRPr="009A45B3">
                              <w:rPr>
                                <w:rFonts w:ascii="Nunito Sans" w:hAnsi="Nunito Sans"/>
                                <w:color w:val="007054"/>
                                <w:sz w:val="18"/>
                                <w:szCs w:val="18"/>
                              </w:rPr>
                              <w:t>day to</w:t>
                            </w:r>
                            <w:r w:rsidRPr="009A45B3">
                              <w:rPr>
                                <w:rFonts w:ascii="Times New Roman" w:hAnsi="Times New Roman" w:cs="Times New Roman"/>
                                <w:color w:val="007054"/>
                                <w:sz w:val="18"/>
                                <w:szCs w:val="18"/>
                              </w:rPr>
                              <w:t> </w:t>
                            </w:r>
                            <w:r w:rsidRPr="009A45B3">
                              <w:rPr>
                                <w:rFonts w:ascii="Nunito Sans" w:hAnsi="Nunito Sans"/>
                                <w:color w:val="007054"/>
                                <w:sz w:val="18"/>
                                <w:szCs w:val="18"/>
                              </w:rPr>
                              <w:t>promote community awareness, understanding and acceptance</w:t>
                            </w:r>
                            <w:r w:rsidR="00BF7141">
                              <w:rPr>
                                <w:rFonts w:ascii="Nunito Sans" w:hAnsi="Nunito Sans"/>
                                <w:color w:val="007054"/>
                                <w:sz w:val="18"/>
                                <w:szCs w:val="18"/>
                              </w:rPr>
                              <w:t xml:space="preserve"> of </w:t>
                            </w:r>
                            <w:r w:rsidRPr="009A45B3">
                              <w:rPr>
                                <w:rFonts w:ascii="Nunito Sans" w:hAnsi="Nunito Sans"/>
                                <w:color w:val="007054"/>
                                <w:sz w:val="18"/>
                                <w:szCs w:val="18"/>
                              </w:rPr>
                              <w:t>people with disability.</w:t>
                            </w:r>
                          </w:p>
                          <w:p w14:paraId="3E8A7E5B" w14:textId="77777777" w:rsidR="009A45B3" w:rsidRPr="000144E7" w:rsidRDefault="009A45B3" w:rsidP="009A45B3">
                            <w:pPr>
                              <w:spacing w:after="120"/>
                              <w:rPr>
                                <w:rFonts w:ascii="Nunito Sans" w:hAnsi="Nunito Sans"/>
                                <w:color w:val="005689"/>
                                <w:sz w:val="18"/>
                                <w:szCs w:val="18"/>
                              </w:rPr>
                            </w:pPr>
                          </w:p>
                          <w:p w14:paraId="621E30EA" w14:textId="77777777" w:rsidR="009A45B3" w:rsidRPr="000144E7" w:rsidRDefault="009A45B3" w:rsidP="009A45B3">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F61263" id="_x0000_s1272" type="#_x0000_t202" alt="Side note: Ableism refers to attitudes and behaviours that label people with disability as different, less than or inferior to people without disability, incapable of exercising choice and control and a burden on society. Ableism, like other forms of discrimination, can manifest both personally and structurally." style="position:absolute;margin-left:76.7pt;margin-top:3.35pt;width:127.9pt;height:202.5pt;z-index:251658298;visibility:visible;mso-wrap-style:square;mso-width-percent:0;mso-height-percent:0;mso-wrap-distance-left:9pt;mso-wrap-distance-top:3.6pt;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" fillcolor="white [3212]" strokecolor="#007054">
                <v:shadow on="t" color="black" opacity="26214f" origin="-.5,-.5" offset=".74836mm,.74836mm"/>
                <v:textbox>
                  <w:txbxContent>
                    <w:p w14:paraId="346C8A90" w14:textId="77777777" w:rsidR="009A45B3" w:rsidRPr="000144E7" w:rsidRDefault="009A45B3" w:rsidP="009A45B3">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3C919BB3" wp14:editId="390F096E">
                            <wp:extent cx="647700" cy="647700"/>
                            <wp:effectExtent l="0" t="0" r="0" b="0"/>
                            <wp:docPr id="594813197"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23">
                                      <a:extLst>
                                        <a:ext uri="{96DAC541-7B7A-43D3-8B79-37D633B846F1}">
                                          <asvg:svgBlip xmlns:asvg="http://schemas.microsoft.com/office/drawing/2016/SVG/main" r:embed="rId424"/>
                                        </a:ext>
                                      </a:extLst>
                                    </a:blip>
                                    <a:stretch>
                                      <a:fillRect/>
                                    </a:stretch>
                                  </pic:blipFill>
                                  <pic:spPr>
                                    <a:xfrm>
                                      <a:off x="0" y="0"/>
                                      <a:ext cx="647700" cy="647700"/>
                                    </a:xfrm>
                                    <a:prstGeom prst="rect">
                                      <a:avLst/>
                                    </a:prstGeom>
                                  </pic:spPr>
                                </pic:pic>
                              </a:graphicData>
                            </a:graphic>
                          </wp:inline>
                        </w:drawing>
                      </w:r>
                    </w:p>
                    <w:p w14:paraId="53D21C0A" w14:textId="4A277F82" w:rsidR="009A45B3" w:rsidRPr="009A45B3" w:rsidRDefault="009A45B3" w:rsidP="009A45B3">
                      <w:pPr>
                        <w:spacing w:after="120"/>
                        <w:rPr>
                          <w:rFonts w:ascii="Nunito Sans" w:hAnsi="Nunito Sans"/>
                          <w:color w:val="007054"/>
                          <w:sz w:val="18"/>
                          <w:szCs w:val="18"/>
                        </w:rPr>
                      </w:pPr>
                      <w:r w:rsidRPr="009A45B3">
                        <w:rPr>
                          <w:rFonts w:ascii="Nunito Sans" w:hAnsi="Nunito Sans"/>
                          <w:color w:val="007054"/>
                          <w:sz w:val="18"/>
                          <w:szCs w:val="18"/>
                        </w:rPr>
                        <w:t>International Day</w:t>
                      </w:r>
                      <w:r w:rsidR="00BF7141">
                        <w:rPr>
                          <w:rFonts w:ascii="Nunito Sans" w:hAnsi="Nunito Sans"/>
                          <w:color w:val="007054"/>
                          <w:sz w:val="18"/>
                          <w:szCs w:val="18"/>
                        </w:rPr>
                        <w:t xml:space="preserve"> of </w:t>
                      </w:r>
                      <w:r w:rsidRPr="009A45B3">
                        <w:rPr>
                          <w:rFonts w:ascii="Nunito Sans" w:hAnsi="Nunito Sans"/>
                          <w:color w:val="007054"/>
                          <w:sz w:val="18"/>
                          <w:szCs w:val="18"/>
                        </w:rPr>
                        <w:t>People with Disability</w:t>
                      </w:r>
                      <w:r>
                        <w:rPr>
                          <w:rFonts w:ascii="Nunito Sans" w:hAnsi="Nunito Sans"/>
                          <w:color w:val="007054"/>
                          <w:sz w:val="18"/>
                          <w:szCs w:val="18"/>
                        </w:rPr>
                        <w:t xml:space="preserve"> (</w:t>
                      </w:r>
                      <w:r w:rsidRPr="009A45B3">
                        <w:rPr>
                          <w:rFonts w:ascii="Nunito Sans" w:hAnsi="Nunito Sans"/>
                          <w:color w:val="007054"/>
                          <w:sz w:val="18"/>
                          <w:szCs w:val="18"/>
                        </w:rPr>
                        <w:t>IDPwD</w:t>
                      </w:r>
                      <w:r>
                        <w:rPr>
                          <w:rFonts w:ascii="Nunito Sans" w:hAnsi="Nunito Sans"/>
                          <w:color w:val="007054"/>
                          <w:sz w:val="18"/>
                          <w:szCs w:val="18"/>
                        </w:rPr>
                        <w:t>)</w:t>
                      </w:r>
                      <w:r w:rsidR="00827093">
                        <w:rPr>
                          <w:rFonts w:ascii="Nunito Sans" w:hAnsi="Nunito Sans"/>
                          <w:color w:val="007054"/>
                          <w:sz w:val="18"/>
                          <w:szCs w:val="18"/>
                        </w:rPr>
                        <w:t xml:space="preserve"> </w:t>
                      </w:r>
                      <w:r w:rsidR="00382365">
                        <w:rPr>
                          <w:rFonts w:ascii="Nunito Sans" w:hAnsi="Nunito Sans"/>
                          <w:color w:val="007054"/>
                          <w:sz w:val="18"/>
                          <w:szCs w:val="18"/>
                        </w:rPr>
                        <w:t xml:space="preserve">is </w:t>
                      </w:r>
                      <w:r w:rsidR="00827093">
                        <w:rPr>
                          <w:rFonts w:ascii="Nunito Sans" w:hAnsi="Nunito Sans"/>
                          <w:color w:val="007054"/>
                          <w:sz w:val="18"/>
                          <w:szCs w:val="18"/>
                        </w:rPr>
                        <w:t>a </w:t>
                      </w:r>
                      <w:r w:rsidRPr="009A45B3">
                        <w:rPr>
                          <w:rFonts w:ascii="Nunito Sans" w:hAnsi="Nunito Sans"/>
                          <w:color w:val="007054"/>
                          <w:sz w:val="18"/>
                          <w:szCs w:val="18"/>
                        </w:rPr>
                        <w:t>United Nations observed day held on 3</w:t>
                      </w:r>
                      <w:r w:rsidR="00415D2B">
                        <w:rPr>
                          <w:rFonts w:ascii="Nunito Sans" w:hAnsi="Nunito Sans"/>
                          <w:color w:val="007054"/>
                          <w:sz w:val="18"/>
                          <w:szCs w:val="18"/>
                        </w:rPr>
                        <w:t> December </w:t>
                      </w:r>
                      <w:r w:rsidRPr="009A45B3">
                        <w:rPr>
                          <w:rFonts w:ascii="Nunito Sans" w:hAnsi="Nunito Sans"/>
                          <w:color w:val="007054"/>
                          <w:sz w:val="18"/>
                          <w:szCs w:val="18"/>
                        </w:rPr>
                        <w:t>each year. It’s</w:t>
                      </w:r>
                      <w:r w:rsidR="00827093">
                        <w:rPr>
                          <w:rFonts w:ascii="Nunito Sans" w:hAnsi="Nunito Sans"/>
                          <w:color w:val="007054"/>
                          <w:sz w:val="18"/>
                          <w:szCs w:val="18"/>
                        </w:rPr>
                        <w:t xml:space="preserve"> a </w:t>
                      </w:r>
                      <w:r w:rsidRPr="009A45B3">
                        <w:rPr>
                          <w:rFonts w:ascii="Nunito Sans" w:hAnsi="Nunito Sans"/>
                          <w:color w:val="007054"/>
                          <w:sz w:val="18"/>
                          <w:szCs w:val="18"/>
                        </w:rPr>
                        <w:t>day to</w:t>
                      </w:r>
                      <w:r w:rsidRPr="009A45B3">
                        <w:rPr>
                          <w:rFonts w:ascii="Times New Roman" w:hAnsi="Times New Roman" w:cs="Times New Roman"/>
                          <w:color w:val="007054"/>
                          <w:sz w:val="18"/>
                          <w:szCs w:val="18"/>
                        </w:rPr>
                        <w:t> </w:t>
                      </w:r>
                      <w:r w:rsidRPr="009A45B3">
                        <w:rPr>
                          <w:rFonts w:ascii="Nunito Sans" w:hAnsi="Nunito Sans"/>
                          <w:color w:val="007054"/>
                          <w:sz w:val="18"/>
                          <w:szCs w:val="18"/>
                        </w:rPr>
                        <w:t>promote community awareness, understanding and acceptance</w:t>
                      </w:r>
                      <w:r w:rsidR="00BF7141">
                        <w:rPr>
                          <w:rFonts w:ascii="Nunito Sans" w:hAnsi="Nunito Sans"/>
                          <w:color w:val="007054"/>
                          <w:sz w:val="18"/>
                          <w:szCs w:val="18"/>
                        </w:rPr>
                        <w:t xml:space="preserve"> of </w:t>
                      </w:r>
                      <w:r w:rsidRPr="009A45B3">
                        <w:rPr>
                          <w:rFonts w:ascii="Nunito Sans" w:hAnsi="Nunito Sans"/>
                          <w:color w:val="007054"/>
                          <w:sz w:val="18"/>
                          <w:szCs w:val="18"/>
                        </w:rPr>
                        <w:t>people with disability.</w:t>
                      </w:r>
                    </w:p>
                    <w:p w14:paraId="3E8A7E5B" w14:textId="77777777" w:rsidR="009A45B3" w:rsidRPr="000144E7" w:rsidRDefault="009A45B3" w:rsidP="009A45B3">
                      <w:pPr>
                        <w:spacing w:after="120"/>
                        <w:rPr>
                          <w:rFonts w:ascii="Nunito Sans" w:hAnsi="Nunito Sans"/>
                          <w:color w:val="005689"/>
                          <w:sz w:val="18"/>
                          <w:szCs w:val="18"/>
                        </w:rPr>
                      </w:pPr>
                    </w:p>
                    <w:p w14:paraId="621E30EA" w14:textId="77777777" w:rsidR="009A45B3" w:rsidRPr="000144E7" w:rsidRDefault="009A45B3" w:rsidP="009A45B3">
                      <w:pPr>
                        <w:spacing w:after="120"/>
                        <w:rPr>
                          <w:rFonts w:ascii="Nunito Sans" w:hAnsi="Nunito Sans"/>
                          <w:color w:val="005689"/>
                          <w:sz w:val="18"/>
                          <w:szCs w:val="18"/>
                        </w:rPr>
                      </w:pPr>
                    </w:p>
                  </w:txbxContent>
                </v:textbox>
                <w10:wrap type="square" anchorx="margin"/>
              </v:shape>
            </w:pict>
          </mc:Fallback>
        </mc:AlternateContent>
      </w:r>
      <w:r w:rsidR="00A73763" w:rsidRPr="000144E7">
        <w:rPr>
          <w:rFonts w:eastAsia="Times New Roman"/>
          <w:color w:val="000000"/>
          <w:lang w:eastAsia="en-AU"/>
        </w:rPr>
        <w:t>The ACT Government has c</w:t>
      </w:r>
      <w:r w:rsidR="00A73763" w:rsidRPr="000144E7">
        <w:t>ontinued</w:t>
      </w:r>
      <w:r w:rsidR="00BF7141">
        <w:t xml:space="preserve"> to </w:t>
      </w:r>
      <w:r w:rsidR="00A702B4" w:rsidRPr="000144E7">
        <w:t xml:space="preserve">fund </w:t>
      </w:r>
      <w:r w:rsidR="00A73763" w:rsidRPr="000144E7">
        <w:t xml:space="preserve">the Disability Inclusion Grants. </w:t>
      </w:r>
      <w:r w:rsidR="00A702B4" w:rsidRPr="000144E7">
        <w:rPr>
          <w:rFonts w:eastAsia="Times New Roman"/>
          <w:color w:val="000000"/>
          <w:lang w:eastAsia="en-AU"/>
        </w:rPr>
        <w:t>These grants fund activities that remove barriers and support people with disability</w:t>
      </w:r>
      <w:r w:rsidR="00BF7141">
        <w:rPr>
          <w:rFonts w:eastAsia="Times New Roman"/>
          <w:color w:val="000000"/>
          <w:lang w:eastAsia="en-AU"/>
        </w:rPr>
        <w:t xml:space="preserve"> to </w:t>
      </w:r>
      <w:r w:rsidR="00A702B4" w:rsidRPr="000144E7">
        <w:rPr>
          <w:rFonts w:eastAsia="Times New Roman"/>
          <w:color w:val="000000"/>
          <w:lang w:eastAsia="en-AU"/>
        </w:rPr>
        <w:t>have better access</w:t>
      </w:r>
      <w:r w:rsidR="00BF7141">
        <w:rPr>
          <w:rFonts w:eastAsia="Times New Roman"/>
          <w:color w:val="000000"/>
          <w:lang w:eastAsia="en-AU"/>
        </w:rPr>
        <w:t xml:space="preserve"> to </w:t>
      </w:r>
      <w:r w:rsidR="00A702B4" w:rsidRPr="000144E7">
        <w:rPr>
          <w:rFonts w:eastAsia="Times New Roman"/>
          <w:color w:val="000000"/>
          <w:lang w:eastAsia="en-AU"/>
        </w:rPr>
        <w:t>participating</w:t>
      </w:r>
      <w:r w:rsidR="00BF7141">
        <w:rPr>
          <w:rFonts w:eastAsia="Times New Roman"/>
          <w:color w:val="000000"/>
          <w:lang w:eastAsia="en-AU"/>
        </w:rPr>
        <w:t xml:space="preserve"> in </w:t>
      </w:r>
      <w:r w:rsidR="00A702B4" w:rsidRPr="000144E7">
        <w:rPr>
          <w:rFonts w:eastAsia="Times New Roman"/>
          <w:color w:val="000000"/>
          <w:lang w:eastAsia="en-AU"/>
        </w:rPr>
        <w:t>community life</w:t>
      </w:r>
      <w:r w:rsidR="00A73763" w:rsidRPr="000144E7">
        <w:t xml:space="preserve">. </w:t>
      </w:r>
      <w:r w:rsidR="00A702B4" w:rsidRPr="000144E7">
        <w:t>Grants</w:t>
      </w:r>
      <w:r w:rsidR="00A73763" w:rsidRPr="000144E7">
        <w:t xml:space="preserve"> up</w:t>
      </w:r>
      <w:r w:rsidR="00BF7141">
        <w:t xml:space="preserve"> to </w:t>
      </w:r>
      <w:r w:rsidR="00A73763" w:rsidRPr="000144E7">
        <w:t xml:space="preserve">$20,000 </w:t>
      </w:r>
      <w:r w:rsidR="00A702B4" w:rsidRPr="000144E7">
        <w:t>are available</w:t>
      </w:r>
      <w:r w:rsidR="00A73763" w:rsidRPr="000144E7">
        <w:t xml:space="preserve"> for local clubs, groups, community organisations and small business</w:t>
      </w:r>
      <w:r w:rsidR="00BF7141">
        <w:t xml:space="preserve"> to </w:t>
      </w:r>
      <w:r w:rsidR="00A73763" w:rsidRPr="000144E7">
        <w:t xml:space="preserve">promote social inclusion for people with disability. </w:t>
      </w:r>
      <w:r w:rsidR="00A702B4" w:rsidRPr="000144E7">
        <w:t>In 2025, 13 projects received</w:t>
      </w:r>
      <w:r w:rsidR="00827093">
        <w:t xml:space="preserve"> a </w:t>
      </w:r>
      <w:r w:rsidR="00A702B4" w:rsidRPr="000144E7">
        <w:t>total</w:t>
      </w:r>
      <w:r w:rsidR="00BF7141">
        <w:t xml:space="preserve"> of </w:t>
      </w:r>
      <w:r w:rsidR="00A702B4" w:rsidRPr="000144E7">
        <w:t>$159,000 (</w:t>
      </w:r>
      <w:r w:rsidR="00AB33E9">
        <w:t>ex</w:t>
      </w:r>
      <w:r w:rsidR="00A702B4" w:rsidRPr="000144E7">
        <w:t>cluding GST)</w:t>
      </w:r>
      <w:r w:rsidR="00A73763" w:rsidRPr="000144E7">
        <w:t xml:space="preserve">. </w:t>
      </w:r>
    </w:p>
    <w:p w14:paraId="13BABD3A" w14:textId="0747E1E8" w:rsidR="00A73763" w:rsidRPr="000144E7" w:rsidRDefault="00A73763" w:rsidP="00062CB8">
      <w:pPr>
        <w:pStyle w:val="BodyText"/>
        <w:rPr>
          <w:lang w:eastAsia="en-AU"/>
        </w:rPr>
      </w:pPr>
      <w:r w:rsidRPr="000144E7">
        <w:rPr>
          <w:lang w:eastAsia="en-AU"/>
        </w:rPr>
        <w:t>Additionally,</w:t>
      </w:r>
      <w:r w:rsidR="00415D2B">
        <w:rPr>
          <w:lang w:eastAsia="en-AU"/>
        </w:rPr>
        <w:t xml:space="preserve"> as </w:t>
      </w:r>
      <w:r w:rsidR="00827093">
        <w:rPr>
          <w:lang w:eastAsia="en-AU"/>
        </w:rPr>
        <w:t>a </w:t>
      </w:r>
      <w:r w:rsidRPr="000144E7">
        <w:rPr>
          <w:lang w:eastAsia="en-AU"/>
        </w:rPr>
        <w:t>part</w:t>
      </w:r>
      <w:r w:rsidR="00BF7141">
        <w:rPr>
          <w:lang w:eastAsia="en-AU"/>
        </w:rPr>
        <w:t xml:space="preserve"> of </w:t>
      </w:r>
      <w:r w:rsidRPr="000144E7">
        <w:rPr>
          <w:lang w:eastAsia="en-AU"/>
        </w:rPr>
        <w:t>the ACT Disability Strategy First Action Plan, on I</w:t>
      </w:r>
      <w:r w:rsidR="00FC63D3" w:rsidRPr="000144E7">
        <w:rPr>
          <w:lang w:eastAsia="en-AU"/>
        </w:rPr>
        <w:t>nternational Day</w:t>
      </w:r>
      <w:r w:rsidR="00BF7141">
        <w:rPr>
          <w:lang w:eastAsia="en-AU"/>
        </w:rPr>
        <w:t xml:space="preserve"> of </w:t>
      </w:r>
      <w:r w:rsidR="00FC63D3" w:rsidRPr="000144E7">
        <w:rPr>
          <w:lang w:eastAsia="en-AU"/>
        </w:rPr>
        <w:t>People with Disability (IDP</w:t>
      </w:r>
      <w:r w:rsidR="002305B8" w:rsidRPr="000144E7">
        <w:rPr>
          <w:lang w:eastAsia="en-AU"/>
        </w:rPr>
        <w:t>w</w:t>
      </w:r>
      <w:r w:rsidR="00FC63D3" w:rsidRPr="000144E7">
        <w:rPr>
          <w:lang w:eastAsia="en-AU"/>
        </w:rPr>
        <w:t>D)</w:t>
      </w:r>
      <w:r w:rsidRPr="000144E7">
        <w:rPr>
          <w:lang w:eastAsia="en-AU"/>
        </w:rPr>
        <w:t xml:space="preserve"> 2024, ACT Government formally handed over the management</w:t>
      </w:r>
      <w:r w:rsidR="00BF7141">
        <w:rPr>
          <w:lang w:eastAsia="en-AU"/>
        </w:rPr>
        <w:t xml:space="preserve"> of </w:t>
      </w:r>
      <w:r w:rsidR="002305B8" w:rsidRPr="000144E7">
        <w:rPr>
          <w:lang w:eastAsia="en-AU"/>
        </w:rPr>
        <w:t>IDPwD</w:t>
      </w:r>
      <w:r w:rsidR="00BF7141">
        <w:rPr>
          <w:lang w:eastAsia="en-AU"/>
        </w:rPr>
        <w:t xml:space="preserve"> to </w:t>
      </w:r>
      <w:r w:rsidRPr="000144E7">
        <w:rPr>
          <w:lang w:eastAsia="en-AU"/>
        </w:rPr>
        <w:t>people with disability</w:t>
      </w:r>
      <w:r w:rsidR="00BF7141">
        <w:rPr>
          <w:lang w:eastAsia="en-AU"/>
        </w:rPr>
        <w:t xml:space="preserve"> in </w:t>
      </w:r>
      <w:r w:rsidRPr="000144E7">
        <w:rPr>
          <w:lang w:eastAsia="en-AU"/>
        </w:rPr>
        <w:t xml:space="preserve">the ACT. An </w:t>
      </w:r>
      <w:r w:rsidR="002F378D" w:rsidRPr="000144E7">
        <w:rPr>
          <w:lang w:eastAsia="en-AU"/>
        </w:rPr>
        <w:t>IDPwD</w:t>
      </w:r>
      <w:r w:rsidRPr="000144E7">
        <w:rPr>
          <w:lang w:eastAsia="en-AU"/>
        </w:rPr>
        <w:t xml:space="preserve"> Steering Committee developed</w:t>
      </w:r>
      <w:r w:rsidR="00827093">
        <w:rPr>
          <w:lang w:eastAsia="en-AU"/>
        </w:rPr>
        <w:t xml:space="preserve"> a </w:t>
      </w:r>
      <w:r w:rsidRPr="000144E7">
        <w:rPr>
          <w:lang w:eastAsia="en-AU"/>
        </w:rPr>
        <w:t>Charter</w:t>
      </w:r>
      <w:r w:rsidR="00BF7141">
        <w:rPr>
          <w:lang w:eastAsia="en-AU"/>
        </w:rPr>
        <w:t xml:space="preserve"> to </w:t>
      </w:r>
      <w:r w:rsidRPr="000144E7">
        <w:rPr>
          <w:lang w:eastAsia="en-AU"/>
        </w:rPr>
        <w:t>ensure Canberrans with disability are</w:t>
      </w:r>
      <w:r w:rsidR="00BF7141">
        <w:rPr>
          <w:lang w:eastAsia="en-AU"/>
        </w:rPr>
        <w:t xml:space="preserve"> in </w:t>
      </w:r>
      <w:r w:rsidRPr="000144E7">
        <w:rPr>
          <w:lang w:eastAsia="en-AU"/>
        </w:rPr>
        <w:t>real and practical control</w:t>
      </w:r>
      <w:r w:rsidR="00BF7141">
        <w:rPr>
          <w:lang w:eastAsia="en-AU"/>
        </w:rPr>
        <w:t xml:space="preserve"> of </w:t>
      </w:r>
      <w:r w:rsidRPr="000144E7">
        <w:rPr>
          <w:lang w:eastAsia="en-AU"/>
        </w:rPr>
        <w:t>the direction</w:t>
      </w:r>
      <w:r w:rsidR="00BF7141">
        <w:rPr>
          <w:lang w:eastAsia="en-AU"/>
        </w:rPr>
        <w:t xml:space="preserve"> of </w:t>
      </w:r>
      <w:r w:rsidRPr="000144E7">
        <w:rPr>
          <w:lang w:eastAsia="en-AU"/>
        </w:rPr>
        <w:t xml:space="preserve">future </w:t>
      </w:r>
      <w:r w:rsidR="002F378D" w:rsidRPr="000144E7">
        <w:rPr>
          <w:lang w:eastAsia="en-AU"/>
        </w:rPr>
        <w:t>IDPwD</w:t>
      </w:r>
      <w:r w:rsidRPr="000144E7">
        <w:rPr>
          <w:lang w:eastAsia="en-AU"/>
        </w:rPr>
        <w:t xml:space="preserve"> celebrations, campaigns and events.</w:t>
      </w:r>
    </w:p>
    <w:p w14:paraId="3CD48226" w14:textId="56F62FF4" w:rsidR="00B4693B" w:rsidRPr="000144E7" w:rsidRDefault="00B4693B" w:rsidP="00B4693B">
      <w:pPr>
        <w:pStyle w:val="Heading3"/>
        <w:rPr>
          <w:color w:val="007054"/>
          <w:lang w:val="en-AU"/>
        </w:rPr>
      </w:pPr>
      <w:bookmarkStart w:id="729" w:name="_Toc207791341"/>
      <w:bookmarkStart w:id="730" w:name="_Toc209519770"/>
      <w:bookmarkStart w:id="731" w:name="_Toc211422273"/>
      <w:bookmarkStart w:id="732" w:name="_Toc214362059"/>
      <w:bookmarkStart w:id="733" w:name="_Toc215134767"/>
      <w:bookmarkStart w:id="734" w:name="_Toc215487136"/>
      <w:r w:rsidRPr="000144E7">
        <w:rPr>
          <w:color w:val="007054"/>
          <w:lang w:val="en-AU"/>
        </w:rPr>
        <w:t>Autism Works</w:t>
      </w:r>
      <w:r w:rsidR="00BF7141">
        <w:rPr>
          <w:color w:val="007054"/>
          <w:lang w:val="en-AU"/>
        </w:rPr>
        <w:t xml:space="preserve"> in </w:t>
      </w:r>
      <w:r w:rsidRPr="000144E7">
        <w:rPr>
          <w:color w:val="007054"/>
          <w:lang w:val="en-AU"/>
        </w:rPr>
        <w:t xml:space="preserve">the Community Grants </w:t>
      </w:r>
      <w:r w:rsidR="000F4D2F" w:rsidRPr="000144E7">
        <w:rPr>
          <w:color w:val="007054"/>
          <w:lang w:val="en-AU"/>
        </w:rPr>
        <w:t xml:space="preserve">program </w:t>
      </w:r>
      <w:r w:rsidRPr="000144E7">
        <w:rPr>
          <w:color w:val="007054"/>
          <w:lang w:val="en-AU"/>
        </w:rPr>
        <w:br/>
      </w:r>
      <w:r w:rsidR="002937AF" w:rsidRPr="000144E7">
        <w:rPr>
          <w:b w:val="0"/>
          <w:bCs w:val="0"/>
          <w:color w:val="007054"/>
          <w:lang w:val="en-AU"/>
        </w:rPr>
        <w:t>South Australian</w:t>
      </w:r>
      <w:r w:rsidR="00CC7DA4" w:rsidRPr="000144E7">
        <w:rPr>
          <w:b w:val="0"/>
          <w:bCs w:val="0"/>
          <w:color w:val="007054"/>
          <w:lang w:val="en-AU"/>
        </w:rPr>
        <w:t xml:space="preserve"> </w:t>
      </w:r>
      <w:bookmarkEnd w:id="729"/>
      <w:bookmarkEnd w:id="730"/>
      <w:bookmarkEnd w:id="731"/>
      <w:r w:rsidR="00CC7DA4" w:rsidRPr="000144E7">
        <w:rPr>
          <w:b w:val="0"/>
          <w:bCs w:val="0"/>
          <w:color w:val="007054"/>
          <w:lang w:val="en-AU"/>
        </w:rPr>
        <w:t>Government</w:t>
      </w:r>
      <w:bookmarkEnd w:id="732"/>
      <w:bookmarkEnd w:id="733"/>
      <w:bookmarkEnd w:id="734"/>
    </w:p>
    <w:p w14:paraId="3F91D1B5" w14:textId="5A006E45" w:rsidR="00B4693B" w:rsidRPr="000144E7" w:rsidRDefault="00B4693B" w:rsidP="00062CB8">
      <w:pPr>
        <w:pStyle w:val="BodyText"/>
      </w:pPr>
      <w:r w:rsidRPr="000144E7">
        <w:t xml:space="preserve">Delivered by the </w:t>
      </w:r>
      <w:r w:rsidR="00EC2E0F" w:rsidRPr="000144E7">
        <w:t>S</w:t>
      </w:r>
      <w:r w:rsidR="00EC2E0F">
        <w:t xml:space="preserve">outh Australian </w:t>
      </w:r>
      <w:r w:rsidRPr="000144E7">
        <w:t xml:space="preserve">Office for Autism, the </w:t>
      </w:r>
      <w:r w:rsidR="00D00BB0" w:rsidRPr="000144E7">
        <w:t xml:space="preserve">annual </w:t>
      </w:r>
      <w:r w:rsidRPr="000144E7">
        <w:t>Autism Works</w:t>
      </w:r>
      <w:r w:rsidR="00BF7141">
        <w:t xml:space="preserve"> in </w:t>
      </w:r>
      <w:r w:rsidRPr="000144E7">
        <w:t>the Community Grants provided 17 grants</w:t>
      </w:r>
      <w:r w:rsidR="00BF7141">
        <w:t xml:space="preserve"> in </w:t>
      </w:r>
      <w:r w:rsidRPr="000144E7">
        <w:t>2024</w:t>
      </w:r>
      <w:r w:rsidR="00BF7141">
        <w:t xml:space="preserve"> to </w:t>
      </w:r>
      <w:r w:rsidRPr="000144E7">
        <w:t>South Australian organisations</w:t>
      </w:r>
      <w:r w:rsidR="00BF7141">
        <w:t xml:space="preserve"> to </w:t>
      </w:r>
      <w:r w:rsidRPr="000144E7">
        <w:t>increase knowledge, understanding and belonging for Autistic people and autism communities</w:t>
      </w:r>
      <w:r w:rsidR="00BF7141">
        <w:t xml:space="preserve"> in </w:t>
      </w:r>
      <w:r w:rsidRPr="000144E7">
        <w:t xml:space="preserve">South Australia. </w:t>
      </w:r>
      <w:r w:rsidR="00D00BB0" w:rsidRPr="000144E7">
        <w:t>A further 17 grants were awarded</w:t>
      </w:r>
      <w:r w:rsidR="00BF7141">
        <w:t xml:space="preserve"> in </w:t>
      </w:r>
      <w:r w:rsidR="00D00BB0" w:rsidRPr="000144E7">
        <w:t xml:space="preserve">2025. </w:t>
      </w:r>
      <w:r w:rsidRPr="000144E7">
        <w:t>This Grant Program aims</w:t>
      </w:r>
      <w:r w:rsidR="00BF7141">
        <w:t xml:space="preserve"> to </w:t>
      </w:r>
      <w:r w:rsidRPr="000144E7">
        <w:t>support organisations</w:t>
      </w:r>
      <w:r w:rsidR="00BF7141">
        <w:t xml:space="preserve"> to </w:t>
      </w:r>
      <w:r w:rsidRPr="000144E7">
        <w:t>provide contemporary facilities, equipment and opportunities</w:t>
      </w:r>
      <w:r w:rsidR="00BF7141">
        <w:t xml:space="preserve"> to </w:t>
      </w:r>
      <w:r w:rsidRPr="000144E7">
        <w:t>meet the needs</w:t>
      </w:r>
      <w:r w:rsidR="00BF7141">
        <w:t xml:space="preserve"> of </w:t>
      </w:r>
      <w:r w:rsidRPr="000144E7">
        <w:t>Autistic people and promote genuine autism inclusion</w:t>
      </w:r>
      <w:r w:rsidR="00BF7141">
        <w:t xml:space="preserve"> in </w:t>
      </w:r>
      <w:r w:rsidRPr="000144E7">
        <w:t xml:space="preserve">South Australia. </w:t>
      </w:r>
    </w:p>
    <w:p w14:paraId="559FD062" w14:textId="14A01D29" w:rsidR="0046603E" w:rsidRPr="000144E7" w:rsidRDefault="0046603E" w:rsidP="007C7177">
      <w:pPr>
        <w:pStyle w:val="Heading3"/>
        <w:rPr>
          <w:color w:val="007054"/>
          <w:lang w:val="en-AU"/>
        </w:rPr>
      </w:pPr>
      <w:bookmarkStart w:id="735" w:name="_Toc207791342"/>
      <w:bookmarkStart w:id="736" w:name="_Toc209519771"/>
      <w:bookmarkStart w:id="737" w:name="_Toc211422274"/>
      <w:bookmarkStart w:id="738" w:name="_Toc214362060"/>
      <w:bookmarkStart w:id="739" w:name="_Toc215134768"/>
      <w:bookmarkStart w:id="740" w:name="_Toc215487137"/>
      <w:r w:rsidRPr="000144E7">
        <w:rPr>
          <w:color w:val="007054"/>
          <w:lang w:val="en-AU"/>
        </w:rPr>
        <w:t xml:space="preserve">Inclusive </w:t>
      </w:r>
      <w:r w:rsidR="000F4D2F" w:rsidRPr="000144E7">
        <w:rPr>
          <w:color w:val="007054"/>
          <w:lang w:val="en-AU"/>
        </w:rPr>
        <w:t>language</w:t>
      </w:r>
      <w:r w:rsidRPr="000144E7">
        <w:rPr>
          <w:color w:val="007054"/>
          <w:lang w:val="en-AU"/>
        </w:rPr>
        <w:br/>
      </w:r>
      <w:r w:rsidR="00D8257D" w:rsidRPr="000144E7">
        <w:rPr>
          <w:b w:val="0"/>
          <w:bCs w:val="0"/>
          <w:color w:val="007054"/>
          <w:lang w:val="en-AU"/>
        </w:rPr>
        <w:t xml:space="preserve">Queensland </w:t>
      </w:r>
      <w:r w:rsidRPr="000144E7">
        <w:rPr>
          <w:b w:val="0"/>
          <w:bCs w:val="0"/>
          <w:color w:val="007054"/>
          <w:lang w:val="en-AU"/>
        </w:rPr>
        <w:t>Government</w:t>
      </w:r>
      <w:bookmarkEnd w:id="735"/>
      <w:bookmarkEnd w:id="736"/>
      <w:bookmarkEnd w:id="737"/>
      <w:bookmarkEnd w:id="738"/>
      <w:bookmarkEnd w:id="739"/>
      <w:bookmarkEnd w:id="740"/>
    </w:p>
    <w:p w14:paraId="432AAA45" w14:textId="2CA4DEE9" w:rsidR="007C7177" w:rsidRPr="000144E7" w:rsidRDefault="0046603E" w:rsidP="00062CB8">
      <w:pPr>
        <w:pStyle w:val="BodyText"/>
        <w:rPr>
          <w:rFonts w:eastAsia="Arial"/>
        </w:rPr>
      </w:pPr>
      <w:r w:rsidRPr="000144E7">
        <w:rPr>
          <w:rFonts w:eastAsia="Arial"/>
        </w:rPr>
        <w:t xml:space="preserve">The </w:t>
      </w:r>
      <w:hyperlink r:id="rId429" w:history="1">
        <w:r w:rsidRPr="000144E7">
          <w:rPr>
            <w:rStyle w:val="Hyperlink"/>
            <w:rFonts w:ascii="Nunito Sans" w:eastAsia="Arial" w:hAnsi="Nunito Sans"/>
            <w:color w:val="0563C1"/>
          </w:rPr>
          <w:t>Inclusive language and communication toolkit</w:t>
        </w:r>
      </w:hyperlink>
      <w:r w:rsidRPr="000144E7">
        <w:rPr>
          <w:rFonts w:eastAsia="Arial"/>
        </w:rPr>
        <w:t xml:space="preserve"> was launched</w:t>
      </w:r>
      <w:r w:rsidR="00415D2B">
        <w:rPr>
          <w:rFonts w:eastAsia="Arial"/>
        </w:rPr>
        <w:t xml:space="preserve"> as </w:t>
      </w:r>
      <w:r w:rsidRPr="000144E7">
        <w:rPr>
          <w:rFonts w:eastAsia="Arial"/>
        </w:rPr>
        <w:t>part</w:t>
      </w:r>
      <w:r w:rsidR="00BF7141">
        <w:rPr>
          <w:rFonts w:eastAsia="Arial"/>
        </w:rPr>
        <w:t xml:space="preserve"> of </w:t>
      </w:r>
      <w:r w:rsidRPr="000144E7">
        <w:rPr>
          <w:rFonts w:eastAsia="Arial"/>
        </w:rPr>
        <w:t>Disability Action Week (24</w:t>
      </w:r>
      <w:r w:rsidR="00415D2B">
        <w:rPr>
          <w:rFonts w:eastAsia="Arial"/>
        </w:rPr>
        <w:t> November </w:t>
      </w:r>
      <w:r w:rsidR="00BF7141">
        <w:rPr>
          <w:rFonts w:eastAsia="Arial"/>
        </w:rPr>
        <w:t>to </w:t>
      </w:r>
      <w:r w:rsidRPr="000144E7">
        <w:rPr>
          <w:rFonts w:eastAsia="Arial"/>
        </w:rPr>
        <w:t>1</w:t>
      </w:r>
      <w:r w:rsidR="00415D2B">
        <w:rPr>
          <w:rFonts w:eastAsia="Arial"/>
        </w:rPr>
        <w:t> December </w:t>
      </w:r>
      <w:r w:rsidRPr="000144E7">
        <w:rPr>
          <w:rFonts w:eastAsia="Arial"/>
        </w:rPr>
        <w:t>2024)</w:t>
      </w:r>
      <w:r w:rsidR="00BF7141">
        <w:rPr>
          <w:rFonts w:eastAsia="Arial"/>
        </w:rPr>
        <w:t xml:space="preserve"> in </w:t>
      </w:r>
      <w:r w:rsidRPr="000144E7">
        <w:rPr>
          <w:rFonts w:eastAsia="Arial"/>
        </w:rPr>
        <w:t>line with the theme ‘Accessible communication: connect, include and empower.</w:t>
      </w:r>
      <w:r w:rsidR="00E120AE">
        <w:rPr>
          <w:rFonts w:eastAsia="Arial"/>
        </w:rPr>
        <w:t>’</w:t>
      </w:r>
      <w:r w:rsidRPr="000144E7">
        <w:rPr>
          <w:rFonts w:eastAsia="Arial"/>
        </w:rPr>
        <w:t xml:space="preserve"> The toolkit is part</w:t>
      </w:r>
      <w:r w:rsidR="00BF7141">
        <w:rPr>
          <w:rFonts w:eastAsia="Arial"/>
        </w:rPr>
        <w:t xml:space="preserve"> of </w:t>
      </w:r>
      <w:r w:rsidRPr="000144E7">
        <w:rPr>
          <w:rFonts w:eastAsia="Arial"/>
        </w:rPr>
        <w:t>the implementation</w:t>
      </w:r>
      <w:r w:rsidR="00BF7141">
        <w:rPr>
          <w:rFonts w:eastAsia="Arial"/>
        </w:rPr>
        <w:t xml:space="preserve"> of </w:t>
      </w:r>
      <w:hyperlink r:id="rId430" w:tgtFrame="_blank" w:history="1">
        <w:r w:rsidR="00592C0C" w:rsidRPr="000872A4">
          <w:rPr>
            <w:rStyle w:val="Hyperlink"/>
            <w:rFonts w:ascii="Nunito Sans" w:eastAsia="Arial" w:hAnsi="Nunito Sans" w:cs="Arial"/>
            <w:i/>
            <w:iCs/>
          </w:rPr>
          <w:t>Queensland’s Disability Plan 2022–2027:</w:t>
        </w:r>
        <w:r w:rsidR="00592C0C" w:rsidRPr="000872A4">
          <w:rPr>
            <w:rStyle w:val="Hyperlink"/>
            <w:rFonts w:ascii="Times New Roman" w:eastAsia="Arial" w:hAnsi="Times New Roman" w:cs="Times New Roman"/>
            <w:i/>
            <w:iCs/>
          </w:rPr>
          <w:t> </w:t>
        </w:r>
        <w:r w:rsidR="00592C0C" w:rsidRPr="000872A4">
          <w:rPr>
            <w:rStyle w:val="Hyperlink"/>
            <w:rFonts w:ascii="Nunito Sans" w:eastAsia="Arial" w:hAnsi="Nunito Sans" w:cs="Arial"/>
            <w:i/>
            <w:iCs/>
          </w:rPr>
          <w:t>Together,</w:t>
        </w:r>
        <w:r w:rsidR="00827093">
          <w:rPr>
            <w:rStyle w:val="Hyperlink"/>
            <w:rFonts w:ascii="Nunito Sans" w:eastAsia="Arial" w:hAnsi="Nunito Sans" w:cs="Arial"/>
            <w:i/>
            <w:iCs/>
          </w:rPr>
          <w:t xml:space="preserve"> a </w:t>
        </w:r>
        <w:r w:rsidR="00592C0C" w:rsidRPr="000872A4">
          <w:rPr>
            <w:rStyle w:val="Hyperlink"/>
            <w:rFonts w:ascii="Nunito Sans" w:eastAsia="Arial" w:hAnsi="Nunito Sans" w:cs="Arial"/>
            <w:i/>
            <w:iCs/>
          </w:rPr>
          <w:t>better Queensland</w:t>
        </w:r>
      </w:hyperlink>
      <w:r w:rsidR="00592C0C" w:rsidRPr="000872A4">
        <w:rPr>
          <w:i/>
          <w:iCs/>
        </w:rPr>
        <w:t xml:space="preserve"> </w:t>
      </w:r>
      <w:r w:rsidRPr="000144E7">
        <w:rPr>
          <w:rFonts w:eastAsia="Arial"/>
        </w:rPr>
        <w:t>and was designed</w:t>
      </w:r>
      <w:r w:rsidR="00BF7141">
        <w:rPr>
          <w:rFonts w:eastAsia="Arial"/>
        </w:rPr>
        <w:t xml:space="preserve"> to </w:t>
      </w:r>
      <w:r w:rsidRPr="000144E7">
        <w:rPr>
          <w:rFonts w:eastAsia="Arial"/>
        </w:rPr>
        <w:t>provide practical information and guidance on how</w:t>
      </w:r>
      <w:r w:rsidR="00BF7141">
        <w:rPr>
          <w:rFonts w:eastAsia="Arial"/>
        </w:rPr>
        <w:t xml:space="preserve"> to </w:t>
      </w:r>
      <w:r w:rsidRPr="000144E7">
        <w:rPr>
          <w:rFonts w:eastAsia="Arial"/>
        </w:rPr>
        <w:t>use inclusive language and communicate</w:t>
      </w:r>
      <w:r w:rsidR="00BF7141">
        <w:rPr>
          <w:rFonts w:eastAsia="Arial"/>
        </w:rPr>
        <w:t xml:space="preserve"> in </w:t>
      </w:r>
      <w:r w:rsidRPr="000144E7">
        <w:rPr>
          <w:rFonts w:eastAsia="Arial"/>
        </w:rPr>
        <w:t>an inclusive way.</w:t>
      </w:r>
    </w:p>
    <w:p w14:paraId="44650204" w14:textId="69C75FAA" w:rsidR="007C7177" w:rsidRPr="000144E7" w:rsidRDefault="0046603E" w:rsidP="00062CB8">
      <w:pPr>
        <w:pStyle w:val="BodyText"/>
      </w:pPr>
      <w:r w:rsidRPr="000144E7">
        <w:t>The toolkit is publicly available and invites all levels</w:t>
      </w:r>
      <w:r w:rsidR="00BF7141">
        <w:t xml:space="preserve"> of </w:t>
      </w:r>
      <w:r w:rsidRPr="000144E7">
        <w:t>government, employers, industry, individuals, education and training providers</w:t>
      </w:r>
      <w:r w:rsidR="00BE3D22">
        <w:t>, and </w:t>
      </w:r>
      <w:r w:rsidRPr="000144E7">
        <w:t>communities</w:t>
      </w:r>
      <w:r w:rsidR="00BF7141">
        <w:t xml:space="preserve"> to </w:t>
      </w:r>
      <w:r w:rsidRPr="000144E7">
        <w:t>rethink their communication and language</w:t>
      </w:r>
      <w:r w:rsidR="00BF7141">
        <w:t xml:space="preserve"> to </w:t>
      </w:r>
      <w:r w:rsidRPr="000144E7">
        <w:t>remove barriers</w:t>
      </w:r>
      <w:r w:rsidR="00BF7141">
        <w:t xml:space="preserve"> to </w:t>
      </w:r>
      <w:r w:rsidRPr="000144E7">
        <w:t>participation, shift community attitudes and grow opportunities for inclusion.</w:t>
      </w:r>
    </w:p>
    <w:p w14:paraId="77BA52B5" w14:textId="0572572D" w:rsidR="007C7177" w:rsidRPr="000144E7" w:rsidRDefault="0046603E" w:rsidP="00062CB8">
      <w:pPr>
        <w:pStyle w:val="BodyText"/>
        <w:rPr>
          <w:rFonts w:eastAsia="Arial"/>
        </w:rPr>
      </w:pPr>
      <w:r w:rsidRPr="000144E7">
        <w:rPr>
          <w:rFonts w:eastAsia="Arial"/>
        </w:rPr>
        <w:t>It includes</w:t>
      </w:r>
      <w:r w:rsidRPr="000144E7">
        <w:t xml:space="preserve"> </w:t>
      </w:r>
      <w:hyperlink r:id="rId431" w:history="1">
        <w:r w:rsidRPr="000144E7">
          <w:rPr>
            <w:rStyle w:val="Hyperlink"/>
            <w:rFonts w:ascii="Nunito Sans" w:eastAsia="Arial" w:hAnsi="Nunito Sans"/>
            <w:color w:val="0563C1"/>
          </w:rPr>
          <w:t>an inclusive communication guide</w:t>
        </w:r>
      </w:hyperlink>
      <w:r w:rsidRPr="000144E7">
        <w:rPr>
          <w:rStyle w:val="Hyperlink"/>
          <w:rFonts w:ascii="Nunito Sans" w:eastAsia="Arial" w:hAnsi="Nunito Sans"/>
          <w:color w:val="002060"/>
          <w:u w:val="none"/>
        </w:rPr>
        <w:t>;</w:t>
      </w:r>
      <w:r w:rsidRPr="000144E7">
        <w:t xml:space="preserve"> </w:t>
      </w:r>
      <w:hyperlink r:id="rId432" w:history="1">
        <w:r w:rsidR="00184F58" w:rsidRPr="000144E7">
          <w:rPr>
            <w:rStyle w:val="Hyperlink"/>
            <w:rFonts w:ascii="Nunito Sans" w:hAnsi="Nunito Sans"/>
          </w:rPr>
          <w:t>4</w:t>
        </w:r>
        <w:r w:rsidR="000A57EB" w:rsidRPr="000144E7">
          <w:rPr>
            <w:rStyle w:val="Hyperlink"/>
            <w:rFonts w:ascii="Nunito Sans" w:hAnsi="Nunito Sans"/>
          </w:rPr>
          <w:t xml:space="preserve"> training modules with accompanying fact sheets</w:t>
        </w:r>
      </w:hyperlink>
      <w:r w:rsidRPr="000144E7">
        <w:t xml:space="preserve">; </w:t>
      </w:r>
      <w:hyperlink r:id="rId433" w:history="1">
        <w:r w:rsidRPr="000144E7">
          <w:rPr>
            <w:rStyle w:val="Hyperlink"/>
            <w:rFonts w:ascii="Nunito Sans" w:hAnsi="Nunito Sans"/>
          </w:rPr>
          <w:t>tips on how</w:t>
        </w:r>
        <w:r w:rsidR="00BF7141">
          <w:rPr>
            <w:rStyle w:val="Hyperlink"/>
            <w:rFonts w:ascii="Nunito Sans" w:hAnsi="Nunito Sans"/>
          </w:rPr>
          <w:t xml:space="preserve"> to</w:t>
        </w:r>
        <w:r w:rsidR="00BE3D22">
          <w:rPr>
            <w:rStyle w:val="Hyperlink"/>
            <w:rFonts w:ascii="Nunito Sans" w:hAnsi="Nunito Sans"/>
          </w:rPr>
          <w:t xml:space="preserve"> be </w:t>
        </w:r>
        <w:r w:rsidRPr="000144E7">
          <w:rPr>
            <w:rStyle w:val="Hyperlink"/>
            <w:rFonts w:ascii="Nunito Sans" w:hAnsi="Nunito Sans"/>
          </w:rPr>
          <w:t>more inclusive</w:t>
        </w:r>
      </w:hyperlink>
      <w:r w:rsidR="0067417F">
        <w:t>;</w:t>
      </w:r>
      <w:r w:rsidR="0067417F" w:rsidRPr="000144E7">
        <w:t xml:space="preserve"> </w:t>
      </w:r>
      <w:r w:rsidRPr="000144E7">
        <w:t xml:space="preserve">and </w:t>
      </w:r>
      <w:hyperlink r:id="rId434" w:history="1">
        <w:r w:rsidRPr="000144E7">
          <w:rPr>
            <w:rStyle w:val="Hyperlink"/>
            <w:rFonts w:ascii="Nunito Sans" w:eastAsia="Arial" w:hAnsi="Nunito Sans"/>
            <w:color w:val="0563C1"/>
          </w:rPr>
          <w:t>a series</w:t>
        </w:r>
        <w:r w:rsidR="00BF7141">
          <w:rPr>
            <w:rStyle w:val="Hyperlink"/>
            <w:rFonts w:ascii="Nunito Sans" w:eastAsia="Arial" w:hAnsi="Nunito Sans"/>
            <w:color w:val="0563C1"/>
          </w:rPr>
          <w:t xml:space="preserve"> of </w:t>
        </w:r>
        <w:r w:rsidR="00971F0D" w:rsidRPr="000144E7">
          <w:rPr>
            <w:rStyle w:val="Hyperlink"/>
            <w:rFonts w:ascii="Nunito Sans" w:eastAsia="Arial" w:hAnsi="Nunito Sans"/>
            <w:color w:val="0563C1"/>
          </w:rPr>
          <w:t>9</w:t>
        </w:r>
        <w:r w:rsidR="005B5499" w:rsidRPr="000144E7">
          <w:rPr>
            <w:rStyle w:val="Hyperlink"/>
            <w:rFonts w:ascii="Nunito Sans" w:eastAsia="Arial" w:hAnsi="Nunito Sans"/>
            <w:color w:val="0563C1"/>
          </w:rPr>
          <w:t xml:space="preserve"> </w:t>
        </w:r>
        <w:r w:rsidRPr="000144E7">
          <w:rPr>
            <w:rStyle w:val="Hyperlink"/>
            <w:rFonts w:ascii="Nunito Sans" w:eastAsia="Arial" w:hAnsi="Nunito Sans"/>
            <w:color w:val="0563C1"/>
          </w:rPr>
          <w:t>videos</w:t>
        </w:r>
      </w:hyperlink>
      <w:r w:rsidRPr="000144E7">
        <w:rPr>
          <w:rFonts w:eastAsia="Arial"/>
        </w:rPr>
        <w:t>.</w:t>
      </w:r>
    </w:p>
    <w:p w14:paraId="07E5285C" w14:textId="0E8703C3" w:rsidR="0046603E" w:rsidRPr="000144E7" w:rsidRDefault="0046603E" w:rsidP="00062CB8">
      <w:pPr>
        <w:pStyle w:val="BodyText"/>
      </w:pPr>
      <w:r w:rsidRPr="000144E7">
        <w:t>The toolkit was developed through</w:t>
      </w:r>
      <w:r w:rsidR="00827093">
        <w:t xml:space="preserve"> a </w:t>
      </w:r>
      <w:r w:rsidRPr="000144E7">
        <w:t xml:space="preserve">collaboration between </w:t>
      </w:r>
      <w:r w:rsidR="00240814" w:rsidRPr="000144E7">
        <w:t>QDN</w:t>
      </w:r>
      <w:r w:rsidRPr="000144E7">
        <w:t xml:space="preserve"> and the Department</w:t>
      </w:r>
      <w:r w:rsidR="00BF7141">
        <w:t xml:space="preserve"> of </w:t>
      </w:r>
      <w:r w:rsidRPr="000144E7">
        <w:t>Families, Seniors, Disability Services and Child Safety’s Disability Proud Network</w:t>
      </w:r>
      <w:r w:rsidR="00702406" w:rsidRPr="000144E7">
        <w:t>, which provides</w:t>
      </w:r>
      <w:r w:rsidR="00827093">
        <w:t xml:space="preserve"> a </w:t>
      </w:r>
      <w:r w:rsidR="00702406" w:rsidRPr="000144E7">
        <w:t>platform for employees with disability</w:t>
      </w:r>
      <w:r w:rsidRPr="000144E7">
        <w:t>.</w:t>
      </w:r>
    </w:p>
    <w:p w14:paraId="6031AEFC" w14:textId="053366F0" w:rsidR="00E7220B" w:rsidRPr="000144E7" w:rsidRDefault="00E7220B" w:rsidP="007520AF">
      <w:pPr>
        <w:pStyle w:val="Heading3"/>
        <w:keepNext/>
        <w:keepLines/>
        <w:rPr>
          <w:color w:val="007054"/>
          <w:lang w:val="en-AU"/>
        </w:rPr>
      </w:pPr>
      <w:bookmarkStart w:id="741" w:name="_Toc207791343"/>
      <w:bookmarkStart w:id="742" w:name="_Toc209519772"/>
      <w:bookmarkStart w:id="743" w:name="_Toc211422275"/>
      <w:bookmarkStart w:id="744" w:name="_Toc214362061"/>
      <w:bookmarkStart w:id="745" w:name="_Toc215134769"/>
      <w:bookmarkStart w:id="746" w:name="_Toc215487138"/>
      <w:r w:rsidRPr="000144E7">
        <w:rPr>
          <w:color w:val="007054"/>
          <w:lang w:val="en-AU"/>
        </w:rPr>
        <w:lastRenderedPageBreak/>
        <w:t xml:space="preserve">Darwin Airport </w:t>
      </w:r>
      <w:r w:rsidR="000F4D2F" w:rsidRPr="000144E7">
        <w:rPr>
          <w:color w:val="007054"/>
          <w:lang w:val="en-AU"/>
        </w:rPr>
        <w:t>redevelopment</w:t>
      </w:r>
      <w:r w:rsidRPr="000144E7">
        <w:rPr>
          <w:color w:val="007054"/>
          <w:lang w:val="en-AU"/>
        </w:rPr>
        <w:br/>
      </w:r>
      <w:r w:rsidR="00706B59" w:rsidRPr="000144E7">
        <w:rPr>
          <w:b w:val="0"/>
          <w:bCs w:val="0"/>
          <w:color w:val="007054"/>
          <w:lang w:val="en-AU"/>
        </w:rPr>
        <w:t xml:space="preserve">Northern Territory </w:t>
      </w:r>
      <w:r w:rsidRPr="000144E7">
        <w:rPr>
          <w:b w:val="0"/>
          <w:bCs w:val="0"/>
          <w:color w:val="007054"/>
          <w:lang w:val="en-AU"/>
        </w:rPr>
        <w:t>Government</w:t>
      </w:r>
      <w:bookmarkEnd w:id="741"/>
      <w:bookmarkEnd w:id="742"/>
      <w:bookmarkEnd w:id="743"/>
      <w:bookmarkEnd w:id="744"/>
      <w:bookmarkEnd w:id="745"/>
      <w:bookmarkEnd w:id="746"/>
    </w:p>
    <w:p w14:paraId="43D6A248" w14:textId="1A09946D" w:rsidR="00E7220B" w:rsidRPr="000144E7" w:rsidRDefault="00E7220B" w:rsidP="00062CB8">
      <w:pPr>
        <w:pStyle w:val="BodyText"/>
      </w:pPr>
      <w:r w:rsidRPr="000144E7">
        <w:t>The Northern Territory Disability Advisory Committee (DAC) continues</w:t>
      </w:r>
      <w:r w:rsidR="00BF7141">
        <w:t xml:space="preserve"> to </w:t>
      </w:r>
      <w:r w:rsidRPr="000144E7">
        <w:t>make significant strides</w:t>
      </w:r>
      <w:r w:rsidR="00BF7141">
        <w:t xml:space="preserve"> in </w:t>
      </w:r>
      <w:r w:rsidRPr="000144E7">
        <w:t>advocating for people with disability and focus on key issues and opportunities</w:t>
      </w:r>
      <w:r w:rsidR="00BF7141">
        <w:t xml:space="preserve"> to </w:t>
      </w:r>
      <w:r w:rsidRPr="000144E7">
        <w:t>drive positive change for Territorians with disability and their families.</w:t>
      </w:r>
    </w:p>
    <w:p w14:paraId="1C1C6B1E" w14:textId="77777777" w:rsidR="00E7220B" w:rsidRPr="000144E7" w:rsidRDefault="00E7220B" w:rsidP="00062CB8">
      <w:pPr>
        <w:pStyle w:val="BodyText"/>
      </w:pPr>
      <w:r w:rsidRPr="000144E7">
        <w:t xml:space="preserve">The DAC has worked closely with the Darwin Airport Development Group, providing input and feedback on the enhancements for the Darwin International Airport redevelopment and broader airport precinct. </w:t>
      </w:r>
    </w:p>
    <w:p w14:paraId="094611E7" w14:textId="4AA95F40" w:rsidR="00E7220B" w:rsidRPr="000144E7" w:rsidRDefault="00E7220B" w:rsidP="00062CB8">
      <w:pPr>
        <w:pStyle w:val="BodyText"/>
      </w:pPr>
      <w:r w:rsidRPr="000144E7">
        <w:t>The newly renovated terminal includes an adult changing facility, sensory upgrades</w:t>
      </w:r>
      <w:r w:rsidR="00BF7141">
        <w:t xml:space="preserve"> to </w:t>
      </w:r>
      <w:r w:rsidRPr="000144E7">
        <w:t>security screening processes</w:t>
      </w:r>
      <w:r w:rsidR="00BE3D22">
        <w:t>, and </w:t>
      </w:r>
      <w:r w:rsidRPr="000144E7">
        <w:t>adjustments have been designed</w:t>
      </w:r>
      <w:r w:rsidR="00BF7141">
        <w:t xml:space="preserve"> to </w:t>
      </w:r>
      <w:r w:rsidRPr="000144E7">
        <w:t>improve the experience</w:t>
      </w:r>
      <w:r w:rsidR="00BF7141">
        <w:t xml:space="preserve"> of </w:t>
      </w:r>
      <w:r w:rsidRPr="000144E7">
        <w:t xml:space="preserve">all travellers with disability. </w:t>
      </w:r>
    </w:p>
    <w:p w14:paraId="602980A4" w14:textId="60FBCA7E" w:rsidR="00E7220B" w:rsidRPr="000144E7" w:rsidRDefault="00E7220B" w:rsidP="00062CB8">
      <w:pPr>
        <w:pStyle w:val="BodyText"/>
      </w:pPr>
      <w:r w:rsidRPr="000144E7">
        <w:t>The introduction</w:t>
      </w:r>
      <w:r w:rsidR="00BF7141">
        <w:t xml:space="preserve"> of </w:t>
      </w:r>
      <w:r w:rsidRPr="000144E7">
        <w:t>the Hidden Disabilities Sunflower Lanyard initiative and training program enables airport staff</w:t>
      </w:r>
      <w:r w:rsidR="00BF7141">
        <w:t xml:space="preserve"> to </w:t>
      </w:r>
      <w:r w:rsidRPr="000144E7">
        <w:t>identify and interact confidently with people with hidden disability, better understanding their needs and requirements.</w:t>
      </w:r>
    </w:p>
    <w:p w14:paraId="05DAC39C" w14:textId="5FA3F167" w:rsidR="00A73763" w:rsidRPr="000144E7" w:rsidRDefault="00E7220B" w:rsidP="00062CB8">
      <w:pPr>
        <w:pStyle w:val="BodyText"/>
        <w:rPr>
          <w:highlight w:val="cyan"/>
        </w:rPr>
      </w:pPr>
      <w:r w:rsidRPr="000144E7">
        <w:t>The Airport Development Group are committed</w:t>
      </w:r>
      <w:r w:rsidR="00BF7141">
        <w:t xml:space="preserve"> to </w:t>
      </w:r>
      <w:r w:rsidR="003A3BCA" w:rsidRPr="000144E7">
        <w:t>improv</w:t>
      </w:r>
      <w:r w:rsidR="003A3BCA">
        <w:t>ing</w:t>
      </w:r>
      <w:r w:rsidR="003A3BCA" w:rsidRPr="000144E7">
        <w:t xml:space="preserve"> </w:t>
      </w:r>
      <w:r w:rsidRPr="000144E7">
        <w:t>accessibility and ease</w:t>
      </w:r>
      <w:r w:rsidR="00BF7141">
        <w:t xml:space="preserve"> of </w:t>
      </w:r>
      <w:r w:rsidRPr="000144E7">
        <w:t>navigation for people with disability within its precinct and conveyed their appreciation</w:t>
      </w:r>
      <w:r w:rsidR="00BF7141">
        <w:t xml:space="preserve"> to </w:t>
      </w:r>
      <w:r w:rsidRPr="000144E7">
        <w:t>the DAC for the opportunity</w:t>
      </w:r>
      <w:r w:rsidR="00BF7141">
        <w:t xml:space="preserve"> to </w:t>
      </w:r>
      <w:r w:rsidRPr="000144E7">
        <w:t>provide</w:t>
      </w:r>
      <w:r w:rsidR="00827093">
        <w:t xml:space="preserve"> a </w:t>
      </w:r>
      <w:r w:rsidRPr="000144E7">
        <w:t>lived experience contribution</w:t>
      </w:r>
      <w:r w:rsidR="00BF7141">
        <w:t xml:space="preserve"> to </w:t>
      </w:r>
      <w:r w:rsidRPr="000144E7">
        <w:t>support these enhancements.</w:t>
      </w:r>
    </w:p>
    <w:p w14:paraId="3FF56B26" w14:textId="04A83AC1" w:rsidR="005B3212" w:rsidRPr="000144E7" w:rsidRDefault="005B3212" w:rsidP="005B3212">
      <w:pPr>
        <w:pStyle w:val="Heading3"/>
        <w:rPr>
          <w:color w:val="007054"/>
          <w:lang w:val="en-AU"/>
        </w:rPr>
      </w:pPr>
      <w:bookmarkStart w:id="747" w:name="_Hlk207027224"/>
      <w:bookmarkStart w:id="748" w:name="_Toc207791344"/>
      <w:bookmarkStart w:id="749" w:name="_Toc209519773"/>
      <w:bookmarkStart w:id="750" w:name="_Toc211422276"/>
      <w:bookmarkStart w:id="751" w:name="_Toc214362062"/>
      <w:bookmarkStart w:id="752" w:name="_Toc215134770"/>
      <w:bookmarkStart w:id="753" w:name="_Toc215487139"/>
      <w:r w:rsidRPr="000144E7">
        <w:rPr>
          <w:color w:val="007054"/>
          <w:lang w:val="en-AU"/>
        </w:rPr>
        <w:t xml:space="preserve">All Abilities Workforce and Sector Support </w:t>
      </w:r>
      <w:bookmarkEnd w:id="747"/>
      <w:r w:rsidRPr="000144E7">
        <w:rPr>
          <w:color w:val="007054"/>
          <w:lang w:val="en-AU"/>
        </w:rPr>
        <w:br/>
      </w:r>
      <w:r w:rsidRPr="000144E7">
        <w:rPr>
          <w:b w:val="0"/>
          <w:bCs w:val="0"/>
          <w:color w:val="007054"/>
          <w:lang w:val="en-AU"/>
        </w:rPr>
        <w:t>Victorian Government</w:t>
      </w:r>
      <w:bookmarkEnd w:id="748"/>
      <w:bookmarkEnd w:id="749"/>
      <w:bookmarkEnd w:id="750"/>
      <w:bookmarkEnd w:id="751"/>
      <w:bookmarkEnd w:id="752"/>
      <w:bookmarkEnd w:id="753"/>
    </w:p>
    <w:p w14:paraId="451C6732" w14:textId="2F70D7D5" w:rsidR="005B3212" w:rsidRPr="000144E7" w:rsidRDefault="005B3212" w:rsidP="00062CB8">
      <w:pPr>
        <w:pStyle w:val="BodyText"/>
      </w:pPr>
      <w:r w:rsidRPr="000144E7">
        <w:t>The Victorian Government All Abilities Workforce and Sector Support program (2024–</w:t>
      </w:r>
      <w:r w:rsidR="0077312E">
        <w:t>20</w:t>
      </w:r>
      <w:r w:rsidRPr="000144E7">
        <w:t>27) aims</w:t>
      </w:r>
      <w:r w:rsidR="00BF7141">
        <w:t xml:space="preserve"> to </w:t>
      </w:r>
      <w:r w:rsidRPr="000144E7">
        <w:t>educate and upskill the sport and active recreation workforce</w:t>
      </w:r>
      <w:r w:rsidR="00BF7141">
        <w:t xml:space="preserve"> in </w:t>
      </w:r>
      <w:r w:rsidRPr="000144E7">
        <w:t>regional Victoria, providing more participation opportunities for people with disability. The program focus is on increasing ‘off the field’ participation</w:t>
      </w:r>
      <w:r w:rsidR="00BF7141">
        <w:t xml:space="preserve"> in </w:t>
      </w:r>
      <w:r w:rsidRPr="000144E7">
        <w:t>roles such</w:t>
      </w:r>
      <w:r w:rsidR="00415D2B">
        <w:t xml:space="preserve"> as </w:t>
      </w:r>
      <w:r w:rsidRPr="000144E7">
        <w:t>coaching, officiating and</w:t>
      </w:r>
      <w:r w:rsidR="00BF7141">
        <w:t xml:space="preserve"> in </w:t>
      </w:r>
      <w:r w:rsidRPr="000144E7">
        <w:t>the paid workforce</w:t>
      </w:r>
      <w:r w:rsidR="00BF7141">
        <w:t xml:space="preserve"> in </w:t>
      </w:r>
      <w:r w:rsidRPr="000144E7">
        <w:t>regional Victoria.</w:t>
      </w:r>
    </w:p>
    <w:p w14:paraId="6DAFD38F" w14:textId="7C4C5B53" w:rsidR="005B3212" w:rsidRPr="000144E7" w:rsidRDefault="005B3212" w:rsidP="00B03A93">
      <w:pPr>
        <w:pStyle w:val="BodyText"/>
        <w:spacing w:after="60"/>
      </w:pPr>
      <w:r w:rsidRPr="000144E7">
        <w:t>The delivery</w:t>
      </w:r>
      <w:r w:rsidR="00BF7141">
        <w:t xml:space="preserve"> of </w:t>
      </w:r>
      <w:r w:rsidRPr="000144E7">
        <w:t>the program includes:</w:t>
      </w:r>
    </w:p>
    <w:p w14:paraId="0D541275" w14:textId="4E3BE58D" w:rsidR="005B3212" w:rsidRPr="000144E7" w:rsidRDefault="005B3212" w:rsidP="009B6E3F">
      <w:pPr>
        <w:pStyle w:val="BodyText"/>
        <w:numPr>
          <w:ilvl w:val="0"/>
          <w:numId w:val="59"/>
        </w:numPr>
        <w:spacing w:after="60"/>
      </w:pPr>
      <w:r w:rsidRPr="000144E7">
        <w:t>Co</w:t>
      </w:r>
      <w:r w:rsidR="006D2BFB">
        <w:noBreakHyphen/>
      </w:r>
      <w:r w:rsidRPr="000144E7">
        <w:t>design with people with disability, including</w:t>
      </w:r>
      <w:r w:rsidR="00827093">
        <w:t xml:space="preserve"> a </w:t>
      </w:r>
      <w:r w:rsidRPr="000144E7">
        <w:t>lived experience consultation group established</w:t>
      </w:r>
      <w:r w:rsidR="00415D2B">
        <w:t xml:space="preserve"> as </w:t>
      </w:r>
      <w:r w:rsidRPr="000144E7">
        <w:t>part</w:t>
      </w:r>
      <w:r w:rsidR="00BF7141">
        <w:t xml:space="preserve"> of </w:t>
      </w:r>
      <w:r w:rsidRPr="000144E7">
        <w:t>the program governance and advisory framework.</w:t>
      </w:r>
    </w:p>
    <w:p w14:paraId="1DC7299D" w14:textId="1493C707" w:rsidR="00C60DA2" w:rsidRPr="000144E7" w:rsidRDefault="00C60DA2" w:rsidP="009B6E3F">
      <w:pPr>
        <w:pStyle w:val="BodyText"/>
        <w:numPr>
          <w:ilvl w:val="1"/>
          <w:numId w:val="59"/>
        </w:numPr>
        <w:spacing w:after="60"/>
      </w:pPr>
      <w:r w:rsidRPr="000144E7">
        <w:t>The lived experience co</w:t>
      </w:r>
      <w:r w:rsidR="006D2BFB">
        <w:noBreakHyphen/>
      </w:r>
      <w:r w:rsidRPr="000144E7">
        <w:t>design consultation group commenced</w:t>
      </w:r>
      <w:r w:rsidR="00BF7141">
        <w:t xml:space="preserve"> in</w:t>
      </w:r>
      <w:r w:rsidR="00415D2B">
        <w:t> June </w:t>
      </w:r>
      <w:r w:rsidRPr="000144E7">
        <w:t>2025 with 12 members and is co</w:t>
      </w:r>
      <w:r w:rsidR="006D2BFB">
        <w:noBreakHyphen/>
      </w:r>
      <w:r w:rsidRPr="000144E7">
        <w:t xml:space="preserve">chaired by </w:t>
      </w:r>
      <w:r w:rsidR="000414B8" w:rsidRPr="000144E7">
        <w:t>2</w:t>
      </w:r>
      <w:r w:rsidRPr="000144E7">
        <w:t xml:space="preserve"> Paralympian athletes.</w:t>
      </w:r>
      <w:r w:rsidR="00C6119C" w:rsidRPr="000144E7">
        <w:t xml:space="preserve"> </w:t>
      </w:r>
    </w:p>
    <w:p w14:paraId="6D54CF91" w14:textId="5004762C" w:rsidR="005B3212" w:rsidRPr="000144E7" w:rsidRDefault="005B3212" w:rsidP="009B6E3F">
      <w:pPr>
        <w:pStyle w:val="BodyText"/>
        <w:numPr>
          <w:ilvl w:val="0"/>
          <w:numId w:val="59"/>
        </w:numPr>
        <w:spacing w:after="60"/>
      </w:pPr>
      <w:r w:rsidRPr="000144E7">
        <w:t>Increased employment and volunteering opportunities for people with disability, including</w:t>
      </w:r>
      <w:r w:rsidR="005B5499" w:rsidRPr="000144E7">
        <w:t xml:space="preserve"> </w:t>
      </w:r>
      <w:r w:rsidR="00971F0D" w:rsidRPr="000144E7">
        <w:t>8</w:t>
      </w:r>
      <w:r w:rsidR="005B5499" w:rsidRPr="000144E7">
        <w:t xml:space="preserve"> </w:t>
      </w:r>
      <w:r w:rsidRPr="000144E7">
        <w:t>prioritised Inclusion Coach roles based across key locations</w:t>
      </w:r>
      <w:r w:rsidR="00BF7141">
        <w:t xml:space="preserve"> in </w:t>
      </w:r>
      <w:r w:rsidRPr="000144E7">
        <w:t>regional Victoria.</w:t>
      </w:r>
    </w:p>
    <w:p w14:paraId="69ABEF4D" w14:textId="383F7775" w:rsidR="005B3212" w:rsidRPr="000144E7" w:rsidRDefault="005B3212" w:rsidP="009B6E3F">
      <w:pPr>
        <w:pStyle w:val="BodyText"/>
        <w:numPr>
          <w:ilvl w:val="0"/>
          <w:numId w:val="59"/>
        </w:numPr>
        <w:spacing w:after="60"/>
      </w:pPr>
      <w:r w:rsidRPr="000144E7">
        <w:t>Accessible communications including</w:t>
      </w:r>
      <w:r w:rsidR="00827093">
        <w:t xml:space="preserve"> a </w:t>
      </w:r>
      <w:r w:rsidRPr="000144E7">
        <w:t>web platform (currently under development) which will house online training and evidence</w:t>
      </w:r>
      <w:r w:rsidR="006D2BFB">
        <w:noBreakHyphen/>
      </w:r>
      <w:r w:rsidRPr="000144E7">
        <w:t>based resources</w:t>
      </w:r>
      <w:r w:rsidR="00BF7141">
        <w:t xml:space="preserve"> to </w:t>
      </w:r>
      <w:r w:rsidRPr="000144E7">
        <w:t>support sporting and active recreation organisations</w:t>
      </w:r>
      <w:r w:rsidR="00BF7141">
        <w:t xml:space="preserve"> to </w:t>
      </w:r>
      <w:r w:rsidRPr="000144E7">
        <w:t xml:space="preserve">embed best practice disability inclusion. </w:t>
      </w:r>
    </w:p>
    <w:p w14:paraId="33D06286" w14:textId="1714D0EF" w:rsidR="00C60DA2" w:rsidRPr="000144E7" w:rsidRDefault="00C60DA2" w:rsidP="009B6E3F">
      <w:pPr>
        <w:pStyle w:val="BodyText"/>
        <w:numPr>
          <w:ilvl w:val="1"/>
          <w:numId w:val="59"/>
        </w:numPr>
        <w:spacing w:after="60"/>
      </w:pPr>
      <w:r w:rsidRPr="000144E7">
        <w:t>Significant consultation, design and development activity has been undertaken</w:t>
      </w:r>
      <w:r w:rsidR="00BF7141">
        <w:t xml:space="preserve"> to </w:t>
      </w:r>
      <w:r w:rsidRPr="000144E7">
        <w:t>support the creation</w:t>
      </w:r>
      <w:r w:rsidR="00BF7141">
        <w:t xml:space="preserve"> of </w:t>
      </w:r>
      <w:r w:rsidRPr="000144E7">
        <w:t>the Learning and Development hub with</w:t>
      </w:r>
      <w:r w:rsidR="00827093">
        <w:t xml:space="preserve"> a </w:t>
      </w:r>
      <w:r w:rsidRPr="000144E7">
        <w:t>launch expected mid</w:t>
      </w:r>
      <w:r w:rsidR="006D2BFB">
        <w:noBreakHyphen/>
      </w:r>
      <w:r w:rsidRPr="000144E7">
        <w:t>2026.</w:t>
      </w:r>
    </w:p>
    <w:p w14:paraId="0408401B" w14:textId="72F5DB8D" w:rsidR="005B3212" w:rsidRPr="000144E7" w:rsidRDefault="005B3212" w:rsidP="009B6E3F">
      <w:pPr>
        <w:pStyle w:val="BodyText"/>
        <w:numPr>
          <w:ilvl w:val="0"/>
          <w:numId w:val="59"/>
        </w:numPr>
        <w:spacing w:after="60"/>
      </w:pPr>
      <w:r w:rsidRPr="000144E7">
        <w:t>Establishment and activation</w:t>
      </w:r>
      <w:r w:rsidR="00BF7141">
        <w:t xml:space="preserve"> of </w:t>
      </w:r>
      <w:r w:rsidRPr="000144E7">
        <w:t>new and existing place</w:t>
      </w:r>
      <w:r w:rsidR="006D2BFB">
        <w:noBreakHyphen/>
      </w:r>
      <w:r w:rsidRPr="000144E7">
        <w:t>based networks</w:t>
      </w:r>
      <w:r w:rsidR="00BF7141">
        <w:t xml:space="preserve"> in </w:t>
      </w:r>
      <w:r w:rsidRPr="000144E7">
        <w:t>regional areas</w:t>
      </w:r>
      <w:r w:rsidR="00BF7141">
        <w:t xml:space="preserve"> to </w:t>
      </w:r>
      <w:r w:rsidRPr="000144E7">
        <w:t>ensure local needs are understood and addressed through sustainable and innovative program delivery.</w:t>
      </w:r>
    </w:p>
    <w:p w14:paraId="4B900B33" w14:textId="10B46570" w:rsidR="005B3212" w:rsidRPr="000144E7" w:rsidRDefault="005B3212" w:rsidP="009B6E3F">
      <w:pPr>
        <w:pStyle w:val="BodyText"/>
        <w:numPr>
          <w:ilvl w:val="0"/>
          <w:numId w:val="59"/>
        </w:numPr>
        <w:rPr>
          <w:u w:val="single"/>
        </w:rPr>
      </w:pPr>
      <w:r w:rsidRPr="000144E7">
        <w:t>Upskilling the existing sport and active recreation workforce</w:t>
      </w:r>
      <w:r w:rsidR="00BF7141">
        <w:t xml:space="preserve"> to </w:t>
      </w:r>
      <w:r w:rsidRPr="000144E7">
        <w:t>build their capability and capacity</w:t>
      </w:r>
      <w:r w:rsidR="00BF7141">
        <w:t xml:space="preserve"> to </w:t>
      </w:r>
      <w:r w:rsidRPr="000144E7">
        <w:t>implement disability inclusive practices</w:t>
      </w:r>
      <w:r w:rsidR="00BF7141">
        <w:t xml:space="preserve"> in </w:t>
      </w:r>
      <w:r w:rsidRPr="000144E7">
        <w:t>delivery</w:t>
      </w:r>
      <w:r w:rsidR="00BF7141">
        <w:t xml:space="preserve"> of </w:t>
      </w:r>
      <w:r w:rsidRPr="000144E7">
        <w:t>sport and recreation activities.</w:t>
      </w:r>
    </w:p>
    <w:p w14:paraId="60CA1AA7" w14:textId="77777777" w:rsidR="00103B4C" w:rsidRPr="000144E7" w:rsidRDefault="00103B4C" w:rsidP="00103B4C">
      <w:pPr>
        <w:pStyle w:val="BodyText"/>
        <w:ind w:left="720"/>
        <w:rPr>
          <w:u w:val="single"/>
        </w:rPr>
      </w:pPr>
    </w:p>
    <w:p w14:paraId="2B8595B9" w14:textId="14A03067" w:rsidR="006F5F91" w:rsidRPr="000144E7" w:rsidRDefault="006F5F91" w:rsidP="00470B33">
      <w:pPr>
        <w:pStyle w:val="Heading3"/>
        <w:keepNext/>
        <w:rPr>
          <w:color w:val="007054"/>
          <w:lang w:val="en-AU"/>
        </w:rPr>
      </w:pPr>
      <w:bookmarkStart w:id="754" w:name="_Toc207791345"/>
      <w:bookmarkStart w:id="755" w:name="_Toc209519774"/>
      <w:bookmarkStart w:id="756" w:name="_Toc211422277"/>
      <w:bookmarkStart w:id="757" w:name="_Toc214362063"/>
      <w:bookmarkStart w:id="758" w:name="_Toc215134771"/>
      <w:bookmarkStart w:id="759" w:name="_Toc215487140"/>
      <w:r w:rsidRPr="000144E7">
        <w:rPr>
          <w:color w:val="007054"/>
          <w:lang w:val="en-AU"/>
        </w:rPr>
        <w:lastRenderedPageBreak/>
        <w:t>Disability confident health workforce</w:t>
      </w:r>
      <w:r w:rsidRPr="000144E7">
        <w:rPr>
          <w:color w:val="007054"/>
          <w:lang w:val="en-AU"/>
        </w:rPr>
        <w:br/>
      </w:r>
      <w:r w:rsidRPr="000144E7">
        <w:rPr>
          <w:b w:val="0"/>
          <w:bCs w:val="0"/>
          <w:color w:val="007054"/>
          <w:lang w:val="en-AU"/>
        </w:rPr>
        <w:t>Tas</w:t>
      </w:r>
      <w:r w:rsidR="002937AF" w:rsidRPr="000144E7">
        <w:rPr>
          <w:b w:val="0"/>
          <w:bCs w:val="0"/>
          <w:color w:val="007054"/>
          <w:lang w:val="en-AU"/>
        </w:rPr>
        <w:t xml:space="preserve">manian </w:t>
      </w:r>
      <w:bookmarkEnd w:id="754"/>
      <w:bookmarkEnd w:id="755"/>
      <w:bookmarkEnd w:id="756"/>
      <w:r w:rsidR="00CC7DA4" w:rsidRPr="000144E7">
        <w:rPr>
          <w:b w:val="0"/>
          <w:bCs w:val="0"/>
          <w:color w:val="007054"/>
          <w:lang w:val="en-AU"/>
        </w:rPr>
        <w:t>Government</w:t>
      </w:r>
      <w:bookmarkEnd w:id="757"/>
      <w:bookmarkEnd w:id="758"/>
      <w:bookmarkEnd w:id="759"/>
    </w:p>
    <w:p w14:paraId="59905EF1" w14:textId="527DA3A1" w:rsidR="006F5F91" w:rsidRPr="000144E7" w:rsidRDefault="006F5F91" w:rsidP="00062CB8">
      <w:pPr>
        <w:pStyle w:val="BodyText"/>
        <w:rPr>
          <w:color w:val="auto"/>
        </w:rPr>
      </w:pPr>
      <w:r w:rsidRPr="000144E7">
        <w:rPr>
          <w:color w:val="auto"/>
        </w:rPr>
        <w:t>All Tasmanian Department</w:t>
      </w:r>
      <w:r w:rsidR="00BF7141">
        <w:rPr>
          <w:color w:val="auto"/>
        </w:rPr>
        <w:t xml:space="preserve"> of </w:t>
      </w:r>
      <w:r w:rsidRPr="000144E7">
        <w:rPr>
          <w:color w:val="auto"/>
        </w:rPr>
        <w:t>Health staff are encouraged</w:t>
      </w:r>
      <w:r w:rsidR="00BF7141">
        <w:rPr>
          <w:color w:val="auto"/>
        </w:rPr>
        <w:t xml:space="preserve"> to </w:t>
      </w:r>
      <w:r w:rsidRPr="000144E7">
        <w:rPr>
          <w:color w:val="auto"/>
        </w:rPr>
        <w:t xml:space="preserve">complete the </w:t>
      </w:r>
      <w:r w:rsidRPr="000144E7">
        <w:rPr>
          <w:i/>
          <w:iCs/>
          <w:color w:val="auto"/>
        </w:rPr>
        <w:t>Disability Confident Workforce Training</w:t>
      </w:r>
      <w:r w:rsidRPr="000144E7">
        <w:rPr>
          <w:color w:val="auto"/>
        </w:rPr>
        <w:t>, which provides information on disability, communication</w:t>
      </w:r>
      <w:r w:rsidR="00BE3D22">
        <w:rPr>
          <w:color w:val="auto"/>
        </w:rPr>
        <w:t>, and </w:t>
      </w:r>
      <w:r w:rsidRPr="000144E7">
        <w:rPr>
          <w:color w:val="auto"/>
        </w:rPr>
        <w:t>creating inclusive and enabling environments. This training package was developed by the Australian Disability Network,</w:t>
      </w:r>
      <w:r w:rsidR="00BF7141">
        <w:rPr>
          <w:color w:val="auto"/>
        </w:rPr>
        <w:t xml:space="preserve"> in </w:t>
      </w:r>
      <w:r w:rsidRPr="000144E7">
        <w:rPr>
          <w:color w:val="auto"/>
        </w:rPr>
        <w:t xml:space="preserve">partnership with the Tasmanian Government. </w:t>
      </w:r>
    </w:p>
    <w:p w14:paraId="49CDFCD2" w14:textId="2FF38B50" w:rsidR="006F5F91" w:rsidRPr="000144E7" w:rsidRDefault="006F5F91" w:rsidP="00062CB8">
      <w:pPr>
        <w:pStyle w:val="BodyText"/>
        <w:rPr>
          <w:color w:val="auto"/>
        </w:rPr>
      </w:pPr>
      <w:r w:rsidRPr="000144E7">
        <w:rPr>
          <w:color w:val="auto"/>
        </w:rPr>
        <w:t>The department has also partnered with Primary Health Tasmania</w:t>
      </w:r>
      <w:r w:rsidR="00BF7141">
        <w:rPr>
          <w:color w:val="auto"/>
        </w:rPr>
        <w:t xml:space="preserve"> to </w:t>
      </w:r>
      <w:r w:rsidRPr="000144E7">
        <w:rPr>
          <w:color w:val="auto"/>
        </w:rPr>
        <w:t>support the delivery</w:t>
      </w:r>
      <w:r w:rsidR="00BF7141">
        <w:rPr>
          <w:color w:val="auto"/>
        </w:rPr>
        <w:t xml:space="preserve"> of </w:t>
      </w:r>
      <w:r w:rsidRPr="000144E7">
        <w:rPr>
          <w:color w:val="auto"/>
        </w:rPr>
        <w:t>the Primary Care Enhancement Program. This Program supports health professionals</w:t>
      </w:r>
      <w:r w:rsidR="00BF7141">
        <w:rPr>
          <w:color w:val="auto"/>
        </w:rPr>
        <w:t xml:space="preserve"> in </w:t>
      </w:r>
      <w:r w:rsidRPr="000144E7">
        <w:rPr>
          <w:color w:val="auto"/>
        </w:rPr>
        <w:t>caring for people with intellectual disability, provides practical training and resources</w:t>
      </w:r>
      <w:r w:rsidR="00BF7141">
        <w:rPr>
          <w:color w:val="auto"/>
        </w:rPr>
        <w:t xml:space="preserve"> to </w:t>
      </w:r>
      <w:r w:rsidRPr="000144E7">
        <w:rPr>
          <w:color w:val="auto"/>
        </w:rPr>
        <w:t>general practitioners and other primary healthcare professionals</w:t>
      </w:r>
      <w:r w:rsidR="00BF7141">
        <w:rPr>
          <w:color w:val="auto"/>
        </w:rPr>
        <w:t xml:space="preserve"> to </w:t>
      </w:r>
      <w:r w:rsidRPr="000144E7">
        <w:rPr>
          <w:color w:val="auto"/>
        </w:rPr>
        <w:t>improve their capability</w:t>
      </w:r>
      <w:r w:rsidR="00BF7141">
        <w:rPr>
          <w:color w:val="auto"/>
        </w:rPr>
        <w:t xml:space="preserve"> in </w:t>
      </w:r>
      <w:r w:rsidRPr="000144E7">
        <w:rPr>
          <w:color w:val="auto"/>
        </w:rPr>
        <w:t>this area.</w:t>
      </w:r>
    </w:p>
    <w:p w14:paraId="4FAE165A" w14:textId="3C37A963" w:rsidR="00253209" w:rsidRPr="000144E7" w:rsidRDefault="00253209" w:rsidP="00253209">
      <w:pPr>
        <w:pStyle w:val="Heading3"/>
        <w:keepNext/>
        <w:rPr>
          <w:rFonts w:ascii="Aptos" w:hAnsi="Aptos"/>
          <w:color w:val="007054"/>
          <w:sz w:val="22"/>
          <w:szCs w:val="22"/>
          <w:lang w:val="en-AU"/>
        </w:rPr>
      </w:pPr>
      <w:bookmarkStart w:id="760" w:name="_Toc207791346"/>
      <w:bookmarkStart w:id="761" w:name="_Toc209519775"/>
      <w:bookmarkStart w:id="762" w:name="_Toc211422278"/>
      <w:bookmarkStart w:id="763" w:name="_Toc214362064"/>
      <w:bookmarkStart w:id="764" w:name="_Toc215134772"/>
      <w:bookmarkStart w:id="765" w:name="_Toc215487141"/>
      <w:r w:rsidRPr="000144E7">
        <w:rPr>
          <w:color w:val="007054"/>
          <w:lang w:val="en-AU"/>
        </w:rPr>
        <w:t>LeadAbility</w:t>
      </w:r>
      <w:r w:rsidRPr="000144E7">
        <w:rPr>
          <w:color w:val="007054"/>
          <w:lang w:val="en-AU"/>
        </w:rPr>
        <w:br/>
      </w:r>
      <w:r w:rsidR="002937AF" w:rsidRPr="000144E7">
        <w:rPr>
          <w:b w:val="0"/>
          <w:bCs w:val="0"/>
          <w:color w:val="007054"/>
          <w:lang w:val="en-AU"/>
        </w:rPr>
        <w:t>Leadership WA</w:t>
      </w:r>
      <w:bookmarkEnd w:id="760"/>
      <w:bookmarkEnd w:id="761"/>
      <w:bookmarkEnd w:id="762"/>
      <w:bookmarkEnd w:id="763"/>
      <w:bookmarkEnd w:id="764"/>
      <w:bookmarkEnd w:id="765"/>
    </w:p>
    <w:p w14:paraId="649C4CBB" w14:textId="0B20277A" w:rsidR="00253209" w:rsidRPr="000144E7" w:rsidRDefault="00253209" w:rsidP="00062CB8">
      <w:pPr>
        <w:pStyle w:val="BodyText"/>
      </w:pPr>
      <w:r w:rsidRPr="000144E7">
        <w:t xml:space="preserve">Supported by the WA Government, Leadership WA delivers </w:t>
      </w:r>
      <w:r w:rsidR="000414B8" w:rsidRPr="000144E7">
        <w:t>2</w:t>
      </w:r>
      <w:r w:rsidRPr="000144E7">
        <w:t xml:space="preserve"> LeadAbility</w:t>
      </w:r>
      <w:r w:rsidRPr="000144E7">
        <w:rPr>
          <w:color w:val="180F5E"/>
        </w:rPr>
        <w:t xml:space="preserve"> </w:t>
      </w:r>
      <w:r w:rsidRPr="000144E7">
        <w:t>courses each year, comprised</w:t>
      </w:r>
      <w:r w:rsidR="00BF7141">
        <w:t xml:space="preserve"> of </w:t>
      </w:r>
      <w:r w:rsidR="00184F58" w:rsidRPr="000144E7">
        <w:t>6</w:t>
      </w:r>
      <w:r w:rsidRPr="000144E7">
        <w:t xml:space="preserve"> days</w:t>
      </w:r>
      <w:r w:rsidR="00BF7141">
        <w:t xml:space="preserve"> of </w:t>
      </w:r>
      <w:r w:rsidRPr="000144E7">
        <w:t xml:space="preserve">leadership development over </w:t>
      </w:r>
      <w:r w:rsidR="00184F58" w:rsidRPr="000144E7">
        <w:t>3</w:t>
      </w:r>
      <w:r w:rsidRPr="000144E7">
        <w:t xml:space="preserve"> months. </w:t>
      </w:r>
    </w:p>
    <w:p w14:paraId="5B388EE1" w14:textId="4C2C4C73" w:rsidR="00253209" w:rsidRPr="000144E7" w:rsidRDefault="00253209" w:rsidP="00062CB8">
      <w:pPr>
        <w:pStyle w:val="BodyText"/>
      </w:pPr>
      <w:bookmarkStart w:id="766" w:name="_Hlk202263433"/>
      <w:r w:rsidRPr="000144E7">
        <w:t>A core aspect</w:t>
      </w:r>
      <w:r w:rsidR="00BF7141">
        <w:t xml:space="preserve"> of </w:t>
      </w:r>
      <w:r w:rsidRPr="000144E7">
        <w:t>the LeadAbility course is empowering participants</w:t>
      </w:r>
      <w:r w:rsidR="00BF7141">
        <w:t xml:space="preserve"> to </w:t>
      </w:r>
      <w:r w:rsidRPr="000144E7">
        <w:t>lead community change through Community Projects that support and improve the lives</w:t>
      </w:r>
      <w:r w:rsidR="00BF7141">
        <w:t xml:space="preserve"> of </w:t>
      </w:r>
      <w:r w:rsidRPr="000144E7">
        <w:t xml:space="preserve">people with disability. </w:t>
      </w:r>
    </w:p>
    <w:p w14:paraId="23CE2BA0" w14:textId="198E9EF2" w:rsidR="00253209" w:rsidRPr="000144E7" w:rsidRDefault="00253209" w:rsidP="00062CB8">
      <w:pPr>
        <w:pStyle w:val="BodyText"/>
      </w:pPr>
      <w:r w:rsidRPr="000144E7">
        <w:t>Several</w:t>
      </w:r>
      <w:r w:rsidR="00BF7141">
        <w:t xml:space="preserve"> of </w:t>
      </w:r>
      <w:r w:rsidRPr="000144E7">
        <w:t>Leadership WA's LeadAbility graduates have been appointed</w:t>
      </w:r>
      <w:r w:rsidR="00BF7141">
        <w:t xml:space="preserve"> to </w:t>
      </w:r>
      <w:r w:rsidRPr="000144E7">
        <w:t>boards and advisory groups including the Ministerial Advisory Council on Disability, Consumer Advisory Committee</w:t>
      </w:r>
      <w:r w:rsidR="00BE3D22">
        <w:t>, and </w:t>
      </w:r>
      <w:r w:rsidRPr="000144E7">
        <w:t>the Board</w:t>
      </w:r>
      <w:r w:rsidR="00BF7141">
        <w:t xml:space="preserve"> of </w:t>
      </w:r>
      <w:r w:rsidRPr="000144E7">
        <w:t xml:space="preserve">People With disabilities WA. </w:t>
      </w:r>
    </w:p>
    <w:p w14:paraId="376C6374" w14:textId="606D8F25" w:rsidR="00253209" w:rsidRPr="000144E7" w:rsidRDefault="00253209" w:rsidP="00062CB8">
      <w:pPr>
        <w:pStyle w:val="BodyText"/>
      </w:pPr>
      <w:bookmarkStart w:id="767" w:name="_Hlk202263313"/>
      <w:bookmarkEnd w:id="766"/>
      <w:r w:rsidRPr="000144E7">
        <w:t>During 2023</w:t>
      </w:r>
      <w:r w:rsidR="003A3BCA" w:rsidRPr="000144E7">
        <w:t>–</w:t>
      </w:r>
      <w:r w:rsidRPr="000144E7">
        <w:t>2024, LeadAbility graduate Clare Gibellini became Chair</w:t>
      </w:r>
      <w:r w:rsidR="00BF7141">
        <w:t xml:space="preserve"> of </w:t>
      </w:r>
      <w:r w:rsidRPr="000144E7">
        <w:t>the WA Ministerial Advisory Council on Disability and along with fellow graduate</w:t>
      </w:r>
      <w:r w:rsidR="00485CCD" w:rsidRPr="000144E7">
        <w:t>,</w:t>
      </w:r>
      <w:r w:rsidRPr="000144E7">
        <w:t xml:space="preserve"> Deggi Altangerel</w:t>
      </w:r>
      <w:r w:rsidR="00485CCD" w:rsidRPr="000144E7">
        <w:t>,</w:t>
      </w:r>
      <w:r w:rsidRPr="000144E7">
        <w:t xml:space="preserve"> presented</w:t>
      </w:r>
      <w:r w:rsidR="00BF7141">
        <w:t xml:space="preserve"> at </w:t>
      </w:r>
      <w:r w:rsidRPr="000144E7">
        <w:t>the United Nations 68</w:t>
      </w:r>
      <w:r w:rsidRPr="00D9672A">
        <w:t>th</w:t>
      </w:r>
      <w:r w:rsidRPr="000144E7">
        <w:t xml:space="preserve"> Session</w:t>
      </w:r>
      <w:r w:rsidR="00BF7141">
        <w:t xml:space="preserve"> of </w:t>
      </w:r>
      <w:r w:rsidRPr="000144E7">
        <w:t>the Commission on the Status</w:t>
      </w:r>
      <w:r w:rsidR="00BF7141">
        <w:t xml:space="preserve"> of </w:t>
      </w:r>
      <w:r w:rsidRPr="000144E7">
        <w:t>Women. In 2023, LeadAbility graduate Tom Monks was acknowledged</w:t>
      </w:r>
      <w:r w:rsidR="00415D2B">
        <w:t xml:space="preserve"> as </w:t>
      </w:r>
      <w:r w:rsidRPr="000144E7">
        <w:t>the Law Society WA’s Lawyer</w:t>
      </w:r>
      <w:r w:rsidR="00BF7141">
        <w:t xml:space="preserve"> of </w:t>
      </w:r>
      <w:r w:rsidRPr="000144E7">
        <w:t>the Year and became Chair</w:t>
      </w:r>
      <w:r w:rsidR="00BF7141">
        <w:t xml:space="preserve"> of </w:t>
      </w:r>
      <w:r w:rsidRPr="000144E7">
        <w:t xml:space="preserve">Avivo. </w:t>
      </w:r>
    </w:p>
    <w:bookmarkEnd w:id="767"/>
    <w:p w14:paraId="54303A2C" w14:textId="77777777" w:rsidR="00253209" w:rsidRPr="000144E7" w:rsidRDefault="00253209" w:rsidP="00062CB8">
      <w:pPr>
        <w:pStyle w:val="BodyText"/>
      </w:pPr>
      <w:r w:rsidRPr="000144E7">
        <w:t xml:space="preserve">LeadAbility graduates receive monthly Leadership WA newsletters which promote diverse opportunities for leadership, influence and impact, including Board positions. Leadership WA have produced </w:t>
      </w:r>
      <w:hyperlink r:id="rId435" w:history="1">
        <w:r w:rsidRPr="000144E7">
          <w:rPr>
            <w:rStyle w:val="Hyperlink"/>
            <w:rFonts w:ascii="Nunito Sans" w:hAnsi="Nunito Sans"/>
          </w:rPr>
          <w:t>promotional videos</w:t>
        </w:r>
      </w:hyperlink>
      <w:r w:rsidRPr="000144E7">
        <w:t xml:space="preserve"> highlighting the significant impact the LeadAbility course has had on graduates. </w:t>
      </w:r>
    </w:p>
    <w:p w14:paraId="417A4F08" w14:textId="4E4823C0" w:rsidR="00922778" w:rsidRPr="000144E7" w:rsidRDefault="002937AF" w:rsidP="00D9672A">
      <w:pPr>
        <w:keepNext/>
      </w:pPr>
      <w:r w:rsidRPr="000144E7">
        <w:br w:type="page"/>
      </w:r>
      <w:r w:rsidR="00277F37">
        <w:rPr>
          <w:noProof/>
          <w:color w:val="573275"/>
        </w:rPr>
        <w:lastRenderedPageBreak/>
        <mc:AlternateContent>
          <mc:Choice Requires="wps">
            <w:drawing>
              <wp:anchor distT="0" distB="0" distL="114300" distR="114300" simplePos="0" relativeHeight="251658323" behindDoc="1" locked="0" layoutInCell="1" allowOverlap="1" wp14:anchorId="27ACD51B" wp14:editId="0578786F">
                <wp:simplePos x="0" y="0"/>
                <wp:positionH relativeFrom="margin">
                  <wp:align>center</wp:align>
                </wp:positionH>
                <wp:positionV relativeFrom="paragraph">
                  <wp:posOffset>-240857</wp:posOffset>
                </wp:positionV>
                <wp:extent cx="6453505" cy="9611833"/>
                <wp:effectExtent l="0" t="0" r="4445" b="8890"/>
                <wp:wrapNone/>
                <wp:docPr id="130562220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9611833"/>
                        </a:xfrm>
                        <a:prstGeom prst="rect">
                          <a:avLst/>
                        </a:prstGeom>
                        <a:solidFill>
                          <a:srgbClr val="EBFFF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B5DDCB" id="Rectangle 1" o:spid="_x0000_s1026" alt="&quot;&quot;" style="position:absolute;margin-left:0;margin-top:-18.95pt;width:508.15pt;height:756.85pt;z-index:-251658157;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" fillcolor="#ebfffa" stroked="f" strokeweight="1pt">
                <w10:wrap anchorx="margin"/>
              </v:rect>
            </w:pict>
          </mc:Fallback>
        </mc:AlternateContent>
      </w:r>
      <w:r w:rsidR="007520AF" w:rsidRPr="000144E7">
        <w:rPr>
          <w:noProof/>
          <w:shd w:val="clear" w:color="auto" w:fill="DEEAF6"/>
        </w:rPr>
        <w:drawing>
          <wp:inline distT="0" distB="0" distL="0" distR="0" wp14:anchorId="46DE1DEC" wp14:editId="69E1480B">
            <wp:extent cx="6120130" cy="4079875"/>
            <wp:effectExtent l="0" t="0" r="0" b="0"/>
            <wp:docPr id="174958400" name="Picture 2" descr="A large crowd gathered in a spacious indoor venue with high ceilings and glass walls near the entrance. People are standing and mingling i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8400" name="Picture 2" descr="A large crowd gathered in a spacious indoor venue with high ceilings and glass walls near the entrance. People are standing and mingling in groups."/>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6120130" cy="4079875"/>
                    </a:xfrm>
                    <a:prstGeom prst="rect">
                      <a:avLst/>
                    </a:prstGeom>
                  </pic:spPr>
                </pic:pic>
              </a:graphicData>
            </a:graphic>
          </wp:inline>
        </w:drawing>
      </w:r>
    </w:p>
    <w:p w14:paraId="6940AC4A" w14:textId="5FB6CBF5" w:rsidR="00D75181" w:rsidRPr="000144E7" w:rsidRDefault="00922778" w:rsidP="00091ED7">
      <w:pPr>
        <w:pStyle w:val="Caption"/>
        <w:shd w:val="clear" w:color="auto" w:fill="EBFFFA"/>
        <w:spacing w:after="0"/>
        <w:jc w:val="right"/>
        <w:rPr>
          <w:rFonts w:ascii="Nunito Sans" w:hAnsi="Nunito Sans"/>
          <w:i w:val="0"/>
          <w:iCs w:val="0"/>
          <w:color w:val="007054"/>
        </w:rPr>
      </w:pPr>
      <w:r w:rsidRPr="000144E7">
        <w:rPr>
          <w:rFonts w:ascii="Nunito Sans" w:hAnsi="Nunito Sans"/>
          <w:i w:val="0"/>
          <w:iCs w:val="0"/>
          <w:color w:val="007054"/>
        </w:rPr>
        <w:t>Bus Stop Films</w:t>
      </w:r>
    </w:p>
    <w:p w14:paraId="74B22C6B" w14:textId="5D4C2C30" w:rsidR="00DC47A0" w:rsidRPr="000144E7" w:rsidRDefault="00A81970" w:rsidP="00922778">
      <w:pPr>
        <w:pStyle w:val="Heading3"/>
        <w:shd w:val="clear" w:color="auto" w:fill="EBFFFA"/>
        <w:rPr>
          <w:b w:val="0"/>
          <w:bCs w:val="0"/>
          <w:color w:val="007054"/>
          <w:lang w:val="en-AU"/>
        </w:rPr>
      </w:pPr>
      <w:bookmarkStart w:id="768" w:name="_Toc207791347"/>
      <w:bookmarkStart w:id="769" w:name="_Toc209519776"/>
      <w:bookmarkStart w:id="770" w:name="_Toc211422279"/>
      <w:bookmarkStart w:id="771" w:name="_Toc214362065"/>
      <w:bookmarkStart w:id="772" w:name="_Toc215134773"/>
      <w:bookmarkStart w:id="773" w:name="_Toc215487142"/>
      <w:r w:rsidRPr="000144E7">
        <w:rPr>
          <w:color w:val="007054"/>
          <w:lang w:val="en-AU"/>
        </w:rPr>
        <w:t xml:space="preserve">Inclusive </w:t>
      </w:r>
      <w:r w:rsidR="000F4D2F" w:rsidRPr="000144E7">
        <w:rPr>
          <w:color w:val="007054"/>
          <w:lang w:val="en-AU"/>
        </w:rPr>
        <w:t xml:space="preserve">filmmaking </w:t>
      </w:r>
      <w:r w:rsidRPr="000144E7">
        <w:rPr>
          <w:color w:val="007054"/>
          <w:lang w:val="en-AU"/>
        </w:rPr>
        <w:br/>
      </w:r>
      <w:r w:rsidR="00A20CFE" w:rsidRPr="000144E7">
        <w:rPr>
          <w:b w:val="0"/>
          <w:bCs w:val="0"/>
          <w:color w:val="007054"/>
          <w:lang w:val="en-AU"/>
        </w:rPr>
        <w:t>Bus Stop Films</w:t>
      </w:r>
      <w:bookmarkEnd w:id="768"/>
      <w:bookmarkEnd w:id="769"/>
      <w:bookmarkEnd w:id="770"/>
      <w:bookmarkEnd w:id="771"/>
      <w:bookmarkEnd w:id="772"/>
      <w:bookmarkEnd w:id="773"/>
    </w:p>
    <w:p w14:paraId="600D279F" w14:textId="1C394B48" w:rsidR="00167362" w:rsidRPr="000144E7" w:rsidRDefault="00167362" w:rsidP="007002EC">
      <w:pPr>
        <w:pStyle w:val="BodyText"/>
        <w:shd w:val="clear" w:color="auto" w:fill="EBFFFA"/>
      </w:pPr>
      <w:hyperlink r:id="rId437" w:history="1">
        <w:r w:rsidRPr="000144E7">
          <w:rPr>
            <w:rStyle w:val="Hyperlink"/>
            <w:rFonts w:ascii="Nunito Sans" w:hAnsi="Nunito Sans"/>
          </w:rPr>
          <w:t>Bus Stop Films</w:t>
        </w:r>
      </w:hyperlink>
      <w:r w:rsidRPr="000144E7">
        <w:t xml:space="preserve"> </w:t>
      </w:r>
      <w:r w:rsidR="00AC5081" w:rsidRPr="000144E7">
        <w:t xml:space="preserve">is </w:t>
      </w:r>
      <w:r w:rsidRPr="000144E7">
        <w:t>deliver</w:t>
      </w:r>
      <w:r w:rsidR="00AC5081" w:rsidRPr="000144E7">
        <w:t>ing</w:t>
      </w:r>
      <w:r w:rsidRPr="000144E7">
        <w:t xml:space="preserve"> transformative outcomes for people with disability, driving significant change</w:t>
      </w:r>
      <w:r w:rsidR="00BF7141">
        <w:t xml:space="preserve"> in </w:t>
      </w:r>
      <w:r w:rsidRPr="000144E7">
        <w:t>employment opportunities</w:t>
      </w:r>
      <w:r w:rsidR="00BF7141">
        <w:t xml:space="preserve"> in </w:t>
      </w:r>
      <w:r w:rsidRPr="000144E7">
        <w:t>the screen sector and community attitudes through inclusive filmmaking.</w:t>
      </w:r>
    </w:p>
    <w:p w14:paraId="73B5DEBE" w14:textId="41300DA9" w:rsidR="00167362" w:rsidRPr="000144E7" w:rsidRDefault="00922778" w:rsidP="007002EC">
      <w:pPr>
        <w:pStyle w:val="BodyText"/>
        <w:shd w:val="clear" w:color="auto" w:fill="EBFFFA"/>
      </w:pPr>
      <w:r w:rsidRPr="000144E7">
        <w:rPr>
          <w:noProof/>
        </w:rPr>
        <mc:AlternateContent>
          <mc:Choice Requires="wps">
            <w:drawing>
              <wp:anchor distT="0" distB="0" distL="114300" distR="114300" simplePos="0" relativeHeight="251658291" behindDoc="0" locked="0" layoutInCell="1" allowOverlap="1" wp14:anchorId="4D9B7D6C" wp14:editId="63DC2F88">
                <wp:simplePos x="0" y="0"/>
                <wp:positionH relativeFrom="column">
                  <wp:posOffset>0</wp:posOffset>
                </wp:positionH>
                <wp:positionV relativeFrom="paragraph">
                  <wp:posOffset>3613785</wp:posOffset>
                </wp:positionV>
                <wp:extent cx="2613025" cy="635"/>
                <wp:effectExtent l="0" t="0" r="0" b="0"/>
                <wp:wrapSquare wrapText="bothSides"/>
                <wp:docPr id="658443141" name="Text Box 1"/>
                <wp:cNvGraphicFramePr/>
                <a:graphic xmlns:a="http://schemas.openxmlformats.org/drawingml/2006/main">
                  <a:graphicData uri="http://schemas.microsoft.com/office/word/2010/wordprocessingShape">
                    <wps:wsp>
                      <wps:cNvSpPr txBox="1"/>
                      <wps:spPr>
                        <a:xfrm>
                          <a:off x="0" y="0"/>
                          <a:ext cx="2613025" cy="635"/>
                        </a:xfrm>
                        <a:prstGeom prst="rect">
                          <a:avLst/>
                        </a:prstGeom>
                        <a:solidFill>
                          <a:prstClr val="white"/>
                        </a:solidFill>
                        <a:ln>
                          <a:noFill/>
                        </a:ln>
                      </wps:spPr>
                      <wps:txbx>
                        <w:txbxContent>
                          <w:p w14:paraId="52F1E13E" w14:textId="556B936B" w:rsidR="00922778" w:rsidRPr="000144E7" w:rsidRDefault="00922778" w:rsidP="00091ED7">
                            <w:pPr>
                              <w:pStyle w:val="Caption"/>
                              <w:shd w:val="clear" w:color="auto" w:fill="EBFFFA"/>
                              <w:rPr>
                                <w:rFonts w:ascii="Nunito Sans" w:hAnsi="Nunito Sans" w:cs="Segoe UI"/>
                                <w:b/>
                                <w:i w:val="0"/>
                                <w:iCs w:val="0"/>
                                <w:color w:val="007054"/>
                                <w:sz w:val="20"/>
                                <w:szCs w:val="20"/>
                              </w:rPr>
                            </w:pPr>
                            <w:r w:rsidRPr="000144E7">
                              <w:rPr>
                                <w:rFonts w:ascii="Nunito Sans" w:hAnsi="Nunito Sans"/>
                                <w:i w:val="0"/>
                                <w:iCs w:val="0"/>
                                <w:color w:val="007054"/>
                              </w:rPr>
                              <w:t>Bus Stop Films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9B7D6C" id="_x0000_s1273" type="#_x0000_t202" style="position:absolute;margin-left:0;margin-top:284.55pt;width:205.75pt;height:.05pt;z-index:251658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" stroked="f">
                <v:textbox style="mso-fit-shape-to-text:t" inset="0,0,0,0">
                  <w:txbxContent>
                    <w:p w14:paraId="52F1E13E" w14:textId="556B936B" w:rsidR="00922778" w:rsidRPr="000144E7" w:rsidRDefault="00922778" w:rsidP="00091ED7">
                      <w:pPr>
                        <w:pStyle w:val="Caption"/>
                        <w:shd w:val="clear" w:color="auto" w:fill="EBFFFA"/>
                        <w:rPr>
                          <w:rFonts w:ascii="Nunito Sans" w:hAnsi="Nunito Sans" w:cs="Segoe UI"/>
                          <w:b/>
                          <w:i w:val="0"/>
                          <w:iCs w:val="0"/>
                          <w:color w:val="007054"/>
                          <w:sz w:val="20"/>
                          <w:szCs w:val="20"/>
                        </w:rPr>
                      </w:pPr>
                      <w:r w:rsidRPr="000144E7">
                        <w:rPr>
                          <w:rFonts w:ascii="Nunito Sans" w:hAnsi="Nunito Sans"/>
                          <w:i w:val="0"/>
                          <w:iCs w:val="0"/>
                          <w:color w:val="007054"/>
                        </w:rPr>
                        <w:t>Bus Stop Films</w:t>
                      </w:r>
                    </w:p>
                  </w:txbxContent>
                </v:textbox>
                <w10:wrap type="square"/>
              </v:shape>
            </w:pict>
          </mc:Fallback>
        </mc:AlternateContent>
      </w:r>
      <w:r w:rsidR="003749A0" w:rsidRPr="000144E7">
        <w:rPr>
          <w:b/>
          <w:noProof/>
          <w:color w:val="007054"/>
        </w:rPr>
        <w:drawing>
          <wp:anchor distT="0" distB="0" distL="114300" distR="114300" simplePos="0" relativeHeight="251658241" behindDoc="0" locked="0" layoutInCell="1" allowOverlap="1" wp14:anchorId="31C28119" wp14:editId="5637A81E">
            <wp:simplePos x="0" y="0"/>
            <wp:positionH relativeFrom="margin">
              <wp:posOffset>0</wp:posOffset>
            </wp:positionH>
            <wp:positionV relativeFrom="paragraph">
              <wp:posOffset>73396</wp:posOffset>
            </wp:positionV>
            <wp:extent cx="2613600" cy="3488400"/>
            <wp:effectExtent l="0" t="0" r="0" b="0"/>
            <wp:wrapSquare wrapText="bothSides"/>
            <wp:docPr id="1620961991" name="Picture 3" descr="A person standing next to a neon sign on a dark wall that reads ‘Heart break High’. The person is wearing a light pink top and a colourful patchwork skirt, gesturing toward th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61991" name="Picture 3" descr="A person standing next to a neon sign on a dark wall that reads ‘Heart break High’. The person is wearing a light pink top and a colourful patchwork skirt, gesturing toward the sign."/>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2613600" cy="3488400"/>
                    </a:xfrm>
                    <a:prstGeom prst="rect">
                      <a:avLst/>
                    </a:prstGeom>
                  </pic:spPr>
                </pic:pic>
              </a:graphicData>
            </a:graphic>
            <wp14:sizeRelH relativeFrom="page">
              <wp14:pctWidth>0</wp14:pctWidth>
            </wp14:sizeRelH>
            <wp14:sizeRelV relativeFrom="page">
              <wp14:pctHeight>0</wp14:pctHeight>
            </wp14:sizeRelV>
          </wp:anchor>
        </w:drawing>
      </w:r>
      <w:r w:rsidR="00167362" w:rsidRPr="000144E7">
        <w:rPr>
          <w:b/>
          <w:color w:val="007054"/>
        </w:rPr>
        <w:t>Employment Impact:</w:t>
      </w:r>
      <w:r w:rsidR="00167362" w:rsidRPr="000144E7">
        <w:rPr>
          <w:color w:val="007054"/>
        </w:rPr>
        <w:t xml:space="preserve"> </w:t>
      </w:r>
      <w:r w:rsidR="00167362" w:rsidRPr="000144E7">
        <w:t>Since 2023</w:t>
      </w:r>
      <w:r w:rsidR="001E46EF" w:rsidRPr="000144E7">
        <w:t>,</w:t>
      </w:r>
      <w:r w:rsidR="00B30EB7" w:rsidRPr="000144E7">
        <w:t xml:space="preserve"> the</w:t>
      </w:r>
      <w:r w:rsidR="00167362" w:rsidRPr="000144E7">
        <w:t xml:space="preserve"> Bus Stop Employment</w:t>
      </w:r>
      <w:r w:rsidR="00F73C98" w:rsidRPr="000144E7">
        <w:t xml:space="preserve"> (BSE)</w:t>
      </w:r>
      <w:r w:rsidR="00167362" w:rsidRPr="000144E7">
        <w:t xml:space="preserve"> service expanded dramatically, supporting over 100 people </w:t>
      </w:r>
      <w:r w:rsidR="00F73C98" w:rsidRPr="000144E7">
        <w:t xml:space="preserve">with disability </w:t>
      </w:r>
      <w:r w:rsidR="00167362" w:rsidRPr="000144E7">
        <w:t>into more than 300 employment opportunities</w:t>
      </w:r>
      <w:r w:rsidR="00BF7141">
        <w:t xml:space="preserve"> in </w:t>
      </w:r>
      <w:r w:rsidR="00167362" w:rsidRPr="000144E7">
        <w:t>the screen industry, generating BSE candidates over $250,000</w:t>
      </w:r>
      <w:r w:rsidR="00BF7141">
        <w:t xml:space="preserve"> in </w:t>
      </w:r>
      <w:r w:rsidR="00167362" w:rsidRPr="000144E7">
        <w:t xml:space="preserve">direct income. </w:t>
      </w:r>
      <w:r w:rsidR="005F4127" w:rsidRPr="000144E7">
        <w:t xml:space="preserve">Bus Stop Films </w:t>
      </w:r>
      <w:r w:rsidR="00167362" w:rsidRPr="000144E7">
        <w:t>achieved groundbreaking partnerships with Netflix (</w:t>
      </w:r>
      <w:r w:rsidR="00167362" w:rsidRPr="000144E7">
        <w:rPr>
          <w:i/>
        </w:rPr>
        <w:t>Heartbreak High, The Survivors</w:t>
      </w:r>
      <w:r w:rsidR="00167362" w:rsidRPr="000144E7">
        <w:t>), Fremantle (</w:t>
      </w:r>
      <w:r w:rsidR="00167362" w:rsidRPr="000144E7">
        <w:rPr>
          <w:i/>
        </w:rPr>
        <w:t>This is Going</w:t>
      </w:r>
      <w:r w:rsidR="00BF7141">
        <w:rPr>
          <w:i/>
        </w:rPr>
        <w:t xml:space="preserve"> to</w:t>
      </w:r>
      <w:r w:rsidR="00BE3D22">
        <w:rPr>
          <w:i/>
        </w:rPr>
        <w:t xml:space="preserve"> be </w:t>
      </w:r>
      <w:r w:rsidR="00167362" w:rsidRPr="000144E7">
        <w:rPr>
          <w:i/>
        </w:rPr>
        <w:t>Big</w:t>
      </w:r>
      <w:r w:rsidR="00167362" w:rsidRPr="000144E7">
        <w:t>), ABC (</w:t>
      </w:r>
      <w:r w:rsidR="00167362" w:rsidRPr="000144E7">
        <w:rPr>
          <w:i/>
        </w:rPr>
        <w:t>Headliners, The Assembly</w:t>
      </w:r>
      <w:r w:rsidR="00167362" w:rsidRPr="000144E7">
        <w:t>), with Nine on the coverage</w:t>
      </w:r>
      <w:r w:rsidR="00BF7141">
        <w:t xml:space="preserve"> of </w:t>
      </w:r>
      <w:r w:rsidR="00167362" w:rsidRPr="000144E7">
        <w:t>Paralympic games and major commercial productions for brands including Bonds, Qantas and Kia. Each opportunity unlocking employment and changing attitudes</w:t>
      </w:r>
      <w:r w:rsidR="00BF7141">
        <w:t xml:space="preserve"> to </w:t>
      </w:r>
      <w:r w:rsidR="00167362" w:rsidRPr="000144E7">
        <w:t>disability employment</w:t>
      </w:r>
      <w:r w:rsidR="00BF7141">
        <w:t xml:space="preserve"> in </w:t>
      </w:r>
      <w:r w:rsidR="00167362" w:rsidRPr="000144E7">
        <w:t xml:space="preserve">front and behind the camera. </w:t>
      </w:r>
    </w:p>
    <w:p w14:paraId="232F1304" w14:textId="6B143F42" w:rsidR="00167362" w:rsidRPr="000144E7" w:rsidRDefault="00167362" w:rsidP="007002EC">
      <w:pPr>
        <w:pStyle w:val="BodyText"/>
        <w:shd w:val="clear" w:color="auto" w:fill="EBFFFA"/>
      </w:pPr>
      <w:r w:rsidRPr="000144E7">
        <w:rPr>
          <w:b/>
          <w:color w:val="007054"/>
        </w:rPr>
        <w:t>Program Growth:</w:t>
      </w:r>
      <w:r w:rsidRPr="000144E7">
        <w:rPr>
          <w:color w:val="007054"/>
        </w:rPr>
        <w:t xml:space="preserve"> </w:t>
      </w:r>
      <w:r w:rsidR="009D582F" w:rsidRPr="000144E7">
        <w:t xml:space="preserve">Bus Stop Films’ </w:t>
      </w:r>
      <w:r w:rsidRPr="000144E7">
        <w:t>Accessible Filmmaking Program expanded from 10</w:t>
      </w:r>
      <w:r w:rsidR="00BF7141">
        <w:t xml:space="preserve"> to </w:t>
      </w:r>
      <w:r w:rsidRPr="000144E7">
        <w:t>16 locations nationally with</w:t>
      </w:r>
      <w:r w:rsidR="00827093">
        <w:t xml:space="preserve"> a </w:t>
      </w:r>
      <w:r w:rsidRPr="000144E7">
        <w:t>program partnership</w:t>
      </w:r>
      <w:r w:rsidR="00BF7141">
        <w:t xml:space="preserve"> in </w:t>
      </w:r>
      <w:r w:rsidRPr="000144E7">
        <w:t xml:space="preserve">every capital city and </w:t>
      </w:r>
      <w:r w:rsidR="00ED6C5F" w:rsidRPr="000144E7">
        <w:t>several</w:t>
      </w:r>
      <w:r w:rsidRPr="000144E7">
        <w:t xml:space="preserve"> regional towns, growing from 170</w:t>
      </w:r>
      <w:r w:rsidR="00BF7141">
        <w:t xml:space="preserve"> to </w:t>
      </w:r>
      <w:r w:rsidRPr="000144E7">
        <w:t>over 220 participants attending</w:t>
      </w:r>
      <w:r w:rsidR="00BF7141">
        <w:t xml:space="preserve"> in </w:t>
      </w:r>
      <w:r w:rsidRPr="000144E7">
        <w:t xml:space="preserve">2025. </w:t>
      </w:r>
      <w:r w:rsidR="0047037D" w:rsidRPr="000144E7">
        <w:t>The program is</w:t>
      </w:r>
      <w:r w:rsidRPr="000144E7">
        <w:t xml:space="preserve"> </w:t>
      </w:r>
      <w:r w:rsidR="0047037D" w:rsidRPr="000144E7">
        <w:t xml:space="preserve">changing </w:t>
      </w:r>
      <w:r w:rsidRPr="000144E7">
        <w:t>the lives</w:t>
      </w:r>
      <w:r w:rsidR="00BF7141">
        <w:t xml:space="preserve"> of </w:t>
      </w:r>
      <w:r w:rsidRPr="000144E7">
        <w:t xml:space="preserve">people with intellectual disability through capacity building, social connections, creative expression and skills </w:t>
      </w:r>
      <w:r w:rsidR="00277F37">
        <w:rPr>
          <w:noProof/>
          <w:color w:val="573275"/>
        </w:rPr>
        <w:lastRenderedPageBreak/>
        <mc:AlternateContent>
          <mc:Choice Requires="wps">
            <w:drawing>
              <wp:anchor distT="0" distB="0" distL="114300" distR="114300" simplePos="0" relativeHeight="251658324" behindDoc="1" locked="0" layoutInCell="1" allowOverlap="1" wp14:anchorId="032D7D67" wp14:editId="79B0FA50">
                <wp:simplePos x="0" y="0"/>
                <wp:positionH relativeFrom="margin">
                  <wp:posOffset>-167197</wp:posOffset>
                </wp:positionH>
                <wp:positionV relativeFrom="paragraph">
                  <wp:posOffset>-164524</wp:posOffset>
                </wp:positionV>
                <wp:extent cx="6453505" cy="9239693"/>
                <wp:effectExtent l="0" t="0" r="4445" b="0"/>
                <wp:wrapNone/>
                <wp:docPr id="1564356864"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9239693"/>
                        </a:xfrm>
                        <a:prstGeom prst="rect">
                          <a:avLst/>
                        </a:prstGeom>
                        <a:solidFill>
                          <a:srgbClr val="EBFFF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18AB27" id="Rectangle 1" o:spid="_x0000_s1026" alt="&quot;&quot;" style="position:absolute;margin-left:-13.15pt;margin-top:-12.95pt;width:508.15pt;height:727.55pt;z-index:-2516581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" fillcolor="#ebfffa" stroked="f" strokeweight="1pt">
                <w10:wrap anchorx="margin"/>
              </v:rect>
            </w:pict>
          </mc:Fallback>
        </mc:AlternateContent>
      </w:r>
      <w:r w:rsidRPr="000144E7">
        <w:t xml:space="preserve">development. </w:t>
      </w:r>
      <w:r w:rsidR="0047037D" w:rsidRPr="000144E7">
        <w:t xml:space="preserve">Bus Stop Films </w:t>
      </w:r>
      <w:r w:rsidRPr="000144E7">
        <w:t>also launched an Accessible Acting Program</w:t>
      </w:r>
      <w:r w:rsidR="00BF7141">
        <w:t xml:space="preserve"> in </w:t>
      </w:r>
      <w:r w:rsidRPr="000144E7">
        <w:t xml:space="preserve">partnership with Actors Centre Australia and </w:t>
      </w:r>
      <w:r w:rsidR="00BB5061" w:rsidRPr="000144E7">
        <w:t xml:space="preserve">the </w:t>
      </w:r>
      <w:r w:rsidRPr="000144E7">
        <w:t>PLACES program focusing on camera, screenwriting and directing skills</w:t>
      </w:r>
      <w:r w:rsidR="00B27957">
        <w:t>.</w:t>
      </w:r>
      <w:r w:rsidR="00B27957" w:rsidRPr="000144E7">
        <w:t xml:space="preserve"> </w:t>
      </w:r>
      <w:r w:rsidR="00B27957">
        <w:t>B</w:t>
      </w:r>
      <w:r w:rsidR="00B27957" w:rsidRPr="000144E7">
        <w:t xml:space="preserve">oth </w:t>
      </w:r>
      <w:r w:rsidR="00B27957">
        <w:t xml:space="preserve">programs are </w:t>
      </w:r>
      <w:r w:rsidRPr="000144E7">
        <w:t>supported by a</w:t>
      </w:r>
      <w:r w:rsidR="00AD4B6F">
        <w:t>n Australian Government</w:t>
      </w:r>
      <w:r w:rsidRPr="000144E7">
        <w:t xml:space="preserve"> Strong and Resilient Communities grant. </w:t>
      </w:r>
      <w:r w:rsidR="00BB5061" w:rsidRPr="000144E7">
        <w:t>Bus Stop Films</w:t>
      </w:r>
      <w:r w:rsidRPr="000144E7">
        <w:t xml:space="preserve"> now employ</w:t>
      </w:r>
      <w:r w:rsidR="00BB5061" w:rsidRPr="000144E7">
        <w:t>s</w:t>
      </w:r>
      <w:r w:rsidRPr="000144E7">
        <w:t xml:space="preserve"> over 90 people nationally, with over 30</w:t>
      </w:r>
      <w:r w:rsidR="00EE2D6B">
        <w:t>% </w:t>
      </w:r>
      <w:r w:rsidR="00BF7141">
        <w:t>of </w:t>
      </w:r>
      <w:r w:rsidRPr="000144E7">
        <w:t xml:space="preserve">staff </w:t>
      </w:r>
      <w:r w:rsidR="00BB5061" w:rsidRPr="000144E7">
        <w:t>being people with disability</w:t>
      </w:r>
      <w:r w:rsidRPr="000144E7">
        <w:t xml:space="preserve">, cementing </w:t>
      </w:r>
      <w:r w:rsidR="00BB5061" w:rsidRPr="000144E7">
        <w:t xml:space="preserve">its </w:t>
      </w:r>
      <w:r w:rsidRPr="000144E7">
        <w:t>position</w:t>
      </w:r>
      <w:r w:rsidR="00415D2B">
        <w:t xml:space="preserve"> as </w:t>
      </w:r>
      <w:r w:rsidR="00827093">
        <w:t>a </w:t>
      </w:r>
      <w:r w:rsidRPr="000144E7">
        <w:t>disability</w:t>
      </w:r>
      <w:r w:rsidR="006D2BFB">
        <w:noBreakHyphen/>
      </w:r>
      <w:r w:rsidR="00BB5061" w:rsidRPr="000144E7">
        <w:t>l</w:t>
      </w:r>
      <w:r w:rsidRPr="000144E7">
        <w:t xml:space="preserve">ed social enterprise. </w:t>
      </w:r>
    </w:p>
    <w:p w14:paraId="5FF93AD2" w14:textId="46C5FB0A" w:rsidR="00167362" w:rsidRPr="000144E7" w:rsidRDefault="00167362" w:rsidP="007002EC">
      <w:pPr>
        <w:pStyle w:val="BodyText"/>
        <w:shd w:val="clear" w:color="auto" w:fill="EBFFFA"/>
      </w:pPr>
      <w:r w:rsidRPr="000144E7">
        <w:rPr>
          <w:b/>
          <w:color w:val="007054"/>
        </w:rPr>
        <w:t>Industry Transformation:</w:t>
      </w:r>
      <w:r w:rsidRPr="000144E7">
        <w:rPr>
          <w:color w:val="007054"/>
        </w:rPr>
        <w:t xml:space="preserve"> </w:t>
      </w:r>
      <w:r w:rsidRPr="000144E7">
        <w:t>The sold</w:t>
      </w:r>
      <w:r w:rsidR="006D2BFB">
        <w:noBreakHyphen/>
      </w:r>
      <w:r w:rsidRPr="000144E7">
        <w:t>out Driving Change: Disability Employment Summit</w:t>
      </w:r>
      <w:r w:rsidR="00BF7141">
        <w:t xml:space="preserve"> in </w:t>
      </w:r>
      <w:r w:rsidRPr="000144E7">
        <w:t xml:space="preserve">2024 brought together </w:t>
      </w:r>
      <w:r w:rsidR="00BB5061" w:rsidRPr="000144E7">
        <w:t xml:space="preserve">over </w:t>
      </w:r>
      <w:r w:rsidRPr="000144E7">
        <w:t>250 industry participants. The inaugural event was opened by the Governor</w:t>
      </w:r>
      <w:r w:rsidR="006D2BFB">
        <w:noBreakHyphen/>
      </w:r>
      <w:r w:rsidRPr="000144E7">
        <w:t>General Sam</w:t>
      </w:r>
      <w:r w:rsidR="00C6119C" w:rsidRPr="000144E7">
        <w:t xml:space="preserve"> </w:t>
      </w:r>
      <w:r w:rsidRPr="000144E7">
        <w:t>Mostyn</w:t>
      </w:r>
      <w:r w:rsidR="00C6119C" w:rsidRPr="000144E7">
        <w:t xml:space="preserve"> </w:t>
      </w:r>
      <w:r w:rsidRPr="000144E7">
        <w:t xml:space="preserve">AC and included speakers from Hollywood and across Australia’s screen, media, disability and policy sectors. </w:t>
      </w:r>
      <w:r w:rsidR="00ED6C5F" w:rsidRPr="000144E7">
        <w:t>Never</w:t>
      </w:r>
      <w:r w:rsidRPr="000144E7">
        <w:t xml:space="preserve"> had the sector met</w:t>
      </w:r>
      <w:r w:rsidR="00BF7141">
        <w:t xml:space="preserve"> to </w:t>
      </w:r>
      <w:r w:rsidRPr="000144E7">
        <w:t>elevate and celebrate disability employment</w:t>
      </w:r>
      <w:r w:rsidR="00BF7141">
        <w:t xml:space="preserve"> in </w:t>
      </w:r>
      <w:r w:rsidRPr="000144E7">
        <w:t>the screen industry. The post</w:t>
      </w:r>
      <w:r w:rsidR="006D2BFB">
        <w:noBreakHyphen/>
      </w:r>
      <w:r w:rsidRPr="000144E7">
        <w:t xml:space="preserve">event </w:t>
      </w:r>
      <w:hyperlink r:id="rId439">
        <w:r w:rsidRPr="000144E7">
          <w:rPr>
            <w:color w:val="1155CC"/>
            <w:u w:val="single"/>
          </w:rPr>
          <w:t>Impact Report</w:t>
        </w:r>
      </w:hyperlink>
      <w:r w:rsidRPr="000144E7">
        <w:t xml:space="preserve"> revealed that 77</w:t>
      </w:r>
      <w:r w:rsidR="00EE2D6B">
        <w:t>% </w:t>
      </w:r>
      <w:r w:rsidR="00BF7141">
        <w:t>of </w:t>
      </w:r>
      <w:r w:rsidRPr="000144E7">
        <w:t xml:space="preserve">industry professionals </w:t>
      </w:r>
      <w:r w:rsidR="00EF6364" w:rsidRPr="000144E7">
        <w:t>had heard</w:t>
      </w:r>
      <w:r w:rsidR="00BF7141">
        <w:t xml:space="preserve"> of </w:t>
      </w:r>
      <w:r w:rsidRPr="000144E7">
        <w:t>Bus Stop Films, with 91</w:t>
      </w:r>
      <w:r w:rsidR="00EE2D6B">
        <w:t>% </w:t>
      </w:r>
      <w:r w:rsidRPr="000144E7">
        <w:t xml:space="preserve">choosing </w:t>
      </w:r>
      <w:r w:rsidR="000F19FB" w:rsidRPr="000144E7">
        <w:t xml:space="preserve">Bus Stop Films’ </w:t>
      </w:r>
      <w:r w:rsidRPr="000144E7">
        <w:t>services. This groundbreaking event generated practical solutions for inclusive practices and authentic representation.</w:t>
      </w:r>
    </w:p>
    <w:p w14:paraId="0CCCD244" w14:textId="365E9AE4" w:rsidR="000F3332" w:rsidRPr="000144E7" w:rsidRDefault="00167362" w:rsidP="007002EC">
      <w:pPr>
        <w:pStyle w:val="BodyText"/>
        <w:shd w:val="clear" w:color="auto" w:fill="EBFFFA"/>
      </w:pPr>
      <w:r w:rsidRPr="000144E7">
        <w:rPr>
          <w:b/>
          <w:color w:val="007054"/>
        </w:rPr>
        <w:t>Community Attitudes and Creativity:</w:t>
      </w:r>
      <w:r w:rsidRPr="000144E7">
        <w:rPr>
          <w:color w:val="007054"/>
        </w:rPr>
        <w:t xml:space="preserve"> </w:t>
      </w:r>
      <w:r w:rsidRPr="000144E7">
        <w:t xml:space="preserve">Through </w:t>
      </w:r>
      <w:r w:rsidR="000F19FB" w:rsidRPr="000144E7">
        <w:t xml:space="preserve">its </w:t>
      </w:r>
      <w:r w:rsidRPr="000144E7">
        <w:t>programs and partnerships</w:t>
      </w:r>
      <w:r w:rsidR="000F19FB" w:rsidRPr="000144E7">
        <w:t>, Bus Stop Films has</w:t>
      </w:r>
      <w:r w:rsidRPr="000144E7">
        <w:t xml:space="preserve"> produced over 45 </w:t>
      </w:r>
      <w:r w:rsidR="00ED6C5F" w:rsidRPr="000144E7">
        <w:t>inclusively made</w:t>
      </w:r>
      <w:r w:rsidRPr="000144E7">
        <w:t xml:space="preserve"> film productions and reached over 1,500 people</w:t>
      </w:r>
      <w:r w:rsidR="00BF7141">
        <w:t xml:space="preserve"> at </w:t>
      </w:r>
      <w:r w:rsidR="000F19FB" w:rsidRPr="000144E7">
        <w:t xml:space="preserve">its </w:t>
      </w:r>
      <w:r w:rsidRPr="000144E7">
        <w:t>National Showcase Tour</w:t>
      </w:r>
      <w:r w:rsidR="00A33B5F" w:rsidRPr="000144E7">
        <w:t>.</w:t>
      </w:r>
      <w:r w:rsidRPr="000144E7">
        <w:t xml:space="preserve"> </w:t>
      </w:r>
      <w:r w:rsidR="00583BC4" w:rsidRPr="000144E7">
        <w:t xml:space="preserve">Bus Stop Films’ </w:t>
      </w:r>
      <w:r w:rsidR="00A33B5F" w:rsidRPr="000144E7">
        <w:t xml:space="preserve">productions </w:t>
      </w:r>
      <w:r w:rsidR="00675F8A" w:rsidRPr="000144E7">
        <w:t xml:space="preserve">have been screened </w:t>
      </w:r>
      <w:r w:rsidRPr="000144E7">
        <w:t xml:space="preserve">across </w:t>
      </w:r>
      <w:r w:rsidR="00675F8A" w:rsidRPr="000144E7">
        <w:t xml:space="preserve">over </w:t>
      </w:r>
      <w:r w:rsidRPr="000144E7">
        <w:t xml:space="preserve">98 international screenings and </w:t>
      </w:r>
      <w:r w:rsidR="00675F8A" w:rsidRPr="000144E7">
        <w:t xml:space="preserve">won </w:t>
      </w:r>
      <w:r w:rsidRPr="000144E7">
        <w:t>15</w:t>
      </w:r>
      <w:r w:rsidR="00C6119C" w:rsidRPr="000144E7">
        <w:t xml:space="preserve"> </w:t>
      </w:r>
      <w:r w:rsidRPr="000144E7">
        <w:t>awards, fundamentally changing perceptions about disability capability and representation</w:t>
      </w:r>
      <w:r w:rsidR="00BF7141">
        <w:t xml:space="preserve"> in </w:t>
      </w:r>
      <w:r w:rsidRPr="000144E7">
        <w:t>media. Finally, with the support</w:t>
      </w:r>
      <w:r w:rsidR="00BF7141">
        <w:t xml:space="preserve"> of </w:t>
      </w:r>
      <w:r w:rsidRPr="000144E7">
        <w:t>Screen Australia and</w:t>
      </w:r>
      <w:r w:rsidR="00827093">
        <w:t xml:space="preserve"> a </w:t>
      </w:r>
      <w:r w:rsidRPr="000144E7">
        <w:t>Building Employer Confidence Grant,</w:t>
      </w:r>
      <w:r w:rsidR="00BF7141">
        <w:t xml:space="preserve"> in</w:t>
      </w:r>
      <w:r w:rsidR="00415D2B">
        <w:t> June </w:t>
      </w:r>
      <w:r w:rsidRPr="000144E7">
        <w:t xml:space="preserve">2025 </w:t>
      </w:r>
      <w:r w:rsidR="00827BF7" w:rsidRPr="000144E7">
        <w:t xml:space="preserve">Bus Stop Films </w:t>
      </w:r>
      <w:r w:rsidRPr="000144E7">
        <w:t xml:space="preserve">produced </w:t>
      </w:r>
      <w:r w:rsidRPr="000144E7">
        <w:rPr>
          <w:i/>
        </w:rPr>
        <w:t>Boss Cat</w:t>
      </w:r>
      <w:r w:rsidRPr="000144E7">
        <w:t>,</w:t>
      </w:r>
      <w:r w:rsidR="00827093">
        <w:t xml:space="preserve"> a </w:t>
      </w:r>
      <w:r w:rsidRPr="000144E7">
        <w:t>fully inclusive feature film and</w:t>
      </w:r>
      <w:r w:rsidR="00827093">
        <w:t xml:space="preserve"> a </w:t>
      </w:r>
      <w:r w:rsidRPr="000144E7">
        <w:t>suite</w:t>
      </w:r>
      <w:r w:rsidR="00BF7141">
        <w:t xml:space="preserve"> of </w:t>
      </w:r>
      <w:r w:rsidRPr="000144E7">
        <w:t>resources</w:t>
      </w:r>
      <w:r w:rsidR="00BF7141">
        <w:t xml:space="preserve"> to </w:t>
      </w:r>
      <w:r w:rsidRPr="000144E7">
        <w:t>support employer confidence</w:t>
      </w:r>
      <w:r w:rsidR="00BF7141">
        <w:t xml:space="preserve"> in </w:t>
      </w:r>
      <w:r w:rsidRPr="000144E7">
        <w:t xml:space="preserve">the screen industry on disability employment. </w:t>
      </w:r>
    </w:p>
    <w:p w14:paraId="6349B66C" w14:textId="77777777" w:rsidR="002F11A9" w:rsidRPr="000144E7" w:rsidRDefault="00ED729F" w:rsidP="002F11A9">
      <w:pPr>
        <w:pStyle w:val="BodyText"/>
        <w:keepNext/>
        <w:shd w:val="clear" w:color="auto" w:fill="EBFFFA"/>
        <w:jc w:val="center"/>
      </w:pPr>
      <w:r w:rsidRPr="000144E7">
        <w:rPr>
          <w:noProof/>
        </w:rPr>
        <w:drawing>
          <wp:inline distT="0" distB="0" distL="0" distR="0" wp14:anchorId="6CEB639D" wp14:editId="34BF8497">
            <wp:extent cx="6120130" cy="4590415"/>
            <wp:effectExtent l="0" t="0" r="0" b="635"/>
            <wp:docPr id="1675723444" name="Picture 5" descr="Six people seated on a curved beige couch on a brightly lit television studio set. Behind the group, large screens display colourful graphics and the text ‘Today Extra’ in blue and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23444" name="Picture 5" descr="Six people seated on a curved beige couch on a brightly lit television studio set. Behind the group, large screens display colourful graphics and the text ‘Today Extra’ in blue and yellow."/>
                    <pic:cNvPicPr/>
                  </pic:nvPicPr>
                  <pic:blipFill>
                    <a:blip r:embed="rId440">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51B54A58" w14:textId="459ACEA4" w:rsidR="00D75181" w:rsidRPr="000144E7" w:rsidRDefault="002F11A9" w:rsidP="00091ED7">
      <w:pPr>
        <w:pStyle w:val="Caption"/>
        <w:shd w:val="clear" w:color="auto" w:fill="EBFFFA"/>
        <w:jc w:val="right"/>
        <w:rPr>
          <w:rFonts w:ascii="Nunito Sans" w:hAnsi="Nunito Sans"/>
          <w:i w:val="0"/>
          <w:iCs w:val="0"/>
          <w:color w:val="007054"/>
        </w:rPr>
      </w:pPr>
      <w:r w:rsidRPr="000144E7">
        <w:rPr>
          <w:rFonts w:ascii="Nunito Sans" w:hAnsi="Nunito Sans"/>
          <w:i w:val="0"/>
          <w:iCs w:val="0"/>
          <w:color w:val="007054"/>
        </w:rPr>
        <w:t>Bus Stop Films</w:t>
      </w:r>
    </w:p>
    <w:p w14:paraId="4311B061" w14:textId="77777777" w:rsidR="002937AF" w:rsidRPr="000144E7" w:rsidRDefault="002937AF" w:rsidP="00616FBE">
      <w:pPr>
        <w:pStyle w:val="Title"/>
        <w:sectPr w:rsidR="002937AF" w:rsidRPr="000144E7" w:rsidSect="00756883">
          <w:footerReference w:type="default" r:id="rId441"/>
          <w:headerReference w:type="first" r:id="rId442"/>
          <w:footerReference w:type="first" r:id="rId443"/>
          <w:pgSz w:w="11906" w:h="16838"/>
          <w:pgMar w:top="1247" w:right="1134" w:bottom="851" w:left="1134" w:header="680" w:footer="510" w:gutter="0"/>
          <w:cols w:space="708"/>
          <w:titlePg/>
          <w:docGrid w:linePitch="360"/>
        </w:sectPr>
      </w:pPr>
    </w:p>
    <w:p w14:paraId="58E6603C" w14:textId="4983C3FD" w:rsidR="00017CA2" w:rsidRPr="000144E7" w:rsidRDefault="006A21E2" w:rsidP="00F90601">
      <w:pPr>
        <w:pStyle w:val="Heading1"/>
      </w:pPr>
      <w:bookmarkStart w:id="774" w:name="_Toc215487143"/>
      <w:r w:rsidRPr="000144E7">
        <w:lastRenderedPageBreak/>
        <w:t>Implementing</w:t>
      </w:r>
      <w:r w:rsidR="0081673A">
        <w:t xml:space="preserve"> </w:t>
      </w:r>
      <w:r w:rsidRPr="000144E7">
        <w:t>Australia’s Disability Strategy</w:t>
      </w:r>
      <w:bookmarkEnd w:id="774"/>
    </w:p>
    <w:p w14:paraId="031FF3B7" w14:textId="7CE7418C" w:rsidR="00537B6A" w:rsidRPr="000144E7" w:rsidRDefault="0081673A" w:rsidP="000872A4">
      <w:pPr>
        <w:pStyle w:val="IntroPara"/>
      </w:pPr>
      <w:r>
        <w:rPr>
          <w:noProof/>
        </w:rPr>
        <mc:AlternateContent>
          <mc:Choice Requires="wpg">
            <w:drawing>
              <wp:anchor distT="0" distB="0" distL="288290" distR="0" simplePos="0" relativeHeight="251658350" behindDoc="1" locked="0" layoutInCell="1" allowOverlap="1" wp14:anchorId="6A73E6CE" wp14:editId="239AA73C">
                <wp:simplePos x="0" y="0"/>
                <wp:positionH relativeFrom="margin">
                  <wp:posOffset>4309745</wp:posOffset>
                </wp:positionH>
                <wp:positionV relativeFrom="paragraph">
                  <wp:posOffset>118745</wp:posOffset>
                </wp:positionV>
                <wp:extent cx="1800000" cy="8107200"/>
                <wp:effectExtent l="0" t="0" r="0" b="8255"/>
                <wp:wrapTight wrapText="bothSides">
                  <wp:wrapPolygon edited="0">
                    <wp:start x="0" y="0"/>
                    <wp:lineTo x="0" y="21571"/>
                    <wp:lineTo x="21265" y="21571"/>
                    <wp:lineTo x="21265" y="0"/>
                    <wp:lineTo x="0" y="0"/>
                  </wp:wrapPolygon>
                </wp:wrapTight>
                <wp:docPr id="594" name="Group 5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0000" cy="8107200"/>
                          <a:chOff x="0" y="0"/>
                          <a:chExt cx="1800225" cy="8106409"/>
                        </a:xfrm>
                      </wpg:grpSpPr>
                      <wps:wsp>
                        <wps:cNvPr id="595" name="Graphic 595"/>
                        <wps:cNvSpPr/>
                        <wps:spPr>
                          <a:xfrm>
                            <a:off x="0" y="11"/>
                            <a:ext cx="1800225" cy="8106409"/>
                          </a:xfrm>
                          <a:custGeom>
                            <a:avLst/>
                            <a:gdLst/>
                            <a:ahLst/>
                            <a:cxnLst/>
                            <a:rect l="l" t="t" r="r" b="b"/>
                            <a:pathLst>
                              <a:path w="1800225" h="8106409">
                                <a:moveTo>
                                  <a:pt x="1799996" y="7285698"/>
                                </a:moveTo>
                                <a:lnTo>
                                  <a:pt x="0" y="7285698"/>
                                </a:lnTo>
                                <a:lnTo>
                                  <a:pt x="0" y="8106359"/>
                                </a:lnTo>
                                <a:lnTo>
                                  <a:pt x="1799996" y="8106359"/>
                                </a:lnTo>
                                <a:lnTo>
                                  <a:pt x="1799996" y="7285698"/>
                                </a:lnTo>
                                <a:close/>
                              </a:path>
                              <a:path w="1800225" h="8106409">
                                <a:moveTo>
                                  <a:pt x="1799996" y="6374981"/>
                                </a:moveTo>
                                <a:lnTo>
                                  <a:pt x="0" y="6374981"/>
                                </a:lnTo>
                                <a:lnTo>
                                  <a:pt x="0" y="7195655"/>
                                </a:lnTo>
                                <a:lnTo>
                                  <a:pt x="1799996" y="7195655"/>
                                </a:lnTo>
                                <a:lnTo>
                                  <a:pt x="1799996" y="6374981"/>
                                </a:lnTo>
                                <a:close/>
                              </a:path>
                              <a:path w="1800225" h="8106409">
                                <a:moveTo>
                                  <a:pt x="1799996" y="5464276"/>
                                </a:moveTo>
                                <a:lnTo>
                                  <a:pt x="0" y="5464276"/>
                                </a:lnTo>
                                <a:lnTo>
                                  <a:pt x="0" y="6284938"/>
                                </a:lnTo>
                                <a:lnTo>
                                  <a:pt x="1799996" y="6284938"/>
                                </a:lnTo>
                                <a:lnTo>
                                  <a:pt x="1799996" y="5464276"/>
                                </a:lnTo>
                                <a:close/>
                              </a:path>
                              <a:path w="1800225" h="8106409">
                                <a:moveTo>
                                  <a:pt x="1799996" y="4553559"/>
                                </a:moveTo>
                                <a:lnTo>
                                  <a:pt x="0" y="4553559"/>
                                </a:lnTo>
                                <a:lnTo>
                                  <a:pt x="0" y="5374221"/>
                                </a:lnTo>
                                <a:lnTo>
                                  <a:pt x="1799996" y="5374221"/>
                                </a:lnTo>
                                <a:lnTo>
                                  <a:pt x="1799996" y="4553559"/>
                                </a:lnTo>
                                <a:close/>
                              </a:path>
                              <a:path w="1800225" h="8106409">
                                <a:moveTo>
                                  <a:pt x="1799996" y="3642855"/>
                                </a:moveTo>
                                <a:lnTo>
                                  <a:pt x="0" y="3642855"/>
                                </a:lnTo>
                                <a:lnTo>
                                  <a:pt x="0" y="4463516"/>
                                </a:lnTo>
                                <a:lnTo>
                                  <a:pt x="1799996" y="4463516"/>
                                </a:lnTo>
                                <a:lnTo>
                                  <a:pt x="1799996" y="3642855"/>
                                </a:lnTo>
                                <a:close/>
                              </a:path>
                              <a:path w="1800225" h="8106409">
                                <a:moveTo>
                                  <a:pt x="1799996" y="2732138"/>
                                </a:moveTo>
                                <a:lnTo>
                                  <a:pt x="0" y="2732138"/>
                                </a:lnTo>
                                <a:lnTo>
                                  <a:pt x="0" y="3552799"/>
                                </a:lnTo>
                                <a:lnTo>
                                  <a:pt x="1799996" y="3552799"/>
                                </a:lnTo>
                                <a:lnTo>
                                  <a:pt x="1799996" y="2732138"/>
                                </a:lnTo>
                                <a:close/>
                              </a:path>
                              <a:path w="1800225" h="8106409">
                                <a:moveTo>
                                  <a:pt x="1799996" y="1821421"/>
                                </a:moveTo>
                                <a:lnTo>
                                  <a:pt x="0" y="1821421"/>
                                </a:lnTo>
                                <a:lnTo>
                                  <a:pt x="0" y="2642082"/>
                                </a:lnTo>
                                <a:lnTo>
                                  <a:pt x="1799996" y="2642082"/>
                                </a:lnTo>
                                <a:lnTo>
                                  <a:pt x="1799996" y="1821421"/>
                                </a:lnTo>
                                <a:close/>
                              </a:path>
                              <a:path w="1800225" h="8106409">
                                <a:moveTo>
                                  <a:pt x="1799996" y="910717"/>
                                </a:moveTo>
                                <a:lnTo>
                                  <a:pt x="0" y="910717"/>
                                </a:lnTo>
                                <a:lnTo>
                                  <a:pt x="0" y="1731378"/>
                                </a:lnTo>
                                <a:lnTo>
                                  <a:pt x="1799996" y="1731378"/>
                                </a:lnTo>
                                <a:lnTo>
                                  <a:pt x="1799996" y="910717"/>
                                </a:lnTo>
                                <a:close/>
                              </a:path>
                              <a:path w="1800225" h="8106409">
                                <a:moveTo>
                                  <a:pt x="1799996" y="0"/>
                                </a:moveTo>
                                <a:lnTo>
                                  <a:pt x="0" y="0"/>
                                </a:lnTo>
                                <a:lnTo>
                                  <a:pt x="0" y="820661"/>
                                </a:lnTo>
                                <a:lnTo>
                                  <a:pt x="1799996" y="820661"/>
                                </a:lnTo>
                                <a:lnTo>
                                  <a:pt x="1799996"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596" name="Image 596"/>
                          <pic:cNvPicPr/>
                        </pic:nvPicPr>
                        <pic:blipFill>
                          <a:blip r:embed="rId444" cstate="print"/>
                          <a:stretch>
                            <a:fillRect/>
                          </a:stretch>
                        </pic:blipFill>
                        <pic:spPr>
                          <a:xfrm>
                            <a:off x="1377276" y="0"/>
                            <a:ext cx="384619" cy="820673"/>
                          </a:xfrm>
                          <a:prstGeom prst="rect">
                            <a:avLst/>
                          </a:prstGeom>
                        </pic:spPr>
                      </pic:pic>
                      <pic:pic xmlns:pic="http://schemas.openxmlformats.org/drawingml/2006/picture">
                        <pic:nvPicPr>
                          <pic:cNvPr id="597" name="Image 597"/>
                          <pic:cNvPicPr/>
                        </pic:nvPicPr>
                        <pic:blipFill>
                          <a:blip r:embed="rId445" cstate="print"/>
                          <a:stretch>
                            <a:fillRect/>
                          </a:stretch>
                        </pic:blipFill>
                        <pic:spPr>
                          <a:xfrm>
                            <a:off x="1377276" y="910716"/>
                            <a:ext cx="384619" cy="820673"/>
                          </a:xfrm>
                          <a:prstGeom prst="rect">
                            <a:avLst/>
                          </a:prstGeom>
                        </pic:spPr>
                      </pic:pic>
                      <pic:pic xmlns:pic="http://schemas.openxmlformats.org/drawingml/2006/picture">
                        <pic:nvPicPr>
                          <pic:cNvPr id="598" name="Image 598"/>
                          <pic:cNvPicPr/>
                        </pic:nvPicPr>
                        <pic:blipFill>
                          <a:blip r:embed="rId142" cstate="print"/>
                          <a:stretch>
                            <a:fillRect/>
                          </a:stretch>
                        </pic:blipFill>
                        <pic:spPr>
                          <a:xfrm>
                            <a:off x="1377276" y="1821433"/>
                            <a:ext cx="384619" cy="820673"/>
                          </a:xfrm>
                          <a:prstGeom prst="rect">
                            <a:avLst/>
                          </a:prstGeom>
                        </pic:spPr>
                      </pic:pic>
                      <pic:pic xmlns:pic="http://schemas.openxmlformats.org/drawingml/2006/picture">
                        <pic:nvPicPr>
                          <pic:cNvPr id="599" name="Image 599"/>
                          <pic:cNvPicPr/>
                        </pic:nvPicPr>
                        <pic:blipFill>
                          <a:blip r:embed="rId446" cstate="print"/>
                          <a:stretch>
                            <a:fillRect/>
                          </a:stretch>
                        </pic:blipFill>
                        <pic:spPr>
                          <a:xfrm>
                            <a:off x="1377276" y="2732138"/>
                            <a:ext cx="384619" cy="820673"/>
                          </a:xfrm>
                          <a:prstGeom prst="rect">
                            <a:avLst/>
                          </a:prstGeom>
                        </pic:spPr>
                      </pic:pic>
                      <pic:pic xmlns:pic="http://schemas.openxmlformats.org/drawingml/2006/picture">
                        <pic:nvPicPr>
                          <pic:cNvPr id="600" name="Image 600"/>
                          <pic:cNvPicPr/>
                        </pic:nvPicPr>
                        <pic:blipFill>
                          <a:blip r:embed="rId444" cstate="print"/>
                          <a:stretch>
                            <a:fillRect/>
                          </a:stretch>
                        </pic:blipFill>
                        <pic:spPr>
                          <a:xfrm>
                            <a:off x="1377276" y="3642854"/>
                            <a:ext cx="384619" cy="820673"/>
                          </a:xfrm>
                          <a:prstGeom prst="rect">
                            <a:avLst/>
                          </a:prstGeom>
                        </pic:spPr>
                      </pic:pic>
                      <pic:pic xmlns:pic="http://schemas.openxmlformats.org/drawingml/2006/picture">
                        <pic:nvPicPr>
                          <pic:cNvPr id="601" name="Image 601"/>
                          <pic:cNvPicPr/>
                        </pic:nvPicPr>
                        <pic:blipFill>
                          <a:blip r:embed="rId447" cstate="print"/>
                          <a:stretch>
                            <a:fillRect/>
                          </a:stretch>
                        </pic:blipFill>
                        <pic:spPr>
                          <a:xfrm>
                            <a:off x="1377276" y="4553571"/>
                            <a:ext cx="384619" cy="820661"/>
                          </a:xfrm>
                          <a:prstGeom prst="rect">
                            <a:avLst/>
                          </a:prstGeom>
                        </pic:spPr>
                      </pic:pic>
                      <pic:pic xmlns:pic="http://schemas.openxmlformats.org/drawingml/2006/picture">
                        <pic:nvPicPr>
                          <pic:cNvPr id="602" name="Image 602"/>
                          <pic:cNvPicPr/>
                        </pic:nvPicPr>
                        <pic:blipFill>
                          <a:blip r:embed="rId142" cstate="print"/>
                          <a:stretch>
                            <a:fillRect/>
                          </a:stretch>
                        </pic:blipFill>
                        <pic:spPr>
                          <a:xfrm>
                            <a:off x="1377276" y="5464276"/>
                            <a:ext cx="384619" cy="820673"/>
                          </a:xfrm>
                          <a:prstGeom prst="rect">
                            <a:avLst/>
                          </a:prstGeom>
                        </pic:spPr>
                      </pic:pic>
                      <pic:pic xmlns:pic="http://schemas.openxmlformats.org/drawingml/2006/picture">
                        <pic:nvPicPr>
                          <pic:cNvPr id="603" name="Image 603"/>
                          <pic:cNvPicPr/>
                        </pic:nvPicPr>
                        <pic:blipFill>
                          <a:blip r:embed="rId448" cstate="print"/>
                          <a:stretch>
                            <a:fillRect/>
                          </a:stretch>
                        </pic:blipFill>
                        <pic:spPr>
                          <a:xfrm>
                            <a:off x="1377276" y="6374993"/>
                            <a:ext cx="384619" cy="820673"/>
                          </a:xfrm>
                          <a:prstGeom prst="rect">
                            <a:avLst/>
                          </a:prstGeom>
                        </pic:spPr>
                      </pic:pic>
                      <pic:pic xmlns:pic="http://schemas.openxmlformats.org/drawingml/2006/picture">
                        <pic:nvPicPr>
                          <pic:cNvPr id="604" name="Image 604"/>
                          <pic:cNvPicPr/>
                        </pic:nvPicPr>
                        <pic:blipFill>
                          <a:blip r:embed="rId446" cstate="print"/>
                          <a:stretch>
                            <a:fillRect/>
                          </a:stretch>
                        </pic:blipFill>
                        <pic:spPr>
                          <a:xfrm>
                            <a:off x="1377276" y="7285697"/>
                            <a:ext cx="384619" cy="820673"/>
                          </a:xfrm>
                          <a:prstGeom prst="rect">
                            <a:avLst/>
                          </a:prstGeom>
                        </pic:spPr>
                      </pic:pic>
                      <wps:wsp>
                        <wps:cNvPr id="605" name="Textbox 605"/>
                        <wps:cNvSpPr txBox="1"/>
                        <wps:spPr>
                          <a:xfrm>
                            <a:off x="0" y="7285709"/>
                            <a:ext cx="1800225" cy="821055"/>
                          </a:xfrm>
                          <a:prstGeom prst="rect">
                            <a:avLst/>
                          </a:prstGeom>
                        </wps:spPr>
                        <wps:txbx>
                          <w:txbxContent>
                            <w:p w14:paraId="5F028E4F" w14:textId="77777777" w:rsidR="0081673A" w:rsidRDefault="0081673A" w:rsidP="0081673A">
                              <w:pPr>
                                <w:spacing w:before="266"/>
                              </w:pPr>
                            </w:p>
                            <w:p w14:paraId="001A5EE5" w14:textId="77777777" w:rsidR="0081673A" w:rsidRDefault="0081673A" w:rsidP="0081673A">
                              <w:pPr>
                                <w:ind w:left="170"/>
                                <w:rPr>
                                  <w:b/>
                                </w:rPr>
                              </w:pPr>
                              <w:r>
                                <w:rPr>
                                  <w:b/>
                                  <w:color w:val="FFFFFF"/>
                                  <w:spacing w:val="-2"/>
                                </w:rPr>
                                <w:t>Governance</w:t>
                              </w:r>
                            </w:p>
                          </w:txbxContent>
                        </wps:txbx>
                        <wps:bodyPr wrap="square" lIns="0" tIns="0" rIns="0" bIns="0" rtlCol="0">
                          <a:noAutofit/>
                        </wps:bodyPr>
                      </wps:wsp>
                      <wps:wsp>
                        <wps:cNvPr id="606" name="Textbox 606"/>
                        <wps:cNvSpPr txBox="1"/>
                        <wps:spPr>
                          <a:xfrm>
                            <a:off x="0" y="6374992"/>
                            <a:ext cx="1800225" cy="821055"/>
                          </a:xfrm>
                          <a:prstGeom prst="rect">
                            <a:avLst/>
                          </a:prstGeom>
                        </wps:spPr>
                        <wps:txbx>
                          <w:txbxContent>
                            <w:p w14:paraId="0EB723C7" w14:textId="77777777" w:rsidR="0081673A" w:rsidRDefault="0081673A" w:rsidP="0081673A">
                              <w:pPr>
                                <w:spacing w:before="106"/>
                              </w:pPr>
                            </w:p>
                            <w:p w14:paraId="22E43FB2" w14:textId="77777777" w:rsidR="0081673A" w:rsidRDefault="0081673A" w:rsidP="0081673A">
                              <w:pPr>
                                <w:spacing w:line="278" w:lineRule="auto"/>
                                <w:ind w:left="170" w:right="1167"/>
                                <w:rPr>
                                  <w:b/>
                                </w:rPr>
                              </w:pPr>
                              <w:r>
                                <w:rPr>
                                  <w:b/>
                                  <w:color w:val="FFFFFF"/>
                                  <w:spacing w:val="-2"/>
                                </w:rPr>
                                <w:t xml:space="preserve">Evaluation </w:t>
                              </w:r>
                              <w:r>
                                <w:rPr>
                                  <w:b/>
                                  <w:color w:val="FFFFFF"/>
                                  <w:spacing w:val="-8"/>
                                </w:rPr>
                                <w:t>and</w:t>
                              </w:r>
                              <w:r>
                                <w:rPr>
                                  <w:b/>
                                  <w:color w:val="FFFFFF"/>
                                  <w:spacing w:val="-9"/>
                                </w:rPr>
                                <w:t xml:space="preserve"> </w:t>
                              </w:r>
                              <w:r>
                                <w:rPr>
                                  <w:b/>
                                  <w:color w:val="FFFFFF"/>
                                  <w:spacing w:val="-8"/>
                                </w:rPr>
                                <w:t>Research</w:t>
                              </w:r>
                            </w:p>
                          </w:txbxContent>
                        </wps:txbx>
                        <wps:bodyPr wrap="square" lIns="0" tIns="0" rIns="0" bIns="0" rtlCol="0">
                          <a:noAutofit/>
                        </wps:bodyPr>
                      </wps:wsp>
                      <wps:wsp>
                        <wps:cNvPr id="607" name="Textbox 607"/>
                        <wps:cNvSpPr txBox="1"/>
                        <wps:spPr>
                          <a:xfrm>
                            <a:off x="0" y="5464288"/>
                            <a:ext cx="1800225" cy="821055"/>
                          </a:xfrm>
                          <a:prstGeom prst="rect">
                            <a:avLst/>
                          </a:prstGeom>
                        </wps:spPr>
                        <wps:txbx>
                          <w:txbxContent>
                            <w:p w14:paraId="296C4C90" w14:textId="77777777" w:rsidR="0081673A" w:rsidRDefault="0081673A" w:rsidP="0081673A">
                              <w:pPr>
                                <w:spacing w:before="266"/>
                              </w:pPr>
                            </w:p>
                            <w:p w14:paraId="3AC20582" w14:textId="77777777" w:rsidR="0081673A" w:rsidRDefault="0081673A" w:rsidP="0081673A">
                              <w:pPr>
                                <w:ind w:left="170"/>
                                <w:rPr>
                                  <w:b/>
                                </w:rPr>
                              </w:pPr>
                              <w:r>
                                <w:rPr>
                                  <w:b/>
                                  <w:color w:val="FFFFFF"/>
                                  <w:spacing w:val="-4"/>
                                </w:rPr>
                                <w:t>Improving</w:t>
                              </w:r>
                              <w:r>
                                <w:rPr>
                                  <w:b/>
                                  <w:color w:val="FFFFFF"/>
                                  <w:spacing w:val="-5"/>
                                </w:rPr>
                                <w:t xml:space="preserve"> </w:t>
                              </w:r>
                              <w:r>
                                <w:rPr>
                                  <w:b/>
                                  <w:color w:val="FFFFFF"/>
                                  <w:spacing w:val="-4"/>
                                </w:rPr>
                                <w:t>the Data</w:t>
                              </w:r>
                            </w:p>
                          </w:txbxContent>
                        </wps:txbx>
                        <wps:bodyPr wrap="square" lIns="0" tIns="0" rIns="0" bIns="0" rtlCol="0">
                          <a:noAutofit/>
                        </wps:bodyPr>
                      </wps:wsp>
                      <wps:wsp>
                        <wps:cNvPr id="608" name="Textbox 608"/>
                        <wps:cNvSpPr txBox="1"/>
                        <wps:spPr>
                          <a:xfrm>
                            <a:off x="0" y="4553571"/>
                            <a:ext cx="1800225" cy="821055"/>
                          </a:xfrm>
                          <a:prstGeom prst="rect">
                            <a:avLst/>
                          </a:prstGeom>
                        </wps:spPr>
                        <wps:txbx>
                          <w:txbxContent>
                            <w:p w14:paraId="5AB8AB46" w14:textId="77777777" w:rsidR="0081673A" w:rsidRDefault="0081673A" w:rsidP="0081673A">
                              <w:pPr>
                                <w:spacing w:before="106"/>
                              </w:pPr>
                            </w:p>
                            <w:p w14:paraId="798F79CA" w14:textId="77777777" w:rsidR="0081673A" w:rsidRDefault="0081673A" w:rsidP="0081673A">
                              <w:pPr>
                                <w:spacing w:line="278" w:lineRule="auto"/>
                                <w:ind w:left="170" w:right="1400"/>
                                <w:rPr>
                                  <w:b/>
                                </w:rPr>
                              </w:pPr>
                              <w:r>
                                <w:rPr>
                                  <w:b/>
                                  <w:color w:val="FFFFFF"/>
                                  <w:spacing w:val="-2"/>
                                </w:rPr>
                                <w:t xml:space="preserve">Outcomes </w:t>
                              </w:r>
                              <w:r>
                                <w:rPr>
                                  <w:b/>
                                  <w:color w:val="FFFFFF"/>
                                  <w:spacing w:val="-4"/>
                                </w:rPr>
                                <w:t>Framework</w:t>
                              </w:r>
                            </w:p>
                          </w:txbxContent>
                        </wps:txbx>
                        <wps:bodyPr wrap="square" lIns="0" tIns="0" rIns="0" bIns="0" rtlCol="0">
                          <a:noAutofit/>
                        </wps:bodyPr>
                      </wps:wsp>
                      <wps:wsp>
                        <wps:cNvPr id="609" name="Textbox 609"/>
                        <wps:cNvSpPr txBox="1"/>
                        <wps:spPr>
                          <a:xfrm>
                            <a:off x="0" y="3642867"/>
                            <a:ext cx="1800225" cy="821055"/>
                          </a:xfrm>
                          <a:prstGeom prst="rect">
                            <a:avLst/>
                          </a:prstGeom>
                        </wps:spPr>
                        <wps:txbx>
                          <w:txbxContent>
                            <w:p w14:paraId="0731CAFD" w14:textId="77777777" w:rsidR="0081673A" w:rsidRDefault="0081673A" w:rsidP="0081673A">
                              <w:pPr>
                                <w:spacing w:before="266"/>
                              </w:pPr>
                            </w:p>
                            <w:p w14:paraId="1C450C5A" w14:textId="77777777" w:rsidR="0081673A" w:rsidRDefault="0081673A" w:rsidP="0081673A">
                              <w:pPr>
                                <w:ind w:left="170"/>
                                <w:rPr>
                                  <w:b/>
                                </w:rPr>
                              </w:pPr>
                              <w:r>
                                <w:rPr>
                                  <w:b/>
                                  <w:color w:val="FFFFFF"/>
                                  <w:spacing w:val="-8"/>
                                </w:rPr>
                                <w:t>Associated</w:t>
                              </w:r>
                              <w:r>
                                <w:rPr>
                                  <w:b/>
                                  <w:color w:val="FFFFFF"/>
                                  <w:spacing w:val="1"/>
                                </w:rPr>
                                <w:t xml:space="preserve"> </w:t>
                              </w:r>
                              <w:r>
                                <w:rPr>
                                  <w:b/>
                                  <w:color w:val="FFFFFF"/>
                                  <w:spacing w:val="-2"/>
                                </w:rPr>
                                <w:t>Plans</w:t>
                              </w:r>
                            </w:p>
                          </w:txbxContent>
                        </wps:txbx>
                        <wps:bodyPr wrap="square" lIns="0" tIns="0" rIns="0" bIns="0" rtlCol="0">
                          <a:noAutofit/>
                        </wps:bodyPr>
                      </wps:wsp>
                      <wps:wsp>
                        <wps:cNvPr id="610" name="Textbox 610"/>
                        <wps:cNvSpPr txBox="1"/>
                        <wps:spPr>
                          <a:xfrm>
                            <a:off x="0" y="2732150"/>
                            <a:ext cx="1800225" cy="821055"/>
                          </a:xfrm>
                          <a:prstGeom prst="rect">
                            <a:avLst/>
                          </a:prstGeom>
                        </wps:spPr>
                        <wps:txbx>
                          <w:txbxContent>
                            <w:p w14:paraId="77FFB7B0" w14:textId="77777777" w:rsidR="0081673A" w:rsidRDefault="0081673A" w:rsidP="0081673A">
                              <w:pPr>
                                <w:spacing w:before="106"/>
                              </w:pPr>
                            </w:p>
                            <w:p w14:paraId="2836C39D" w14:textId="77777777" w:rsidR="0081673A" w:rsidRDefault="0081673A" w:rsidP="0081673A">
                              <w:pPr>
                                <w:spacing w:line="278" w:lineRule="auto"/>
                                <w:ind w:left="170" w:right="1207"/>
                                <w:rPr>
                                  <w:b/>
                                </w:rPr>
                              </w:pPr>
                              <w:r>
                                <w:rPr>
                                  <w:b/>
                                  <w:color w:val="FFFFFF"/>
                                  <w:spacing w:val="-2"/>
                                </w:rPr>
                                <w:t xml:space="preserve">Targeted </w:t>
                              </w:r>
                              <w:r>
                                <w:rPr>
                                  <w:b/>
                                  <w:color w:val="FFFFFF"/>
                                  <w:spacing w:val="-6"/>
                                </w:rPr>
                                <w:t>Action</w:t>
                              </w:r>
                              <w:r>
                                <w:rPr>
                                  <w:b/>
                                  <w:color w:val="FFFFFF"/>
                                  <w:spacing w:val="-11"/>
                                </w:rPr>
                                <w:t xml:space="preserve"> </w:t>
                              </w:r>
                              <w:r>
                                <w:rPr>
                                  <w:b/>
                                  <w:color w:val="FFFFFF"/>
                                  <w:spacing w:val="-6"/>
                                </w:rPr>
                                <w:t>Plans</w:t>
                              </w:r>
                            </w:p>
                          </w:txbxContent>
                        </wps:txbx>
                        <wps:bodyPr wrap="square" lIns="0" tIns="0" rIns="0" bIns="0" rtlCol="0">
                          <a:noAutofit/>
                        </wps:bodyPr>
                      </wps:wsp>
                      <wps:wsp>
                        <wps:cNvPr id="611" name="Textbox 611"/>
                        <wps:cNvSpPr txBox="1"/>
                        <wps:spPr>
                          <a:xfrm>
                            <a:off x="0" y="1821433"/>
                            <a:ext cx="1800225" cy="821055"/>
                          </a:xfrm>
                          <a:prstGeom prst="rect">
                            <a:avLst/>
                          </a:prstGeom>
                        </wps:spPr>
                        <wps:txbx>
                          <w:txbxContent>
                            <w:p w14:paraId="5A312E57" w14:textId="77777777" w:rsidR="0081673A" w:rsidRDefault="0081673A" w:rsidP="0081673A">
                              <w:pPr>
                                <w:spacing w:before="222" w:line="278" w:lineRule="auto"/>
                                <w:ind w:left="170" w:right="1044"/>
                                <w:rPr>
                                  <w:b/>
                                </w:rPr>
                              </w:pPr>
                              <w:r>
                                <w:rPr>
                                  <w:b/>
                                  <w:color w:val="FFFFFF"/>
                                  <w:spacing w:val="-2"/>
                                </w:rPr>
                                <w:t>Engaging</w:t>
                              </w:r>
                              <w:r>
                                <w:rPr>
                                  <w:b/>
                                  <w:color w:val="FFFFFF"/>
                                  <w:spacing w:val="-15"/>
                                </w:rPr>
                                <w:t xml:space="preserve"> </w:t>
                              </w:r>
                              <w:r>
                                <w:rPr>
                                  <w:b/>
                                  <w:color w:val="FFFFFF"/>
                                  <w:spacing w:val="-2"/>
                                </w:rPr>
                                <w:t xml:space="preserve">with </w:t>
                              </w:r>
                              <w:r>
                                <w:rPr>
                                  <w:b/>
                                  <w:color w:val="FFFFFF"/>
                                </w:rPr>
                                <w:t xml:space="preserve">People with </w:t>
                              </w:r>
                              <w:r>
                                <w:rPr>
                                  <w:b/>
                                  <w:color w:val="FFFFFF"/>
                                  <w:spacing w:val="-2"/>
                                </w:rPr>
                                <w:t>Disability</w:t>
                              </w:r>
                            </w:p>
                          </w:txbxContent>
                        </wps:txbx>
                        <wps:bodyPr wrap="square" lIns="0" tIns="0" rIns="0" bIns="0" rtlCol="0">
                          <a:noAutofit/>
                        </wps:bodyPr>
                      </wps:wsp>
                      <wps:wsp>
                        <wps:cNvPr id="612" name="Textbox 612"/>
                        <wps:cNvSpPr txBox="1"/>
                        <wps:spPr>
                          <a:xfrm>
                            <a:off x="0" y="910728"/>
                            <a:ext cx="1800225" cy="821055"/>
                          </a:xfrm>
                          <a:prstGeom prst="rect">
                            <a:avLst/>
                          </a:prstGeom>
                        </wps:spPr>
                        <wps:txbx>
                          <w:txbxContent>
                            <w:p w14:paraId="3FCCD96D" w14:textId="77777777" w:rsidR="0081673A" w:rsidRDefault="0081673A" w:rsidP="0081673A">
                              <w:pPr>
                                <w:spacing w:before="266"/>
                              </w:pPr>
                            </w:p>
                            <w:p w14:paraId="30BE0C15" w14:textId="77777777" w:rsidR="0081673A" w:rsidRDefault="0081673A" w:rsidP="0081673A">
                              <w:pPr>
                                <w:ind w:left="170"/>
                                <w:rPr>
                                  <w:b/>
                                </w:rPr>
                              </w:pPr>
                              <w:r>
                                <w:rPr>
                                  <w:b/>
                                  <w:color w:val="FFFFFF"/>
                                  <w:spacing w:val="-6"/>
                                </w:rPr>
                                <w:t xml:space="preserve">Guiding </w:t>
                              </w:r>
                              <w:r>
                                <w:rPr>
                                  <w:b/>
                                  <w:color w:val="FFFFFF"/>
                                  <w:spacing w:val="-2"/>
                                </w:rPr>
                                <w:t>Principles</w:t>
                              </w:r>
                            </w:p>
                          </w:txbxContent>
                        </wps:txbx>
                        <wps:bodyPr wrap="square" lIns="0" tIns="0" rIns="0" bIns="0" rtlCol="0">
                          <a:noAutofit/>
                        </wps:bodyPr>
                      </wps:wsp>
                      <wps:wsp>
                        <wps:cNvPr id="613" name="Textbox 613"/>
                        <wps:cNvSpPr txBox="1"/>
                        <wps:spPr>
                          <a:xfrm>
                            <a:off x="0" y="11"/>
                            <a:ext cx="1800225" cy="821055"/>
                          </a:xfrm>
                          <a:prstGeom prst="rect">
                            <a:avLst/>
                          </a:prstGeom>
                        </wps:spPr>
                        <wps:txbx>
                          <w:txbxContent>
                            <w:p w14:paraId="53EAE9A8" w14:textId="77777777" w:rsidR="0081673A" w:rsidRDefault="0081673A" w:rsidP="0081673A">
                              <w:pPr>
                                <w:spacing w:before="266"/>
                              </w:pPr>
                            </w:p>
                            <w:p w14:paraId="7612C678" w14:textId="77777777" w:rsidR="0081673A" w:rsidRDefault="0081673A" w:rsidP="0081673A">
                              <w:pPr>
                                <w:ind w:left="170"/>
                                <w:rPr>
                                  <w:b/>
                                </w:rPr>
                              </w:pPr>
                              <w:r>
                                <w:rPr>
                                  <w:b/>
                                  <w:color w:val="FFFFFF"/>
                                  <w:spacing w:val="-2"/>
                                </w:rPr>
                                <w:t>Coordination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A73E6CE" id="Group 594" o:spid="_x0000_s1274" alt="&quot;&quot;" style="position:absolute;margin-left:339.35pt;margin-top:9.35pt;width:141.75pt;height:638.35pt;z-index:-251658130;mso-wrap-distance-left:22.7pt;mso-wrap-distance-right:0;mso-position-horizontal-relative:margin;mso-position-vertical-relative:text;mso-width-relative:margin;mso-height-relative:margin" coordsize="18002,81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">
                <v:shape id="Graphic 595" o:spid="_x0000_s1275" style="position:absolute;width:18002;height:81064;visibility:visible;mso-wrap-style:square;v-text-anchor:top" coordsize="1800225,810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" path="m1799996,7285698l,7285698r,820661l1799996,8106359r,-820661xem1799996,6374981l,6374981r,820674l1799996,7195655r,-820674xem1799996,5464276l,5464276r,820662l1799996,6284938r,-820662xem1799996,4553559l,4553559r,820662l1799996,5374221r,-820662xem1799996,3642855l,3642855r,820661l1799996,4463516r,-820661xem1799996,2732138l,2732138r,820661l1799996,3552799r,-820661xem1799996,1821421l,1821421r,820661l1799996,2642082r,-820661xem1799996,910717l,910717r,820661l1799996,1731378r,-820661xem1799996,l,,,820661r1799996,l1799996,xe" fillcolor="#005689" stroked="f">
                  <v:path arrowok="t"/>
                </v:shape>
                <v:shape id="Image 596" o:spid="_x0000_s1276" type="#_x0000_t75" style="position:absolute;left:13772;width:3846;height: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">
                  <v:imagedata r:id="rId449" o:title=""/>
                </v:shape>
                <v:shape id="Image 597" o:spid="_x0000_s1277" type="#_x0000_t75" style="position:absolute;left:13772;top:9107;width:3846;height: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">
                  <v:imagedata r:id="rId450" o:title=""/>
                </v:shape>
                <v:shape id="Image 598" o:spid="_x0000_s1278" type="#_x0000_t75" style="position:absolute;left:13772;top:18214;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">
                  <v:imagedata r:id="rId149" o:title=""/>
                </v:shape>
                <v:shape id="Image 599" o:spid="_x0000_s1279" type="#_x0000_t75" style="position:absolute;left:13772;top:27321;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">
                  <v:imagedata r:id="rId451" o:title=""/>
                </v:shape>
                <v:shape id="Image 600" o:spid="_x0000_s1280" type="#_x0000_t75" style="position:absolute;left:13772;top:36428;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">
                  <v:imagedata r:id="rId449" o:title=""/>
                </v:shape>
                <v:shape id="Image 601" o:spid="_x0000_s1281" type="#_x0000_t75" style="position:absolute;left:13772;top:45535;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">
                  <v:imagedata r:id="rId452" o:title=""/>
                </v:shape>
                <v:shape id="Image 602" o:spid="_x0000_s1282" type="#_x0000_t75" style="position:absolute;left:13772;top:54642;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">
                  <v:imagedata r:id="rId149" o:title=""/>
                </v:shape>
                <v:shape id="Image 603" o:spid="_x0000_s1283" type="#_x0000_t75" style="position:absolute;left:13772;top:63749;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">
                  <v:imagedata r:id="rId453" o:title=""/>
                </v:shape>
                <v:shape id="Image 604" o:spid="_x0000_s1284" type="#_x0000_t75" style="position:absolute;left:13772;top:72856;width:3846;height: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">
                  <v:imagedata r:id="rId451" o:title=""/>
                </v:shape>
                <v:shape id="Textbox 605" o:spid="_x0000_s1285" type="#_x0000_t202" style="position:absolute;top:72857;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5F028E4F" w14:textId="77777777" w:rsidR="0081673A" w:rsidRDefault="0081673A" w:rsidP="0081673A">
                        <w:pPr>
                          <w:spacing w:before="266"/>
                        </w:pPr>
                      </w:p>
                      <w:p w14:paraId="001A5EE5" w14:textId="77777777" w:rsidR="0081673A" w:rsidRDefault="0081673A" w:rsidP="0081673A">
                        <w:pPr>
                          <w:ind w:left="170"/>
                          <w:rPr>
                            <w:b/>
                          </w:rPr>
                        </w:pPr>
                        <w:r>
                          <w:rPr>
                            <w:b/>
                            <w:color w:val="FFFFFF"/>
                            <w:spacing w:val="-2"/>
                          </w:rPr>
                          <w:t>Governance</w:t>
                        </w:r>
                      </w:p>
                    </w:txbxContent>
                  </v:textbox>
                </v:shape>
                <v:shape id="Textbox 606" o:spid="_x0000_s1286" type="#_x0000_t202" style="position:absolute;top:63749;width:18002;height:8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14:paraId="0EB723C7" w14:textId="77777777" w:rsidR="0081673A" w:rsidRDefault="0081673A" w:rsidP="0081673A">
                        <w:pPr>
                          <w:spacing w:before="106"/>
                        </w:pPr>
                      </w:p>
                      <w:p w14:paraId="22E43FB2" w14:textId="77777777" w:rsidR="0081673A" w:rsidRDefault="0081673A" w:rsidP="0081673A">
                        <w:pPr>
                          <w:spacing w:line="278" w:lineRule="auto"/>
                          <w:ind w:left="170" w:right="1167"/>
                          <w:rPr>
                            <w:b/>
                          </w:rPr>
                        </w:pPr>
                        <w:r>
                          <w:rPr>
                            <w:b/>
                            <w:color w:val="FFFFFF"/>
                            <w:spacing w:val="-2"/>
                          </w:rPr>
                          <w:t xml:space="preserve">Evaluation </w:t>
                        </w:r>
                        <w:r>
                          <w:rPr>
                            <w:b/>
                            <w:color w:val="FFFFFF"/>
                            <w:spacing w:val="-8"/>
                          </w:rPr>
                          <w:t>and</w:t>
                        </w:r>
                        <w:r>
                          <w:rPr>
                            <w:b/>
                            <w:color w:val="FFFFFF"/>
                            <w:spacing w:val="-9"/>
                          </w:rPr>
                          <w:t xml:space="preserve"> </w:t>
                        </w:r>
                        <w:r>
                          <w:rPr>
                            <w:b/>
                            <w:color w:val="FFFFFF"/>
                            <w:spacing w:val="-8"/>
                          </w:rPr>
                          <w:t>Research</w:t>
                        </w:r>
                      </w:p>
                    </w:txbxContent>
                  </v:textbox>
                </v:shape>
                <v:shape id="Textbox 607" o:spid="_x0000_s1287" type="#_x0000_t202" style="position:absolute;top:54642;width:18002;height:8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14:paraId="296C4C90" w14:textId="77777777" w:rsidR="0081673A" w:rsidRDefault="0081673A" w:rsidP="0081673A">
                        <w:pPr>
                          <w:spacing w:before="266"/>
                        </w:pPr>
                      </w:p>
                      <w:p w14:paraId="3AC20582" w14:textId="77777777" w:rsidR="0081673A" w:rsidRDefault="0081673A" w:rsidP="0081673A">
                        <w:pPr>
                          <w:ind w:left="170"/>
                          <w:rPr>
                            <w:b/>
                          </w:rPr>
                        </w:pPr>
                        <w:r>
                          <w:rPr>
                            <w:b/>
                            <w:color w:val="FFFFFF"/>
                            <w:spacing w:val="-4"/>
                          </w:rPr>
                          <w:t>Improving</w:t>
                        </w:r>
                        <w:r>
                          <w:rPr>
                            <w:b/>
                            <w:color w:val="FFFFFF"/>
                            <w:spacing w:val="-5"/>
                          </w:rPr>
                          <w:t xml:space="preserve"> </w:t>
                        </w:r>
                        <w:r>
                          <w:rPr>
                            <w:b/>
                            <w:color w:val="FFFFFF"/>
                            <w:spacing w:val="-4"/>
                          </w:rPr>
                          <w:t>the Data</w:t>
                        </w:r>
                      </w:p>
                    </w:txbxContent>
                  </v:textbox>
                </v:shape>
                <v:shape id="Textbox 608" o:spid="_x0000_s1288" type="#_x0000_t202" style="position:absolute;top:45535;width:18002;height:8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5AB8AB46" w14:textId="77777777" w:rsidR="0081673A" w:rsidRDefault="0081673A" w:rsidP="0081673A">
                        <w:pPr>
                          <w:spacing w:before="106"/>
                        </w:pPr>
                      </w:p>
                      <w:p w14:paraId="798F79CA" w14:textId="77777777" w:rsidR="0081673A" w:rsidRDefault="0081673A" w:rsidP="0081673A">
                        <w:pPr>
                          <w:spacing w:line="278" w:lineRule="auto"/>
                          <w:ind w:left="170" w:right="1400"/>
                          <w:rPr>
                            <w:b/>
                          </w:rPr>
                        </w:pPr>
                        <w:r>
                          <w:rPr>
                            <w:b/>
                            <w:color w:val="FFFFFF"/>
                            <w:spacing w:val="-2"/>
                          </w:rPr>
                          <w:t xml:space="preserve">Outcomes </w:t>
                        </w:r>
                        <w:r>
                          <w:rPr>
                            <w:b/>
                            <w:color w:val="FFFFFF"/>
                            <w:spacing w:val="-4"/>
                          </w:rPr>
                          <w:t>Framework</w:t>
                        </w:r>
                      </w:p>
                    </w:txbxContent>
                  </v:textbox>
                </v:shape>
                <v:shape id="Textbox 609" o:spid="_x0000_s1289" type="#_x0000_t202" style="position:absolute;top:36428;width:18002;height:8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0731CAFD" w14:textId="77777777" w:rsidR="0081673A" w:rsidRDefault="0081673A" w:rsidP="0081673A">
                        <w:pPr>
                          <w:spacing w:before="266"/>
                        </w:pPr>
                      </w:p>
                      <w:p w14:paraId="1C450C5A" w14:textId="77777777" w:rsidR="0081673A" w:rsidRDefault="0081673A" w:rsidP="0081673A">
                        <w:pPr>
                          <w:ind w:left="170"/>
                          <w:rPr>
                            <w:b/>
                          </w:rPr>
                        </w:pPr>
                        <w:r>
                          <w:rPr>
                            <w:b/>
                            <w:color w:val="FFFFFF"/>
                            <w:spacing w:val="-8"/>
                          </w:rPr>
                          <w:t>Associated</w:t>
                        </w:r>
                        <w:r>
                          <w:rPr>
                            <w:b/>
                            <w:color w:val="FFFFFF"/>
                            <w:spacing w:val="1"/>
                          </w:rPr>
                          <w:t xml:space="preserve"> </w:t>
                        </w:r>
                        <w:r>
                          <w:rPr>
                            <w:b/>
                            <w:color w:val="FFFFFF"/>
                            <w:spacing w:val="-2"/>
                          </w:rPr>
                          <w:t>Plans</w:t>
                        </w:r>
                      </w:p>
                    </w:txbxContent>
                  </v:textbox>
                </v:shape>
                <v:shape id="Textbox 610" o:spid="_x0000_s1290" type="#_x0000_t202" style="position:absolute;top:27321;width:18002;height:8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77FFB7B0" w14:textId="77777777" w:rsidR="0081673A" w:rsidRDefault="0081673A" w:rsidP="0081673A">
                        <w:pPr>
                          <w:spacing w:before="106"/>
                        </w:pPr>
                      </w:p>
                      <w:p w14:paraId="2836C39D" w14:textId="77777777" w:rsidR="0081673A" w:rsidRDefault="0081673A" w:rsidP="0081673A">
                        <w:pPr>
                          <w:spacing w:line="278" w:lineRule="auto"/>
                          <w:ind w:left="170" w:right="1207"/>
                          <w:rPr>
                            <w:b/>
                          </w:rPr>
                        </w:pPr>
                        <w:r>
                          <w:rPr>
                            <w:b/>
                            <w:color w:val="FFFFFF"/>
                            <w:spacing w:val="-2"/>
                          </w:rPr>
                          <w:t xml:space="preserve">Targeted </w:t>
                        </w:r>
                        <w:r>
                          <w:rPr>
                            <w:b/>
                            <w:color w:val="FFFFFF"/>
                            <w:spacing w:val="-6"/>
                          </w:rPr>
                          <w:t>Action</w:t>
                        </w:r>
                        <w:r>
                          <w:rPr>
                            <w:b/>
                            <w:color w:val="FFFFFF"/>
                            <w:spacing w:val="-11"/>
                          </w:rPr>
                          <w:t xml:space="preserve"> </w:t>
                        </w:r>
                        <w:r>
                          <w:rPr>
                            <w:b/>
                            <w:color w:val="FFFFFF"/>
                            <w:spacing w:val="-6"/>
                          </w:rPr>
                          <w:t>Plans</w:t>
                        </w:r>
                      </w:p>
                    </w:txbxContent>
                  </v:textbox>
                </v:shape>
                <v:shape id="Textbox 611" o:spid="_x0000_s1291" type="#_x0000_t202" style="position:absolute;top:18214;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" filled="f" stroked="f">
                  <v:textbox inset="0,0,0,0">
                    <w:txbxContent>
                      <w:p w14:paraId="5A312E57" w14:textId="77777777" w:rsidR="0081673A" w:rsidRDefault="0081673A" w:rsidP="0081673A">
                        <w:pPr>
                          <w:spacing w:before="222" w:line="278" w:lineRule="auto"/>
                          <w:ind w:left="170" w:right="1044"/>
                          <w:rPr>
                            <w:b/>
                          </w:rPr>
                        </w:pPr>
                        <w:r>
                          <w:rPr>
                            <w:b/>
                            <w:color w:val="FFFFFF"/>
                            <w:spacing w:val="-2"/>
                          </w:rPr>
                          <w:t>Engaging</w:t>
                        </w:r>
                        <w:r>
                          <w:rPr>
                            <w:b/>
                            <w:color w:val="FFFFFF"/>
                            <w:spacing w:val="-15"/>
                          </w:rPr>
                          <w:t xml:space="preserve"> </w:t>
                        </w:r>
                        <w:r>
                          <w:rPr>
                            <w:b/>
                            <w:color w:val="FFFFFF"/>
                            <w:spacing w:val="-2"/>
                          </w:rPr>
                          <w:t xml:space="preserve">with </w:t>
                        </w:r>
                        <w:r>
                          <w:rPr>
                            <w:b/>
                            <w:color w:val="FFFFFF"/>
                          </w:rPr>
                          <w:t xml:space="preserve">People with </w:t>
                        </w:r>
                        <w:r>
                          <w:rPr>
                            <w:b/>
                            <w:color w:val="FFFFFF"/>
                            <w:spacing w:val="-2"/>
                          </w:rPr>
                          <w:t>Disability</w:t>
                        </w:r>
                      </w:p>
                    </w:txbxContent>
                  </v:textbox>
                </v:shape>
                <v:shape id="Textbox 612" o:spid="_x0000_s1292" type="#_x0000_t202" style="position:absolute;top:9107;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" filled="f" stroked="f">
                  <v:textbox inset="0,0,0,0">
                    <w:txbxContent>
                      <w:p w14:paraId="3FCCD96D" w14:textId="77777777" w:rsidR="0081673A" w:rsidRDefault="0081673A" w:rsidP="0081673A">
                        <w:pPr>
                          <w:spacing w:before="266"/>
                        </w:pPr>
                      </w:p>
                      <w:p w14:paraId="30BE0C15" w14:textId="77777777" w:rsidR="0081673A" w:rsidRDefault="0081673A" w:rsidP="0081673A">
                        <w:pPr>
                          <w:ind w:left="170"/>
                          <w:rPr>
                            <w:b/>
                          </w:rPr>
                        </w:pPr>
                        <w:r>
                          <w:rPr>
                            <w:b/>
                            <w:color w:val="FFFFFF"/>
                            <w:spacing w:val="-6"/>
                          </w:rPr>
                          <w:t xml:space="preserve">Guiding </w:t>
                        </w:r>
                        <w:r>
                          <w:rPr>
                            <w:b/>
                            <w:color w:val="FFFFFF"/>
                            <w:spacing w:val="-2"/>
                          </w:rPr>
                          <w:t>Principles</w:t>
                        </w:r>
                      </w:p>
                    </w:txbxContent>
                  </v:textbox>
                </v:shape>
                <v:shape id="Textbox 613" o:spid="_x0000_s1293" type="#_x0000_t202" style="position:absolute;width:18002;height:8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QgxQAAANwAAAAPAAAAZHJzL2Rvd25yZXYueG1sRI9Ba8JA&#10;FITvgv9heUJvurGF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DUf5QgxQAAANwAAAAP&#10;AAAAAAAAAAAAAAAAAAcCAABkcnMvZG93bnJldi54bWxQSwUGAAAAAAMAAwC3AAAA+QIAAAAA&#10;" filled="f" stroked="f">
                  <v:textbox inset="0,0,0,0">
                    <w:txbxContent>
                      <w:p w14:paraId="53EAE9A8" w14:textId="77777777" w:rsidR="0081673A" w:rsidRDefault="0081673A" w:rsidP="0081673A">
                        <w:pPr>
                          <w:spacing w:before="266"/>
                        </w:pPr>
                      </w:p>
                      <w:p w14:paraId="7612C678" w14:textId="77777777" w:rsidR="0081673A" w:rsidRDefault="0081673A" w:rsidP="0081673A">
                        <w:pPr>
                          <w:ind w:left="170"/>
                          <w:rPr>
                            <w:b/>
                          </w:rPr>
                        </w:pPr>
                        <w:r>
                          <w:rPr>
                            <w:b/>
                            <w:color w:val="FFFFFF"/>
                            <w:spacing w:val="-2"/>
                          </w:rPr>
                          <w:t>Coordination</w:t>
                        </w:r>
                      </w:p>
                    </w:txbxContent>
                  </v:textbox>
                </v:shape>
                <w10:wrap type="tight" anchorx="margin"/>
              </v:group>
            </w:pict>
          </mc:Fallback>
        </mc:AlternateContent>
      </w:r>
      <w:r w:rsidR="00537B6A" w:rsidRPr="000144E7">
        <w:t>Strengthening Australia’s Disability Strategy through effective implementation</w:t>
      </w:r>
    </w:p>
    <w:p w14:paraId="7BD56980" w14:textId="55BFB0B5" w:rsidR="00537B6A" w:rsidRPr="000144E7" w:rsidRDefault="000939FE" w:rsidP="00537B6A">
      <w:pPr>
        <w:pStyle w:val="BodyText"/>
      </w:pPr>
      <w:r w:rsidRPr="000144E7">
        <w:t>The Strategy</w:t>
      </w:r>
      <w:r w:rsidR="00537B6A" w:rsidRPr="000144E7">
        <w:t xml:space="preserve"> aspires</w:t>
      </w:r>
      <w:r w:rsidR="00BF7141">
        <w:t xml:space="preserve"> to </w:t>
      </w:r>
      <w:r w:rsidR="00537B6A" w:rsidRPr="000144E7">
        <w:t>create</w:t>
      </w:r>
      <w:r w:rsidR="00827093">
        <w:t xml:space="preserve"> a </w:t>
      </w:r>
      <w:r w:rsidR="00537B6A" w:rsidRPr="000144E7">
        <w:t>nation where people with disability participate fully and equally</w:t>
      </w:r>
      <w:r w:rsidR="00BF7141">
        <w:t xml:space="preserve"> in </w:t>
      </w:r>
      <w:r w:rsidR="00537B6A" w:rsidRPr="000144E7">
        <w:t>all facets</w:t>
      </w:r>
      <w:r w:rsidR="00BF7141">
        <w:t xml:space="preserve"> of </w:t>
      </w:r>
      <w:r w:rsidR="00537B6A" w:rsidRPr="000144E7">
        <w:t>life. Central</w:t>
      </w:r>
      <w:r w:rsidR="00BF7141">
        <w:t xml:space="preserve"> to </w:t>
      </w:r>
      <w:r w:rsidR="00537B6A" w:rsidRPr="000144E7">
        <w:t xml:space="preserve">realising this vision are the </w:t>
      </w:r>
      <w:r w:rsidR="00773237" w:rsidRPr="000144E7">
        <w:t>i</w:t>
      </w:r>
      <w:r w:rsidR="00537B6A" w:rsidRPr="000144E7">
        <w:t xml:space="preserve">mplementation </w:t>
      </w:r>
      <w:r w:rsidR="00773237" w:rsidRPr="000144E7">
        <w:t>m</w:t>
      </w:r>
      <w:r w:rsidR="00537B6A" w:rsidRPr="000144E7">
        <w:t>echanisms</w:t>
      </w:r>
      <w:r w:rsidR="00BF7141">
        <w:t xml:space="preserve"> of </w:t>
      </w:r>
      <w:r w:rsidRPr="000144E7">
        <w:t>the Strategy</w:t>
      </w:r>
      <w:r w:rsidR="00537B6A" w:rsidRPr="000144E7">
        <w:t>—an interconnected suite</w:t>
      </w:r>
      <w:r w:rsidR="00BF7141">
        <w:t xml:space="preserve"> of </w:t>
      </w:r>
      <w:r w:rsidR="00537B6A" w:rsidRPr="000144E7">
        <w:t>actions that ensure</w:t>
      </w:r>
      <w:r w:rsidR="007475A7" w:rsidRPr="000144E7">
        <w:t xml:space="preserve"> the Strategy</w:t>
      </w:r>
      <w:r w:rsidR="00537B6A" w:rsidRPr="000144E7">
        <w:t xml:space="preserve"> translates from aspiration</w:t>
      </w:r>
      <w:r w:rsidR="00BF7141">
        <w:t xml:space="preserve"> to </w:t>
      </w:r>
      <w:r w:rsidR="00537B6A" w:rsidRPr="000144E7">
        <w:t>practical, measurable change. These mechanisms are the backbone</w:t>
      </w:r>
      <w:r w:rsidR="00BF7141">
        <w:t xml:space="preserve"> of </w:t>
      </w:r>
      <w:r w:rsidRPr="000144E7">
        <w:t>the Strategy</w:t>
      </w:r>
      <w:r w:rsidR="00537B6A" w:rsidRPr="000144E7">
        <w:t>, guiding progress, fostering accountability</w:t>
      </w:r>
      <w:r w:rsidR="00BE3D22">
        <w:t>, and </w:t>
      </w:r>
      <w:r w:rsidR="00537B6A" w:rsidRPr="000144E7">
        <w:t>supporting continuous improvement. They are vital not only for governments and service providers, but for people with disability whose rights, experiences</w:t>
      </w:r>
      <w:r w:rsidR="00BE3D22">
        <w:t>, and </w:t>
      </w:r>
      <w:r w:rsidR="00537B6A" w:rsidRPr="000144E7">
        <w:t>aspirations form the heart</w:t>
      </w:r>
      <w:r w:rsidR="00BF7141">
        <w:t xml:space="preserve"> of </w:t>
      </w:r>
      <w:r w:rsidRPr="000144E7">
        <w:t>the Strategy</w:t>
      </w:r>
      <w:r w:rsidR="00537B6A" w:rsidRPr="000144E7">
        <w:t>.</w:t>
      </w:r>
    </w:p>
    <w:p w14:paraId="453D5248" w14:textId="10387C15" w:rsidR="00537B6A" w:rsidRPr="000144E7" w:rsidRDefault="00773237" w:rsidP="00537B6A">
      <w:pPr>
        <w:pStyle w:val="BodyText"/>
      </w:pPr>
      <w:r w:rsidRPr="000144E7">
        <w:t>Each</w:t>
      </w:r>
      <w:r w:rsidR="00537B6A" w:rsidRPr="000144E7">
        <w:t xml:space="preserve"> </w:t>
      </w:r>
      <w:r w:rsidRPr="000144E7">
        <w:t>i</w:t>
      </w:r>
      <w:r w:rsidR="00537B6A" w:rsidRPr="000144E7">
        <w:t xml:space="preserve">mplementation </w:t>
      </w:r>
      <w:r w:rsidRPr="000144E7">
        <w:t>m</w:t>
      </w:r>
      <w:r w:rsidR="00537B6A" w:rsidRPr="000144E7">
        <w:t>echanism</w:t>
      </w:r>
      <w:r w:rsidRPr="000144E7">
        <w:t xml:space="preserve"> </w:t>
      </w:r>
      <w:r w:rsidR="00537B6A" w:rsidRPr="000144E7">
        <w:t>plays</w:t>
      </w:r>
      <w:r w:rsidR="00827093">
        <w:t xml:space="preserve"> a </w:t>
      </w:r>
      <w:r w:rsidR="00537B6A" w:rsidRPr="000144E7">
        <w:t>distinct role</w:t>
      </w:r>
      <w:r w:rsidR="00BF7141">
        <w:t xml:space="preserve"> in </w:t>
      </w:r>
      <w:r w:rsidR="00537B6A" w:rsidRPr="000144E7">
        <w:t>embedding inclusion, driving reform</w:t>
      </w:r>
      <w:r w:rsidR="00BE3D22">
        <w:t>, and </w:t>
      </w:r>
      <w:r w:rsidR="00537B6A" w:rsidRPr="000144E7">
        <w:t>ensuring that the voices</w:t>
      </w:r>
      <w:r w:rsidR="00BF7141">
        <w:t xml:space="preserve"> of </w:t>
      </w:r>
      <w:r w:rsidR="00537B6A" w:rsidRPr="000144E7">
        <w:t>people with disability shape the direction and impact</w:t>
      </w:r>
      <w:r w:rsidR="00BF7141">
        <w:t xml:space="preserve"> of </w:t>
      </w:r>
      <w:r w:rsidR="000939FE" w:rsidRPr="000144E7">
        <w:t>the Strategy</w:t>
      </w:r>
      <w:r w:rsidR="00537B6A" w:rsidRPr="000144E7">
        <w:t>.</w:t>
      </w:r>
    </w:p>
    <w:p w14:paraId="5C8A6B99" w14:textId="40B6EE68" w:rsidR="00537B6A" w:rsidRPr="000144E7" w:rsidRDefault="00537B6A" w:rsidP="00537B6A">
      <w:pPr>
        <w:pStyle w:val="BodyText"/>
      </w:pPr>
      <w:r w:rsidRPr="000144E7">
        <w:t xml:space="preserve">Coordination strengthens collaboration across governments and agencies, ensuring unified and coherent delivery. </w:t>
      </w:r>
      <w:r w:rsidR="000939FE" w:rsidRPr="000144E7">
        <w:t>The Strategy’s</w:t>
      </w:r>
      <w:r w:rsidR="00773237" w:rsidRPr="000144E7">
        <w:t xml:space="preserve"> </w:t>
      </w:r>
      <w:r w:rsidRPr="000144E7">
        <w:t>Guiding Principles anchor all decisions</w:t>
      </w:r>
      <w:r w:rsidR="00BF7141">
        <w:t xml:space="preserve"> in </w:t>
      </w:r>
      <w:r w:rsidRPr="000144E7">
        <w:t>human rights and respect for diversity. Engagement mechanisms create space for lived experience and genuine co</w:t>
      </w:r>
      <w:r w:rsidR="006D2BFB">
        <w:noBreakHyphen/>
      </w:r>
      <w:r w:rsidRPr="000144E7">
        <w:t xml:space="preserve">design, while </w:t>
      </w:r>
      <w:r w:rsidR="00AD4B6F">
        <w:t xml:space="preserve">the Strategy’s </w:t>
      </w:r>
      <w:r w:rsidRPr="000144E7">
        <w:t>TAPs and Associated Plans focus efforts on priority areas and sector</w:t>
      </w:r>
      <w:r w:rsidR="006D2BFB">
        <w:noBreakHyphen/>
      </w:r>
      <w:r w:rsidRPr="000144E7">
        <w:t xml:space="preserve">specific needs. The Outcomes Framework provides accountability through rigorous measurement, tracking progress on key indicators </w:t>
      </w:r>
      <w:r w:rsidR="00773237" w:rsidRPr="000144E7">
        <w:t xml:space="preserve">like </w:t>
      </w:r>
      <w:r w:rsidRPr="000144E7">
        <w:t>employment, housing, health, education</w:t>
      </w:r>
      <w:r w:rsidR="00BE3D22">
        <w:t>, and </w:t>
      </w:r>
      <w:r w:rsidRPr="000144E7">
        <w:t xml:space="preserve">more. Data improvement initiatives </w:t>
      </w:r>
      <w:r w:rsidR="00773237" w:rsidRPr="000144E7">
        <w:t xml:space="preserve">are </w:t>
      </w:r>
      <w:r w:rsidRPr="000144E7">
        <w:t>build</w:t>
      </w:r>
      <w:r w:rsidR="00773237" w:rsidRPr="000144E7">
        <w:t>ing</w:t>
      </w:r>
      <w:r w:rsidR="00827093">
        <w:t xml:space="preserve"> a </w:t>
      </w:r>
      <w:r w:rsidRPr="000144E7">
        <w:t>robust evidence base, making visible the diverse experiences</w:t>
      </w:r>
      <w:r w:rsidR="00BF7141">
        <w:t xml:space="preserve"> of </w:t>
      </w:r>
      <w:r w:rsidRPr="000144E7">
        <w:t xml:space="preserve">people with disability and informing policy response. Evaluation and </w:t>
      </w:r>
      <w:r w:rsidR="00773237" w:rsidRPr="000144E7">
        <w:t>r</w:t>
      </w:r>
      <w:r w:rsidRPr="000144E7">
        <w:t>esearch underpins continuous learning, adapting strategies</w:t>
      </w:r>
      <w:r w:rsidR="00BF7141">
        <w:t xml:space="preserve"> to </w:t>
      </w:r>
      <w:r w:rsidRPr="000144E7">
        <w:t>meet emerging challenges. Governance structures—such</w:t>
      </w:r>
      <w:r w:rsidR="00415D2B">
        <w:t xml:space="preserve"> as </w:t>
      </w:r>
      <w:r w:rsidRPr="000144E7">
        <w:t>the</w:t>
      </w:r>
      <w:r w:rsidR="000939FE" w:rsidRPr="000144E7">
        <w:t xml:space="preserve"> Strategy’s</w:t>
      </w:r>
      <w:r w:rsidRPr="000144E7">
        <w:t xml:space="preserve"> Advisory Council—strengthen oversight and transparency.</w:t>
      </w:r>
    </w:p>
    <w:p w14:paraId="2D381448" w14:textId="14A7E85E" w:rsidR="0025263B" w:rsidRPr="000144E7" w:rsidRDefault="00537B6A" w:rsidP="00062CB8">
      <w:pPr>
        <w:pStyle w:val="BodyText"/>
      </w:pPr>
      <w:r w:rsidRPr="000144E7">
        <w:t xml:space="preserve">Together, they ensure </w:t>
      </w:r>
      <w:r w:rsidR="000939FE" w:rsidRPr="000144E7">
        <w:t>the Strategy</w:t>
      </w:r>
      <w:r w:rsidRPr="000144E7">
        <w:t xml:space="preserve"> is not merely</w:t>
      </w:r>
      <w:r w:rsidR="00827093">
        <w:t xml:space="preserve"> a </w:t>
      </w:r>
      <w:r w:rsidRPr="000144E7">
        <w:t>statement</w:t>
      </w:r>
      <w:r w:rsidR="00BF7141">
        <w:t xml:space="preserve"> of </w:t>
      </w:r>
      <w:r w:rsidRPr="000144E7">
        <w:t>intent, but</w:t>
      </w:r>
      <w:r w:rsidR="00827093">
        <w:t xml:space="preserve"> a </w:t>
      </w:r>
      <w:r w:rsidRPr="000144E7">
        <w:t>living commitment</w:t>
      </w:r>
      <w:r w:rsidR="00BF7141">
        <w:t xml:space="preserve"> to </w:t>
      </w:r>
      <w:r w:rsidRPr="000144E7">
        <w:t>transformative, inclusive change for people with disability across Australia.</w:t>
      </w:r>
    </w:p>
    <w:p w14:paraId="1016F313" w14:textId="77777777" w:rsidR="00A503F2" w:rsidRPr="000144E7" w:rsidRDefault="00A503F2" w:rsidP="00747A2D">
      <w:pPr>
        <w:pStyle w:val="Heading2"/>
        <w:sectPr w:rsidR="00A503F2" w:rsidRPr="000144E7" w:rsidSect="000E06E9">
          <w:footerReference w:type="first" r:id="rId454"/>
          <w:pgSz w:w="11906" w:h="16838"/>
          <w:pgMar w:top="1247" w:right="1134" w:bottom="851" w:left="1134" w:header="680" w:footer="510" w:gutter="0"/>
          <w:cols w:space="708"/>
          <w:titlePg/>
          <w:docGrid w:linePitch="360"/>
        </w:sectPr>
      </w:pPr>
    </w:p>
    <w:p w14:paraId="51FC9AEA" w14:textId="01DC62D1" w:rsidR="006A21E2" w:rsidRPr="00927610" w:rsidRDefault="00BD7269" w:rsidP="00FE1C8C">
      <w:pPr>
        <w:pStyle w:val="Heading2"/>
        <w:spacing w:before="1200"/>
        <w:rPr>
          <w:color w:val="005689"/>
          <w:sz w:val="48"/>
          <w:szCs w:val="48"/>
        </w:rPr>
      </w:pPr>
      <w:bookmarkStart w:id="775" w:name="_Toc215487144"/>
      <w:r w:rsidRPr="00927610">
        <w:rPr>
          <w:noProof/>
          <w:color w:val="005689"/>
          <w:sz w:val="48"/>
          <w:szCs w:val="48"/>
        </w:rPr>
        <w:lastRenderedPageBreak/>
        <mc:AlternateContent>
          <mc:Choice Requires="wps">
            <w:drawing>
              <wp:anchor distT="0" distB="0" distL="114300" distR="114300" simplePos="0" relativeHeight="251658367" behindDoc="1" locked="0" layoutInCell="1" allowOverlap="1" wp14:anchorId="7EC7991B" wp14:editId="320913BB">
                <wp:simplePos x="0" y="0"/>
                <wp:positionH relativeFrom="column">
                  <wp:posOffset>-931339</wp:posOffset>
                </wp:positionH>
                <wp:positionV relativeFrom="paragraph">
                  <wp:posOffset>195580</wp:posOffset>
                </wp:positionV>
                <wp:extent cx="5535138" cy="2009775"/>
                <wp:effectExtent l="0" t="0" r="8890" b="9525"/>
                <wp:wrapNone/>
                <wp:docPr id="1773151808"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5A9697" w14:textId="3B936B04" w:rsidR="00BD7269" w:rsidRDefault="00BD7269" w:rsidP="00BD72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7991B" id="Rectangle 6" o:spid="_x0000_s1294" style="position:absolute;margin-left:-73.35pt;margin-top:15.4pt;width:435.85pt;height:158.25pt;z-index:-251658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" adj="-11796480,,5400" path="m,l5182732,r352406,998950l4932154,1995145,,2009775,,xe" fillcolor="white [3212]" stroked="f" strokeweight="1pt">
                <v:stroke joinstyle="miter"/>
                <v:formulas/>
                <v:path arrowok="t" o:connecttype="custom" o:connectlocs="0,0;5182732,0;5535138,998950;4932154,1995145;0,2009775;0,0" o:connectangles="0,0,0,0,0,0" textboxrect="0,0,5535138,2009775"/>
                <v:textbox>
                  <w:txbxContent>
                    <w:p w14:paraId="6E5A9697" w14:textId="3B936B04" w:rsidR="00BD7269" w:rsidRDefault="00BD7269" w:rsidP="00BD7269">
                      <w:pPr>
                        <w:jc w:val="center"/>
                      </w:pPr>
                    </w:p>
                  </w:txbxContent>
                </v:textbox>
              </v:shape>
            </w:pict>
          </mc:Fallback>
        </mc:AlternateContent>
      </w:r>
      <w:r w:rsidR="004E45B3" w:rsidRPr="00927610">
        <w:rPr>
          <w:noProof/>
          <w:color w:val="005689"/>
        </w:rPr>
        <mc:AlternateContent>
          <mc:Choice Requires="wpg">
            <w:drawing>
              <wp:anchor distT="0" distB="0" distL="0" distR="0" simplePos="0" relativeHeight="251658351" behindDoc="1" locked="0" layoutInCell="1" allowOverlap="1" wp14:anchorId="251102B6" wp14:editId="7F0E62F0">
                <wp:simplePos x="0" y="0"/>
                <wp:positionH relativeFrom="page">
                  <wp:posOffset>0</wp:posOffset>
                </wp:positionH>
                <wp:positionV relativeFrom="paragraph">
                  <wp:posOffset>-58420</wp:posOffset>
                </wp:positionV>
                <wp:extent cx="7560519" cy="2520316"/>
                <wp:effectExtent l="0" t="0" r="2540" b="0"/>
                <wp:wrapNone/>
                <wp:docPr id="614" name="Group 6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615"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616"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4350BB5A" id="Group 614" o:spid="_x0000_s1026" alt="&quot;&quot;" style="position:absolute;margin-left:0;margin-top:-4.6pt;width:595.3pt;height:198.45pt;z-index:-251658129;mso-wrap-distance-left:0;mso-wrap-distance-right:0;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">
                  <v:imagedata r:id="rId209" o:title=""/>
                </v:shape>
                <w10:wrap anchorx="page"/>
              </v:group>
            </w:pict>
          </mc:Fallback>
        </mc:AlternateContent>
      </w:r>
      <w:r w:rsidR="006A21E2" w:rsidRPr="00927610">
        <w:rPr>
          <w:color w:val="005689"/>
          <w:sz w:val="48"/>
          <w:szCs w:val="48"/>
        </w:rPr>
        <w:t>Coordination</w:t>
      </w:r>
      <w:bookmarkEnd w:id="775"/>
    </w:p>
    <w:p w14:paraId="219F8A8F" w14:textId="2F3760AC" w:rsidR="005C3313" w:rsidRPr="00D25EA5" w:rsidRDefault="005C3313" w:rsidP="00FE1C8C">
      <w:pPr>
        <w:pStyle w:val="IntroPara"/>
        <w:spacing w:after="1680"/>
        <w:rPr>
          <w:b w:val="0"/>
          <w:bCs w:val="0"/>
          <w:color w:val="FFFFFF"/>
        </w:rPr>
      </w:pPr>
      <w:r w:rsidRPr="00927610">
        <w:rPr>
          <w:b w:val="0"/>
          <w:bCs w:val="0"/>
        </w:rPr>
        <w:t xml:space="preserve">Delivering on </w:t>
      </w:r>
      <w:r w:rsidR="000939FE" w:rsidRPr="00927610">
        <w:rPr>
          <w:b w:val="0"/>
          <w:bCs w:val="0"/>
        </w:rPr>
        <w:t>Australia’s Disability Strategy</w:t>
      </w:r>
      <w:r w:rsidRPr="00927610">
        <w:rPr>
          <w:b w:val="0"/>
          <w:bCs w:val="0"/>
        </w:rPr>
        <w:t xml:space="preserve"> </w:t>
      </w:r>
      <w:r w:rsidR="004E45B3" w:rsidRPr="00927610">
        <w:rPr>
          <w:b w:val="0"/>
          <w:bCs w:val="0"/>
        </w:rPr>
        <w:br/>
      </w:r>
      <w:r w:rsidRPr="00927610">
        <w:rPr>
          <w:b w:val="0"/>
          <w:bCs w:val="0"/>
        </w:rPr>
        <w:t xml:space="preserve">through collaboration across </w:t>
      </w:r>
      <w:r w:rsidRPr="00BD7269">
        <w:rPr>
          <w:b w:val="0"/>
          <w:bCs w:val="0"/>
        </w:rPr>
        <w:t>government</w:t>
      </w:r>
    </w:p>
    <w:p w14:paraId="33AAE8E2" w14:textId="34099657" w:rsidR="000D17A5" w:rsidRPr="000144E7" w:rsidRDefault="000D17A5" w:rsidP="00062CB8">
      <w:pPr>
        <w:pStyle w:val="BodyText"/>
      </w:pPr>
      <w:r w:rsidRPr="000144E7">
        <w:t>Effective coordination is fundamental</w:t>
      </w:r>
      <w:r w:rsidR="00BF7141">
        <w:t xml:space="preserve"> to </w:t>
      </w:r>
      <w:r w:rsidRPr="000144E7">
        <w:t>the successful implementation</w:t>
      </w:r>
      <w:r w:rsidR="00BF7141">
        <w:t xml:space="preserve"> of </w:t>
      </w:r>
      <w:r w:rsidR="000939FE" w:rsidRPr="000144E7">
        <w:t>the Strategy</w:t>
      </w:r>
      <w:r w:rsidR="005C3313" w:rsidRPr="000144E7">
        <w:t>.</w:t>
      </w:r>
      <w:r w:rsidRPr="000144E7">
        <w:t xml:space="preserve"> With wide</w:t>
      </w:r>
      <w:r w:rsidR="006D2BFB">
        <w:noBreakHyphen/>
      </w:r>
      <w:r w:rsidRPr="000144E7">
        <w:t>ranging objectives that touch every level</w:t>
      </w:r>
      <w:r w:rsidR="00BF7141">
        <w:t xml:space="preserve"> of </w:t>
      </w:r>
      <w:r w:rsidRPr="000144E7">
        <w:t xml:space="preserve">government and sector, </w:t>
      </w:r>
      <w:r w:rsidR="000939FE" w:rsidRPr="000144E7">
        <w:t>the Strategy</w:t>
      </w:r>
      <w:r w:rsidRPr="000144E7">
        <w:t xml:space="preserve"> depends on seamless collaboration, communication</w:t>
      </w:r>
      <w:r w:rsidR="00BE3D22">
        <w:t>, and </w:t>
      </w:r>
      <w:r w:rsidRPr="000144E7">
        <w:t xml:space="preserve">alignment across jurisdictions and organisations. Coordination ensures that </w:t>
      </w:r>
      <w:r w:rsidR="00B70EAA" w:rsidRPr="000144E7">
        <w:t>program and</w:t>
      </w:r>
      <w:r w:rsidRPr="000144E7">
        <w:t xml:space="preserve"> policy responses are cohesive and responsive</w:t>
      </w:r>
      <w:r w:rsidR="00BF7141">
        <w:t xml:space="preserve"> to </w:t>
      </w:r>
      <w:r w:rsidRPr="000144E7">
        <w:t>the real</w:t>
      </w:r>
      <w:r w:rsidR="006D2BFB">
        <w:noBreakHyphen/>
      </w:r>
      <w:r w:rsidRPr="000144E7">
        <w:t>world needs</w:t>
      </w:r>
      <w:r w:rsidR="00BF7141">
        <w:t xml:space="preserve"> of </w:t>
      </w:r>
      <w:r w:rsidRPr="000144E7">
        <w:t>people with disability. By strengthening partnerships and forging clear roles and responsibilities, coordination supports the delivery</w:t>
      </w:r>
      <w:r w:rsidR="00BF7141">
        <w:t xml:space="preserve"> of </w:t>
      </w:r>
      <w:r w:rsidR="00B70EAA" w:rsidRPr="000144E7">
        <w:t>improving outcomes for all people with disability across Australia.</w:t>
      </w:r>
    </w:p>
    <w:p w14:paraId="419A76DE" w14:textId="68916DB2" w:rsidR="00B70EAA" w:rsidRPr="000144E7" w:rsidRDefault="00B70EAA" w:rsidP="00B70EAA">
      <w:pPr>
        <w:pStyle w:val="BodyText"/>
      </w:pPr>
      <w:r w:rsidRPr="000144E7">
        <w:t xml:space="preserve">Throughout the </w:t>
      </w:r>
      <w:r w:rsidR="003C4F4C">
        <w:t xml:space="preserve">2024 </w:t>
      </w:r>
      <w:r w:rsidRPr="000144E7">
        <w:t>Review</w:t>
      </w:r>
      <w:r w:rsidR="00BF7141">
        <w:t xml:space="preserve"> of </w:t>
      </w:r>
      <w:r w:rsidR="000939FE" w:rsidRPr="000144E7">
        <w:t>the Strategy</w:t>
      </w:r>
      <w:r w:rsidRPr="000144E7">
        <w:t>, people with disability and their representative organisations told us</w:t>
      </w:r>
      <w:r w:rsidR="00BF7141">
        <w:t xml:space="preserve"> to </w:t>
      </w:r>
      <w:r w:rsidRPr="000144E7">
        <w:t xml:space="preserve">improve coordination across </w:t>
      </w:r>
      <w:r w:rsidR="00CA6470">
        <w:t>all</w:t>
      </w:r>
      <w:r w:rsidR="00CA6470" w:rsidRPr="000144E7">
        <w:t xml:space="preserve"> </w:t>
      </w:r>
      <w:r w:rsidRPr="000144E7">
        <w:t>levels</w:t>
      </w:r>
      <w:r w:rsidR="00BF7141">
        <w:t xml:space="preserve"> of </w:t>
      </w:r>
      <w:r w:rsidRPr="000144E7">
        <w:t>government</w:t>
      </w:r>
      <w:r w:rsidR="00BF7141">
        <w:t xml:space="preserve"> in </w:t>
      </w:r>
      <w:r w:rsidRPr="000144E7">
        <w:t>implementing</w:t>
      </w:r>
      <w:r w:rsidR="000939FE" w:rsidRPr="000144E7">
        <w:t xml:space="preserve"> the Strategy</w:t>
      </w:r>
      <w:r w:rsidRPr="000144E7">
        <w:t xml:space="preserve">. More recently, </w:t>
      </w:r>
      <w:r w:rsidR="000939FE" w:rsidRPr="000144E7">
        <w:t xml:space="preserve">the Strategy’s </w:t>
      </w:r>
      <w:r w:rsidRPr="000144E7">
        <w:t>Advisory Council have said that government</w:t>
      </w:r>
      <w:r w:rsidR="00CA6470">
        <w:t>s</w:t>
      </w:r>
      <w:r w:rsidRPr="000144E7">
        <w:t xml:space="preserve"> should prioritise better coordination between states and territories, including agreement on nationally consistent approaches</w:t>
      </w:r>
      <w:r w:rsidR="00BF7141">
        <w:t xml:space="preserve"> to </w:t>
      </w:r>
      <w:r w:rsidR="00CA6470">
        <w:t xml:space="preserve">the Strategy’s </w:t>
      </w:r>
      <w:r w:rsidRPr="000144E7">
        <w:t>implementation, reporting and measurement. This could</w:t>
      </w:r>
      <w:r w:rsidR="00BE3D22">
        <w:t xml:space="preserve"> be </w:t>
      </w:r>
      <w:r w:rsidRPr="000144E7">
        <w:t>done, for example, by developing baseline levels for progress for state</w:t>
      </w:r>
      <w:r w:rsidR="00CA6470">
        <w:t>s</w:t>
      </w:r>
      <w:r w:rsidRPr="000144E7">
        <w:t xml:space="preserve"> and territories.</w:t>
      </w:r>
    </w:p>
    <w:p w14:paraId="14A18B34" w14:textId="766E736A" w:rsidR="00E9605D" w:rsidRDefault="00B70EAA" w:rsidP="00B70EAA">
      <w:pPr>
        <w:pStyle w:val="BodyText"/>
      </w:pPr>
      <w:r w:rsidRPr="000144E7">
        <w:t>The cross</w:t>
      </w:r>
      <w:r w:rsidR="006D2BFB">
        <w:noBreakHyphen/>
      </w:r>
      <w:r w:rsidRPr="000144E7">
        <w:t>government development</w:t>
      </w:r>
      <w:r w:rsidR="00BF7141">
        <w:t xml:space="preserve"> of </w:t>
      </w:r>
      <w:r w:rsidRPr="000144E7">
        <w:t xml:space="preserve">new </w:t>
      </w:r>
      <w:r w:rsidR="007B294F" w:rsidRPr="000144E7">
        <w:t>TAPs</w:t>
      </w:r>
      <w:r w:rsidRPr="000144E7">
        <w:t xml:space="preserve"> is positive progress</w:t>
      </w:r>
      <w:r w:rsidR="00BF7141">
        <w:t xml:space="preserve"> of </w:t>
      </w:r>
      <w:r w:rsidRPr="000144E7">
        <w:t>coordinated implementation</w:t>
      </w:r>
      <w:r w:rsidR="00BF7141">
        <w:t xml:space="preserve"> of </w:t>
      </w:r>
      <w:r w:rsidR="000939FE" w:rsidRPr="000144E7">
        <w:t>the Strategy</w:t>
      </w:r>
      <w:r w:rsidRPr="000144E7">
        <w:t>.</w:t>
      </w:r>
      <w:r w:rsidR="000676B2" w:rsidRPr="000144E7">
        <w:t xml:space="preserve"> However, people with disability and their representative organisations note their concerns over persistent fragmentation, inconsistent approaches</w:t>
      </w:r>
      <w:r w:rsidR="00BE3D22">
        <w:t>, and </w:t>
      </w:r>
      <w:r w:rsidR="00827093">
        <w:t>a </w:t>
      </w:r>
      <w:r w:rsidR="000676B2" w:rsidRPr="000144E7">
        <w:t>lack</w:t>
      </w:r>
      <w:r w:rsidR="00BF7141">
        <w:t xml:space="preserve"> of </w:t>
      </w:r>
      <w:r w:rsidR="000676B2" w:rsidRPr="000144E7">
        <w:t>leadership, which can result</w:t>
      </w:r>
      <w:r w:rsidR="00BF7141">
        <w:t xml:space="preserve"> in </w:t>
      </w:r>
      <w:r w:rsidR="000676B2" w:rsidRPr="000144E7">
        <w:t>slow progress and patchy outcomes across jurisdictions.</w:t>
      </w:r>
      <w:r w:rsidR="00E9605D">
        <w:br w:type="page"/>
      </w:r>
    </w:p>
    <w:p w14:paraId="064EA212" w14:textId="73D9FB43" w:rsidR="00B70EAA" w:rsidRPr="000144E7" w:rsidRDefault="00E9605D" w:rsidP="00B70EAA">
      <w:pPr>
        <w:pStyle w:val="BodyText"/>
      </w:pPr>
      <w:r>
        <w:rPr>
          <w:noProof/>
        </w:rPr>
        <w:lastRenderedPageBreak/>
        <mc:AlternateContent>
          <mc:Choice Requires="wpg">
            <w:drawing>
              <wp:anchor distT="0" distB="0" distL="0" distR="0" simplePos="0" relativeHeight="251658419" behindDoc="0" locked="0" layoutInCell="1" allowOverlap="1" wp14:anchorId="58EB27F7" wp14:editId="773D5EBF">
                <wp:simplePos x="0" y="0"/>
                <wp:positionH relativeFrom="page">
                  <wp:posOffset>4084955</wp:posOffset>
                </wp:positionH>
                <wp:positionV relativeFrom="paragraph">
                  <wp:posOffset>241300</wp:posOffset>
                </wp:positionV>
                <wp:extent cx="3359785" cy="1902460"/>
                <wp:effectExtent l="0" t="0" r="0" b="2540"/>
                <wp:wrapSquare wrapText="bothSides"/>
                <wp:docPr id="619" name="Group 6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9785" cy="1902460"/>
                          <a:chOff x="0" y="-71297"/>
                          <a:chExt cx="3362027" cy="1903995"/>
                        </a:xfrm>
                      </wpg:grpSpPr>
                      <pic:pic xmlns:pic="http://schemas.openxmlformats.org/drawingml/2006/picture">
                        <pic:nvPicPr>
                          <pic:cNvPr id="620" name="Image 620"/>
                          <pic:cNvPicPr/>
                        </pic:nvPicPr>
                        <pic:blipFill>
                          <a:blip r:embed="rId455" cstate="print"/>
                          <a:stretch>
                            <a:fillRect/>
                          </a:stretch>
                        </pic:blipFill>
                        <pic:spPr>
                          <a:xfrm>
                            <a:off x="0" y="0"/>
                            <a:ext cx="3302304" cy="1832698"/>
                          </a:xfrm>
                          <a:prstGeom prst="rect">
                            <a:avLst/>
                          </a:prstGeom>
                        </pic:spPr>
                      </pic:pic>
                      <wps:wsp>
                        <wps:cNvPr id="621" name="Textbox 621"/>
                        <wps:cNvSpPr txBox="1"/>
                        <wps:spPr>
                          <a:xfrm>
                            <a:off x="59392" y="-71297"/>
                            <a:ext cx="3302635" cy="1833245"/>
                          </a:xfrm>
                          <a:prstGeom prst="rect">
                            <a:avLst/>
                          </a:prstGeom>
                        </wps:spPr>
                        <wps:txbx>
                          <w:txbxContent>
                            <w:p w14:paraId="743B0AB8" w14:textId="77777777" w:rsidR="00E9605D" w:rsidRDefault="00E9605D" w:rsidP="00E9605D"/>
                            <w:p w14:paraId="18172DA2" w14:textId="77777777" w:rsidR="00E9605D" w:rsidRPr="00E9605D" w:rsidRDefault="00E9605D" w:rsidP="00E9605D">
                              <w:pPr>
                                <w:spacing w:before="41"/>
                                <w:rPr>
                                  <w:rFonts w:ascii="Nunito Sans" w:hAnsi="Nunito Sans"/>
                                  <w:color w:val="005689"/>
                                </w:rPr>
                              </w:pPr>
                            </w:p>
                            <w:p w14:paraId="4C3E4BD6" w14:textId="77777777" w:rsidR="00E9605D" w:rsidRPr="002D04CE" w:rsidRDefault="00E9605D" w:rsidP="00E9605D">
                              <w:pPr>
                                <w:spacing w:line="295" w:lineRule="auto"/>
                                <w:ind w:left="264" w:right="599"/>
                                <w:rPr>
                                  <w:rFonts w:ascii="Nunito Sans" w:hAnsi="Nunito Sans"/>
                                  <w:b/>
                                  <w:color w:val="005689"/>
                                </w:rPr>
                              </w:pPr>
                              <w:r w:rsidRPr="002D04CE">
                                <w:rPr>
                                  <w:rFonts w:ascii="Nunito Sans" w:hAnsi="Nunito Sans"/>
                                  <w:b/>
                                  <w:color w:val="005689"/>
                                </w:rPr>
                                <w:t>The strengths of the Strategy are that it is agreed to by all levels of government and it spans multiple areas of government responsibility.</w:t>
                              </w:r>
                            </w:p>
                            <w:p w14:paraId="0CF01C20" w14:textId="77777777" w:rsidR="00E9605D" w:rsidRPr="00E9605D" w:rsidRDefault="00E9605D" w:rsidP="00E9605D">
                              <w:pPr>
                                <w:spacing w:before="16"/>
                                <w:ind w:left="264"/>
                                <w:rPr>
                                  <w:rFonts w:ascii="Nunito Sans" w:hAnsi="Nunito Sans"/>
                                  <w:color w:val="005689"/>
                                  <w:sz w:val="20"/>
                                  <w:szCs w:val="20"/>
                                </w:rPr>
                              </w:pPr>
                              <w:r w:rsidRPr="00E9605D">
                                <w:rPr>
                                  <w:rFonts w:ascii="Nunito Sans" w:hAnsi="Nunito Sans"/>
                                  <w:color w:val="005689"/>
                                  <w:sz w:val="20"/>
                                  <w:szCs w:val="20"/>
                                </w:rPr>
                                <w:t>—Australian Human Rights Commission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8EB27F7" id="Group 619" o:spid="_x0000_s1295" alt="&quot;&quot;" style="position:absolute;margin-left:321.65pt;margin-top:19pt;width:264.55pt;height:149.8pt;z-index:251658419;mso-wrap-distance-left:0;mso-wrap-distance-right:0;mso-position-horizontal-relative:page;mso-position-vertical-relative:text;mso-width-relative:margin;mso-height-relative:margin" coordorigin=",-712" coordsize="33620,19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">
                <v:shape id="Image 620" o:spid="_x0000_s1296" type="#_x0000_t75" style="position:absolute;width:33023;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">
                  <v:imagedata r:id="rId456" o:title=""/>
                </v:shape>
                <v:shape id="Textbox 621" o:spid="_x0000_s1297" type="#_x0000_t202" style="position:absolute;left:593;top:-712;width:33027;height:18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" filled="f" stroked="f">
                  <v:textbox inset="0,0,0,0">
                    <w:txbxContent>
                      <w:p w14:paraId="743B0AB8" w14:textId="77777777" w:rsidR="00E9605D" w:rsidRDefault="00E9605D" w:rsidP="00E9605D"/>
                      <w:p w14:paraId="18172DA2" w14:textId="77777777" w:rsidR="00E9605D" w:rsidRPr="00E9605D" w:rsidRDefault="00E9605D" w:rsidP="00E9605D">
                        <w:pPr>
                          <w:spacing w:before="41"/>
                          <w:rPr>
                            <w:rFonts w:ascii="Nunito Sans" w:hAnsi="Nunito Sans"/>
                            <w:color w:val="005689"/>
                          </w:rPr>
                        </w:pPr>
                      </w:p>
                      <w:p w14:paraId="4C3E4BD6" w14:textId="77777777" w:rsidR="00E9605D" w:rsidRPr="002D04CE" w:rsidRDefault="00E9605D" w:rsidP="00E9605D">
                        <w:pPr>
                          <w:spacing w:line="295" w:lineRule="auto"/>
                          <w:ind w:left="264" w:right="599"/>
                          <w:rPr>
                            <w:rFonts w:ascii="Nunito Sans" w:hAnsi="Nunito Sans"/>
                            <w:b/>
                            <w:color w:val="005689"/>
                          </w:rPr>
                        </w:pPr>
                        <w:r w:rsidRPr="002D04CE">
                          <w:rPr>
                            <w:rFonts w:ascii="Nunito Sans" w:hAnsi="Nunito Sans"/>
                            <w:b/>
                            <w:color w:val="005689"/>
                          </w:rPr>
                          <w:t>The strengths of the Strategy are that it is agreed to by all levels of government and it spans multiple areas of government responsibility.</w:t>
                        </w:r>
                      </w:p>
                      <w:p w14:paraId="0CF01C20" w14:textId="77777777" w:rsidR="00E9605D" w:rsidRPr="00E9605D" w:rsidRDefault="00E9605D" w:rsidP="00E9605D">
                        <w:pPr>
                          <w:spacing w:before="16"/>
                          <w:ind w:left="264"/>
                          <w:rPr>
                            <w:rFonts w:ascii="Nunito Sans" w:hAnsi="Nunito Sans"/>
                            <w:color w:val="005689"/>
                            <w:sz w:val="20"/>
                            <w:szCs w:val="20"/>
                          </w:rPr>
                        </w:pPr>
                        <w:r w:rsidRPr="00E9605D">
                          <w:rPr>
                            <w:rFonts w:ascii="Nunito Sans" w:hAnsi="Nunito Sans"/>
                            <w:color w:val="005689"/>
                            <w:sz w:val="20"/>
                            <w:szCs w:val="20"/>
                          </w:rPr>
                          <w:t>—Australian Human Rights Commission</w:t>
                        </w:r>
                      </w:p>
                    </w:txbxContent>
                  </v:textbox>
                </v:shape>
                <w10:wrap type="square" anchorx="page"/>
              </v:group>
            </w:pict>
          </mc:Fallback>
        </mc:AlternateContent>
      </w:r>
    </w:p>
    <w:p w14:paraId="0C91C74F" w14:textId="3E162D70" w:rsidR="00526D52" w:rsidRDefault="00B70EAA" w:rsidP="00062CB8">
      <w:pPr>
        <w:pStyle w:val="BodyText"/>
      </w:pPr>
      <w:r w:rsidRPr="000144E7">
        <w:t>G</w:t>
      </w:r>
      <w:r w:rsidR="000D17A5" w:rsidRPr="000144E7">
        <w:t>overnments and organisations have</w:t>
      </w:r>
      <w:r w:rsidRPr="000144E7">
        <w:t xml:space="preserve"> taken action</w:t>
      </w:r>
      <w:r w:rsidR="00BF7141">
        <w:t xml:space="preserve"> to </w:t>
      </w:r>
      <w:r w:rsidR="000D17A5" w:rsidRPr="000144E7">
        <w:t>embed coordination</w:t>
      </w:r>
      <w:r w:rsidR="00BF7141">
        <w:t xml:space="preserve"> at </w:t>
      </w:r>
      <w:r w:rsidR="000D17A5" w:rsidRPr="000144E7">
        <w:t>the heart</w:t>
      </w:r>
      <w:r w:rsidR="00BF7141">
        <w:t xml:space="preserve"> of </w:t>
      </w:r>
      <w:r w:rsidR="000D17A5" w:rsidRPr="000144E7">
        <w:t>system</w:t>
      </w:r>
      <w:r w:rsidR="006D2BFB">
        <w:noBreakHyphen/>
      </w:r>
      <w:r w:rsidR="000D17A5" w:rsidRPr="000144E7">
        <w:t>wide reform. Central</w:t>
      </w:r>
      <w:r w:rsidR="00BF7141">
        <w:t xml:space="preserve"> to </w:t>
      </w:r>
      <w:r w:rsidR="000D17A5" w:rsidRPr="000144E7">
        <w:t>these efforts is the establishment</w:t>
      </w:r>
      <w:r w:rsidR="00BF7141">
        <w:t xml:space="preserve"> of </w:t>
      </w:r>
      <w:r w:rsidR="000D17A5" w:rsidRPr="000144E7">
        <w:t>dedicated units and cross</w:t>
      </w:r>
      <w:r w:rsidR="006D2BFB">
        <w:noBreakHyphen/>
      </w:r>
      <w:r w:rsidR="000D17A5" w:rsidRPr="000144E7">
        <w:t>government working groups—such</w:t>
      </w:r>
      <w:r w:rsidR="00415D2B">
        <w:t xml:space="preserve"> as </w:t>
      </w:r>
      <w:r w:rsidR="000D17A5" w:rsidRPr="000144E7">
        <w:t>the Central Coordination Unit—to facilitate information sharing, policy alignment</w:t>
      </w:r>
      <w:r w:rsidR="00BE3D22">
        <w:t>, and </w:t>
      </w:r>
      <w:r w:rsidR="000D17A5" w:rsidRPr="000144E7">
        <w:t>joint problem</w:t>
      </w:r>
      <w:r w:rsidR="006D2BFB">
        <w:noBreakHyphen/>
      </w:r>
      <w:r w:rsidR="000D17A5" w:rsidRPr="000144E7">
        <w:t xml:space="preserve">solving. </w:t>
      </w:r>
    </w:p>
    <w:p w14:paraId="056A6194" w14:textId="1D2F9395" w:rsidR="000676B2" w:rsidRPr="000144E7" w:rsidRDefault="00526D52" w:rsidP="000676B2">
      <w:pPr>
        <w:pStyle w:val="BodyText"/>
      </w:pPr>
      <w:r w:rsidRPr="00D9672A">
        <w:t xml:space="preserve">Coordination </w:t>
      </w:r>
      <w:r w:rsidR="000D17A5" w:rsidRPr="00526D52">
        <w:t>mechanisms foster</w:t>
      </w:r>
      <w:r w:rsidR="00827093">
        <w:t xml:space="preserve"> a </w:t>
      </w:r>
      <w:r w:rsidR="000D17A5" w:rsidRPr="00526D52">
        <w:t>whole</w:t>
      </w:r>
      <w:r w:rsidR="006D2BFB">
        <w:noBreakHyphen/>
      </w:r>
      <w:r w:rsidR="000D17A5" w:rsidRPr="00526D52">
        <w:t>of</w:t>
      </w:r>
      <w:r w:rsidR="006D2BFB">
        <w:noBreakHyphen/>
      </w:r>
      <w:r w:rsidR="000D17A5" w:rsidRPr="00526D52">
        <w:t>government approach, breaking down silos and enabling</w:t>
      </w:r>
      <w:r w:rsidR="00827093">
        <w:t xml:space="preserve"> a </w:t>
      </w:r>
      <w:r w:rsidR="000D17A5" w:rsidRPr="00526D52">
        <w:t>strategic response</w:t>
      </w:r>
      <w:r w:rsidR="00BF7141">
        <w:t xml:space="preserve"> to </w:t>
      </w:r>
      <w:r w:rsidR="000D17A5" w:rsidRPr="00526D52">
        <w:t>complex challenges across the disability sector.</w:t>
      </w:r>
      <w:r>
        <w:t xml:space="preserve"> </w:t>
      </w:r>
      <w:r w:rsidR="000676B2" w:rsidRPr="000144E7">
        <w:t>For example, the National Indigenous Australians Agency works collaboratively across Australian Government agencies</w:t>
      </w:r>
      <w:r w:rsidR="00BF7141">
        <w:t xml:space="preserve"> to </w:t>
      </w:r>
      <w:r w:rsidR="000676B2" w:rsidRPr="000144E7">
        <w:t>support genuine and purposeful consideration</w:t>
      </w:r>
      <w:r w:rsidR="00BF7141">
        <w:t xml:space="preserve"> of </w:t>
      </w:r>
      <w:r w:rsidR="000676B2" w:rsidRPr="000144E7">
        <w:t>First Nations people</w:t>
      </w:r>
      <w:r w:rsidR="00BE3D22">
        <w:t>, and </w:t>
      </w:r>
      <w:r w:rsidR="000676B2" w:rsidRPr="000144E7">
        <w:t>First Nations people with disability</w:t>
      </w:r>
      <w:r w:rsidR="00BF7141">
        <w:t xml:space="preserve"> in </w:t>
      </w:r>
      <w:r w:rsidR="000676B2" w:rsidRPr="000144E7">
        <w:t>their work.</w:t>
      </w:r>
    </w:p>
    <w:p w14:paraId="3DC37524" w14:textId="7FD698CF" w:rsidR="000D17A5" w:rsidRPr="000144E7" w:rsidRDefault="000D17A5" w:rsidP="00062CB8">
      <w:pPr>
        <w:pStyle w:val="BodyText"/>
      </w:pPr>
      <w:r w:rsidRPr="000144E7">
        <w:t>Advisory groups, sector leaders</w:t>
      </w:r>
      <w:r w:rsidR="00BE3D22">
        <w:t>, and </w:t>
      </w:r>
      <w:r w:rsidRPr="000144E7">
        <w:t xml:space="preserve">people with </w:t>
      </w:r>
      <w:r w:rsidR="000676B2" w:rsidRPr="000144E7">
        <w:t>disability</w:t>
      </w:r>
      <w:r w:rsidRPr="000144E7">
        <w:t xml:space="preserve"> have been actively involved </w:t>
      </w:r>
      <w:r w:rsidR="00526D52">
        <w:t>in the Strategy’s</w:t>
      </w:r>
      <w:r w:rsidRPr="000144E7">
        <w:t xml:space="preserve"> </w:t>
      </w:r>
      <w:r w:rsidR="00526D52">
        <w:t xml:space="preserve">coordination </w:t>
      </w:r>
      <w:r w:rsidRPr="000144E7">
        <w:t xml:space="preserve">initiatives, ensuring that </w:t>
      </w:r>
      <w:r w:rsidR="000939FE" w:rsidRPr="000144E7">
        <w:t>the Strategy</w:t>
      </w:r>
      <w:r w:rsidR="000676B2" w:rsidRPr="000144E7">
        <w:t xml:space="preserve"> </w:t>
      </w:r>
      <w:r w:rsidRPr="000144E7">
        <w:t>remains grounded</w:t>
      </w:r>
      <w:r w:rsidR="00BF7141">
        <w:t xml:space="preserve"> in </w:t>
      </w:r>
      <w:r w:rsidRPr="000144E7">
        <w:t>the needs and aspirations</w:t>
      </w:r>
      <w:r w:rsidR="00BF7141">
        <w:t xml:space="preserve"> of </w:t>
      </w:r>
      <w:r w:rsidRPr="000144E7">
        <w:t>the disability community. Together, coordinated activities represent</w:t>
      </w:r>
      <w:r w:rsidR="00827093">
        <w:t xml:space="preserve"> a </w:t>
      </w:r>
      <w:r w:rsidRPr="000144E7">
        <w:t>robust and dynamic approach</w:t>
      </w:r>
      <w:r w:rsidR="00BF7141">
        <w:t xml:space="preserve"> to </w:t>
      </w:r>
      <w:r w:rsidRPr="000144E7">
        <w:t>realising the vision</w:t>
      </w:r>
      <w:r w:rsidR="00BF7141">
        <w:t xml:space="preserve"> of </w:t>
      </w:r>
      <w:r w:rsidR="007475A7" w:rsidRPr="000144E7">
        <w:t>the Strategy</w:t>
      </w:r>
      <w:r w:rsidRPr="000144E7">
        <w:t>—a more inclusive, equitable</w:t>
      </w:r>
      <w:r w:rsidR="00BE3D22">
        <w:t>, and </w:t>
      </w:r>
      <w:r w:rsidRPr="000144E7">
        <w:t>participatory society for all Australians with disability.</w:t>
      </w:r>
      <w:r w:rsidR="00E9605D" w:rsidRPr="00E9605D">
        <w:rPr>
          <w:noProof/>
        </w:rPr>
        <w:t xml:space="preserve"> </w:t>
      </w:r>
    </w:p>
    <w:p w14:paraId="619A8AB7" w14:textId="273BB2D2" w:rsidR="009D4431" w:rsidRPr="000144E7" w:rsidRDefault="009D4431" w:rsidP="002B2ABB">
      <w:pPr>
        <w:pStyle w:val="Heading3"/>
        <w:rPr>
          <w:lang w:val="en-AU"/>
        </w:rPr>
      </w:pPr>
      <w:bookmarkStart w:id="776" w:name="_Toc207791350"/>
      <w:bookmarkStart w:id="777" w:name="_Toc209519779"/>
      <w:bookmarkStart w:id="778" w:name="_Toc211422282"/>
      <w:bookmarkStart w:id="779" w:name="_Toc214362068"/>
      <w:bookmarkStart w:id="780" w:name="_Toc215134776"/>
      <w:bookmarkStart w:id="781" w:name="_Toc215487145"/>
      <w:r w:rsidRPr="000144E7">
        <w:rPr>
          <w:lang w:val="en-AU"/>
        </w:rPr>
        <w:t xml:space="preserve">Central </w:t>
      </w:r>
      <w:r w:rsidR="000F4D2F" w:rsidRPr="000144E7">
        <w:rPr>
          <w:lang w:val="en-AU"/>
        </w:rPr>
        <w:t>coordination</w:t>
      </w:r>
      <w:r w:rsidR="00BF7141">
        <w:rPr>
          <w:lang w:val="en-AU"/>
        </w:rPr>
        <w:t xml:space="preserve"> of </w:t>
      </w:r>
      <w:r w:rsidRPr="000144E7">
        <w:rPr>
          <w:lang w:val="en-AU"/>
        </w:rPr>
        <w:t>Australia’s Disability Strategy</w:t>
      </w:r>
      <w:r w:rsidRPr="000144E7">
        <w:rPr>
          <w:lang w:val="en-AU"/>
        </w:rPr>
        <w:br/>
      </w:r>
      <w:r w:rsidRPr="000144E7">
        <w:rPr>
          <w:b w:val="0"/>
          <w:bCs w:val="0"/>
          <w:lang w:val="en-AU"/>
        </w:rPr>
        <w:t>Australian Government</w:t>
      </w:r>
      <w:bookmarkEnd w:id="776"/>
      <w:bookmarkEnd w:id="777"/>
      <w:bookmarkEnd w:id="778"/>
      <w:bookmarkEnd w:id="779"/>
      <w:bookmarkEnd w:id="780"/>
      <w:bookmarkEnd w:id="781"/>
    </w:p>
    <w:p w14:paraId="08763A2A" w14:textId="2E66F675" w:rsidR="009D4431" w:rsidRPr="000144E7" w:rsidRDefault="009D4431" w:rsidP="000676B2">
      <w:pPr>
        <w:pStyle w:val="BodyText"/>
        <w:spacing w:after="60"/>
      </w:pPr>
      <w:r w:rsidRPr="000144E7">
        <w:t>In the 2023</w:t>
      </w:r>
      <w:r w:rsidR="006D2BFB">
        <w:noBreakHyphen/>
      </w:r>
      <w:r w:rsidRPr="000144E7">
        <w:t>24 Budget, the Australian Government provided $10.2 million</w:t>
      </w:r>
      <w:r w:rsidR="00060A55" w:rsidRPr="000144E7">
        <w:t xml:space="preserve"> over</w:t>
      </w:r>
      <w:r w:rsidR="005B5499" w:rsidRPr="000144E7">
        <w:t xml:space="preserve"> </w:t>
      </w:r>
      <w:r w:rsidR="00184F58" w:rsidRPr="000144E7">
        <w:t>4</w:t>
      </w:r>
      <w:r w:rsidR="005B5499" w:rsidRPr="000144E7">
        <w:t xml:space="preserve"> </w:t>
      </w:r>
      <w:r w:rsidR="00060A55" w:rsidRPr="000144E7">
        <w:t xml:space="preserve">years (2023–24 – 2026–27) for the </w:t>
      </w:r>
      <w:r w:rsidRPr="000144E7">
        <w:t>Central Coordination</w:t>
      </w:r>
      <w:r w:rsidR="00BF7141">
        <w:t xml:space="preserve"> of </w:t>
      </w:r>
      <w:r w:rsidRPr="000144E7">
        <w:t xml:space="preserve">Disability Policy (the Central Coordination Unit). The Central Coordination Unit supports </w:t>
      </w:r>
      <w:r w:rsidR="002B2ABB" w:rsidRPr="000144E7">
        <w:t xml:space="preserve">Australian Government </w:t>
      </w:r>
      <w:r w:rsidRPr="000144E7">
        <w:t>agencies</w:t>
      </w:r>
      <w:r w:rsidR="00BF7141">
        <w:t xml:space="preserve"> to </w:t>
      </w:r>
      <w:r w:rsidRPr="000144E7">
        <w:t>implement</w:t>
      </w:r>
      <w:r w:rsidR="000939FE" w:rsidRPr="000144E7">
        <w:t xml:space="preserve"> the Strategy</w:t>
      </w:r>
      <w:r w:rsidR="00D17D3D">
        <w:t>,</w:t>
      </w:r>
      <w:r w:rsidRPr="000144E7">
        <w:t xml:space="preserve"> </w:t>
      </w:r>
      <w:r w:rsidR="00D17D3D" w:rsidRPr="000144E7">
        <w:t>driv</w:t>
      </w:r>
      <w:r w:rsidR="00D17D3D">
        <w:t>ing</w:t>
      </w:r>
      <w:r w:rsidR="00D17D3D" w:rsidRPr="000144E7">
        <w:t xml:space="preserve"> </w:t>
      </w:r>
      <w:r w:rsidRPr="000144E7">
        <w:t>better outcomes for all Australians with disability. It</w:t>
      </w:r>
      <w:r w:rsidR="00827093">
        <w:t> </w:t>
      </w:r>
      <w:r w:rsidRPr="000144E7">
        <w:t>has worked</w:t>
      </w:r>
      <w:r w:rsidR="00BF7141">
        <w:t xml:space="preserve"> to </w:t>
      </w:r>
      <w:r w:rsidRPr="000144E7">
        <w:t xml:space="preserve">embed </w:t>
      </w:r>
      <w:r w:rsidR="000939FE" w:rsidRPr="000144E7">
        <w:t>the Strategy</w:t>
      </w:r>
      <w:r w:rsidR="00BF7141">
        <w:t xml:space="preserve"> in </w:t>
      </w:r>
      <w:r w:rsidRPr="000144E7">
        <w:t>the policies, programs and services that impact people with disability, including collaborating with:</w:t>
      </w:r>
    </w:p>
    <w:p w14:paraId="3AA2014D" w14:textId="71A1AE64" w:rsidR="009D4431" w:rsidRPr="000144E7" w:rsidRDefault="00265A19" w:rsidP="009B6E3F">
      <w:pPr>
        <w:pStyle w:val="BodyText"/>
        <w:numPr>
          <w:ilvl w:val="0"/>
          <w:numId w:val="27"/>
        </w:numPr>
        <w:spacing w:after="60"/>
      </w:pPr>
      <w:r w:rsidRPr="000144E7">
        <w:t>NEMA</w:t>
      </w:r>
      <w:r w:rsidR="009D4431" w:rsidRPr="000144E7">
        <w:t xml:space="preserve"> on development and publication</w:t>
      </w:r>
      <w:r w:rsidR="00BF7141">
        <w:t xml:space="preserve"> of </w:t>
      </w:r>
      <w:r w:rsidR="009D4431" w:rsidRPr="000144E7">
        <w:t xml:space="preserve">the </w:t>
      </w:r>
      <w:hyperlink r:id="rId457" w:history="1">
        <w:r w:rsidR="009D4431" w:rsidRPr="000144E7">
          <w:rPr>
            <w:rStyle w:val="Hyperlink"/>
            <w:rFonts w:ascii="Nunito Sans" w:hAnsi="Nunito Sans"/>
          </w:rPr>
          <w:t>Disability Inclusion Emergency Management Toolkit</w:t>
        </w:r>
      </w:hyperlink>
      <w:r w:rsidR="009D4431" w:rsidRPr="000144E7">
        <w:t>.</w:t>
      </w:r>
    </w:p>
    <w:p w14:paraId="7418A89B" w14:textId="0946D78B" w:rsidR="009D4431" w:rsidRPr="000144E7" w:rsidRDefault="009D4431" w:rsidP="009B6E3F">
      <w:pPr>
        <w:pStyle w:val="BodyText"/>
        <w:numPr>
          <w:ilvl w:val="0"/>
          <w:numId w:val="27"/>
        </w:numPr>
        <w:spacing w:after="60"/>
      </w:pPr>
      <w:r w:rsidRPr="000144E7">
        <w:t>Australian Electoral Commission on accessible options for people with disability who cannot vote</w:t>
      </w:r>
      <w:r w:rsidR="00BF7141">
        <w:t xml:space="preserve"> in </w:t>
      </w:r>
      <w:r w:rsidRPr="000144E7">
        <w:t>person or require assistance</w:t>
      </w:r>
      <w:r w:rsidR="00BF7141">
        <w:t xml:space="preserve"> to </w:t>
      </w:r>
      <w:r w:rsidRPr="000144E7">
        <w:t>vote</w:t>
      </w:r>
      <w:r w:rsidR="00BF7141">
        <w:t xml:space="preserve"> at</w:t>
      </w:r>
      <w:r w:rsidR="00827093">
        <w:t xml:space="preserve"> a </w:t>
      </w:r>
      <w:r w:rsidRPr="000144E7">
        <w:t xml:space="preserve">polling location. </w:t>
      </w:r>
    </w:p>
    <w:p w14:paraId="0B3569B3" w14:textId="67FDFA15" w:rsidR="009D4431" w:rsidRPr="000144E7" w:rsidRDefault="009D4431" w:rsidP="009B6E3F">
      <w:pPr>
        <w:pStyle w:val="BodyText"/>
        <w:numPr>
          <w:ilvl w:val="0"/>
          <w:numId w:val="27"/>
        </w:numPr>
        <w:spacing w:after="60"/>
      </w:pPr>
      <w:r w:rsidRPr="000144E7">
        <w:t>Office for Impact Analysis on improving government processes</w:t>
      </w:r>
      <w:r w:rsidR="00BF7141">
        <w:t xml:space="preserve"> to </w:t>
      </w:r>
      <w:r w:rsidRPr="000144E7">
        <w:t>ensure decision makers have the necessary evidence</w:t>
      </w:r>
      <w:r w:rsidR="00BF7141">
        <w:t xml:space="preserve"> at </w:t>
      </w:r>
      <w:r w:rsidRPr="000144E7">
        <w:t>the early stages</w:t>
      </w:r>
      <w:r w:rsidR="00BF7141">
        <w:t xml:space="preserve"> of </w:t>
      </w:r>
      <w:r w:rsidRPr="000144E7">
        <w:t>policy development that will best support people with disability.</w:t>
      </w:r>
    </w:p>
    <w:p w14:paraId="5C2A96BD" w14:textId="1FA47A0F" w:rsidR="00060A55" w:rsidRPr="000144E7" w:rsidRDefault="00060A55" w:rsidP="009B6E3F">
      <w:pPr>
        <w:pStyle w:val="BodyText"/>
        <w:numPr>
          <w:ilvl w:val="0"/>
          <w:numId w:val="27"/>
        </w:numPr>
        <w:spacing w:after="60"/>
      </w:pPr>
      <w:r w:rsidRPr="000144E7">
        <w:t>Department</w:t>
      </w:r>
      <w:r w:rsidR="00BF7141">
        <w:t xml:space="preserve"> of </w:t>
      </w:r>
      <w:r w:rsidRPr="000144E7">
        <w:t>Infrastructure, Transport, Regional Development, Communications, Sport and the Arts</w:t>
      </w:r>
      <w:r w:rsidR="00BF7141">
        <w:t xml:space="preserve"> to </w:t>
      </w:r>
      <w:r w:rsidRPr="000144E7">
        <w:t xml:space="preserve">update the </w:t>
      </w:r>
      <w:r w:rsidRPr="000144E7">
        <w:rPr>
          <w:i/>
          <w:iCs/>
        </w:rPr>
        <w:t>Disability Standards for</w:t>
      </w:r>
      <w:r w:rsidRPr="000144E7">
        <w:t xml:space="preserve"> </w:t>
      </w:r>
      <w:r w:rsidRPr="000144E7">
        <w:rPr>
          <w:i/>
          <w:iCs/>
        </w:rPr>
        <w:t>Accessible Public Transport 2002</w:t>
      </w:r>
      <w:r w:rsidRPr="000144E7">
        <w:t xml:space="preserve"> and,</w:t>
      </w:r>
      <w:r w:rsidR="00BF7141">
        <w:t xml:space="preserve"> in </w:t>
      </w:r>
      <w:r w:rsidRPr="000144E7">
        <w:t>response</w:t>
      </w:r>
      <w:r w:rsidR="00BF7141">
        <w:t xml:space="preserve"> to </w:t>
      </w:r>
      <w:r w:rsidRPr="000144E7">
        <w:t>the Aviation White Paper, creating new aviation</w:t>
      </w:r>
      <w:r w:rsidR="006D2BFB">
        <w:noBreakHyphen/>
      </w:r>
      <w:r w:rsidRPr="000144E7">
        <w:t>specific disability standards.</w:t>
      </w:r>
    </w:p>
    <w:p w14:paraId="68E5C326" w14:textId="78495585" w:rsidR="00060A55" w:rsidRPr="000144E7" w:rsidRDefault="00060A55" w:rsidP="009B6E3F">
      <w:pPr>
        <w:pStyle w:val="BodyText"/>
        <w:numPr>
          <w:ilvl w:val="0"/>
          <w:numId w:val="27"/>
        </w:numPr>
        <w:spacing w:after="60"/>
      </w:pPr>
      <w:r w:rsidRPr="000144E7">
        <w:t>Attorney</w:t>
      </w:r>
      <w:r w:rsidR="006D2BFB">
        <w:noBreakHyphen/>
      </w:r>
      <w:r w:rsidRPr="000144E7">
        <w:t>General’s Department</w:t>
      </w:r>
      <w:r w:rsidR="00BF7141">
        <w:t xml:space="preserve"> to </w:t>
      </w:r>
      <w:r w:rsidRPr="000144E7">
        <w:t>review the</w:t>
      </w:r>
      <w:r w:rsidR="00C6119C" w:rsidRPr="000144E7">
        <w:t xml:space="preserve"> </w:t>
      </w:r>
      <w:r w:rsidRPr="000872A4">
        <w:t>Disability Discrimination Act</w:t>
      </w:r>
      <w:r w:rsidRPr="000144E7">
        <w:t>. The review will look</w:t>
      </w:r>
      <w:r w:rsidR="00BF7141">
        <w:t xml:space="preserve"> at </w:t>
      </w:r>
      <w:r w:rsidRPr="000144E7">
        <w:t>ways</w:t>
      </w:r>
      <w:r w:rsidR="00BF7141">
        <w:t xml:space="preserve"> to </w:t>
      </w:r>
      <w:r w:rsidRPr="000144E7">
        <w:t>implement recommendations from the Disability Royal Commission and make further changes</w:t>
      </w:r>
      <w:r w:rsidR="00BF7141">
        <w:t xml:space="preserve"> to </w:t>
      </w:r>
      <w:r w:rsidRPr="000144E7">
        <w:t>improve things for people with disability.</w:t>
      </w:r>
    </w:p>
    <w:p w14:paraId="517C779F" w14:textId="0C2F89A0" w:rsidR="00060A55" w:rsidRPr="000144E7" w:rsidRDefault="00060A55" w:rsidP="009B6E3F">
      <w:pPr>
        <w:pStyle w:val="BodyText"/>
        <w:numPr>
          <w:ilvl w:val="0"/>
          <w:numId w:val="27"/>
        </w:numPr>
        <w:ind w:left="714" w:hanging="357"/>
      </w:pPr>
      <w:r w:rsidRPr="000144E7">
        <w:t>Office for Sport ahead</w:t>
      </w:r>
      <w:r w:rsidR="00BF7141">
        <w:t xml:space="preserve"> of </w:t>
      </w:r>
      <w:r w:rsidRPr="000144E7">
        <w:t>the Brisbane 2032 Olympic and Paralympic Games</w:t>
      </w:r>
      <w:r w:rsidR="00BF7141">
        <w:t xml:space="preserve"> to </w:t>
      </w:r>
      <w:r w:rsidRPr="000144E7">
        <w:t>ensure they are inclusive and accessible for all athletes, staff and attendees with disability.</w:t>
      </w:r>
    </w:p>
    <w:p w14:paraId="6E8756BE" w14:textId="319933E3" w:rsidR="00060A55" w:rsidRPr="000144E7" w:rsidRDefault="00060A55" w:rsidP="00157FCF">
      <w:pPr>
        <w:pStyle w:val="BodyText"/>
      </w:pPr>
      <w:r w:rsidRPr="000144E7">
        <w:t xml:space="preserve">The Central Coordination Unit completed </w:t>
      </w:r>
      <w:r w:rsidR="003C4F4C">
        <w:t>the R</w:t>
      </w:r>
      <w:r w:rsidRPr="000144E7">
        <w:t>eview</w:t>
      </w:r>
      <w:r w:rsidR="00BF7141">
        <w:t xml:space="preserve"> of </w:t>
      </w:r>
      <w:r w:rsidRPr="000144E7">
        <w:t>the Strategy following the release</w:t>
      </w:r>
      <w:r w:rsidR="00BF7141">
        <w:t xml:space="preserve"> of </w:t>
      </w:r>
      <w:r w:rsidRPr="000144E7">
        <w:t>the Disability Royal Commission report</w:t>
      </w:r>
      <w:r w:rsidR="00157FCF" w:rsidRPr="000144E7">
        <w:t xml:space="preserve"> (released</w:t>
      </w:r>
      <w:r w:rsidR="00415D2B">
        <w:t> December </w:t>
      </w:r>
      <w:r w:rsidR="00157FCF" w:rsidRPr="000144E7">
        <w:t>2024)</w:t>
      </w:r>
      <w:r w:rsidRPr="000144E7">
        <w:t>,</w:t>
      </w:r>
      <w:r w:rsidR="00BF7141">
        <w:t xml:space="preserve"> in </w:t>
      </w:r>
      <w:r w:rsidRPr="000144E7">
        <w:t>addition</w:t>
      </w:r>
      <w:r w:rsidR="00BF7141">
        <w:t xml:space="preserve"> to </w:t>
      </w:r>
      <w:r w:rsidR="00184F58" w:rsidRPr="000144E7">
        <w:t>3</w:t>
      </w:r>
      <w:r w:rsidRPr="000144E7">
        <w:t xml:space="preserve"> new </w:t>
      </w:r>
      <w:r w:rsidR="007B294F" w:rsidRPr="000144E7">
        <w:t>TAPs</w:t>
      </w:r>
      <w:r w:rsidRPr="000144E7">
        <w:t xml:space="preserve"> </w:t>
      </w:r>
      <w:r w:rsidR="00157FCF" w:rsidRPr="000144E7">
        <w:t>(</w:t>
      </w:r>
      <w:r w:rsidRPr="000144E7">
        <w:t>released</w:t>
      </w:r>
      <w:r w:rsidR="00415D2B">
        <w:t> January </w:t>
      </w:r>
      <w:r w:rsidRPr="000144E7">
        <w:t>2025</w:t>
      </w:r>
      <w:r w:rsidR="00157FCF" w:rsidRPr="000144E7">
        <w:t>)</w:t>
      </w:r>
      <w:r w:rsidRPr="000144E7">
        <w:t>.</w:t>
      </w:r>
    </w:p>
    <w:p w14:paraId="671A2EDF" w14:textId="7CEA21CD" w:rsidR="002B2ABB" w:rsidRPr="000144E7" w:rsidRDefault="00E9605D" w:rsidP="002B2ABB">
      <w:pPr>
        <w:pStyle w:val="Heading3"/>
        <w:rPr>
          <w:lang w:val="en-AU"/>
        </w:rPr>
      </w:pPr>
      <w:bookmarkStart w:id="782" w:name="_Toc207791351"/>
      <w:bookmarkStart w:id="783" w:name="_Toc209519780"/>
      <w:bookmarkStart w:id="784" w:name="_Toc211422283"/>
      <w:bookmarkStart w:id="785" w:name="_Toc214362069"/>
      <w:bookmarkStart w:id="786" w:name="_Toc215134777"/>
      <w:bookmarkStart w:id="787" w:name="_Toc215487146"/>
      <w:r>
        <w:rPr>
          <w:noProof/>
          <w:lang w:val="en-AU"/>
        </w:rPr>
        <w:lastRenderedPageBreak/>
        <mc:AlternateContent>
          <mc:Choice Requires="wps">
            <w:drawing>
              <wp:anchor distT="0" distB="0" distL="114300" distR="114300" simplePos="0" relativeHeight="251658244" behindDoc="0" locked="0" layoutInCell="1" allowOverlap="1" wp14:anchorId="3D1FB24E" wp14:editId="40D3BF5F">
                <wp:simplePos x="0" y="0"/>
                <wp:positionH relativeFrom="column">
                  <wp:posOffset>3588385</wp:posOffset>
                </wp:positionH>
                <wp:positionV relativeFrom="paragraph">
                  <wp:posOffset>547560</wp:posOffset>
                </wp:positionV>
                <wp:extent cx="2766695" cy="2695575"/>
                <wp:effectExtent l="0" t="0" r="0" b="0"/>
                <wp:wrapSquare wrapText="bothSides"/>
                <wp:docPr id="320927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695" cy="2695575"/>
                        </a:xfrm>
                        <a:prstGeom prst="rect">
                          <a:avLst/>
                        </a:prstGeom>
                        <a:noFill/>
                        <a:ln w="9525">
                          <a:noFill/>
                          <a:miter lim="800000"/>
                          <a:headEnd/>
                          <a:tailEnd/>
                        </a:ln>
                      </wps:spPr>
                      <wps:txbx>
                        <w:txbxContent>
                          <w:p w14:paraId="67A8EA1F" w14:textId="7B2EFFA6" w:rsidR="00784202" w:rsidRPr="00E9605D" w:rsidRDefault="00784202" w:rsidP="00E9605D">
                            <w:pPr>
                              <w:pStyle w:val="BodyText"/>
                              <w:spacing w:after="60"/>
                              <w:rPr>
                                <w:color w:val="005688"/>
                                <w:sz w:val="24"/>
                                <w:szCs w:val="24"/>
                              </w:rPr>
                            </w:pPr>
                            <w:r w:rsidRPr="00E9605D">
                              <w:rPr>
                                <w:color w:val="005688"/>
                                <w:sz w:val="24"/>
                                <w:szCs w:val="24"/>
                              </w:rPr>
                              <w:t>Only by placing</w:t>
                            </w:r>
                            <w:r w:rsidR="00E9605D">
                              <w:rPr>
                                <w:color w:val="005688"/>
                                <w:sz w:val="24"/>
                                <w:szCs w:val="24"/>
                              </w:rPr>
                              <w:t xml:space="preserve"> </w:t>
                            </w:r>
                            <w:r w:rsidRPr="00E9605D">
                              <w:rPr>
                                <w:b/>
                                <w:bCs/>
                                <w:color w:val="005688"/>
                                <w:sz w:val="24"/>
                                <w:szCs w:val="24"/>
                              </w:rPr>
                              <w:t>First Nations voices</w:t>
                            </w:r>
                            <w:r w:rsidR="00E9605D">
                              <w:rPr>
                                <w:b/>
                                <w:bCs/>
                                <w:color w:val="005688"/>
                                <w:sz w:val="24"/>
                                <w:szCs w:val="24"/>
                              </w:rPr>
                              <w:t xml:space="preserve"> </w:t>
                            </w:r>
                            <w:r w:rsidR="00E9605D">
                              <w:rPr>
                                <w:b/>
                                <w:bCs/>
                                <w:color w:val="005688"/>
                                <w:sz w:val="24"/>
                                <w:szCs w:val="24"/>
                              </w:rPr>
                              <w:br/>
                            </w:r>
                            <w:r w:rsidRPr="00E9605D">
                              <w:rPr>
                                <w:color w:val="005688"/>
                                <w:sz w:val="24"/>
                                <w:szCs w:val="24"/>
                              </w:rPr>
                              <w:t>at the centre through a</w:t>
                            </w:r>
                            <w:r w:rsidR="00F22C1C" w:rsidRPr="00E9605D">
                              <w:rPr>
                                <w:color w:val="005688"/>
                                <w:sz w:val="24"/>
                                <w:szCs w:val="24"/>
                              </w:rPr>
                              <w:t>n</w:t>
                            </w:r>
                            <w:r w:rsidRPr="00E9605D">
                              <w:rPr>
                                <w:color w:val="005688"/>
                                <w:sz w:val="24"/>
                                <w:szCs w:val="24"/>
                              </w:rPr>
                              <w:t xml:space="preserve"> empowered First Nations Disability Forum and redesigning systems around</w:t>
                            </w:r>
                            <w:r w:rsidR="00827093" w:rsidRPr="00E9605D">
                              <w:rPr>
                                <w:color w:val="005688"/>
                                <w:sz w:val="24"/>
                                <w:szCs w:val="24"/>
                              </w:rPr>
                              <w:t xml:space="preserve"> a </w:t>
                            </w:r>
                            <w:r w:rsidRPr="00E9605D">
                              <w:rPr>
                                <w:color w:val="005688"/>
                                <w:sz w:val="24"/>
                                <w:szCs w:val="24"/>
                              </w:rPr>
                              <w:t>Cultural Model</w:t>
                            </w:r>
                            <w:r w:rsidR="00BF7141" w:rsidRPr="00E9605D">
                              <w:rPr>
                                <w:color w:val="005688"/>
                                <w:sz w:val="24"/>
                                <w:szCs w:val="24"/>
                              </w:rPr>
                              <w:t xml:space="preserve"> of </w:t>
                            </w:r>
                            <w:r w:rsidRPr="00E9605D">
                              <w:rPr>
                                <w:color w:val="005688"/>
                                <w:sz w:val="24"/>
                                <w:szCs w:val="24"/>
                              </w:rPr>
                              <w:t xml:space="preserve">Inclusion can Australia transform the </w:t>
                            </w:r>
                            <w:r w:rsidR="000939FE" w:rsidRPr="00E9605D">
                              <w:rPr>
                                <w:color w:val="005688"/>
                                <w:sz w:val="24"/>
                                <w:szCs w:val="24"/>
                              </w:rPr>
                              <w:t>Strategy</w:t>
                            </w:r>
                            <w:r w:rsidRPr="00E9605D">
                              <w:rPr>
                                <w:color w:val="005688"/>
                                <w:sz w:val="24"/>
                                <w:szCs w:val="24"/>
                              </w:rPr>
                              <w:t xml:space="preserve"> from</w:t>
                            </w:r>
                            <w:r w:rsidR="00827093" w:rsidRPr="00E9605D">
                              <w:rPr>
                                <w:color w:val="005688"/>
                                <w:sz w:val="24"/>
                                <w:szCs w:val="24"/>
                              </w:rPr>
                              <w:t xml:space="preserve"> a </w:t>
                            </w:r>
                            <w:r w:rsidRPr="00E9605D">
                              <w:rPr>
                                <w:color w:val="005688"/>
                                <w:sz w:val="24"/>
                                <w:szCs w:val="24"/>
                              </w:rPr>
                              <w:t>statement</w:t>
                            </w:r>
                            <w:r w:rsidR="00BF7141" w:rsidRPr="00E9605D">
                              <w:rPr>
                                <w:color w:val="005688"/>
                                <w:sz w:val="24"/>
                                <w:szCs w:val="24"/>
                              </w:rPr>
                              <w:t xml:space="preserve"> of </w:t>
                            </w:r>
                            <w:r w:rsidRPr="00E9605D">
                              <w:rPr>
                                <w:color w:val="005688"/>
                                <w:sz w:val="24"/>
                                <w:szCs w:val="24"/>
                              </w:rPr>
                              <w:t>intent into</w:t>
                            </w:r>
                            <w:r w:rsidR="00827093" w:rsidRPr="00E9605D">
                              <w:rPr>
                                <w:color w:val="005688"/>
                                <w:sz w:val="24"/>
                                <w:szCs w:val="24"/>
                              </w:rPr>
                              <w:t xml:space="preserve"> a </w:t>
                            </w:r>
                            <w:r w:rsidRPr="00E9605D">
                              <w:rPr>
                                <w:color w:val="005688"/>
                                <w:sz w:val="24"/>
                                <w:szCs w:val="24"/>
                              </w:rPr>
                              <w:t>driver</w:t>
                            </w:r>
                            <w:r w:rsidR="00BF7141" w:rsidRPr="00E9605D">
                              <w:rPr>
                                <w:color w:val="005688"/>
                                <w:sz w:val="24"/>
                                <w:szCs w:val="24"/>
                              </w:rPr>
                              <w:t xml:space="preserve"> of </w:t>
                            </w:r>
                            <w:r w:rsidRPr="00E9605D">
                              <w:rPr>
                                <w:color w:val="005688"/>
                                <w:sz w:val="24"/>
                                <w:szCs w:val="24"/>
                              </w:rPr>
                              <w:t>justice. We stand ready</w:t>
                            </w:r>
                            <w:r w:rsidR="00BF7141" w:rsidRPr="00E9605D">
                              <w:rPr>
                                <w:color w:val="005688"/>
                                <w:sz w:val="24"/>
                                <w:szCs w:val="24"/>
                              </w:rPr>
                              <w:t xml:space="preserve"> to </w:t>
                            </w:r>
                            <w:r w:rsidRPr="00E9605D">
                              <w:rPr>
                                <w:color w:val="005688"/>
                                <w:sz w:val="24"/>
                                <w:szCs w:val="24"/>
                              </w:rPr>
                              <w:t>work</w:t>
                            </w:r>
                            <w:r w:rsidR="00BF7141" w:rsidRPr="00E9605D">
                              <w:rPr>
                                <w:color w:val="005688"/>
                                <w:sz w:val="24"/>
                                <w:szCs w:val="24"/>
                              </w:rPr>
                              <w:t xml:space="preserve"> in </w:t>
                            </w:r>
                            <w:r w:rsidRPr="00E9605D">
                              <w:rPr>
                                <w:color w:val="005688"/>
                                <w:sz w:val="24"/>
                                <w:szCs w:val="24"/>
                              </w:rPr>
                              <w:t>genuine partnership</w:t>
                            </w:r>
                            <w:r w:rsidR="00BF7141" w:rsidRPr="00E9605D">
                              <w:rPr>
                                <w:color w:val="005688"/>
                                <w:sz w:val="24"/>
                                <w:szCs w:val="24"/>
                              </w:rPr>
                              <w:t xml:space="preserve"> to </w:t>
                            </w:r>
                            <w:r w:rsidRPr="00E9605D">
                              <w:rPr>
                                <w:color w:val="005688"/>
                                <w:sz w:val="24"/>
                                <w:szCs w:val="24"/>
                              </w:rPr>
                              <w:t>realise that future.</w:t>
                            </w:r>
                          </w:p>
                          <w:p w14:paraId="562AA7EA" w14:textId="63F21E37" w:rsidR="00784202" w:rsidRPr="00E9605D" w:rsidRDefault="00784202" w:rsidP="00E9605D">
                            <w:pPr>
                              <w:pStyle w:val="BodyText"/>
                              <w:rPr>
                                <w:color w:val="005688"/>
                              </w:rPr>
                            </w:pPr>
                            <w:r w:rsidRPr="00E9605D">
                              <w:rPr>
                                <w:color w:val="005688"/>
                              </w:rPr>
                              <w:t>— Disability Representative Organisation</w:t>
                            </w:r>
                          </w:p>
                          <w:p w14:paraId="3D789120" w14:textId="77777777" w:rsidR="00784202" w:rsidRPr="000144E7" w:rsidRDefault="00784202" w:rsidP="007842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FB24E" id="_x0000_s1298" type="#_x0000_t202" style="position:absolute;margin-left:282.55pt;margin-top:43.1pt;width:217.85pt;height:212.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" filled="f" stroked="f">
                <v:textbox>
                  <w:txbxContent>
                    <w:p w14:paraId="67A8EA1F" w14:textId="7B2EFFA6" w:rsidR="00784202" w:rsidRPr="00E9605D" w:rsidRDefault="00784202" w:rsidP="00E9605D">
                      <w:pPr>
                        <w:pStyle w:val="BodyText"/>
                        <w:spacing w:after="60"/>
                        <w:rPr>
                          <w:color w:val="005688"/>
                          <w:sz w:val="24"/>
                          <w:szCs w:val="24"/>
                        </w:rPr>
                      </w:pPr>
                      <w:r w:rsidRPr="00E9605D">
                        <w:rPr>
                          <w:color w:val="005688"/>
                          <w:sz w:val="24"/>
                          <w:szCs w:val="24"/>
                        </w:rPr>
                        <w:t>Only by placing</w:t>
                      </w:r>
                      <w:r w:rsidR="00E9605D">
                        <w:rPr>
                          <w:color w:val="005688"/>
                          <w:sz w:val="24"/>
                          <w:szCs w:val="24"/>
                        </w:rPr>
                        <w:t xml:space="preserve"> </w:t>
                      </w:r>
                      <w:r w:rsidRPr="00E9605D">
                        <w:rPr>
                          <w:b/>
                          <w:bCs/>
                          <w:color w:val="005688"/>
                          <w:sz w:val="24"/>
                          <w:szCs w:val="24"/>
                        </w:rPr>
                        <w:t>First Nations voices</w:t>
                      </w:r>
                      <w:r w:rsidR="00E9605D">
                        <w:rPr>
                          <w:b/>
                          <w:bCs/>
                          <w:color w:val="005688"/>
                          <w:sz w:val="24"/>
                          <w:szCs w:val="24"/>
                        </w:rPr>
                        <w:t xml:space="preserve"> </w:t>
                      </w:r>
                      <w:r w:rsidR="00E9605D">
                        <w:rPr>
                          <w:b/>
                          <w:bCs/>
                          <w:color w:val="005688"/>
                          <w:sz w:val="24"/>
                          <w:szCs w:val="24"/>
                        </w:rPr>
                        <w:br/>
                      </w:r>
                      <w:r w:rsidRPr="00E9605D">
                        <w:rPr>
                          <w:color w:val="005688"/>
                          <w:sz w:val="24"/>
                          <w:szCs w:val="24"/>
                        </w:rPr>
                        <w:t>at the centre through a</w:t>
                      </w:r>
                      <w:r w:rsidR="00F22C1C" w:rsidRPr="00E9605D">
                        <w:rPr>
                          <w:color w:val="005688"/>
                          <w:sz w:val="24"/>
                          <w:szCs w:val="24"/>
                        </w:rPr>
                        <w:t>n</w:t>
                      </w:r>
                      <w:r w:rsidRPr="00E9605D">
                        <w:rPr>
                          <w:color w:val="005688"/>
                          <w:sz w:val="24"/>
                          <w:szCs w:val="24"/>
                        </w:rPr>
                        <w:t xml:space="preserve"> empowered First Nations Disability Forum and redesigning systems around</w:t>
                      </w:r>
                      <w:r w:rsidR="00827093" w:rsidRPr="00E9605D">
                        <w:rPr>
                          <w:color w:val="005688"/>
                          <w:sz w:val="24"/>
                          <w:szCs w:val="24"/>
                        </w:rPr>
                        <w:t xml:space="preserve"> a </w:t>
                      </w:r>
                      <w:r w:rsidRPr="00E9605D">
                        <w:rPr>
                          <w:color w:val="005688"/>
                          <w:sz w:val="24"/>
                          <w:szCs w:val="24"/>
                        </w:rPr>
                        <w:t>Cultural Model</w:t>
                      </w:r>
                      <w:r w:rsidR="00BF7141" w:rsidRPr="00E9605D">
                        <w:rPr>
                          <w:color w:val="005688"/>
                          <w:sz w:val="24"/>
                          <w:szCs w:val="24"/>
                        </w:rPr>
                        <w:t xml:space="preserve"> of </w:t>
                      </w:r>
                      <w:r w:rsidRPr="00E9605D">
                        <w:rPr>
                          <w:color w:val="005688"/>
                          <w:sz w:val="24"/>
                          <w:szCs w:val="24"/>
                        </w:rPr>
                        <w:t xml:space="preserve">Inclusion can Australia transform the </w:t>
                      </w:r>
                      <w:r w:rsidR="000939FE" w:rsidRPr="00E9605D">
                        <w:rPr>
                          <w:color w:val="005688"/>
                          <w:sz w:val="24"/>
                          <w:szCs w:val="24"/>
                        </w:rPr>
                        <w:t>Strategy</w:t>
                      </w:r>
                      <w:r w:rsidRPr="00E9605D">
                        <w:rPr>
                          <w:color w:val="005688"/>
                          <w:sz w:val="24"/>
                          <w:szCs w:val="24"/>
                        </w:rPr>
                        <w:t xml:space="preserve"> from</w:t>
                      </w:r>
                      <w:r w:rsidR="00827093" w:rsidRPr="00E9605D">
                        <w:rPr>
                          <w:color w:val="005688"/>
                          <w:sz w:val="24"/>
                          <w:szCs w:val="24"/>
                        </w:rPr>
                        <w:t xml:space="preserve"> a </w:t>
                      </w:r>
                      <w:r w:rsidRPr="00E9605D">
                        <w:rPr>
                          <w:color w:val="005688"/>
                          <w:sz w:val="24"/>
                          <w:szCs w:val="24"/>
                        </w:rPr>
                        <w:t>statement</w:t>
                      </w:r>
                      <w:r w:rsidR="00BF7141" w:rsidRPr="00E9605D">
                        <w:rPr>
                          <w:color w:val="005688"/>
                          <w:sz w:val="24"/>
                          <w:szCs w:val="24"/>
                        </w:rPr>
                        <w:t xml:space="preserve"> of </w:t>
                      </w:r>
                      <w:r w:rsidRPr="00E9605D">
                        <w:rPr>
                          <w:color w:val="005688"/>
                          <w:sz w:val="24"/>
                          <w:szCs w:val="24"/>
                        </w:rPr>
                        <w:t>intent into</w:t>
                      </w:r>
                      <w:r w:rsidR="00827093" w:rsidRPr="00E9605D">
                        <w:rPr>
                          <w:color w:val="005688"/>
                          <w:sz w:val="24"/>
                          <w:szCs w:val="24"/>
                        </w:rPr>
                        <w:t xml:space="preserve"> a </w:t>
                      </w:r>
                      <w:r w:rsidRPr="00E9605D">
                        <w:rPr>
                          <w:color w:val="005688"/>
                          <w:sz w:val="24"/>
                          <w:szCs w:val="24"/>
                        </w:rPr>
                        <w:t>driver</w:t>
                      </w:r>
                      <w:r w:rsidR="00BF7141" w:rsidRPr="00E9605D">
                        <w:rPr>
                          <w:color w:val="005688"/>
                          <w:sz w:val="24"/>
                          <w:szCs w:val="24"/>
                        </w:rPr>
                        <w:t xml:space="preserve"> of </w:t>
                      </w:r>
                      <w:r w:rsidRPr="00E9605D">
                        <w:rPr>
                          <w:color w:val="005688"/>
                          <w:sz w:val="24"/>
                          <w:szCs w:val="24"/>
                        </w:rPr>
                        <w:t>justice. We stand ready</w:t>
                      </w:r>
                      <w:r w:rsidR="00BF7141" w:rsidRPr="00E9605D">
                        <w:rPr>
                          <w:color w:val="005688"/>
                          <w:sz w:val="24"/>
                          <w:szCs w:val="24"/>
                        </w:rPr>
                        <w:t xml:space="preserve"> to </w:t>
                      </w:r>
                      <w:r w:rsidRPr="00E9605D">
                        <w:rPr>
                          <w:color w:val="005688"/>
                          <w:sz w:val="24"/>
                          <w:szCs w:val="24"/>
                        </w:rPr>
                        <w:t>work</w:t>
                      </w:r>
                      <w:r w:rsidR="00BF7141" w:rsidRPr="00E9605D">
                        <w:rPr>
                          <w:color w:val="005688"/>
                          <w:sz w:val="24"/>
                          <w:szCs w:val="24"/>
                        </w:rPr>
                        <w:t xml:space="preserve"> in </w:t>
                      </w:r>
                      <w:r w:rsidRPr="00E9605D">
                        <w:rPr>
                          <w:color w:val="005688"/>
                          <w:sz w:val="24"/>
                          <w:szCs w:val="24"/>
                        </w:rPr>
                        <w:t>genuine partnership</w:t>
                      </w:r>
                      <w:r w:rsidR="00BF7141" w:rsidRPr="00E9605D">
                        <w:rPr>
                          <w:color w:val="005688"/>
                          <w:sz w:val="24"/>
                          <w:szCs w:val="24"/>
                        </w:rPr>
                        <w:t xml:space="preserve"> to </w:t>
                      </w:r>
                      <w:r w:rsidRPr="00E9605D">
                        <w:rPr>
                          <w:color w:val="005688"/>
                          <w:sz w:val="24"/>
                          <w:szCs w:val="24"/>
                        </w:rPr>
                        <w:t>realise that future.</w:t>
                      </w:r>
                    </w:p>
                    <w:p w14:paraId="562AA7EA" w14:textId="63F21E37" w:rsidR="00784202" w:rsidRPr="00E9605D" w:rsidRDefault="00784202" w:rsidP="00E9605D">
                      <w:pPr>
                        <w:pStyle w:val="BodyText"/>
                        <w:rPr>
                          <w:color w:val="005688"/>
                        </w:rPr>
                      </w:pPr>
                      <w:r w:rsidRPr="00E9605D">
                        <w:rPr>
                          <w:color w:val="005688"/>
                        </w:rPr>
                        <w:t>— Disability Representative Organisation</w:t>
                      </w:r>
                    </w:p>
                    <w:p w14:paraId="3D789120" w14:textId="77777777" w:rsidR="00784202" w:rsidRPr="000144E7" w:rsidRDefault="00784202" w:rsidP="00784202"/>
                  </w:txbxContent>
                </v:textbox>
                <w10:wrap type="square"/>
              </v:shape>
            </w:pict>
          </mc:Fallback>
        </mc:AlternateContent>
      </w:r>
      <w:r w:rsidR="002B2ABB" w:rsidRPr="000144E7">
        <w:rPr>
          <w:lang w:val="en-AU"/>
        </w:rPr>
        <w:t>Closing the Gap</w:t>
      </w:r>
      <w:r w:rsidR="002B2ABB" w:rsidRPr="000144E7">
        <w:rPr>
          <w:lang w:val="en-AU"/>
        </w:rPr>
        <w:br/>
      </w:r>
      <w:r w:rsidR="002B2ABB" w:rsidRPr="000144E7">
        <w:rPr>
          <w:b w:val="0"/>
          <w:bCs w:val="0"/>
          <w:lang w:val="en-AU"/>
        </w:rPr>
        <w:t>Australian Government</w:t>
      </w:r>
      <w:bookmarkEnd w:id="782"/>
      <w:bookmarkEnd w:id="783"/>
      <w:bookmarkEnd w:id="784"/>
      <w:bookmarkEnd w:id="785"/>
      <w:bookmarkEnd w:id="786"/>
      <w:bookmarkEnd w:id="787"/>
    </w:p>
    <w:p w14:paraId="728514C6" w14:textId="06BC12DB" w:rsidR="002B2ABB" w:rsidRPr="000144E7" w:rsidRDefault="002B2ABB" w:rsidP="00062CB8">
      <w:pPr>
        <w:pStyle w:val="BodyText"/>
      </w:pPr>
      <w:r w:rsidRPr="000144E7">
        <w:t xml:space="preserve">Under the </w:t>
      </w:r>
      <w:hyperlink r:id="rId458" w:history="1">
        <w:r w:rsidRPr="000144E7">
          <w:rPr>
            <w:rStyle w:val="Hyperlink"/>
            <w:rFonts w:ascii="Nunito Sans" w:hAnsi="Nunito Sans"/>
          </w:rPr>
          <w:t>Commonwealth Implementation Plan</w:t>
        </w:r>
      </w:hyperlink>
      <w:r w:rsidRPr="000144E7">
        <w:t xml:space="preserve"> for Closing the Gap, the Australian</w:t>
      </w:r>
      <w:r w:rsidR="00C6119C" w:rsidRPr="000144E7">
        <w:t xml:space="preserve"> </w:t>
      </w:r>
      <w:r w:rsidRPr="000144E7">
        <w:t>Government recognises disability</w:t>
      </w:r>
      <w:r w:rsidR="00415D2B">
        <w:t xml:space="preserve"> as </w:t>
      </w:r>
      <w:r w:rsidR="00827093">
        <w:t>a </w:t>
      </w:r>
      <w:r w:rsidRPr="000144E7">
        <w:t>cross</w:t>
      </w:r>
      <w:r w:rsidR="006D2BFB">
        <w:noBreakHyphen/>
      </w:r>
      <w:r w:rsidRPr="000144E7">
        <w:t>cutting outcome area across the National Agreement on Closing the Gap’s Priority Reforms and socio</w:t>
      </w:r>
      <w:r w:rsidR="006D2BFB">
        <w:noBreakHyphen/>
      </w:r>
      <w:r w:rsidRPr="000144E7">
        <w:t xml:space="preserve">economic targets. </w:t>
      </w:r>
      <w:r w:rsidR="000939FE" w:rsidRPr="000144E7">
        <w:t xml:space="preserve">The Strategy </w:t>
      </w:r>
      <w:r w:rsidRPr="000144E7">
        <w:t>is</w:t>
      </w:r>
      <w:r w:rsidR="00827093">
        <w:t xml:space="preserve"> a </w:t>
      </w:r>
      <w:r w:rsidRPr="000144E7">
        <w:t>key mechanism</w:t>
      </w:r>
      <w:r w:rsidR="00BF7141">
        <w:t xml:space="preserve"> to </w:t>
      </w:r>
      <w:r w:rsidRPr="000144E7">
        <w:t>improve outcomes for First</w:t>
      </w:r>
      <w:r w:rsidR="00C6119C" w:rsidRPr="000144E7">
        <w:t xml:space="preserve"> </w:t>
      </w:r>
      <w:r w:rsidRPr="000144E7">
        <w:t>Nations people with disability, their families, carers</w:t>
      </w:r>
      <w:r w:rsidR="00BE3D22">
        <w:t>, and </w:t>
      </w:r>
      <w:r w:rsidRPr="000144E7">
        <w:t>communities.</w:t>
      </w:r>
    </w:p>
    <w:p w14:paraId="5E1DA192" w14:textId="0DC8EA4F" w:rsidR="00EC3091" w:rsidRPr="000144E7" w:rsidRDefault="002B2ABB" w:rsidP="00062CB8">
      <w:pPr>
        <w:pStyle w:val="BodyText"/>
      </w:pPr>
      <w:r w:rsidRPr="000144E7">
        <w:t xml:space="preserve">The </w:t>
      </w:r>
      <w:hyperlink r:id="rId459" w:history="1">
        <w:r w:rsidRPr="000144E7">
          <w:rPr>
            <w:rStyle w:val="Hyperlink"/>
            <w:rFonts w:ascii="Nunito Sans" w:hAnsi="Nunito Sans"/>
          </w:rPr>
          <w:t>Closing the Gap Disability Sector Strengthening Plan</w:t>
        </w:r>
      </w:hyperlink>
      <w:r w:rsidRPr="000144E7">
        <w:t xml:space="preserve"> (Disability SSP),</w:t>
      </w:r>
      <w:r w:rsidR="00BF7141">
        <w:t xml:space="preserve"> to </w:t>
      </w:r>
      <w:r w:rsidRPr="000144E7">
        <w:t>build the community</w:t>
      </w:r>
      <w:r w:rsidR="006D2BFB">
        <w:noBreakHyphen/>
      </w:r>
      <w:r w:rsidRPr="000144E7">
        <w:t>controlled disability sector, is</w:t>
      </w:r>
      <w:r w:rsidR="00827093">
        <w:t xml:space="preserve"> a </w:t>
      </w:r>
      <w:r w:rsidRPr="000144E7">
        <w:t xml:space="preserve">key link between Closing the Gap and </w:t>
      </w:r>
      <w:r w:rsidR="000939FE" w:rsidRPr="000144E7">
        <w:t xml:space="preserve">the Strategy. </w:t>
      </w:r>
      <w:r w:rsidRPr="000144E7">
        <w:t>The Australian Government works with key stakeholders, including First Peoples Disability Network, on the Disability SSP.</w:t>
      </w:r>
    </w:p>
    <w:p w14:paraId="56E7D6DB" w14:textId="6A947154" w:rsidR="0048733E" w:rsidRDefault="00D934FD" w:rsidP="006D0D8C">
      <w:pPr>
        <w:pStyle w:val="BodyText"/>
        <w:spacing w:before="166" w:after="0" w:line="293" w:lineRule="auto"/>
        <w:ind w:right="1213"/>
      </w:pPr>
      <w:r w:rsidRPr="000144E7">
        <w:t>First Peoples Disability Network</w:t>
      </w:r>
      <w:r w:rsidR="007838E9" w:rsidRPr="000144E7">
        <w:t xml:space="preserve"> have been funded</w:t>
      </w:r>
      <w:r w:rsidR="00BF7141">
        <w:t xml:space="preserve"> to </w:t>
      </w:r>
      <w:r w:rsidR="007838E9" w:rsidRPr="000144E7">
        <w:t>implement the National Disability Footprint</w:t>
      </w:r>
      <w:r w:rsidR="00415D2B">
        <w:t xml:space="preserve"> as </w:t>
      </w:r>
      <w:r w:rsidR="00827093">
        <w:t>a </w:t>
      </w:r>
      <w:r w:rsidR="007838E9" w:rsidRPr="000144E7">
        <w:t>key action</w:t>
      </w:r>
      <w:r w:rsidR="00BF7141">
        <w:t xml:space="preserve"> of </w:t>
      </w:r>
      <w:r w:rsidR="007838E9" w:rsidRPr="000144E7">
        <w:t>the Disability SSP. The Disability Footprint includes</w:t>
      </w:r>
      <w:r w:rsidR="005B5499" w:rsidRPr="000144E7">
        <w:t xml:space="preserve"> </w:t>
      </w:r>
      <w:r w:rsidR="00971F0D" w:rsidRPr="000144E7">
        <w:t>7</w:t>
      </w:r>
      <w:r w:rsidR="005B5499" w:rsidRPr="000144E7">
        <w:t xml:space="preserve"> </w:t>
      </w:r>
      <w:r w:rsidR="007838E9" w:rsidRPr="000144E7">
        <w:t xml:space="preserve">elements: </w:t>
      </w:r>
    </w:p>
    <w:p w14:paraId="63419235" w14:textId="00FEF513" w:rsidR="002B2ABB" w:rsidRPr="000144E7" w:rsidRDefault="0048733E" w:rsidP="006D0D8C">
      <w:pPr>
        <w:pStyle w:val="BodyText"/>
        <w:spacing w:before="240"/>
      </w:pPr>
      <w:r>
        <w:rPr>
          <w:noProof/>
        </w:rPr>
        <mc:AlternateContent>
          <mc:Choice Requires="wpg">
            <w:drawing>
              <wp:anchor distT="0" distB="0" distL="0" distR="0" simplePos="0" relativeHeight="251658420" behindDoc="1" locked="0" layoutInCell="1" allowOverlap="1" wp14:anchorId="0B3B790C" wp14:editId="0868B196">
                <wp:simplePos x="0" y="0"/>
                <wp:positionH relativeFrom="page">
                  <wp:posOffset>726579</wp:posOffset>
                </wp:positionH>
                <wp:positionV relativeFrom="paragraph">
                  <wp:posOffset>195079</wp:posOffset>
                </wp:positionV>
                <wp:extent cx="1884680" cy="890269"/>
                <wp:effectExtent l="0" t="0" r="0" b="0"/>
                <wp:wrapTopAndBottom/>
                <wp:docPr id="622" name="Group 6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4680" cy="890269"/>
                          <a:chOff x="0" y="0"/>
                          <a:chExt cx="1884680" cy="890269"/>
                        </a:xfrm>
                      </wpg:grpSpPr>
                      <pic:pic xmlns:pic="http://schemas.openxmlformats.org/drawingml/2006/picture">
                        <pic:nvPicPr>
                          <pic:cNvPr id="623" name="Image 623"/>
                          <pic:cNvPicPr/>
                        </pic:nvPicPr>
                        <pic:blipFill>
                          <a:blip r:embed="rId460" cstate="print"/>
                          <a:stretch>
                            <a:fillRect/>
                          </a:stretch>
                        </pic:blipFill>
                        <pic:spPr>
                          <a:xfrm>
                            <a:off x="0" y="0"/>
                            <a:ext cx="1879206" cy="889952"/>
                          </a:xfrm>
                          <a:prstGeom prst="rect">
                            <a:avLst/>
                          </a:prstGeom>
                        </pic:spPr>
                      </pic:pic>
                      <wps:wsp>
                        <wps:cNvPr id="624" name="Graphic 624"/>
                        <wps:cNvSpPr/>
                        <wps:spPr>
                          <a:xfrm>
                            <a:off x="2" y="3"/>
                            <a:ext cx="1884680" cy="890269"/>
                          </a:xfrm>
                          <a:custGeom>
                            <a:avLst/>
                            <a:gdLst/>
                            <a:ahLst/>
                            <a:cxnLst/>
                            <a:rect l="l" t="t" r="r" b="b"/>
                            <a:pathLst>
                              <a:path w="1884680" h="890269">
                                <a:moveTo>
                                  <a:pt x="1395145" y="0"/>
                                </a:moveTo>
                                <a:lnTo>
                                  <a:pt x="0" y="0"/>
                                </a:lnTo>
                                <a:lnTo>
                                  <a:pt x="0" y="889939"/>
                                </a:lnTo>
                                <a:lnTo>
                                  <a:pt x="1884083" y="889939"/>
                                </a:lnTo>
                                <a:lnTo>
                                  <a:pt x="1884083" y="601256"/>
                                </a:lnTo>
                                <a:lnTo>
                                  <a:pt x="1774634" y="181178"/>
                                </a:lnTo>
                                <a:lnTo>
                                  <a:pt x="1395145" y="0"/>
                                </a:lnTo>
                                <a:close/>
                              </a:path>
                            </a:pathLst>
                          </a:custGeom>
                          <a:solidFill>
                            <a:srgbClr val="CCDDE8"/>
                          </a:solidFill>
                        </wps:spPr>
                        <wps:bodyPr wrap="square" lIns="0" tIns="0" rIns="0" bIns="0" rtlCol="0">
                          <a:prstTxWarp prst="textNoShape">
                            <a:avLst/>
                          </a:prstTxWarp>
                          <a:noAutofit/>
                        </wps:bodyPr>
                      </wps:wsp>
                      <wps:wsp>
                        <wps:cNvPr id="625" name="Textbox 625"/>
                        <wps:cNvSpPr txBox="1"/>
                        <wps:spPr>
                          <a:xfrm>
                            <a:off x="0" y="0"/>
                            <a:ext cx="1884680" cy="890269"/>
                          </a:xfrm>
                          <a:prstGeom prst="rect">
                            <a:avLst/>
                          </a:prstGeom>
                        </wps:spPr>
                        <wps:txbx>
                          <w:txbxContent>
                            <w:p w14:paraId="01D0FA38" w14:textId="77777777" w:rsidR="0048733E" w:rsidRDefault="0048733E" w:rsidP="0048733E">
                              <w:pPr>
                                <w:rPr>
                                  <w:sz w:val="20"/>
                                </w:rPr>
                              </w:pPr>
                            </w:p>
                            <w:p w14:paraId="491BDDC1" w14:textId="77777777" w:rsidR="0048733E" w:rsidRDefault="0048733E" w:rsidP="0048733E">
                              <w:pPr>
                                <w:spacing w:before="154"/>
                                <w:rPr>
                                  <w:sz w:val="20"/>
                                </w:rPr>
                              </w:pPr>
                            </w:p>
                            <w:p w14:paraId="4D1723C9" w14:textId="77777777" w:rsidR="0048733E" w:rsidRPr="006D0D8C" w:rsidRDefault="0048733E" w:rsidP="0048733E">
                              <w:pPr>
                                <w:ind w:left="170"/>
                                <w:rPr>
                                  <w:bCs/>
                                  <w:szCs w:val="32"/>
                                </w:rPr>
                              </w:pPr>
                              <w:r w:rsidRPr="006D0D8C">
                                <w:rPr>
                                  <w:bCs/>
                                  <w:color w:val="292829"/>
                                  <w:spacing w:val="-5"/>
                                  <w:szCs w:val="32"/>
                                </w:rPr>
                                <w:t>Capacity</w:t>
                              </w:r>
                              <w:r w:rsidRPr="006D0D8C">
                                <w:rPr>
                                  <w:bCs/>
                                  <w:color w:val="292829"/>
                                  <w:spacing w:val="-3"/>
                                  <w:szCs w:val="32"/>
                                </w:rPr>
                                <w:t xml:space="preserve"> </w:t>
                              </w:r>
                              <w:r w:rsidRPr="006D0D8C">
                                <w:rPr>
                                  <w:bCs/>
                                  <w:color w:val="292829"/>
                                  <w:spacing w:val="-2"/>
                                  <w:szCs w:val="32"/>
                                </w:rPr>
                                <w:t>Building</w:t>
                              </w:r>
                            </w:p>
                          </w:txbxContent>
                        </wps:txbx>
                        <wps:bodyPr wrap="square" lIns="0" tIns="0" rIns="0" bIns="0" rtlCol="0">
                          <a:noAutofit/>
                        </wps:bodyPr>
                      </wps:wsp>
                    </wpg:wgp>
                  </a:graphicData>
                </a:graphic>
              </wp:anchor>
            </w:drawing>
          </mc:Choice>
          <mc:Fallback>
            <w:pict>
              <v:group w14:anchorId="0B3B790C" id="Group 622" o:spid="_x0000_s1299" alt="&quot;&quot;" style="position:absolute;margin-left:57.2pt;margin-top:15.35pt;width:148.4pt;height:70.1pt;z-index:-251658060;mso-wrap-distance-left:0;mso-wrap-distance-right:0;mso-position-horizontal-relative:page;mso-position-vertical-relative:text" coordsize="18846,8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">
                <v:shape id="Image 623" o:spid="_x0000_s1300" type="#_x0000_t75" style="position:absolute;width:18792;height: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">
                  <v:imagedata r:id="rId461" o:title=""/>
                </v:shape>
                <v:shape id="Graphic 624" o:spid="_x0000_s1301" style="position:absolute;width:18846;height:8902;visibility:visible;mso-wrap-style:square;v-text-anchor:top" coordsize="188468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" path="m1395145,l,,,889939r1884083,l1884083,601256,1774634,181178,1395145,xe" fillcolor="#ccdde8" stroked="f">
                  <v:path arrowok="t"/>
                </v:shape>
                <v:shape id="Textbox 625" o:spid="_x0000_s1302" type="#_x0000_t202" style="position:absolute;width:18846;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14:paraId="01D0FA38" w14:textId="77777777" w:rsidR="0048733E" w:rsidRDefault="0048733E" w:rsidP="0048733E">
                        <w:pPr>
                          <w:rPr>
                            <w:sz w:val="20"/>
                          </w:rPr>
                        </w:pPr>
                      </w:p>
                      <w:p w14:paraId="491BDDC1" w14:textId="77777777" w:rsidR="0048733E" w:rsidRDefault="0048733E" w:rsidP="0048733E">
                        <w:pPr>
                          <w:spacing w:before="154"/>
                          <w:rPr>
                            <w:sz w:val="20"/>
                          </w:rPr>
                        </w:pPr>
                      </w:p>
                      <w:p w14:paraId="4D1723C9" w14:textId="77777777" w:rsidR="0048733E" w:rsidRPr="006D0D8C" w:rsidRDefault="0048733E" w:rsidP="0048733E">
                        <w:pPr>
                          <w:ind w:left="170"/>
                          <w:rPr>
                            <w:bCs/>
                            <w:szCs w:val="32"/>
                          </w:rPr>
                        </w:pPr>
                        <w:r w:rsidRPr="006D0D8C">
                          <w:rPr>
                            <w:bCs/>
                            <w:color w:val="292829"/>
                            <w:spacing w:val="-5"/>
                            <w:szCs w:val="32"/>
                          </w:rPr>
                          <w:t>Capacity</w:t>
                        </w:r>
                        <w:r w:rsidRPr="006D0D8C">
                          <w:rPr>
                            <w:bCs/>
                            <w:color w:val="292829"/>
                            <w:spacing w:val="-3"/>
                            <w:szCs w:val="32"/>
                          </w:rPr>
                          <w:t xml:space="preserve"> </w:t>
                        </w:r>
                        <w:r w:rsidRPr="006D0D8C">
                          <w:rPr>
                            <w:bCs/>
                            <w:color w:val="292829"/>
                            <w:spacing w:val="-2"/>
                            <w:szCs w:val="32"/>
                          </w:rPr>
                          <w:t>Building</w:t>
                        </w:r>
                      </w:p>
                    </w:txbxContent>
                  </v:textbox>
                </v:shape>
                <w10:wrap type="topAndBottom" anchorx="page"/>
              </v:group>
            </w:pict>
          </mc:Fallback>
        </mc:AlternateContent>
      </w:r>
      <w:r>
        <w:rPr>
          <w:noProof/>
        </w:rPr>
        <mc:AlternateContent>
          <mc:Choice Requires="wpg">
            <w:drawing>
              <wp:anchor distT="0" distB="0" distL="0" distR="0" simplePos="0" relativeHeight="251658421" behindDoc="1" locked="0" layoutInCell="1" allowOverlap="1" wp14:anchorId="1962EF9F" wp14:editId="3371860F">
                <wp:simplePos x="0" y="0"/>
                <wp:positionH relativeFrom="page">
                  <wp:posOffset>2841250</wp:posOffset>
                </wp:positionH>
                <wp:positionV relativeFrom="paragraph">
                  <wp:posOffset>195079</wp:posOffset>
                </wp:positionV>
                <wp:extent cx="1884680" cy="890269"/>
                <wp:effectExtent l="0" t="0" r="0" b="0"/>
                <wp:wrapTopAndBottom/>
                <wp:docPr id="626" name="Group 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4680" cy="890269"/>
                          <a:chOff x="0" y="0"/>
                          <a:chExt cx="1884680" cy="890269"/>
                        </a:xfrm>
                      </wpg:grpSpPr>
                      <pic:pic xmlns:pic="http://schemas.openxmlformats.org/drawingml/2006/picture">
                        <pic:nvPicPr>
                          <pic:cNvPr id="627" name="Image 627"/>
                          <pic:cNvPicPr/>
                        </pic:nvPicPr>
                        <pic:blipFill>
                          <a:blip r:embed="rId462" cstate="print"/>
                          <a:stretch>
                            <a:fillRect/>
                          </a:stretch>
                        </pic:blipFill>
                        <pic:spPr>
                          <a:xfrm>
                            <a:off x="2444" y="0"/>
                            <a:ext cx="1879193" cy="889952"/>
                          </a:xfrm>
                          <a:prstGeom prst="rect">
                            <a:avLst/>
                          </a:prstGeom>
                        </pic:spPr>
                      </pic:pic>
                      <wps:wsp>
                        <wps:cNvPr id="628" name="Graphic 628"/>
                        <wps:cNvSpPr/>
                        <wps:spPr>
                          <a:xfrm>
                            <a:off x="0" y="3"/>
                            <a:ext cx="1884680" cy="890269"/>
                          </a:xfrm>
                          <a:custGeom>
                            <a:avLst/>
                            <a:gdLst/>
                            <a:ahLst/>
                            <a:cxnLst/>
                            <a:rect l="l" t="t" r="r" b="b"/>
                            <a:pathLst>
                              <a:path w="1884680" h="890269">
                                <a:moveTo>
                                  <a:pt x="1395145" y="0"/>
                                </a:moveTo>
                                <a:lnTo>
                                  <a:pt x="0" y="0"/>
                                </a:lnTo>
                                <a:lnTo>
                                  <a:pt x="0" y="889939"/>
                                </a:lnTo>
                                <a:lnTo>
                                  <a:pt x="1884083" y="889939"/>
                                </a:lnTo>
                                <a:lnTo>
                                  <a:pt x="1884083" y="601256"/>
                                </a:lnTo>
                                <a:lnTo>
                                  <a:pt x="1774634" y="181178"/>
                                </a:lnTo>
                                <a:lnTo>
                                  <a:pt x="1395145" y="0"/>
                                </a:lnTo>
                                <a:close/>
                              </a:path>
                            </a:pathLst>
                          </a:custGeom>
                          <a:solidFill>
                            <a:srgbClr val="CCDDE8"/>
                          </a:solidFill>
                        </wps:spPr>
                        <wps:bodyPr wrap="square" lIns="0" tIns="0" rIns="0" bIns="0" rtlCol="0">
                          <a:prstTxWarp prst="textNoShape">
                            <a:avLst/>
                          </a:prstTxWarp>
                          <a:noAutofit/>
                        </wps:bodyPr>
                      </wps:wsp>
                      <wps:wsp>
                        <wps:cNvPr id="629" name="Textbox 629"/>
                        <wps:cNvSpPr txBox="1"/>
                        <wps:spPr>
                          <a:xfrm>
                            <a:off x="0" y="0"/>
                            <a:ext cx="1884680" cy="890269"/>
                          </a:xfrm>
                          <a:prstGeom prst="rect">
                            <a:avLst/>
                          </a:prstGeom>
                        </wps:spPr>
                        <wps:txbx>
                          <w:txbxContent>
                            <w:p w14:paraId="0BC4AB5E" w14:textId="77777777" w:rsidR="0048733E" w:rsidRDefault="0048733E" w:rsidP="0048733E">
                              <w:pPr>
                                <w:rPr>
                                  <w:sz w:val="20"/>
                                </w:rPr>
                              </w:pPr>
                            </w:p>
                            <w:p w14:paraId="12EEE45B" w14:textId="77777777" w:rsidR="0048733E" w:rsidRDefault="0048733E" w:rsidP="0048733E">
                              <w:pPr>
                                <w:spacing w:before="154"/>
                                <w:rPr>
                                  <w:sz w:val="20"/>
                                </w:rPr>
                              </w:pPr>
                            </w:p>
                            <w:p w14:paraId="71BB3B2A" w14:textId="77777777" w:rsidR="0048733E" w:rsidRPr="006D0D8C" w:rsidRDefault="0048733E" w:rsidP="0048733E">
                              <w:pPr>
                                <w:ind w:left="170"/>
                                <w:rPr>
                                  <w:bCs/>
                                  <w:color w:val="292829"/>
                                  <w:spacing w:val="-5"/>
                                  <w:szCs w:val="32"/>
                                </w:rPr>
                              </w:pPr>
                              <w:r w:rsidRPr="006D0D8C">
                                <w:rPr>
                                  <w:bCs/>
                                  <w:color w:val="292829"/>
                                  <w:spacing w:val="-5"/>
                                  <w:szCs w:val="32"/>
                                </w:rPr>
                                <w:t>Data and Research</w:t>
                              </w:r>
                            </w:p>
                          </w:txbxContent>
                        </wps:txbx>
                        <wps:bodyPr wrap="square" lIns="0" tIns="0" rIns="0" bIns="0" rtlCol="0">
                          <a:noAutofit/>
                        </wps:bodyPr>
                      </wps:wsp>
                    </wpg:wgp>
                  </a:graphicData>
                </a:graphic>
              </wp:anchor>
            </w:drawing>
          </mc:Choice>
          <mc:Fallback>
            <w:pict>
              <v:group w14:anchorId="1962EF9F" id="Group 626" o:spid="_x0000_s1303" alt="&quot;&quot;" style="position:absolute;margin-left:223.7pt;margin-top:15.35pt;width:148.4pt;height:70.1pt;z-index:-251658059;mso-wrap-distance-left:0;mso-wrap-distance-right:0;mso-position-horizontal-relative:page;mso-position-vertical-relative:text" coordsize="18846,8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">
                <v:shape id="Image 627" o:spid="_x0000_s1304" type="#_x0000_t75" style="position:absolute;left:24;width:18792;height: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">
                  <v:imagedata r:id="rId463" o:title=""/>
                </v:shape>
                <v:shape id="Graphic 628" o:spid="_x0000_s1305" style="position:absolute;width:18846;height:8902;visibility:visible;mso-wrap-style:square;v-text-anchor:top" coordsize="188468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" path="m1395145,l,,,889939r1884083,l1884083,601256,1774634,181178,1395145,xe" fillcolor="#ccdde8" stroked="f">
                  <v:path arrowok="t"/>
                </v:shape>
                <v:shape id="Textbox 629" o:spid="_x0000_s1306" type="#_x0000_t202" style="position:absolute;width:18846;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" filled="f" stroked="f">
                  <v:textbox inset="0,0,0,0">
                    <w:txbxContent>
                      <w:p w14:paraId="0BC4AB5E" w14:textId="77777777" w:rsidR="0048733E" w:rsidRDefault="0048733E" w:rsidP="0048733E">
                        <w:pPr>
                          <w:rPr>
                            <w:sz w:val="20"/>
                          </w:rPr>
                        </w:pPr>
                      </w:p>
                      <w:p w14:paraId="12EEE45B" w14:textId="77777777" w:rsidR="0048733E" w:rsidRDefault="0048733E" w:rsidP="0048733E">
                        <w:pPr>
                          <w:spacing w:before="154"/>
                          <w:rPr>
                            <w:sz w:val="20"/>
                          </w:rPr>
                        </w:pPr>
                      </w:p>
                      <w:p w14:paraId="71BB3B2A" w14:textId="77777777" w:rsidR="0048733E" w:rsidRPr="006D0D8C" w:rsidRDefault="0048733E" w:rsidP="0048733E">
                        <w:pPr>
                          <w:ind w:left="170"/>
                          <w:rPr>
                            <w:bCs/>
                            <w:color w:val="292829"/>
                            <w:spacing w:val="-5"/>
                            <w:szCs w:val="32"/>
                          </w:rPr>
                        </w:pPr>
                        <w:r w:rsidRPr="006D0D8C">
                          <w:rPr>
                            <w:bCs/>
                            <w:color w:val="292829"/>
                            <w:spacing w:val="-5"/>
                            <w:szCs w:val="32"/>
                          </w:rPr>
                          <w:t>Data and Research</w:t>
                        </w:r>
                      </w:p>
                    </w:txbxContent>
                  </v:textbox>
                </v:shape>
                <w10:wrap type="topAndBottom" anchorx="page"/>
              </v:group>
            </w:pict>
          </mc:Fallback>
        </mc:AlternateContent>
      </w:r>
      <w:r>
        <w:rPr>
          <w:noProof/>
        </w:rPr>
        <mc:AlternateContent>
          <mc:Choice Requires="wpg">
            <w:drawing>
              <wp:anchor distT="0" distB="0" distL="0" distR="0" simplePos="0" relativeHeight="251658422" behindDoc="1" locked="0" layoutInCell="1" allowOverlap="1" wp14:anchorId="2ECD5917" wp14:editId="2530BAA1">
                <wp:simplePos x="0" y="0"/>
                <wp:positionH relativeFrom="page">
                  <wp:posOffset>4955917</wp:posOffset>
                </wp:positionH>
                <wp:positionV relativeFrom="paragraph">
                  <wp:posOffset>195079</wp:posOffset>
                </wp:positionV>
                <wp:extent cx="1884680" cy="890269"/>
                <wp:effectExtent l="0" t="0" r="0" b="0"/>
                <wp:wrapTopAndBottom/>
                <wp:docPr id="630" name="Group 6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4680" cy="890269"/>
                          <a:chOff x="0" y="0"/>
                          <a:chExt cx="1884680" cy="890269"/>
                        </a:xfrm>
                      </wpg:grpSpPr>
                      <pic:pic xmlns:pic="http://schemas.openxmlformats.org/drawingml/2006/picture">
                        <pic:nvPicPr>
                          <pic:cNvPr id="631" name="Image 631"/>
                          <pic:cNvPicPr/>
                        </pic:nvPicPr>
                        <pic:blipFill>
                          <a:blip r:embed="rId460" cstate="print"/>
                          <a:stretch>
                            <a:fillRect/>
                          </a:stretch>
                        </pic:blipFill>
                        <pic:spPr>
                          <a:xfrm>
                            <a:off x="4880" y="0"/>
                            <a:ext cx="1879206" cy="889952"/>
                          </a:xfrm>
                          <a:prstGeom prst="rect">
                            <a:avLst/>
                          </a:prstGeom>
                        </pic:spPr>
                      </pic:pic>
                      <wps:wsp>
                        <wps:cNvPr id="632" name="Graphic 632"/>
                        <wps:cNvSpPr/>
                        <wps:spPr>
                          <a:xfrm>
                            <a:off x="0" y="3"/>
                            <a:ext cx="1884680" cy="890269"/>
                          </a:xfrm>
                          <a:custGeom>
                            <a:avLst/>
                            <a:gdLst/>
                            <a:ahLst/>
                            <a:cxnLst/>
                            <a:rect l="l" t="t" r="r" b="b"/>
                            <a:pathLst>
                              <a:path w="1884680" h="890269">
                                <a:moveTo>
                                  <a:pt x="1395145" y="0"/>
                                </a:moveTo>
                                <a:lnTo>
                                  <a:pt x="0" y="0"/>
                                </a:lnTo>
                                <a:lnTo>
                                  <a:pt x="0" y="889939"/>
                                </a:lnTo>
                                <a:lnTo>
                                  <a:pt x="1884083" y="889939"/>
                                </a:lnTo>
                                <a:lnTo>
                                  <a:pt x="1884083" y="601256"/>
                                </a:lnTo>
                                <a:lnTo>
                                  <a:pt x="1774634" y="181178"/>
                                </a:lnTo>
                                <a:lnTo>
                                  <a:pt x="1395145" y="0"/>
                                </a:lnTo>
                                <a:close/>
                              </a:path>
                            </a:pathLst>
                          </a:custGeom>
                          <a:solidFill>
                            <a:srgbClr val="CCDDE8"/>
                          </a:solidFill>
                        </wps:spPr>
                        <wps:bodyPr wrap="square" lIns="0" tIns="0" rIns="0" bIns="0" rtlCol="0">
                          <a:prstTxWarp prst="textNoShape">
                            <a:avLst/>
                          </a:prstTxWarp>
                          <a:noAutofit/>
                        </wps:bodyPr>
                      </wps:wsp>
                      <wps:wsp>
                        <wps:cNvPr id="633" name="Textbox 633"/>
                        <wps:cNvSpPr txBox="1"/>
                        <wps:spPr>
                          <a:xfrm>
                            <a:off x="0" y="0"/>
                            <a:ext cx="1884680" cy="890269"/>
                          </a:xfrm>
                          <a:prstGeom prst="rect">
                            <a:avLst/>
                          </a:prstGeom>
                        </wps:spPr>
                        <wps:txbx>
                          <w:txbxContent>
                            <w:p w14:paraId="5A76EB2B" w14:textId="77777777" w:rsidR="0048733E" w:rsidRDefault="0048733E" w:rsidP="0048733E">
                              <w:pPr>
                                <w:rPr>
                                  <w:sz w:val="20"/>
                                </w:rPr>
                              </w:pPr>
                            </w:p>
                            <w:p w14:paraId="1F28A54B" w14:textId="77777777" w:rsidR="0048733E" w:rsidRDefault="0048733E" w:rsidP="0048733E">
                              <w:pPr>
                                <w:spacing w:before="14"/>
                                <w:rPr>
                                  <w:sz w:val="20"/>
                                </w:rPr>
                              </w:pPr>
                            </w:p>
                            <w:p w14:paraId="7559EB76" w14:textId="77777777" w:rsidR="0048733E" w:rsidRPr="006D0D8C" w:rsidRDefault="0048733E" w:rsidP="006D0D8C">
                              <w:pPr>
                                <w:ind w:left="170"/>
                                <w:rPr>
                                  <w:bCs/>
                                  <w:color w:val="292829"/>
                                  <w:spacing w:val="-5"/>
                                  <w:szCs w:val="32"/>
                                </w:rPr>
                              </w:pPr>
                              <w:r w:rsidRPr="006D0D8C">
                                <w:rPr>
                                  <w:bCs/>
                                  <w:color w:val="292829"/>
                                  <w:spacing w:val="-5"/>
                                  <w:szCs w:val="32"/>
                                </w:rPr>
                                <w:t>Strengthening the Policy Representation Footprint</w:t>
                              </w:r>
                            </w:p>
                          </w:txbxContent>
                        </wps:txbx>
                        <wps:bodyPr wrap="square" lIns="0" tIns="0" rIns="0" bIns="0" rtlCol="0">
                          <a:noAutofit/>
                        </wps:bodyPr>
                      </wps:wsp>
                    </wpg:wgp>
                  </a:graphicData>
                </a:graphic>
              </wp:anchor>
            </w:drawing>
          </mc:Choice>
          <mc:Fallback>
            <w:pict>
              <v:group w14:anchorId="2ECD5917" id="Group 630" o:spid="_x0000_s1307" alt="&quot;&quot;" style="position:absolute;margin-left:390.25pt;margin-top:15.35pt;width:148.4pt;height:70.1pt;z-index:-251658058;mso-wrap-distance-left:0;mso-wrap-distance-right:0;mso-position-horizontal-relative:page;mso-position-vertical-relative:text" coordsize="18846,8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">
                <v:shape id="Image 631" o:spid="_x0000_s1308" type="#_x0000_t75" style="position:absolute;left:48;width:18792;height: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">
                  <v:imagedata r:id="rId461" o:title=""/>
                </v:shape>
                <v:shape id="Graphic 632" o:spid="_x0000_s1309" style="position:absolute;width:18846;height:8902;visibility:visible;mso-wrap-style:square;v-text-anchor:top" coordsize="188468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" path="m1395145,l,,,889939r1884083,l1884083,601256,1774634,181178,1395145,xe" fillcolor="#ccdde8" stroked="f">
                  <v:path arrowok="t"/>
                </v:shape>
                <v:shape id="Textbox 633" o:spid="_x0000_s1310" type="#_x0000_t202" style="position:absolute;width:18846;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14:paraId="5A76EB2B" w14:textId="77777777" w:rsidR="0048733E" w:rsidRDefault="0048733E" w:rsidP="0048733E">
                        <w:pPr>
                          <w:rPr>
                            <w:sz w:val="20"/>
                          </w:rPr>
                        </w:pPr>
                      </w:p>
                      <w:p w14:paraId="1F28A54B" w14:textId="77777777" w:rsidR="0048733E" w:rsidRDefault="0048733E" w:rsidP="0048733E">
                        <w:pPr>
                          <w:spacing w:before="14"/>
                          <w:rPr>
                            <w:sz w:val="20"/>
                          </w:rPr>
                        </w:pPr>
                      </w:p>
                      <w:p w14:paraId="7559EB76" w14:textId="77777777" w:rsidR="0048733E" w:rsidRPr="006D0D8C" w:rsidRDefault="0048733E" w:rsidP="006D0D8C">
                        <w:pPr>
                          <w:ind w:left="170"/>
                          <w:rPr>
                            <w:bCs/>
                            <w:color w:val="292829"/>
                            <w:spacing w:val="-5"/>
                            <w:szCs w:val="32"/>
                          </w:rPr>
                        </w:pPr>
                        <w:r w:rsidRPr="006D0D8C">
                          <w:rPr>
                            <w:bCs/>
                            <w:color w:val="292829"/>
                            <w:spacing w:val="-5"/>
                            <w:szCs w:val="32"/>
                          </w:rPr>
                          <w:t>Strengthening the Policy Representation Footprint</w:t>
                        </w:r>
                      </w:p>
                    </w:txbxContent>
                  </v:textbox>
                </v:shape>
                <w10:wrap type="topAndBottom" anchorx="page"/>
              </v:group>
            </w:pict>
          </mc:Fallback>
        </mc:AlternateContent>
      </w:r>
      <w:r>
        <w:rPr>
          <w:noProof/>
        </w:rPr>
        <mc:AlternateContent>
          <mc:Choice Requires="wpg">
            <w:drawing>
              <wp:anchor distT="0" distB="0" distL="0" distR="0" simplePos="0" relativeHeight="251658423" behindDoc="1" locked="0" layoutInCell="1" allowOverlap="1" wp14:anchorId="1ABC5DE9" wp14:editId="59746969">
                <wp:simplePos x="0" y="0"/>
                <wp:positionH relativeFrom="page">
                  <wp:posOffset>720001</wp:posOffset>
                </wp:positionH>
                <wp:positionV relativeFrom="paragraph">
                  <wp:posOffset>1197972</wp:posOffset>
                </wp:positionV>
                <wp:extent cx="1371600" cy="890269"/>
                <wp:effectExtent l="0" t="0" r="0" b="5715"/>
                <wp:wrapTopAndBottom/>
                <wp:docPr id="634" name="Group 6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0" cy="890269"/>
                          <a:chOff x="0" y="0"/>
                          <a:chExt cx="1371600" cy="890269"/>
                        </a:xfrm>
                      </wpg:grpSpPr>
                      <pic:pic xmlns:pic="http://schemas.openxmlformats.org/drawingml/2006/picture">
                        <pic:nvPicPr>
                          <pic:cNvPr id="635" name="Image 635"/>
                          <pic:cNvPicPr/>
                        </pic:nvPicPr>
                        <pic:blipFill>
                          <a:blip r:embed="rId464" cstate="print"/>
                          <a:stretch>
                            <a:fillRect/>
                          </a:stretch>
                        </pic:blipFill>
                        <pic:spPr>
                          <a:xfrm>
                            <a:off x="0" y="0"/>
                            <a:ext cx="1371193" cy="889952"/>
                          </a:xfrm>
                          <a:prstGeom prst="rect">
                            <a:avLst/>
                          </a:prstGeom>
                        </pic:spPr>
                      </pic:pic>
                      <wps:wsp>
                        <wps:cNvPr id="636" name="Graphic 636"/>
                        <wps:cNvSpPr/>
                        <wps:spPr>
                          <a:xfrm>
                            <a:off x="0" y="16"/>
                            <a:ext cx="1371600" cy="890269"/>
                          </a:xfrm>
                          <a:custGeom>
                            <a:avLst/>
                            <a:gdLst/>
                            <a:ahLst/>
                            <a:cxnLst/>
                            <a:rect l="l" t="t" r="r" b="b"/>
                            <a:pathLst>
                              <a:path w="1371600" h="890269">
                                <a:moveTo>
                                  <a:pt x="882319" y="0"/>
                                </a:moveTo>
                                <a:lnTo>
                                  <a:pt x="0" y="0"/>
                                </a:lnTo>
                                <a:lnTo>
                                  <a:pt x="0" y="889939"/>
                                </a:lnTo>
                                <a:lnTo>
                                  <a:pt x="1371269" y="889939"/>
                                </a:lnTo>
                                <a:lnTo>
                                  <a:pt x="1371269" y="601256"/>
                                </a:lnTo>
                                <a:lnTo>
                                  <a:pt x="1261821" y="181178"/>
                                </a:lnTo>
                                <a:lnTo>
                                  <a:pt x="882319" y="0"/>
                                </a:lnTo>
                                <a:close/>
                              </a:path>
                            </a:pathLst>
                          </a:custGeom>
                          <a:solidFill>
                            <a:srgbClr val="CCDDE8"/>
                          </a:solidFill>
                        </wps:spPr>
                        <wps:bodyPr wrap="square" lIns="0" tIns="0" rIns="0" bIns="0" rtlCol="0">
                          <a:prstTxWarp prst="textNoShape">
                            <a:avLst/>
                          </a:prstTxWarp>
                          <a:noAutofit/>
                        </wps:bodyPr>
                      </wps:wsp>
                      <wps:wsp>
                        <wps:cNvPr id="637" name="Textbox 637"/>
                        <wps:cNvSpPr txBox="1"/>
                        <wps:spPr>
                          <a:xfrm>
                            <a:off x="0" y="0"/>
                            <a:ext cx="1371600" cy="890269"/>
                          </a:xfrm>
                          <a:prstGeom prst="rect">
                            <a:avLst/>
                          </a:prstGeom>
                        </wps:spPr>
                        <wps:txbx>
                          <w:txbxContent>
                            <w:p w14:paraId="5AD521EA" w14:textId="77777777" w:rsidR="0048733E" w:rsidRPr="006D0D8C" w:rsidRDefault="0048733E" w:rsidP="006D0D8C">
                              <w:pPr>
                                <w:ind w:left="170"/>
                                <w:rPr>
                                  <w:bCs/>
                                  <w:color w:val="292829"/>
                                  <w:spacing w:val="-5"/>
                                  <w:szCs w:val="32"/>
                                </w:rPr>
                              </w:pPr>
                              <w:r w:rsidRPr="006D0D8C">
                                <w:rPr>
                                  <w:bCs/>
                                  <w:color w:val="292829"/>
                                  <w:spacing w:val="-5"/>
                                  <w:szCs w:val="32"/>
                                </w:rPr>
                                <w:t>Strengthening a Culturally</w:t>
                              </w:r>
                            </w:p>
                            <w:p w14:paraId="3D82E693" w14:textId="77777777" w:rsidR="0048733E" w:rsidRPr="006D0D8C" w:rsidRDefault="0048733E" w:rsidP="006D0D8C">
                              <w:pPr>
                                <w:ind w:left="170"/>
                                <w:rPr>
                                  <w:bCs/>
                                  <w:color w:val="292829"/>
                                  <w:spacing w:val="-5"/>
                                  <w:szCs w:val="32"/>
                                </w:rPr>
                              </w:pPr>
                              <w:r w:rsidRPr="006D0D8C">
                                <w:rPr>
                                  <w:bCs/>
                                  <w:color w:val="292829"/>
                                  <w:spacing w:val="-5"/>
                                  <w:szCs w:val="32"/>
                                </w:rPr>
                                <w:t>Inclusive Workforce and Training</w:t>
                              </w:r>
                            </w:p>
                          </w:txbxContent>
                        </wps:txbx>
                        <wps:bodyPr wrap="square" lIns="0" tIns="0" rIns="0" bIns="0" rtlCol="0" anchor="ctr">
                          <a:noAutofit/>
                        </wps:bodyPr>
                      </wps:wsp>
                    </wpg:wgp>
                  </a:graphicData>
                </a:graphic>
              </wp:anchor>
            </w:drawing>
          </mc:Choice>
          <mc:Fallback>
            <w:pict>
              <v:group w14:anchorId="1ABC5DE9" id="Group 634" o:spid="_x0000_s1311" alt="&quot;&quot;" style="position:absolute;margin-left:56.7pt;margin-top:94.35pt;width:108pt;height:70.1pt;z-index:-251658057;mso-wrap-distance-left:0;mso-wrap-distance-right:0;mso-position-horizontal-relative:page;mso-position-vertical-relative:text" coordsize="13716,8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">
                <v:shape id="Image 635" o:spid="_x0000_s1312" type="#_x0000_t75" style="position:absolute;width:13711;height: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">
                  <v:imagedata r:id="rId465" o:title=""/>
                </v:shape>
                <v:shape id="Graphic 636" o:spid="_x0000_s1313" style="position:absolute;width:13716;height:8902;visibility:visible;mso-wrap-style:square;v-text-anchor:top" coordsize="137160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" path="m882319,l,,,889939r1371269,l1371269,601256,1261821,181178,882319,xe" fillcolor="#ccdde8" stroked="f">
                  <v:path arrowok="t"/>
                </v:shape>
                <v:shape id="Textbox 637" o:spid="_x0000_s1314" type="#_x0000_t202" style="position:absolute;width:13716;height:8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" filled="f" stroked="f">
                  <v:textbox inset="0,0,0,0">
                    <w:txbxContent>
                      <w:p w14:paraId="5AD521EA" w14:textId="77777777" w:rsidR="0048733E" w:rsidRPr="006D0D8C" w:rsidRDefault="0048733E" w:rsidP="006D0D8C">
                        <w:pPr>
                          <w:ind w:left="170"/>
                          <w:rPr>
                            <w:bCs/>
                            <w:color w:val="292829"/>
                            <w:spacing w:val="-5"/>
                            <w:szCs w:val="32"/>
                          </w:rPr>
                        </w:pPr>
                        <w:r w:rsidRPr="006D0D8C">
                          <w:rPr>
                            <w:bCs/>
                            <w:color w:val="292829"/>
                            <w:spacing w:val="-5"/>
                            <w:szCs w:val="32"/>
                          </w:rPr>
                          <w:t>Strengthening a Culturally</w:t>
                        </w:r>
                      </w:p>
                      <w:p w14:paraId="3D82E693" w14:textId="77777777" w:rsidR="0048733E" w:rsidRPr="006D0D8C" w:rsidRDefault="0048733E" w:rsidP="006D0D8C">
                        <w:pPr>
                          <w:ind w:left="170"/>
                          <w:rPr>
                            <w:bCs/>
                            <w:color w:val="292829"/>
                            <w:spacing w:val="-5"/>
                            <w:szCs w:val="32"/>
                          </w:rPr>
                        </w:pPr>
                        <w:r w:rsidRPr="006D0D8C">
                          <w:rPr>
                            <w:bCs/>
                            <w:color w:val="292829"/>
                            <w:spacing w:val="-5"/>
                            <w:szCs w:val="32"/>
                          </w:rPr>
                          <w:t>Inclusive Workforce and Training</w:t>
                        </w:r>
                      </w:p>
                    </w:txbxContent>
                  </v:textbox>
                </v:shape>
                <w10:wrap type="topAndBottom" anchorx="page"/>
              </v:group>
            </w:pict>
          </mc:Fallback>
        </mc:AlternateContent>
      </w:r>
      <w:r>
        <w:rPr>
          <w:noProof/>
        </w:rPr>
        <mc:AlternateContent>
          <mc:Choice Requires="wpg">
            <w:drawing>
              <wp:anchor distT="0" distB="0" distL="0" distR="0" simplePos="0" relativeHeight="251658424" behindDoc="1" locked="0" layoutInCell="1" allowOverlap="1" wp14:anchorId="7F5716CF" wp14:editId="61FCC074">
                <wp:simplePos x="0" y="0"/>
                <wp:positionH relativeFrom="page">
                  <wp:posOffset>2302912</wp:posOffset>
                </wp:positionH>
                <wp:positionV relativeFrom="paragraph">
                  <wp:posOffset>1197972</wp:posOffset>
                </wp:positionV>
                <wp:extent cx="1371600" cy="890269"/>
                <wp:effectExtent l="0" t="0" r="0" b="5715"/>
                <wp:wrapTopAndBottom/>
                <wp:docPr id="638" name="Group 6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0" cy="890269"/>
                          <a:chOff x="0" y="0"/>
                          <a:chExt cx="1371600" cy="890269"/>
                        </a:xfrm>
                      </wpg:grpSpPr>
                      <pic:pic xmlns:pic="http://schemas.openxmlformats.org/drawingml/2006/picture">
                        <pic:nvPicPr>
                          <pic:cNvPr id="639" name="Image 639"/>
                          <pic:cNvPicPr/>
                        </pic:nvPicPr>
                        <pic:blipFill>
                          <a:blip r:embed="rId466" cstate="print"/>
                          <a:stretch>
                            <a:fillRect/>
                          </a:stretch>
                        </pic:blipFill>
                        <pic:spPr>
                          <a:xfrm>
                            <a:off x="3" y="0"/>
                            <a:ext cx="1371193" cy="889952"/>
                          </a:xfrm>
                          <a:prstGeom prst="rect">
                            <a:avLst/>
                          </a:prstGeom>
                        </pic:spPr>
                      </pic:pic>
                      <wps:wsp>
                        <wps:cNvPr id="640" name="Graphic 640"/>
                        <wps:cNvSpPr/>
                        <wps:spPr>
                          <a:xfrm>
                            <a:off x="0" y="16"/>
                            <a:ext cx="1371600" cy="890269"/>
                          </a:xfrm>
                          <a:custGeom>
                            <a:avLst/>
                            <a:gdLst/>
                            <a:ahLst/>
                            <a:cxnLst/>
                            <a:rect l="l" t="t" r="r" b="b"/>
                            <a:pathLst>
                              <a:path w="1371600" h="890269">
                                <a:moveTo>
                                  <a:pt x="882319" y="0"/>
                                </a:moveTo>
                                <a:lnTo>
                                  <a:pt x="0" y="0"/>
                                </a:lnTo>
                                <a:lnTo>
                                  <a:pt x="0" y="889939"/>
                                </a:lnTo>
                                <a:lnTo>
                                  <a:pt x="1371269" y="889939"/>
                                </a:lnTo>
                                <a:lnTo>
                                  <a:pt x="1371269" y="601256"/>
                                </a:lnTo>
                                <a:lnTo>
                                  <a:pt x="1261821" y="181178"/>
                                </a:lnTo>
                                <a:lnTo>
                                  <a:pt x="882319" y="0"/>
                                </a:lnTo>
                                <a:close/>
                              </a:path>
                            </a:pathLst>
                          </a:custGeom>
                          <a:solidFill>
                            <a:srgbClr val="CCDDE8"/>
                          </a:solidFill>
                        </wps:spPr>
                        <wps:bodyPr wrap="square" lIns="0" tIns="0" rIns="0" bIns="0" rtlCol="0">
                          <a:prstTxWarp prst="textNoShape">
                            <a:avLst/>
                          </a:prstTxWarp>
                          <a:noAutofit/>
                        </wps:bodyPr>
                      </wps:wsp>
                      <wps:wsp>
                        <wps:cNvPr id="641" name="Textbox 641"/>
                        <wps:cNvSpPr txBox="1"/>
                        <wps:spPr>
                          <a:xfrm>
                            <a:off x="0" y="0"/>
                            <a:ext cx="1371600" cy="890269"/>
                          </a:xfrm>
                          <a:prstGeom prst="rect">
                            <a:avLst/>
                          </a:prstGeom>
                        </wps:spPr>
                        <wps:txbx>
                          <w:txbxContent>
                            <w:p w14:paraId="2C01C31D" w14:textId="77777777" w:rsidR="0048733E" w:rsidRPr="006D0D8C" w:rsidRDefault="0048733E" w:rsidP="006D0D8C">
                              <w:pPr>
                                <w:ind w:left="170"/>
                                <w:rPr>
                                  <w:bCs/>
                                  <w:color w:val="292829"/>
                                  <w:spacing w:val="-5"/>
                                  <w:szCs w:val="32"/>
                                </w:rPr>
                              </w:pPr>
                              <w:r w:rsidRPr="006D0D8C">
                                <w:rPr>
                                  <w:bCs/>
                                  <w:color w:val="292829"/>
                                  <w:spacing w:val="-5"/>
                                  <w:szCs w:val="32"/>
                                </w:rPr>
                                <w:t>Strengthening Community Disability Rights Footprint</w:t>
                              </w:r>
                            </w:p>
                          </w:txbxContent>
                        </wps:txbx>
                        <wps:bodyPr wrap="square" lIns="0" tIns="0" rIns="0" bIns="0" rtlCol="0" anchor="ctr">
                          <a:noAutofit/>
                        </wps:bodyPr>
                      </wps:wsp>
                    </wpg:wgp>
                  </a:graphicData>
                </a:graphic>
              </wp:anchor>
            </w:drawing>
          </mc:Choice>
          <mc:Fallback>
            <w:pict>
              <v:group w14:anchorId="7F5716CF" id="Group 638" o:spid="_x0000_s1315" alt="&quot;&quot;" style="position:absolute;margin-left:181.35pt;margin-top:94.35pt;width:108pt;height:70.1pt;z-index:-251658056;mso-wrap-distance-left:0;mso-wrap-distance-right:0;mso-position-horizontal-relative:page;mso-position-vertical-relative:text" coordsize="13716,8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">
                <v:shape id="Image 639" o:spid="_x0000_s1316" type="#_x0000_t75" style="position:absolute;width:13711;height: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">
                  <v:imagedata r:id="rId467" o:title=""/>
                </v:shape>
                <v:shape id="Graphic 640" o:spid="_x0000_s1317" style="position:absolute;width:13716;height:8902;visibility:visible;mso-wrap-style:square;v-text-anchor:top" coordsize="137160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" path="m882319,l,,,889939r1371269,l1371269,601256,1261821,181178,882319,xe" fillcolor="#ccdde8" stroked="f">
                  <v:path arrowok="t"/>
                </v:shape>
                <v:shape id="Textbox 641" o:spid="_x0000_s1318" type="#_x0000_t202" style="position:absolute;width:13716;height:8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" filled="f" stroked="f">
                  <v:textbox inset="0,0,0,0">
                    <w:txbxContent>
                      <w:p w14:paraId="2C01C31D" w14:textId="77777777" w:rsidR="0048733E" w:rsidRPr="006D0D8C" w:rsidRDefault="0048733E" w:rsidP="006D0D8C">
                        <w:pPr>
                          <w:ind w:left="170"/>
                          <w:rPr>
                            <w:bCs/>
                            <w:color w:val="292829"/>
                            <w:spacing w:val="-5"/>
                            <w:szCs w:val="32"/>
                          </w:rPr>
                        </w:pPr>
                        <w:r w:rsidRPr="006D0D8C">
                          <w:rPr>
                            <w:bCs/>
                            <w:color w:val="292829"/>
                            <w:spacing w:val="-5"/>
                            <w:szCs w:val="32"/>
                          </w:rPr>
                          <w:t>Strengthening Community Disability Rights Footprint</w:t>
                        </w:r>
                      </w:p>
                    </w:txbxContent>
                  </v:textbox>
                </v:shape>
                <w10:wrap type="topAndBottom" anchorx="page"/>
              </v:group>
            </w:pict>
          </mc:Fallback>
        </mc:AlternateContent>
      </w:r>
      <w:r>
        <w:rPr>
          <w:noProof/>
        </w:rPr>
        <mc:AlternateContent>
          <mc:Choice Requires="wpg">
            <w:drawing>
              <wp:anchor distT="0" distB="0" distL="0" distR="0" simplePos="0" relativeHeight="251658425" behindDoc="1" locked="0" layoutInCell="1" allowOverlap="1" wp14:anchorId="320668B8" wp14:editId="386FFDC7">
                <wp:simplePos x="0" y="0"/>
                <wp:positionH relativeFrom="page">
                  <wp:posOffset>3885819</wp:posOffset>
                </wp:positionH>
                <wp:positionV relativeFrom="paragraph">
                  <wp:posOffset>1197972</wp:posOffset>
                </wp:positionV>
                <wp:extent cx="1371600" cy="890269"/>
                <wp:effectExtent l="0" t="0" r="0" b="0"/>
                <wp:wrapTopAndBottom/>
                <wp:docPr id="642" name="Group 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0" cy="890269"/>
                          <a:chOff x="0" y="0"/>
                          <a:chExt cx="1371600" cy="890269"/>
                        </a:xfrm>
                      </wpg:grpSpPr>
                      <pic:pic xmlns:pic="http://schemas.openxmlformats.org/drawingml/2006/picture">
                        <pic:nvPicPr>
                          <pic:cNvPr id="643" name="Image 643"/>
                          <pic:cNvPicPr/>
                        </pic:nvPicPr>
                        <pic:blipFill>
                          <a:blip r:embed="rId468" cstate="print"/>
                          <a:stretch>
                            <a:fillRect/>
                          </a:stretch>
                        </pic:blipFill>
                        <pic:spPr>
                          <a:xfrm>
                            <a:off x="0" y="0"/>
                            <a:ext cx="1371206" cy="889952"/>
                          </a:xfrm>
                          <a:prstGeom prst="rect">
                            <a:avLst/>
                          </a:prstGeom>
                        </pic:spPr>
                      </pic:pic>
                      <wps:wsp>
                        <wps:cNvPr id="644" name="Graphic 644"/>
                        <wps:cNvSpPr/>
                        <wps:spPr>
                          <a:xfrm>
                            <a:off x="6" y="16"/>
                            <a:ext cx="1371600" cy="890269"/>
                          </a:xfrm>
                          <a:custGeom>
                            <a:avLst/>
                            <a:gdLst/>
                            <a:ahLst/>
                            <a:cxnLst/>
                            <a:rect l="l" t="t" r="r" b="b"/>
                            <a:pathLst>
                              <a:path w="1371600" h="890269">
                                <a:moveTo>
                                  <a:pt x="882319" y="0"/>
                                </a:moveTo>
                                <a:lnTo>
                                  <a:pt x="0" y="0"/>
                                </a:lnTo>
                                <a:lnTo>
                                  <a:pt x="0" y="889939"/>
                                </a:lnTo>
                                <a:lnTo>
                                  <a:pt x="1371269" y="889939"/>
                                </a:lnTo>
                                <a:lnTo>
                                  <a:pt x="1371269" y="601256"/>
                                </a:lnTo>
                                <a:lnTo>
                                  <a:pt x="1261821" y="181178"/>
                                </a:lnTo>
                                <a:lnTo>
                                  <a:pt x="882319" y="0"/>
                                </a:lnTo>
                                <a:close/>
                              </a:path>
                            </a:pathLst>
                          </a:custGeom>
                          <a:solidFill>
                            <a:srgbClr val="CCDDE8"/>
                          </a:solidFill>
                        </wps:spPr>
                        <wps:bodyPr wrap="square" lIns="0" tIns="0" rIns="0" bIns="0" rtlCol="0">
                          <a:prstTxWarp prst="textNoShape">
                            <a:avLst/>
                          </a:prstTxWarp>
                          <a:noAutofit/>
                        </wps:bodyPr>
                      </wps:wsp>
                      <wps:wsp>
                        <wps:cNvPr id="645" name="Textbox 645"/>
                        <wps:cNvSpPr txBox="1"/>
                        <wps:spPr>
                          <a:xfrm>
                            <a:off x="0" y="0"/>
                            <a:ext cx="1371600" cy="890269"/>
                          </a:xfrm>
                          <a:prstGeom prst="rect">
                            <a:avLst/>
                          </a:prstGeom>
                        </wps:spPr>
                        <wps:txbx>
                          <w:txbxContent>
                            <w:p w14:paraId="526D9896" w14:textId="77777777" w:rsidR="0048733E" w:rsidRDefault="0048733E" w:rsidP="0048733E">
                              <w:pPr>
                                <w:rPr>
                                  <w:sz w:val="20"/>
                                </w:rPr>
                              </w:pPr>
                            </w:p>
                            <w:p w14:paraId="5183837D" w14:textId="77777777" w:rsidR="0048733E" w:rsidRPr="006D0D8C" w:rsidRDefault="0048733E" w:rsidP="006D0D8C">
                              <w:pPr>
                                <w:ind w:left="170"/>
                                <w:rPr>
                                  <w:bCs/>
                                  <w:color w:val="292829"/>
                                  <w:spacing w:val="-5"/>
                                  <w:szCs w:val="32"/>
                                </w:rPr>
                              </w:pPr>
                            </w:p>
                            <w:p w14:paraId="3D5839D0" w14:textId="77777777" w:rsidR="0048733E" w:rsidRPr="006D0D8C" w:rsidRDefault="0048733E" w:rsidP="0048733E">
                              <w:pPr>
                                <w:ind w:left="170"/>
                                <w:rPr>
                                  <w:bCs/>
                                  <w:color w:val="292829"/>
                                  <w:spacing w:val="-5"/>
                                  <w:szCs w:val="32"/>
                                </w:rPr>
                              </w:pPr>
                              <w:r w:rsidRPr="006D0D8C">
                                <w:rPr>
                                  <w:bCs/>
                                  <w:color w:val="292829"/>
                                  <w:spacing w:val="-5"/>
                                  <w:szCs w:val="32"/>
                                </w:rPr>
                                <w:t>Evaluation</w:t>
                              </w:r>
                            </w:p>
                          </w:txbxContent>
                        </wps:txbx>
                        <wps:bodyPr wrap="square" lIns="0" tIns="0" rIns="0" bIns="0" rtlCol="0">
                          <a:noAutofit/>
                        </wps:bodyPr>
                      </wps:wsp>
                    </wpg:wgp>
                  </a:graphicData>
                </a:graphic>
              </wp:anchor>
            </w:drawing>
          </mc:Choice>
          <mc:Fallback>
            <w:pict>
              <v:group w14:anchorId="320668B8" id="Group 642" o:spid="_x0000_s1319" alt="&quot;&quot;" style="position:absolute;margin-left:305.95pt;margin-top:94.35pt;width:108pt;height:70.1pt;z-index:-251658055;mso-wrap-distance-left:0;mso-wrap-distance-right:0;mso-position-horizontal-relative:page;mso-position-vertical-relative:text" coordsize="13716,8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">
                <v:shape id="Image 643" o:spid="_x0000_s1320" type="#_x0000_t75" style="position:absolute;width:13712;height: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">
                  <v:imagedata r:id="rId469" o:title=""/>
                </v:shape>
                <v:shape id="Graphic 644" o:spid="_x0000_s1321" style="position:absolute;width:13716;height:8902;visibility:visible;mso-wrap-style:square;v-text-anchor:top" coordsize="137160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" path="m882319,l,,,889939r1371269,l1371269,601256,1261821,181178,882319,xe" fillcolor="#ccdde8" stroked="f">
                  <v:path arrowok="t"/>
                </v:shape>
                <v:shape id="Textbox 645" o:spid="_x0000_s1322" type="#_x0000_t202" style="position:absolute;width:13716;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14:paraId="526D9896" w14:textId="77777777" w:rsidR="0048733E" w:rsidRDefault="0048733E" w:rsidP="0048733E">
                        <w:pPr>
                          <w:rPr>
                            <w:sz w:val="20"/>
                          </w:rPr>
                        </w:pPr>
                      </w:p>
                      <w:p w14:paraId="5183837D" w14:textId="77777777" w:rsidR="0048733E" w:rsidRPr="006D0D8C" w:rsidRDefault="0048733E" w:rsidP="006D0D8C">
                        <w:pPr>
                          <w:ind w:left="170"/>
                          <w:rPr>
                            <w:bCs/>
                            <w:color w:val="292829"/>
                            <w:spacing w:val="-5"/>
                            <w:szCs w:val="32"/>
                          </w:rPr>
                        </w:pPr>
                      </w:p>
                      <w:p w14:paraId="3D5839D0" w14:textId="77777777" w:rsidR="0048733E" w:rsidRPr="006D0D8C" w:rsidRDefault="0048733E" w:rsidP="0048733E">
                        <w:pPr>
                          <w:ind w:left="170"/>
                          <w:rPr>
                            <w:bCs/>
                            <w:color w:val="292829"/>
                            <w:spacing w:val="-5"/>
                            <w:szCs w:val="32"/>
                          </w:rPr>
                        </w:pPr>
                        <w:r w:rsidRPr="006D0D8C">
                          <w:rPr>
                            <w:bCs/>
                            <w:color w:val="292829"/>
                            <w:spacing w:val="-5"/>
                            <w:szCs w:val="32"/>
                          </w:rPr>
                          <w:t>Evaluation</w:t>
                        </w:r>
                      </w:p>
                    </w:txbxContent>
                  </v:textbox>
                </v:shape>
                <w10:wrap type="topAndBottom" anchorx="page"/>
              </v:group>
            </w:pict>
          </mc:Fallback>
        </mc:AlternateContent>
      </w:r>
      <w:r>
        <w:rPr>
          <w:noProof/>
        </w:rPr>
        <mc:AlternateContent>
          <mc:Choice Requires="wpg">
            <w:drawing>
              <wp:anchor distT="0" distB="0" distL="0" distR="0" simplePos="0" relativeHeight="251658426" behindDoc="1" locked="0" layoutInCell="1" allowOverlap="1" wp14:anchorId="1238148D" wp14:editId="3B679AC1">
                <wp:simplePos x="0" y="0"/>
                <wp:positionH relativeFrom="page">
                  <wp:posOffset>5468734</wp:posOffset>
                </wp:positionH>
                <wp:positionV relativeFrom="paragraph">
                  <wp:posOffset>1197972</wp:posOffset>
                </wp:positionV>
                <wp:extent cx="1371600" cy="890269"/>
                <wp:effectExtent l="0" t="0" r="0" b="0"/>
                <wp:wrapTopAndBottom/>
                <wp:docPr id="646" name="Group 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0" cy="890269"/>
                          <a:chOff x="0" y="0"/>
                          <a:chExt cx="1371600" cy="890269"/>
                        </a:xfrm>
                      </wpg:grpSpPr>
                      <pic:pic xmlns:pic="http://schemas.openxmlformats.org/drawingml/2006/picture">
                        <pic:nvPicPr>
                          <pic:cNvPr id="647" name="Image 647"/>
                          <pic:cNvPicPr/>
                        </pic:nvPicPr>
                        <pic:blipFill>
                          <a:blip r:embed="rId468" cstate="print"/>
                          <a:stretch>
                            <a:fillRect/>
                          </a:stretch>
                        </pic:blipFill>
                        <pic:spPr>
                          <a:xfrm>
                            <a:off x="0" y="0"/>
                            <a:ext cx="1371206" cy="889952"/>
                          </a:xfrm>
                          <a:prstGeom prst="rect">
                            <a:avLst/>
                          </a:prstGeom>
                        </pic:spPr>
                      </pic:pic>
                      <wps:wsp>
                        <wps:cNvPr id="648" name="Graphic 648"/>
                        <wps:cNvSpPr/>
                        <wps:spPr>
                          <a:xfrm>
                            <a:off x="1" y="16"/>
                            <a:ext cx="1371600" cy="890269"/>
                          </a:xfrm>
                          <a:custGeom>
                            <a:avLst/>
                            <a:gdLst/>
                            <a:ahLst/>
                            <a:cxnLst/>
                            <a:rect l="l" t="t" r="r" b="b"/>
                            <a:pathLst>
                              <a:path w="1371600" h="890269">
                                <a:moveTo>
                                  <a:pt x="882319" y="0"/>
                                </a:moveTo>
                                <a:lnTo>
                                  <a:pt x="0" y="0"/>
                                </a:lnTo>
                                <a:lnTo>
                                  <a:pt x="0" y="889939"/>
                                </a:lnTo>
                                <a:lnTo>
                                  <a:pt x="1371269" y="889939"/>
                                </a:lnTo>
                                <a:lnTo>
                                  <a:pt x="1371269" y="601256"/>
                                </a:lnTo>
                                <a:lnTo>
                                  <a:pt x="1261821" y="181178"/>
                                </a:lnTo>
                                <a:lnTo>
                                  <a:pt x="882319" y="0"/>
                                </a:lnTo>
                                <a:close/>
                              </a:path>
                            </a:pathLst>
                          </a:custGeom>
                          <a:solidFill>
                            <a:srgbClr val="CCDDE8"/>
                          </a:solidFill>
                        </wps:spPr>
                        <wps:bodyPr wrap="square" lIns="0" tIns="0" rIns="0" bIns="0" rtlCol="0">
                          <a:prstTxWarp prst="textNoShape">
                            <a:avLst/>
                          </a:prstTxWarp>
                          <a:noAutofit/>
                        </wps:bodyPr>
                      </wps:wsp>
                      <wps:wsp>
                        <wps:cNvPr id="649" name="Textbox 649"/>
                        <wps:cNvSpPr txBox="1"/>
                        <wps:spPr>
                          <a:xfrm>
                            <a:off x="0" y="0"/>
                            <a:ext cx="1371600" cy="890269"/>
                          </a:xfrm>
                          <a:prstGeom prst="rect">
                            <a:avLst/>
                          </a:prstGeom>
                        </wps:spPr>
                        <wps:txbx>
                          <w:txbxContent>
                            <w:p w14:paraId="54436955" w14:textId="77777777" w:rsidR="0048733E" w:rsidRDefault="0048733E" w:rsidP="0048733E">
                              <w:pPr>
                                <w:rPr>
                                  <w:sz w:val="20"/>
                                </w:rPr>
                              </w:pPr>
                            </w:p>
                            <w:p w14:paraId="392CCDB4" w14:textId="77777777" w:rsidR="0048733E" w:rsidRDefault="0048733E" w:rsidP="0048733E">
                              <w:pPr>
                                <w:spacing w:before="14"/>
                                <w:rPr>
                                  <w:sz w:val="20"/>
                                </w:rPr>
                              </w:pPr>
                            </w:p>
                            <w:p w14:paraId="06DC347B" w14:textId="77777777" w:rsidR="0048733E" w:rsidRPr="006D0D8C" w:rsidRDefault="0048733E" w:rsidP="006D0D8C">
                              <w:pPr>
                                <w:ind w:left="170"/>
                                <w:rPr>
                                  <w:bCs/>
                                  <w:color w:val="292829"/>
                                  <w:spacing w:val="-5"/>
                                  <w:szCs w:val="32"/>
                                </w:rPr>
                              </w:pPr>
                              <w:r w:rsidRPr="006D0D8C">
                                <w:rPr>
                                  <w:bCs/>
                                  <w:color w:val="292829"/>
                                  <w:spacing w:val="-5"/>
                                  <w:szCs w:val="32"/>
                                </w:rPr>
                                <w:t>Communications Strategy</w:t>
                              </w:r>
                            </w:p>
                          </w:txbxContent>
                        </wps:txbx>
                        <wps:bodyPr wrap="square" lIns="0" tIns="0" rIns="0" bIns="0" rtlCol="0">
                          <a:noAutofit/>
                        </wps:bodyPr>
                      </wps:wsp>
                    </wpg:wgp>
                  </a:graphicData>
                </a:graphic>
              </wp:anchor>
            </w:drawing>
          </mc:Choice>
          <mc:Fallback>
            <w:pict>
              <v:group w14:anchorId="1238148D" id="Group 646" o:spid="_x0000_s1323" alt="&quot;&quot;" style="position:absolute;margin-left:430.6pt;margin-top:94.35pt;width:108pt;height:70.1pt;z-index:-251658054;mso-wrap-distance-left:0;mso-wrap-distance-right:0;mso-position-horizontal-relative:page;mso-position-vertical-relative:text" coordsize="13716,8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">
                <v:shape id="Image 647" o:spid="_x0000_s1324" type="#_x0000_t75" style="position:absolute;width:13712;height: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">
                  <v:imagedata r:id="rId469" o:title=""/>
                </v:shape>
                <v:shape id="Graphic 648" o:spid="_x0000_s1325" style="position:absolute;width:13716;height:8902;visibility:visible;mso-wrap-style:square;v-text-anchor:top" coordsize="137160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" path="m882319,l,,,889939r1371269,l1371269,601256,1261821,181178,882319,xe" fillcolor="#ccdde8" stroked="f">
                  <v:path arrowok="t"/>
                </v:shape>
                <v:shape id="Textbox 649" o:spid="_x0000_s1326" type="#_x0000_t202" style="position:absolute;width:13716;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54436955" w14:textId="77777777" w:rsidR="0048733E" w:rsidRDefault="0048733E" w:rsidP="0048733E">
                        <w:pPr>
                          <w:rPr>
                            <w:sz w:val="20"/>
                          </w:rPr>
                        </w:pPr>
                      </w:p>
                      <w:p w14:paraId="392CCDB4" w14:textId="77777777" w:rsidR="0048733E" w:rsidRDefault="0048733E" w:rsidP="0048733E">
                        <w:pPr>
                          <w:spacing w:before="14"/>
                          <w:rPr>
                            <w:sz w:val="20"/>
                          </w:rPr>
                        </w:pPr>
                      </w:p>
                      <w:p w14:paraId="06DC347B" w14:textId="77777777" w:rsidR="0048733E" w:rsidRPr="006D0D8C" w:rsidRDefault="0048733E" w:rsidP="006D0D8C">
                        <w:pPr>
                          <w:ind w:left="170"/>
                          <w:rPr>
                            <w:bCs/>
                            <w:color w:val="292829"/>
                            <w:spacing w:val="-5"/>
                            <w:szCs w:val="32"/>
                          </w:rPr>
                        </w:pPr>
                        <w:r w:rsidRPr="006D0D8C">
                          <w:rPr>
                            <w:bCs/>
                            <w:color w:val="292829"/>
                            <w:spacing w:val="-5"/>
                            <w:szCs w:val="32"/>
                          </w:rPr>
                          <w:t>Communications Strategy</w:t>
                        </w:r>
                      </w:p>
                    </w:txbxContent>
                  </v:textbox>
                </v:shape>
                <w10:wrap type="topAndBottom" anchorx="page"/>
              </v:group>
            </w:pict>
          </mc:Fallback>
        </mc:AlternateContent>
      </w:r>
      <w:r w:rsidR="002B2ABB" w:rsidRPr="000144E7">
        <w:t>In</w:t>
      </w:r>
      <w:r w:rsidR="00415D2B">
        <w:t> July </w:t>
      </w:r>
      <w:r w:rsidR="002B2ABB" w:rsidRPr="000144E7">
        <w:t>2024, all governments accepted</w:t>
      </w:r>
      <w:r w:rsidR="00BF7141">
        <w:t xml:space="preserve"> in </w:t>
      </w:r>
      <w:r w:rsidR="002B2ABB" w:rsidRPr="000144E7">
        <w:t>principle Disability Royal Commission recommendation 9.10</w:t>
      </w:r>
      <w:r w:rsidR="00BF7141">
        <w:t xml:space="preserve"> to </w:t>
      </w:r>
      <w:r w:rsidR="002B2ABB" w:rsidRPr="000144E7">
        <w:t>establish</w:t>
      </w:r>
      <w:r w:rsidR="00827093">
        <w:t xml:space="preserve"> a </w:t>
      </w:r>
      <w:r w:rsidR="002B2ABB" w:rsidRPr="000144E7">
        <w:t>First Nations Disability Forum (Forum). The Disability Royal Commission also recommended that, once established, the Forum work</w:t>
      </w:r>
      <w:r w:rsidR="00BF7141">
        <w:t xml:space="preserve"> in </w:t>
      </w:r>
      <w:r w:rsidR="002B2ABB" w:rsidRPr="000144E7">
        <w:t>partnership with governments</w:t>
      </w:r>
      <w:r w:rsidR="00BF7141">
        <w:t xml:space="preserve"> to </w:t>
      </w:r>
      <w:r w:rsidR="002B2ABB" w:rsidRPr="000144E7">
        <w:t>revise the Disability SSP (recommendation 9.11).</w:t>
      </w:r>
    </w:p>
    <w:p w14:paraId="1E7C759E" w14:textId="16618772" w:rsidR="006E4A8B" w:rsidRPr="000144E7" w:rsidRDefault="006E4A8B" w:rsidP="006E4A8B">
      <w:pPr>
        <w:pStyle w:val="BodyText"/>
      </w:pPr>
      <w:bookmarkStart w:id="788" w:name="_Hlk213157812"/>
      <w:r w:rsidRPr="000144E7">
        <w:t>Building on feedback from</w:t>
      </w:r>
      <w:r w:rsidR="00827093">
        <w:t xml:space="preserve"> a </w:t>
      </w:r>
      <w:r w:rsidRPr="000144E7">
        <w:t>public consultation held between</w:t>
      </w:r>
      <w:r w:rsidR="00415D2B">
        <w:t> December </w:t>
      </w:r>
      <w:r w:rsidRPr="000144E7">
        <w:t>2024,</w:t>
      </w:r>
      <w:r w:rsidR="00415D2B">
        <w:t> February </w:t>
      </w:r>
      <w:r w:rsidRPr="000144E7">
        <w:t>2025, (the Department</w:t>
      </w:r>
      <w:r w:rsidR="00BF7141">
        <w:t xml:space="preserve"> of </w:t>
      </w:r>
      <w:r w:rsidRPr="000144E7">
        <w:t>Social Services) and</w:t>
      </w:r>
      <w:r w:rsidR="00415D2B">
        <w:t> September </w:t>
      </w:r>
      <w:r w:rsidRPr="000144E7">
        <w:t>2025 (the Department</w:t>
      </w:r>
      <w:r w:rsidR="00BF7141">
        <w:t xml:space="preserve"> of </w:t>
      </w:r>
      <w:r w:rsidRPr="000144E7">
        <w:t>Health, Disability and Ageing) and National Indigenous Australians Agency,</w:t>
      </w:r>
      <w:r w:rsidR="00BF7141">
        <w:t xml:space="preserve"> in </w:t>
      </w:r>
      <w:r w:rsidRPr="000144E7">
        <w:t>collaboration with First Peoples Disability Network and state and territory officials, are developing options for</w:t>
      </w:r>
      <w:r w:rsidR="00827093">
        <w:t xml:space="preserve"> a </w:t>
      </w:r>
      <w:r w:rsidRPr="000144E7">
        <w:t>Forum or other shared decision</w:t>
      </w:r>
      <w:r w:rsidR="006D2BFB">
        <w:noBreakHyphen/>
      </w:r>
      <w:r w:rsidRPr="000144E7">
        <w:t>making mechanism for</w:t>
      </w:r>
      <w:r w:rsidR="00827093">
        <w:t xml:space="preserve"> a </w:t>
      </w:r>
      <w:r w:rsidRPr="000144E7">
        <w:t>future decision</w:t>
      </w:r>
      <w:r w:rsidR="00BF7141">
        <w:t xml:space="preserve"> of </w:t>
      </w:r>
      <w:r w:rsidRPr="000144E7">
        <w:t>government</w:t>
      </w:r>
      <w:r w:rsidR="000654C5">
        <w:t>s</w:t>
      </w:r>
      <w:r w:rsidRPr="000144E7">
        <w:t>.</w:t>
      </w:r>
    </w:p>
    <w:p w14:paraId="7EF0B841" w14:textId="704D060E" w:rsidR="000C0F0F" w:rsidRPr="000144E7" w:rsidRDefault="000C0F0F" w:rsidP="000C0F0F">
      <w:pPr>
        <w:pStyle w:val="BodyText"/>
        <w:rPr>
          <w:color w:val="auto"/>
        </w:rPr>
      </w:pPr>
      <w:r w:rsidRPr="000144E7">
        <w:rPr>
          <w:color w:val="auto"/>
        </w:rPr>
        <w:t xml:space="preserve">In 2025, the Australia Government committed funding for </w:t>
      </w:r>
      <w:r w:rsidR="00D934FD" w:rsidRPr="000144E7">
        <w:t>First Peoples Disability Network</w:t>
      </w:r>
      <w:r w:rsidR="00BF7141">
        <w:t xml:space="preserve"> to </w:t>
      </w:r>
      <w:r w:rsidRPr="000144E7">
        <w:rPr>
          <w:color w:val="auto"/>
        </w:rPr>
        <w:t>test and implement resources that build upon the Cultural Model</w:t>
      </w:r>
      <w:r w:rsidR="00BF7141">
        <w:rPr>
          <w:color w:val="auto"/>
        </w:rPr>
        <w:t xml:space="preserve"> of </w:t>
      </w:r>
      <w:r w:rsidRPr="000144E7">
        <w:rPr>
          <w:color w:val="auto"/>
        </w:rPr>
        <w:t xml:space="preserve">Inclusion, through the Inclusion and Accessibility Fund. </w:t>
      </w:r>
    </w:p>
    <w:p w14:paraId="5ADFCAC2" w14:textId="5C1DCFC9" w:rsidR="0077572F" w:rsidRPr="000144E7" w:rsidRDefault="0077572F" w:rsidP="006D0D8C">
      <w:pPr>
        <w:pStyle w:val="Heading3"/>
        <w:keepNext/>
        <w:keepLines/>
        <w:rPr>
          <w:color w:val="auto"/>
          <w:lang w:val="en-AU"/>
        </w:rPr>
      </w:pPr>
      <w:bookmarkStart w:id="789" w:name="_Toc207791355"/>
      <w:bookmarkStart w:id="790" w:name="_Toc209519781"/>
      <w:bookmarkStart w:id="791" w:name="_Toc211422284"/>
      <w:bookmarkStart w:id="792" w:name="_Toc214362070"/>
      <w:bookmarkStart w:id="793" w:name="_Toc215134778"/>
      <w:bookmarkStart w:id="794" w:name="_Toc215487147"/>
      <w:bookmarkEnd w:id="788"/>
      <w:r w:rsidRPr="000144E7">
        <w:rPr>
          <w:lang w:val="en-AU"/>
        </w:rPr>
        <w:lastRenderedPageBreak/>
        <w:t>ACT Disability Strategy 2024–2033</w:t>
      </w:r>
      <w:r w:rsidRPr="000144E7">
        <w:rPr>
          <w:lang w:val="en-AU"/>
        </w:rPr>
        <w:br/>
      </w:r>
      <w:r w:rsidR="00CC7DA4" w:rsidRPr="000144E7">
        <w:rPr>
          <w:b w:val="0"/>
          <w:bCs w:val="0"/>
          <w:lang w:val="en-AU"/>
        </w:rPr>
        <w:t xml:space="preserve">Australian Capital Territory </w:t>
      </w:r>
      <w:r w:rsidRPr="000144E7">
        <w:rPr>
          <w:b w:val="0"/>
          <w:bCs w:val="0"/>
          <w:lang w:val="en-AU"/>
        </w:rPr>
        <w:t>Government</w:t>
      </w:r>
      <w:bookmarkEnd w:id="789"/>
      <w:bookmarkEnd w:id="790"/>
      <w:bookmarkEnd w:id="791"/>
      <w:bookmarkEnd w:id="792"/>
      <w:bookmarkEnd w:id="793"/>
      <w:bookmarkEnd w:id="794"/>
    </w:p>
    <w:p w14:paraId="5A712981" w14:textId="1BC08B14" w:rsidR="0077572F" w:rsidRPr="000144E7" w:rsidRDefault="0077572F" w:rsidP="000E06E9">
      <w:pPr>
        <w:pStyle w:val="BodyText"/>
      </w:pPr>
      <w:r w:rsidRPr="000144E7">
        <w:t>The launch</w:t>
      </w:r>
      <w:r w:rsidR="00BF7141">
        <w:t xml:space="preserve"> of </w:t>
      </w:r>
      <w:r w:rsidRPr="000144E7">
        <w:t xml:space="preserve">the </w:t>
      </w:r>
      <w:hyperlink r:id="rId470" w:history="1">
        <w:r w:rsidRPr="00D9672A">
          <w:rPr>
            <w:rStyle w:val="Hyperlink"/>
            <w:rFonts w:ascii="Nunito Sans" w:hAnsi="Nunito Sans" w:cs="Calibri"/>
            <w:bCs/>
            <w:i/>
            <w:iCs/>
          </w:rPr>
          <w:t>ACT Disability Strategy 2024–2033</w:t>
        </w:r>
      </w:hyperlink>
      <w:r w:rsidR="00BF7141">
        <w:rPr>
          <w:i/>
          <w:iCs/>
        </w:rPr>
        <w:t xml:space="preserve"> in </w:t>
      </w:r>
      <w:r w:rsidRPr="000144E7">
        <w:t>2024 represents</w:t>
      </w:r>
      <w:r w:rsidR="00827093">
        <w:t xml:space="preserve"> a </w:t>
      </w:r>
      <w:r w:rsidRPr="000144E7">
        <w:t>whole</w:t>
      </w:r>
      <w:r w:rsidR="006D2BFB">
        <w:noBreakHyphen/>
      </w:r>
      <w:r w:rsidRPr="000144E7">
        <w:t>of</w:t>
      </w:r>
      <w:r w:rsidR="006D2BFB">
        <w:noBreakHyphen/>
      </w:r>
      <w:r w:rsidRPr="000144E7">
        <w:t>government commitment</w:t>
      </w:r>
      <w:r w:rsidR="00BF7141">
        <w:t xml:space="preserve"> to </w:t>
      </w:r>
      <w:r w:rsidRPr="000144E7">
        <w:t>advancing the rights and meeting the needs</w:t>
      </w:r>
      <w:r w:rsidR="00BF7141">
        <w:t xml:space="preserve"> of </w:t>
      </w:r>
      <w:r w:rsidRPr="000144E7">
        <w:t>people with disability. This strategy outlines priorities that influence both mainstream and targeted services, supports</w:t>
      </w:r>
      <w:r w:rsidR="00BE3D22">
        <w:t>, and </w:t>
      </w:r>
      <w:r w:rsidRPr="000144E7">
        <w:t>infrastructure systems across the ACT.</w:t>
      </w:r>
    </w:p>
    <w:p w14:paraId="42521F3E" w14:textId="6CB5B96E" w:rsidR="0077572F" w:rsidRPr="000144E7" w:rsidRDefault="0077572F" w:rsidP="000E06E9">
      <w:pPr>
        <w:pStyle w:val="BodyText"/>
      </w:pPr>
      <w:r w:rsidRPr="000144E7">
        <w:t>The strategy also provides overarching framework for the suite</w:t>
      </w:r>
      <w:r w:rsidR="00BF7141">
        <w:t xml:space="preserve"> of </w:t>
      </w:r>
      <w:r w:rsidRPr="000144E7">
        <w:t>pre</w:t>
      </w:r>
      <w:r w:rsidR="006D2BFB">
        <w:noBreakHyphen/>
      </w:r>
      <w:r w:rsidRPr="000144E7">
        <w:t>existing interconnected disability strategies across the ACT, including the ACT Inclusive Education Strategy, the ACT Disability Health Strategy</w:t>
      </w:r>
      <w:r w:rsidR="00BE3D22">
        <w:t>, and </w:t>
      </w:r>
      <w:r w:rsidRPr="000144E7">
        <w:t>the ACT Disability Justice Strategy. Taken together, these strategies aim for the ACT</w:t>
      </w:r>
      <w:r w:rsidR="00BF7141">
        <w:t xml:space="preserve"> to</w:t>
      </w:r>
      <w:r w:rsidR="00BE3D22">
        <w:t xml:space="preserve"> be </w:t>
      </w:r>
      <w:r w:rsidR="00827093">
        <w:t>a </w:t>
      </w:r>
      <w:r w:rsidRPr="000144E7">
        <w:t>more accessible and inclusive society where people with disability can fully participate</w:t>
      </w:r>
      <w:r w:rsidR="00BF7141">
        <w:t xml:space="preserve"> in </w:t>
      </w:r>
      <w:r w:rsidRPr="000144E7">
        <w:t>all aspects</w:t>
      </w:r>
      <w:r w:rsidR="00BF7141">
        <w:t xml:space="preserve"> of </w:t>
      </w:r>
      <w:r w:rsidRPr="000144E7">
        <w:t xml:space="preserve">community life. </w:t>
      </w:r>
    </w:p>
    <w:p w14:paraId="467AB4E9" w14:textId="601BAD18" w:rsidR="00B432BE" w:rsidRPr="000144E7" w:rsidRDefault="0077572F" w:rsidP="000E06E9">
      <w:pPr>
        <w:pStyle w:val="BodyText"/>
      </w:pPr>
      <w:r w:rsidRPr="000144E7">
        <w:t>These strategies provide</w:t>
      </w:r>
      <w:r w:rsidR="00827093">
        <w:t xml:space="preserve"> a </w:t>
      </w:r>
      <w:r w:rsidRPr="000144E7">
        <w:t>whole</w:t>
      </w:r>
      <w:r w:rsidR="006D2BFB">
        <w:noBreakHyphen/>
      </w:r>
      <w:r w:rsidRPr="000144E7">
        <w:t>of</w:t>
      </w:r>
      <w:r w:rsidR="006D2BFB">
        <w:noBreakHyphen/>
      </w:r>
      <w:r w:rsidRPr="000144E7">
        <w:t>government response</w:t>
      </w:r>
      <w:r w:rsidR="00BF7141">
        <w:t xml:space="preserve"> to </w:t>
      </w:r>
      <w:r w:rsidRPr="000144E7">
        <w:t>identifying and responding</w:t>
      </w:r>
      <w:r w:rsidR="00BF7141">
        <w:t xml:space="preserve"> to </w:t>
      </w:r>
      <w:r w:rsidRPr="000144E7">
        <w:t>priority areas</w:t>
      </w:r>
      <w:r w:rsidR="00BF7141">
        <w:t xml:space="preserve"> of </w:t>
      </w:r>
      <w:r w:rsidRPr="000144E7">
        <w:t>reform across systems and settings.</w:t>
      </w:r>
      <w:r w:rsidRPr="000144E7" w:rsidDel="00FE6A1D">
        <w:t xml:space="preserve"> </w:t>
      </w:r>
      <w:r w:rsidRPr="000144E7">
        <w:t>The strategies also assist the ACT Government</w:t>
      </w:r>
      <w:r w:rsidR="00BF7141">
        <w:t xml:space="preserve"> to </w:t>
      </w:r>
      <w:r w:rsidRPr="000144E7">
        <w:t xml:space="preserve">meet its obligations under the </w:t>
      </w:r>
      <w:r w:rsidR="009A65B6" w:rsidRPr="000144E7">
        <w:rPr>
          <w:rFonts w:eastAsia="Aptos" w:cs="Times New Roman"/>
          <w:kern w:val="2"/>
          <w14:ligatures w14:val="standardContextual"/>
        </w:rPr>
        <w:t>UN CRPD</w:t>
      </w:r>
      <w:r w:rsidR="009A65B6" w:rsidRPr="000144E7" w:rsidDel="009A65B6">
        <w:t xml:space="preserve"> </w:t>
      </w:r>
      <w:r w:rsidRPr="000144E7">
        <w:t>and drive progress against Australia’s Disability Strategy outcomes.</w:t>
      </w:r>
    </w:p>
    <w:p w14:paraId="2506149E" w14:textId="77777777" w:rsidR="002C7860" w:rsidRPr="000144E7" w:rsidRDefault="002C7860" w:rsidP="003B5A3D">
      <w:pPr>
        <w:pStyle w:val="BodyText"/>
      </w:pPr>
    </w:p>
    <w:p w14:paraId="732F4B2E" w14:textId="77777777" w:rsidR="00341C87" w:rsidRPr="000144E7" w:rsidRDefault="00341C87" w:rsidP="00341C87"/>
    <w:p w14:paraId="78C813F4" w14:textId="77777777" w:rsidR="00341C87" w:rsidRPr="000144E7" w:rsidRDefault="00341C87" w:rsidP="00341C87"/>
    <w:p w14:paraId="1098209D" w14:textId="77777777" w:rsidR="00341C87" w:rsidRPr="000144E7" w:rsidRDefault="00341C87" w:rsidP="00341C87"/>
    <w:p w14:paraId="110A6D57" w14:textId="77777777" w:rsidR="00341C87" w:rsidRPr="000144E7" w:rsidRDefault="00341C87" w:rsidP="00341C87"/>
    <w:p w14:paraId="7BE0B9EB" w14:textId="77777777" w:rsidR="00DB5392" w:rsidRPr="000144E7" w:rsidRDefault="00DB5392">
      <w:pPr>
        <w:rPr>
          <w:rFonts w:ascii="Arial" w:eastAsiaTheme="majorEastAsia" w:hAnsi="Arial" w:cs="Arial"/>
          <w:b/>
          <w:bCs/>
          <w:color w:val="005688"/>
          <w:sz w:val="44"/>
          <w:szCs w:val="44"/>
        </w:rPr>
      </w:pPr>
      <w:r w:rsidRPr="000144E7">
        <w:br w:type="page"/>
      </w:r>
    </w:p>
    <w:p w14:paraId="68DD62A9" w14:textId="473E9D5C" w:rsidR="00FE1C8C" w:rsidRDefault="00FE1C8C" w:rsidP="00FE1C8C">
      <w:pPr>
        <w:pStyle w:val="Body"/>
      </w:pPr>
      <w:bookmarkStart w:id="795" w:name="_Toc215487148"/>
    </w:p>
    <w:p w14:paraId="275C5E8F" w14:textId="7C9FCAA2" w:rsidR="006A21E2" w:rsidRPr="00BD7269" w:rsidRDefault="00BD7269" w:rsidP="00FE1C8C">
      <w:pPr>
        <w:pStyle w:val="Heading2"/>
        <w:spacing w:before="1440"/>
        <w:rPr>
          <w:color w:val="005689"/>
          <w:sz w:val="48"/>
          <w:szCs w:val="48"/>
        </w:rPr>
      </w:pPr>
      <w:r>
        <w:rPr>
          <w:noProof/>
          <w:color w:val="573275"/>
          <w:sz w:val="48"/>
          <w:szCs w:val="48"/>
        </w:rPr>
        <mc:AlternateContent>
          <mc:Choice Requires="wps">
            <w:drawing>
              <wp:anchor distT="0" distB="0" distL="114300" distR="114300" simplePos="0" relativeHeight="251658368" behindDoc="1" locked="0" layoutInCell="1" allowOverlap="1" wp14:anchorId="487C9753" wp14:editId="2146C6ED">
                <wp:simplePos x="0" y="0"/>
                <wp:positionH relativeFrom="column">
                  <wp:posOffset>-941705</wp:posOffset>
                </wp:positionH>
                <wp:positionV relativeFrom="paragraph">
                  <wp:posOffset>422481</wp:posOffset>
                </wp:positionV>
                <wp:extent cx="5535138" cy="2009775"/>
                <wp:effectExtent l="0" t="0" r="8890" b="9525"/>
                <wp:wrapNone/>
                <wp:docPr id="1122756843"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5A19A" id="Rectangle 6" o:spid="_x0000_s1026" style="position:absolute;margin-left:-74.15pt;margin-top:33.25pt;width:435.85pt;height:158.25pt;z-index:-2516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FE1C8C" w:rsidRPr="00BD7269">
        <w:rPr>
          <w:noProof/>
          <w:color w:val="005689"/>
          <w:sz w:val="48"/>
          <w:szCs w:val="48"/>
        </w:rPr>
        <mc:AlternateContent>
          <mc:Choice Requires="wpg">
            <w:drawing>
              <wp:anchor distT="0" distB="0" distL="0" distR="0" simplePos="0" relativeHeight="251658353" behindDoc="1" locked="0" layoutInCell="1" allowOverlap="1" wp14:anchorId="7F532DEA" wp14:editId="3EEF7E2E">
                <wp:simplePos x="0" y="0"/>
                <wp:positionH relativeFrom="page">
                  <wp:posOffset>0</wp:posOffset>
                </wp:positionH>
                <wp:positionV relativeFrom="paragraph">
                  <wp:posOffset>180975</wp:posOffset>
                </wp:positionV>
                <wp:extent cx="7560310" cy="2520315"/>
                <wp:effectExtent l="0" t="0" r="2540" b="0"/>
                <wp:wrapNone/>
                <wp:docPr id="94993889" name="Group 949938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2520315"/>
                          <a:chOff x="0" y="0"/>
                          <a:chExt cx="7560519" cy="2520316"/>
                        </a:xfrm>
                      </wpg:grpSpPr>
                      <wps:wsp>
                        <wps:cNvPr id="1147033742"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375968963"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6E45FE0A" id="Group 94993889" o:spid="_x0000_s1026" alt="&quot;&quot;" style="position:absolute;margin-left:0;margin-top:14.25pt;width:595.3pt;height:198.45pt;z-index:-251658127;mso-wrap-distance-left:0;mso-wrap-distance-right:0;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">
                  <v:imagedata r:id="rId209" o:title=""/>
                </v:shape>
                <w10:wrap anchorx="page"/>
              </v:group>
            </w:pict>
          </mc:Fallback>
        </mc:AlternateContent>
      </w:r>
      <w:r w:rsidR="006A21E2" w:rsidRPr="00BD7269">
        <w:rPr>
          <w:color w:val="005689"/>
          <w:sz w:val="48"/>
          <w:szCs w:val="48"/>
        </w:rPr>
        <w:t xml:space="preserve">Australia’s Disability Strategy </w:t>
      </w:r>
      <w:r w:rsidR="00FE1C8C" w:rsidRPr="00BD7269">
        <w:rPr>
          <w:color w:val="005689"/>
          <w:sz w:val="48"/>
          <w:szCs w:val="48"/>
        </w:rPr>
        <w:br/>
      </w:r>
      <w:r w:rsidR="006A21E2" w:rsidRPr="00BD7269">
        <w:rPr>
          <w:color w:val="005689"/>
          <w:sz w:val="48"/>
          <w:szCs w:val="48"/>
        </w:rPr>
        <w:t>Guiding Principles</w:t>
      </w:r>
      <w:bookmarkEnd w:id="795"/>
    </w:p>
    <w:p w14:paraId="4ED8BD97" w14:textId="16FA9C4C" w:rsidR="000523F2" w:rsidRPr="00D25EA5" w:rsidRDefault="005D62F1" w:rsidP="00D25EA5">
      <w:pPr>
        <w:pStyle w:val="IntroPara"/>
        <w:spacing w:after="1200"/>
        <w:rPr>
          <w:b w:val="0"/>
          <w:bCs w:val="0"/>
          <w:color w:val="FFFFFF"/>
        </w:rPr>
      </w:pPr>
      <w:r w:rsidRPr="00BD7269">
        <w:rPr>
          <w:b w:val="0"/>
          <w:bCs w:val="0"/>
        </w:rPr>
        <w:t>The foundation for creating</w:t>
      </w:r>
      <w:r w:rsidR="00827093" w:rsidRPr="00BD7269">
        <w:rPr>
          <w:b w:val="0"/>
          <w:bCs w:val="0"/>
        </w:rPr>
        <w:t xml:space="preserve"> a </w:t>
      </w:r>
      <w:r w:rsidRPr="00BD7269">
        <w:rPr>
          <w:b w:val="0"/>
          <w:bCs w:val="0"/>
        </w:rPr>
        <w:t xml:space="preserve">more inclusive </w:t>
      </w:r>
      <w:r w:rsidR="00FE1C8C" w:rsidRPr="00BD7269">
        <w:rPr>
          <w:b w:val="0"/>
          <w:bCs w:val="0"/>
        </w:rPr>
        <w:br/>
      </w:r>
      <w:r w:rsidRPr="00BD7269">
        <w:rPr>
          <w:b w:val="0"/>
          <w:bCs w:val="0"/>
        </w:rPr>
        <w:t>community for people with disability</w:t>
      </w:r>
    </w:p>
    <w:p w14:paraId="579D4B42" w14:textId="20CC5467" w:rsidR="00405E0B" w:rsidRPr="000144E7" w:rsidRDefault="00FB2777" w:rsidP="00062CB8">
      <w:pPr>
        <w:pStyle w:val="BodyText"/>
      </w:pPr>
      <w:r w:rsidRPr="000144E7">
        <w:rPr>
          <w:noProof/>
          <w:highlight w:val="cyan"/>
        </w:rPr>
        <mc:AlternateContent>
          <mc:Choice Requires="wps">
            <w:drawing>
              <wp:anchor distT="45720" distB="0" distL="114300" distR="0" simplePos="0" relativeHeight="251658258" behindDoc="0" locked="0" layoutInCell="1" allowOverlap="1" wp14:anchorId="1B88D340" wp14:editId="34268C2A">
                <wp:simplePos x="0" y="0"/>
                <wp:positionH relativeFrom="margin">
                  <wp:posOffset>4219220</wp:posOffset>
                </wp:positionH>
                <wp:positionV relativeFrom="paragraph">
                  <wp:posOffset>39133</wp:posOffset>
                </wp:positionV>
                <wp:extent cx="2114550" cy="2832100"/>
                <wp:effectExtent l="38100" t="38100" r="114300" b="120650"/>
                <wp:wrapSquare wrapText="bothSides"/>
                <wp:docPr id="1908533281" name="Text Box 2" descr="Side note: United Nations Convention on the Rights of Persons with Disabilities is an international human rights convention which sets out the fundamental human rights of people with disability. Its purpose is to promote, protect and ensure the full and equal enjoyment of all human rights and fundamental freedoms by all persons with disabilities, and to promote respect for their inherent digni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832100"/>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6BB40EF3" w14:textId="77777777" w:rsidR="00FB2777" w:rsidRPr="000144E7" w:rsidRDefault="00FB2777" w:rsidP="00FB2777">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1E1CE818" wp14:editId="5600A281">
                                  <wp:extent cx="647700" cy="647700"/>
                                  <wp:effectExtent l="0" t="0" r="0" b="0"/>
                                  <wp:docPr id="1782724823"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18B2DAC0" w14:textId="54E3F858" w:rsidR="00FB2777" w:rsidRPr="000144E7" w:rsidRDefault="00FB2777" w:rsidP="00FB2777">
                            <w:pPr>
                              <w:pStyle w:val="BodyText"/>
                              <w:spacing w:after="60" w:line="240" w:lineRule="auto"/>
                              <w:rPr>
                                <w:rFonts w:cstheme="minorBidi"/>
                                <w:color w:val="005688"/>
                                <w:sz w:val="18"/>
                                <w:szCs w:val="18"/>
                              </w:rPr>
                            </w:pPr>
                            <w:hyperlink r:id="rId473" w:history="1">
                              <w:r w:rsidRPr="000872A4">
                                <w:rPr>
                                  <w:rFonts w:cstheme="minorBidi"/>
                                  <w:color w:val="005688"/>
                                  <w:sz w:val="18"/>
                                  <w:szCs w:val="18"/>
                                  <w:u w:val="single"/>
                                </w:rPr>
                                <w:t>United Nations Convention on the Rights</w:t>
                              </w:r>
                              <w:r w:rsidR="00BF7141">
                                <w:rPr>
                                  <w:rFonts w:cstheme="minorBidi"/>
                                  <w:color w:val="005688"/>
                                  <w:sz w:val="18"/>
                                  <w:szCs w:val="18"/>
                                  <w:u w:val="single"/>
                                </w:rPr>
                                <w:t xml:space="preserve"> of </w:t>
                              </w:r>
                              <w:r w:rsidRPr="000872A4">
                                <w:rPr>
                                  <w:rFonts w:cstheme="minorBidi"/>
                                  <w:color w:val="005688"/>
                                  <w:sz w:val="18"/>
                                  <w:szCs w:val="18"/>
                                  <w:u w:val="single"/>
                                </w:rPr>
                                <w:t>Persons with Disabilities</w:t>
                              </w:r>
                            </w:hyperlink>
                            <w:r w:rsidRPr="000144E7">
                              <w:rPr>
                                <w:rFonts w:cstheme="minorBidi"/>
                                <w:color w:val="005688"/>
                                <w:sz w:val="18"/>
                                <w:szCs w:val="18"/>
                                <w:u w:val="single"/>
                              </w:rPr>
                              <w:t xml:space="preserve"> </w:t>
                            </w:r>
                            <w:r w:rsidR="00357630" w:rsidRPr="000872A4">
                              <w:rPr>
                                <w:rFonts w:cstheme="minorBidi"/>
                                <w:color w:val="005688"/>
                                <w:sz w:val="18"/>
                                <w:szCs w:val="18"/>
                              </w:rPr>
                              <w:t xml:space="preserve">(UN CRPD) </w:t>
                            </w:r>
                            <w:r w:rsidRPr="000144E7">
                              <w:rPr>
                                <w:rFonts w:cstheme="minorBidi"/>
                                <w:color w:val="005688"/>
                                <w:sz w:val="18"/>
                                <w:szCs w:val="18"/>
                              </w:rPr>
                              <w:t>is an international human rights convention which sets out the fundamental human rights</w:t>
                            </w:r>
                            <w:r w:rsidR="00BF7141">
                              <w:rPr>
                                <w:rFonts w:cstheme="minorBidi"/>
                                <w:color w:val="005688"/>
                                <w:sz w:val="18"/>
                                <w:szCs w:val="18"/>
                              </w:rPr>
                              <w:t xml:space="preserve"> of </w:t>
                            </w:r>
                            <w:r w:rsidRPr="000144E7">
                              <w:rPr>
                                <w:rFonts w:cstheme="minorBidi"/>
                                <w:color w:val="005688"/>
                                <w:sz w:val="18"/>
                                <w:szCs w:val="18"/>
                              </w:rPr>
                              <w:t>people with disability. Its purpose is</w:t>
                            </w:r>
                            <w:r w:rsidR="00BF7141">
                              <w:rPr>
                                <w:rFonts w:cstheme="minorBidi"/>
                                <w:color w:val="005688"/>
                                <w:sz w:val="18"/>
                                <w:szCs w:val="18"/>
                              </w:rPr>
                              <w:t xml:space="preserve"> to </w:t>
                            </w:r>
                            <w:r w:rsidRPr="000144E7">
                              <w:rPr>
                                <w:rFonts w:cstheme="minorBidi"/>
                                <w:color w:val="005688"/>
                                <w:sz w:val="18"/>
                                <w:szCs w:val="18"/>
                              </w:rPr>
                              <w:t>promote, protect and ensure the full and equal enjoyment</w:t>
                            </w:r>
                            <w:r w:rsidR="00BF7141">
                              <w:rPr>
                                <w:rFonts w:cstheme="minorBidi"/>
                                <w:color w:val="005688"/>
                                <w:sz w:val="18"/>
                                <w:szCs w:val="18"/>
                              </w:rPr>
                              <w:t xml:space="preserve"> of </w:t>
                            </w:r>
                            <w:r w:rsidRPr="000144E7">
                              <w:rPr>
                                <w:rFonts w:cstheme="minorBidi"/>
                                <w:color w:val="005688"/>
                                <w:sz w:val="18"/>
                                <w:szCs w:val="18"/>
                              </w:rPr>
                              <w:t>all human rights and fundamental freedoms by all persons with disabilities</w:t>
                            </w:r>
                            <w:r w:rsidR="00BE3D22">
                              <w:rPr>
                                <w:rFonts w:cstheme="minorBidi"/>
                                <w:color w:val="005688"/>
                                <w:sz w:val="18"/>
                                <w:szCs w:val="18"/>
                              </w:rPr>
                              <w:t>, and </w:t>
                            </w:r>
                            <w:r w:rsidR="00BF7141">
                              <w:rPr>
                                <w:rFonts w:cstheme="minorBidi"/>
                                <w:color w:val="005688"/>
                                <w:sz w:val="18"/>
                                <w:szCs w:val="18"/>
                              </w:rPr>
                              <w:t>to </w:t>
                            </w:r>
                            <w:r w:rsidRPr="000144E7">
                              <w:rPr>
                                <w:rFonts w:cstheme="minorBidi"/>
                                <w:color w:val="005688"/>
                                <w:sz w:val="18"/>
                                <w:szCs w:val="18"/>
                              </w:rPr>
                              <w:t>promote respect for</w:t>
                            </w:r>
                            <w:r w:rsidR="00C6119C" w:rsidRPr="000144E7">
                              <w:rPr>
                                <w:rFonts w:cstheme="minorBidi"/>
                                <w:color w:val="005688"/>
                                <w:sz w:val="18"/>
                                <w:szCs w:val="18"/>
                              </w:rPr>
                              <w:t xml:space="preserve"> </w:t>
                            </w:r>
                            <w:r w:rsidRPr="000144E7">
                              <w:rPr>
                                <w:rFonts w:cstheme="minorBidi"/>
                                <w:color w:val="005688"/>
                                <w:sz w:val="18"/>
                                <w:szCs w:val="18"/>
                              </w:rPr>
                              <w:t>their inherent dignity.</w:t>
                            </w:r>
                          </w:p>
                          <w:p w14:paraId="1073D398" w14:textId="77777777" w:rsidR="00FB2777" w:rsidRPr="000144E7" w:rsidRDefault="00FB2777" w:rsidP="00FB2777">
                            <w:pPr>
                              <w:spacing w:after="120"/>
                              <w:rPr>
                                <w:rFonts w:ascii="Nunito Sans" w:hAnsi="Nunito Sans"/>
                                <w:color w:val="005688"/>
                                <w:sz w:val="18"/>
                                <w:szCs w:val="18"/>
                              </w:rPr>
                            </w:pPr>
                          </w:p>
                          <w:p w14:paraId="42448347" w14:textId="77777777" w:rsidR="00FB2777" w:rsidRPr="000144E7" w:rsidRDefault="00FB2777" w:rsidP="00FB2777">
                            <w:pPr>
                              <w:spacing w:after="120"/>
                              <w:rPr>
                                <w:rFonts w:ascii="Nunito Sans" w:hAnsi="Nunito Sans"/>
                                <w:color w:val="005689"/>
                                <w:sz w:val="18"/>
                                <w:szCs w:val="18"/>
                              </w:rPr>
                            </w:pPr>
                          </w:p>
                          <w:p w14:paraId="596D02CC" w14:textId="77777777" w:rsidR="00FB2777" w:rsidRPr="000144E7" w:rsidRDefault="00FB2777" w:rsidP="00FB2777">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8D340" id="_x0000_s1327" type="#_x0000_t202" alt="Side note: United Nations Convention on the Rights of Persons with Disabilities is an international human rights convention which sets out the fundamental human rights of people with disability. Its purpose is to promote, protect and ensure the full and equal enjoyment of all human rights and fundamental freedoms by all persons with disabilities, and to promote respect for their inherent dignity." style="position:absolute;margin-left:332.2pt;margin-top:3.1pt;width:166.5pt;height:223pt;z-index:251658258;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" fillcolor="white [3212]" strokecolor="#005688">
                <v:shadow on="t" color="black" opacity="26214f" origin="-.5,-.5" offset=".74836mm,.74836mm"/>
                <v:textbox>
                  <w:txbxContent>
                    <w:p w14:paraId="6BB40EF3" w14:textId="77777777" w:rsidR="00FB2777" w:rsidRPr="000144E7" w:rsidRDefault="00FB2777" w:rsidP="00FB2777">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1E1CE818" wp14:editId="5600A281">
                            <wp:extent cx="647700" cy="647700"/>
                            <wp:effectExtent l="0" t="0" r="0" b="0"/>
                            <wp:docPr id="1782724823"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18B2DAC0" w14:textId="54E3F858" w:rsidR="00FB2777" w:rsidRPr="000144E7" w:rsidRDefault="00FB2777" w:rsidP="00FB2777">
                      <w:pPr>
                        <w:pStyle w:val="BodyText"/>
                        <w:spacing w:after="60" w:line="240" w:lineRule="auto"/>
                        <w:rPr>
                          <w:rFonts w:cstheme="minorBidi"/>
                          <w:color w:val="005688"/>
                          <w:sz w:val="18"/>
                          <w:szCs w:val="18"/>
                        </w:rPr>
                      </w:pPr>
                      <w:hyperlink r:id="rId474" w:history="1">
                        <w:r w:rsidRPr="000872A4">
                          <w:rPr>
                            <w:rFonts w:cstheme="minorBidi"/>
                            <w:color w:val="005688"/>
                            <w:sz w:val="18"/>
                            <w:szCs w:val="18"/>
                            <w:u w:val="single"/>
                          </w:rPr>
                          <w:t>United Nations Convention on the Rights</w:t>
                        </w:r>
                        <w:r w:rsidR="00BF7141">
                          <w:rPr>
                            <w:rFonts w:cstheme="minorBidi"/>
                            <w:color w:val="005688"/>
                            <w:sz w:val="18"/>
                            <w:szCs w:val="18"/>
                            <w:u w:val="single"/>
                          </w:rPr>
                          <w:t xml:space="preserve"> of </w:t>
                        </w:r>
                        <w:r w:rsidRPr="000872A4">
                          <w:rPr>
                            <w:rFonts w:cstheme="minorBidi"/>
                            <w:color w:val="005688"/>
                            <w:sz w:val="18"/>
                            <w:szCs w:val="18"/>
                            <w:u w:val="single"/>
                          </w:rPr>
                          <w:t>Persons with Disabilities</w:t>
                        </w:r>
                      </w:hyperlink>
                      <w:r w:rsidRPr="000144E7">
                        <w:rPr>
                          <w:rFonts w:cstheme="minorBidi"/>
                          <w:color w:val="005688"/>
                          <w:sz w:val="18"/>
                          <w:szCs w:val="18"/>
                          <w:u w:val="single"/>
                        </w:rPr>
                        <w:t xml:space="preserve"> </w:t>
                      </w:r>
                      <w:r w:rsidR="00357630" w:rsidRPr="000872A4">
                        <w:rPr>
                          <w:rFonts w:cstheme="minorBidi"/>
                          <w:color w:val="005688"/>
                          <w:sz w:val="18"/>
                          <w:szCs w:val="18"/>
                        </w:rPr>
                        <w:t xml:space="preserve">(UN CRPD) </w:t>
                      </w:r>
                      <w:r w:rsidRPr="000144E7">
                        <w:rPr>
                          <w:rFonts w:cstheme="minorBidi"/>
                          <w:color w:val="005688"/>
                          <w:sz w:val="18"/>
                          <w:szCs w:val="18"/>
                        </w:rPr>
                        <w:t>is an international human rights convention which sets out the fundamental human rights</w:t>
                      </w:r>
                      <w:r w:rsidR="00BF7141">
                        <w:rPr>
                          <w:rFonts w:cstheme="minorBidi"/>
                          <w:color w:val="005688"/>
                          <w:sz w:val="18"/>
                          <w:szCs w:val="18"/>
                        </w:rPr>
                        <w:t xml:space="preserve"> of </w:t>
                      </w:r>
                      <w:r w:rsidRPr="000144E7">
                        <w:rPr>
                          <w:rFonts w:cstheme="minorBidi"/>
                          <w:color w:val="005688"/>
                          <w:sz w:val="18"/>
                          <w:szCs w:val="18"/>
                        </w:rPr>
                        <w:t>people with disability. Its purpose is</w:t>
                      </w:r>
                      <w:r w:rsidR="00BF7141">
                        <w:rPr>
                          <w:rFonts w:cstheme="minorBidi"/>
                          <w:color w:val="005688"/>
                          <w:sz w:val="18"/>
                          <w:szCs w:val="18"/>
                        </w:rPr>
                        <w:t xml:space="preserve"> to </w:t>
                      </w:r>
                      <w:r w:rsidRPr="000144E7">
                        <w:rPr>
                          <w:rFonts w:cstheme="minorBidi"/>
                          <w:color w:val="005688"/>
                          <w:sz w:val="18"/>
                          <w:szCs w:val="18"/>
                        </w:rPr>
                        <w:t>promote, protect and ensure the full and equal enjoyment</w:t>
                      </w:r>
                      <w:r w:rsidR="00BF7141">
                        <w:rPr>
                          <w:rFonts w:cstheme="minorBidi"/>
                          <w:color w:val="005688"/>
                          <w:sz w:val="18"/>
                          <w:szCs w:val="18"/>
                        </w:rPr>
                        <w:t xml:space="preserve"> of </w:t>
                      </w:r>
                      <w:r w:rsidRPr="000144E7">
                        <w:rPr>
                          <w:rFonts w:cstheme="minorBidi"/>
                          <w:color w:val="005688"/>
                          <w:sz w:val="18"/>
                          <w:szCs w:val="18"/>
                        </w:rPr>
                        <w:t>all human rights and fundamental freedoms by all persons with disabilities</w:t>
                      </w:r>
                      <w:r w:rsidR="00BE3D22">
                        <w:rPr>
                          <w:rFonts w:cstheme="minorBidi"/>
                          <w:color w:val="005688"/>
                          <w:sz w:val="18"/>
                          <w:szCs w:val="18"/>
                        </w:rPr>
                        <w:t>, and </w:t>
                      </w:r>
                      <w:r w:rsidR="00BF7141">
                        <w:rPr>
                          <w:rFonts w:cstheme="minorBidi"/>
                          <w:color w:val="005688"/>
                          <w:sz w:val="18"/>
                          <w:szCs w:val="18"/>
                        </w:rPr>
                        <w:t>to </w:t>
                      </w:r>
                      <w:r w:rsidRPr="000144E7">
                        <w:rPr>
                          <w:rFonts w:cstheme="minorBidi"/>
                          <w:color w:val="005688"/>
                          <w:sz w:val="18"/>
                          <w:szCs w:val="18"/>
                        </w:rPr>
                        <w:t>promote respect for</w:t>
                      </w:r>
                      <w:r w:rsidR="00C6119C" w:rsidRPr="000144E7">
                        <w:rPr>
                          <w:rFonts w:cstheme="minorBidi"/>
                          <w:color w:val="005688"/>
                          <w:sz w:val="18"/>
                          <w:szCs w:val="18"/>
                        </w:rPr>
                        <w:t xml:space="preserve"> </w:t>
                      </w:r>
                      <w:r w:rsidRPr="000144E7">
                        <w:rPr>
                          <w:rFonts w:cstheme="minorBidi"/>
                          <w:color w:val="005688"/>
                          <w:sz w:val="18"/>
                          <w:szCs w:val="18"/>
                        </w:rPr>
                        <w:t>their inherent dignity.</w:t>
                      </w:r>
                    </w:p>
                    <w:p w14:paraId="1073D398" w14:textId="77777777" w:rsidR="00FB2777" w:rsidRPr="000144E7" w:rsidRDefault="00FB2777" w:rsidP="00FB2777">
                      <w:pPr>
                        <w:spacing w:after="120"/>
                        <w:rPr>
                          <w:rFonts w:ascii="Nunito Sans" w:hAnsi="Nunito Sans"/>
                          <w:color w:val="005688"/>
                          <w:sz w:val="18"/>
                          <w:szCs w:val="18"/>
                        </w:rPr>
                      </w:pPr>
                    </w:p>
                    <w:p w14:paraId="42448347" w14:textId="77777777" w:rsidR="00FB2777" w:rsidRPr="000144E7" w:rsidRDefault="00FB2777" w:rsidP="00FB2777">
                      <w:pPr>
                        <w:spacing w:after="120"/>
                        <w:rPr>
                          <w:rFonts w:ascii="Nunito Sans" w:hAnsi="Nunito Sans"/>
                          <w:color w:val="005689"/>
                          <w:sz w:val="18"/>
                          <w:szCs w:val="18"/>
                        </w:rPr>
                      </w:pPr>
                    </w:p>
                    <w:p w14:paraId="596D02CC" w14:textId="77777777" w:rsidR="00FB2777" w:rsidRPr="000144E7" w:rsidRDefault="00FB2777" w:rsidP="00FB2777">
                      <w:pPr>
                        <w:spacing w:after="120"/>
                        <w:rPr>
                          <w:rFonts w:ascii="Nunito Sans" w:hAnsi="Nunito Sans"/>
                          <w:color w:val="005689"/>
                          <w:sz w:val="18"/>
                          <w:szCs w:val="18"/>
                        </w:rPr>
                      </w:pPr>
                    </w:p>
                  </w:txbxContent>
                </v:textbox>
                <w10:wrap type="square" anchorx="margin"/>
              </v:shape>
            </w:pict>
          </mc:Fallback>
        </mc:AlternateContent>
      </w:r>
      <w:r w:rsidR="00405E0B" w:rsidRPr="000144E7">
        <w:t>The Guiding Principles</w:t>
      </w:r>
      <w:r w:rsidR="00BF7141">
        <w:t xml:space="preserve"> of </w:t>
      </w:r>
      <w:r w:rsidR="00405E0B" w:rsidRPr="000144E7">
        <w:t>Australia’s Disability Strategy are grounded</w:t>
      </w:r>
      <w:r w:rsidR="00BF7141">
        <w:t xml:space="preserve"> in </w:t>
      </w:r>
      <w:r w:rsidR="00405E0B" w:rsidRPr="000144E7">
        <w:t>the human rights framework</w:t>
      </w:r>
      <w:r w:rsidR="00BF7141">
        <w:t xml:space="preserve"> of </w:t>
      </w:r>
      <w:r w:rsidR="00405E0B" w:rsidRPr="000144E7">
        <w:t xml:space="preserve">the </w:t>
      </w:r>
      <w:r w:rsidR="009A65B6" w:rsidRPr="000144E7">
        <w:rPr>
          <w:rFonts w:eastAsia="Aptos" w:cs="Times New Roman"/>
          <w:kern w:val="2"/>
          <w14:ligatures w14:val="standardContextual"/>
        </w:rPr>
        <w:t>UN CRPD</w:t>
      </w:r>
      <w:r w:rsidR="00405E0B" w:rsidRPr="000144E7">
        <w:t>, ensuring that dignity, autonomy, respect for difference</w:t>
      </w:r>
      <w:r w:rsidR="00BE3D22">
        <w:t>, and </w:t>
      </w:r>
      <w:r w:rsidR="00405E0B" w:rsidRPr="000144E7">
        <w:t>full participation are</w:t>
      </w:r>
      <w:r w:rsidR="00BF7141">
        <w:t xml:space="preserve"> at </w:t>
      </w:r>
      <w:r w:rsidR="00405E0B" w:rsidRPr="000144E7">
        <w:t>the core</w:t>
      </w:r>
      <w:r w:rsidR="00BF7141">
        <w:t xml:space="preserve"> of </w:t>
      </w:r>
      <w:r w:rsidR="00405E0B" w:rsidRPr="000144E7">
        <w:t>all policy and program development. Their importance lies</w:t>
      </w:r>
      <w:r w:rsidR="00BF7141">
        <w:t xml:space="preserve"> in </w:t>
      </w:r>
      <w:r w:rsidR="00405E0B" w:rsidRPr="000144E7">
        <w:t>providing</w:t>
      </w:r>
      <w:r w:rsidR="00827093">
        <w:t xml:space="preserve"> a </w:t>
      </w:r>
      <w:r w:rsidR="00405E0B" w:rsidRPr="000144E7">
        <w:t>consistent and unifying set</w:t>
      </w:r>
      <w:r w:rsidR="00BF7141">
        <w:t xml:space="preserve"> of </w:t>
      </w:r>
      <w:r w:rsidR="00405E0B" w:rsidRPr="000144E7">
        <w:t>values that drive decision</w:t>
      </w:r>
      <w:r w:rsidR="006D2BFB">
        <w:noBreakHyphen/>
      </w:r>
      <w:r w:rsidR="00405E0B" w:rsidRPr="000144E7">
        <w:t>making and implementation across all levels</w:t>
      </w:r>
      <w:r w:rsidR="00BF7141">
        <w:t xml:space="preserve"> of </w:t>
      </w:r>
      <w:r w:rsidR="00405E0B" w:rsidRPr="000144E7">
        <w:t>government and organisations, shaping reforms that respond</w:t>
      </w:r>
      <w:r w:rsidR="00BF7141">
        <w:t xml:space="preserve"> to </w:t>
      </w:r>
      <w:r w:rsidR="00405E0B" w:rsidRPr="000144E7">
        <w:t>the diverse needs and aspirations</w:t>
      </w:r>
      <w:r w:rsidR="00BF7141">
        <w:t xml:space="preserve"> of </w:t>
      </w:r>
      <w:r w:rsidR="00405E0B" w:rsidRPr="000144E7">
        <w:t>people with disability.</w:t>
      </w:r>
      <w:r w:rsidR="001939C1">
        <w:t xml:space="preserve"> </w:t>
      </w:r>
    </w:p>
    <w:p w14:paraId="4A93FF40" w14:textId="0BFBF935" w:rsidR="006D0D8C" w:rsidRDefault="005D62F1" w:rsidP="005D62F1">
      <w:pPr>
        <w:pStyle w:val="BodyText"/>
      </w:pPr>
      <w:r w:rsidRPr="000144E7">
        <w:t xml:space="preserve">People with disability and their representative organisations </w:t>
      </w:r>
      <w:r w:rsidR="00947AEC" w:rsidRPr="000144E7">
        <w:t>uphold</w:t>
      </w:r>
      <w:r w:rsidRPr="000144E7">
        <w:t xml:space="preserve"> the importance</w:t>
      </w:r>
      <w:r w:rsidR="00BF7141">
        <w:t xml:space="preserve"> of </w:t>
      </w:r>
      <w:r w:rsidRPr="000144E7">
        <w:t xml:space="preserve">the Guiding Principles underpinning </w:t>
      </w:r>
      <w:r w:rsidR="000939FE" w:rsidRPr="000144E7">
        <w:t>the Strategy</w:t>
      </w:r>
      <w:r w:rsidRPr="000144E7">
        <w:t>, noting that they set</w:t>
      </w:r>
      <w:r w:rsidR="00827093">
        <w:t xml:space="preserve"> a </w:t>
      </w:r>
      <w:r w:rsidRPr="000144E7">
        <w:t>strong foundation for an inclusive, rights</w:t>
      </w:r>
      <w:r w:rsidR="006D2BFB">
        <w:noBreakHyphen/>
      </w:r>
      <w:r w:rsidRPr="000144E7">
        <w:t>based approach</w:t>
      </w:r>
      <w:r w:rsidR="00BF7141">
        <w:t xml:space="preserve"> to </w:t>
      </w:r>
      <w:r w:rsidR="004F0E12">
        <w:t>implementing the Strategy</w:t>
      </w:r>
      <w:r w:rsidRPr="000144E7">
        <w:t>. However, there is concern that the implementation</w:t>
      </w:r>
      <w:r w:rsidR="00BF7141">
        <w:t xml:space="preserve"> of </w:t>
      </w:r>
      <w:r w:rsidRPr="000144E7">
        <w:t>these principles remains inconsistent and</w:t>
      </w:r>
      <w:r w:rsidR="00BF7141">
        <w:t xml:space="preserve"> at </w:t>
      </w:r>
      <w:r w:rsidR="00947AEC" w:rsidRPr="000144E7">
        <w:t>times</w:t>
      </w:r>
      <w:r w:rsidRPr="000144E7">
        <w:t xml:space="preserve"> superficial—particularly</w:t>
      </w:r>
      <w:r w:rsidR="00BF7141">
        <w:t xml:space="preserve"> in </w:t>
      </w:r>
      <w:r w:rsidRPr="000144E7">
        <w:t xml:space="preserve">translating commitments into </w:t>
      </w:r>
      <w:r w:rsidR="00551D99">
        <w:t xml:space="preserve">concrete </w:t>
      </w:r>
      <w:r w:rsidRPr="000144E7">
        <w:t>reforms, ensuring genuine co</w:t>
      </w:r>
      <w:r w:rsidR="006D2BFB">
        <w:noBreakHyphen/>
      </w:r>
      <w:r w:rsidRPr="000144E7">
        <w:t>design</w:t>
      </w:r>
      <w:r w:rsidR="00BE3D22">
        <w:t>, and </w:t>
      </w:r>
      <w:r w:rsidRPr="000144E7">
        <w:t>embedding cultural safety and intersectionality across all levels</w:t>
      </w:r>
      <w:r w:rsidR="00BF7141">
        <w:t xml:space="preserve"> of </w:t>
      </w:r>
      <w:r w:rsidR="00947AEC" w:rsidRPr="000144E7">
        <w:t>government</w:t>
      </w:r>
      <w:r w:rsidRPr="000144E7">
        <w:t xml:space="preserve">. </w:t>
      </w:r>
    </w:p>
    <w:p w14:paraId="5C94299D" w14:textId="77777777" w:rsidR="006D0D8C" w:rsidRDefault="006D0D8C">
      <w:pPr>
        <w:rPr>
          <w:rFonts w:ascii="Nunito Sans" w:hAnsi="Nunito Sans" w:cs="Segoe UI"/>
          <w:color w:val="000000" w:themeColor="text1"/>
          <w:sz w:val="20"/>
          <w:szCs w:val="20"/>
        </w:rPr>
      </w:pPr>
      <w:r>
        <w:br w:type="page"/>
      </w:r>
    </w:p>
    <w:p w14:paraId="524068A9" w14:textId="77777777" w:rsidR="005D62F1" w:rsidRPr="000144E7" w:rsidRDefault="005D62F1" w:rsidP="005D62F1">
      <w:pPr>
        <w:pStyle w:val="BodyText"/>
      </w:pPr>
    </w:p>
    <w:p w14:paraId="3FCE46E5" w14:textId="4B4FC35A" w:rsidR="005D62F1" w:rsidRPr="000144E7" w:rsidRDefault="00947AEC" w:rsidP="00062CB8">
      <w:pPr>
        <w:pStyle w:val="BodyText"/>
      </w:pPr>
      <w:r w:rsidRPr="000144E7">
        <w:t xml:space="preserve">The </w:t>
      </w:r>
      <w:r w:rsidR="00357630" w:rsidRPr="000144E7">
        <w:t>AHRC</w:t>
      </w:r>
      <w:r w:rsidRPr="000144E7">
        <w:t xml:space="preserve"> proposes that</w:t>
      </w:r>
      <w:r w:rsidR="007475A7" w:rsidRPr="000144E7">
        <w:t xml:space="preserve"> the Strategy</w:t>
      </w:r>
      <w:r w:rsidRPr="000144E7">
        <w:t xml:space="preserve"> should</w:t>
      </w:r>
      <w:r w:rsidR="00BE3D22">
        <w:t xml:space="preserve"> be </w:t>
      </w:r>
      <w:r w:rsidRPr="000144E7">
        <w:t>framed around</w:t>
      </w:r>
      <w:r w:rsidR="00827093">
        <w:t xml:space="preserve"> a </w:t>
      </w:r>
      <w:r w:rsidRPr="000144E7">
        <w:t xml:space="preserve">human </w:t>
      </w:r>
      <w:r w:rsidR="00ED6C5F" w:rsidRPr="000144E7">
        <w:t>rights model and</w:t>
      </w:r>
      <w:r w:rsidR="00BE3D22">
        <w:t xml:space="preserve"> be </w:t>
      </w:r>
      <w:r w:rsidRPr="000144E7">
        <w:t xml:space="preserve">closer aligned with the </w:t>
      </w:r>
      <w:r w:rsidR="009A65B6" w:rsidRPr="000144E7">
        <w:rPr>
          <w:rFonts w:eastAsia="Aptos" w:cs="Times New Roman"/>
          <w:kern w:val="2"/>
          <w14:ligatures w14:val="standardContextual"/>
        </w:rPr>
        <w:t>UN CRPD</w:t>
      </w:r>
      <w:r w:rsidRPr="000144E7">
        <w:t xml:space="preserve">. </w:t>
      </w:r>
      <w:r w:rsidR="00835F3B" w:rsidRPr="000144E7">
        <w:t xml:space="preserve">The </w:t>
      </w:r>
      <w:r w:rsidR="006C117A">
        <w:t>AHRC</w:t>
      </w:r>
      <w:r w:rsidR="006C117A" w:rsidRPr="000144E7">
        <w:t xml:space="preserve"> </w:t>
      </w:r>
      <w:r w:rsidR="00835F3B" w:rsidRPr="000144E7">
        <w:t>contends</w:t>
      </w:r>
      <w:r w:rsidRPr="000144E7">
        <w:t xml:space="preserve"> that without aligning</w:t>
      </w:r>
      <w:r w:rsidR="000939FE" w:rsidRPr="000144E7">
        <w:t xml:space="preserve"> the Strategy</w:t>
      </w:r>
      <w:r w:rsidR="00BF7141">
        <w:t xml:space="preserve"> to </w:t>
      </w:r>
      <w:r w:rsidRPr="000144E7">
        <w:t xml:space="preserve">the </w:t>
      </w:r>
      <w:r w:rsidR="009A65B6" w:rsidRPr="000144E7">
        <w:rPr>
          <w:rFonts w:eastAsia="Aptos" w:cs="Times New Roman"/>
          <w:kern w:val="2"/>
          <w14:ligatures w14:val="standardContextual"/>
        </w:rPr>
        <w:t>UN CRPD</w:t>
      </w:r>
      <w:r w:rsidRPr="000144E7">
        <w:t>,</w:t>
      </w:r>
      <w:r w:rsidR="000939FE" w:rsidRPr="000144E7">
        <w:t xml:space="preserve"> the Strategy</w:t>
      </w:r>
      <w:r w:rsidRPr="000144E7">
        <w:t xml:space="preserve"> will not achieve its vision for greater inclusion</w:t>
      </w:r>
      <w:r w:rsidR="00BF7141">
        <w:t xml:space="preserve"> of </w:t>
      </w:r>
      <w:r w:rsidRPr="000144E7">
        <w:t>people with disability</w:t>
      </w:r>
      <w:r w:rsidR="00BF7141">
        <w:t xml:space="preserve"> in </w:t>
      </w:r>
      <w:r w:rsidRPr="000144E7">
        <w:t>Australian society.</w:t>
      </w:r>
    </w:p>
    <w:p w14:paraId="5B81D76D" w14:textId="47F6F556" w:rsidR="00F66D17" w:rsidRPr="000144E7" w:rsidRDefault="00A77474" w:rsidP="005D62F1">
      <w:pPr>
        <w:pStyle w:val="BodyText"/>
      </w:pPr>
      <w:r>
        <w:rPr>
          <w:noProof/>
        </w:rPr>
        <mc:AlternateContent>
          <mc:Choice Requires="wpg">
            <w:drawing>
              <wp:anchor distT="0" distB="0" distL="0" distR="0" simplePos="0" relativeHeight="251658427" behindDoc="0" locked="0" layoutInCell="1" allowOverlap="1" wp14:anchorId="44C3D996" wp14:editId="10A8A154">
                <wp:simplePos x="0" y="0"/>
                <wp:positionH relativeFrom="page">
                  <wp:posOffset>3669030</wp:posOffset>
                </wp:positionH>
                <wp:positionV relativeFrom="paragraph">
                  <wp:posOffset>628015</wp:posOffset>
                </wp:positionV>
                <wp:extent cx="3682365" cy="1601470"/>
                <wp:effectExtent l="0" t="0" r="0" b="0"/>
                <wp:wrapSquare wrapText="bothSides"/>
                <wp:docPr id="661" name="Group 6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2365" cy="1601470"/>
                          <a:chOff x="0" y="-106876"/>
                          <a:chExt cx="3686805" cy="1601678"/>
                        </a:xfrm>
                      </wpg:grpSpPr>
                      <pic:pic xmlns:pic="http://schemas.openxmlformats.org/drawingml/2006/picture">
                        <pic:nvPicPr>
                          <pic:cNvPr id="662" name="Image 662"/>
                          <pic:cNvPicPr/>
                        </pic:nvPicPr>
                        <pic:blipFill>
                          <a:blip r:embed="rId455" cstate="print"/>
                          <a:stretch>
                            <a:fillRect/>
                          </a:stretch>
                        </pic:blipFill>
                        <pic:spPr>
                          <a:xfrm>
                            <a:off x="0" y="0"/>
                            <a:ext cx="3520255" cy="1494802"/>
                          </a:xfrm>
                          <a:prstGeom prst="rect">
                            <a:avLst/>
                          </a:prstGeom>
                        </pic:spPr>
                      </pic:pic>
                      <wps:wsp>
                        <wps:cNvPr id="663" name="Textbox 663"/>
                        <wps:cNvSpPr txBox="1"/>
                        <wps:spPr>
                          <a:xfrm>
                            <a:off x="166365" y="-106876"/>
                            <a:ext cx="3520440" cy="1495425"/>
                          </a:xfrm>
                          <a:prstGeom prst="rect">
                            <a:avLst/>
                          </a:prstGeom>
                        </wps:spPr>
                        <wps:txbx>
                          <w:txbxContent>
                            <w:p w14:paraId="76729C45" w14:textId="77777777" w:rsidR="00A77474" w:rsidRDefault="00A77474" w:rsidP="00A77474"/>
                            <w:p w14:paraId="25E201B2" w14:textId="77777777" w:rsidR="00A77474" w:rsidRDefault="00A77474" w:rsidP="00A77474">
                              <w:pPr>
                                <w:spacing w:before="15"/>
                              </w:pPr>
                            </w:p>
                            <w:p w14:paraId="6A67E29A" w14:textId="77777777" w:rsidR="00A77474" w:rsidRPr="007A1C17" w:rsidRDefault="00A77474" w:rsidP="00A77474">
                              <w:pPr>
                                <w:spacing w:line="295" w:lineRule="auto"/>
                                <w:ind w:left="295"/>
                                <w:rPr>
                                  <w:rFonts w:ascii="Nunito Sans" w:hAnsi="Nunito Sans"/>
                                  <w:b/>
                                </w:rPr>
                              </w:pPr>
                              <w:r w:rsidRPr="007A1C17">
                                <w:rPr>
                                  <w:rFonts w:ascii="Nunito Sans" w:hAnsi="Nunito Sans"/>
                                  <w:b/>
                                  <w:color w:val="005689"/>
                                </w:rPr>
                                <w:t>As Australia’s national disability policy framework, the ADS should be driving implementation of the CRPD.</w:t>
                              </w:r>
                            </w:p>
                            <w:p w14:paraId="2E6D1F17" w14:textId="77777777" w:rsidR="00A77474" w:rsidRPr="002D04CE" w:rsidRDefault="00A77474" w:rsidP="00A77474">
                              <w:pPr>
                                <w:spacing w:before="17"/>
                                <w:ind w:left="295"/>
                                <w:rPr>
                                  <w:rFonts w:ascii="Nunito Sans" w:hAnsi="Nunito Sans"/>
                                  <w:bCs/>
                                  <w:color w:val="005689"/>
                                  <w:sz w:val="20"/>
                                  <w:szCs w:val="20"/>
                                </w:rPr>
                              </w:pPr>
                              <w:r w:rsidRPr="002D04CE">
                                <w:rPr>
                                  <w:rFonts w:ascii="Nunito Sans" w:hAnsi="Nunito Sans"/>
                                  <w:bCs/>
                                  <w:color w:val="005689"/>
                                  <w:sz w:val="20"/>
                                  <w:szCs w:val="20"/>
                                </w:rPr>
                                <w:t>—Australian Human Rights Commission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4C3D996" id="Group 661" o:spid="_x0000_s1328" alt="&quot;&quot;" style="position:absolute;margin-left:288.9pt;margin-top:49.45pt;width:289.95pt;height:126.1pt;z-index:251658427;mso-wrap-distance-left:0;mso-wrap-distance-right:0;mso-position-horizontal-relative:page;mso-position-vertical-relative:text;mso-width-relative:margin;mso-height-relative:margin" coordorigin=",-1068" coordsize="36868,16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">
                <v:shape id="Image 662" o:spid="_x0000_s1329" type="#_x0000_t75" style="position:absolute;width:35202;height:14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">
                  <v:imagedata r:id="rId456" o:title=""/>
                </v:shape>
                <v:shape id="Textbox 663" o:spid="_x0000_s1330" type="#_x0000_t202" style="position:absolute;left:1663;top:-1068;width:35205;height:1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76729C45" w14:textId="77777777" w:rsidR="00A77474" w:rsidRDefault="00A77474" w:rsidP="00A77474"/>
                      <w:p w14:paraId="25E201B2" w14:textId="77777777" w:rsidR="00A77474" w:rsidRDefault="00A77474" w:rsidP="00A77474">
                        <w:pPr>
                          <w:spacing w:before="15"/>
                        </w:pPr>
                      </w:p>
                      <w:p w14:paraId="6A67E29A" w14:textId="77777777" w:rsidR="00A77474" w:rsidRPr="007A1C17" w:rsidRDefault="00A77474" w:rsidP="00A77474">
                        <w:pPr>
                          <w:spacing w:line="295" w:lineRule="auto"/>
                          <w:ind w:left="295"/>
                          <w:rPr>
                            <w:rFonts w:ascii="Nunito Sans" w:hAnsi="Nunito Sans"/>
                            <w:b/>
                          </w:rPr>
                        </w:pPr>
                        <w:r w:rsidRPr="007A1C17">
                          <w:rPr>
                            <w:rFonts w:ascii="Nunito Sans" w:hAnsi="Nunito Sans"/>
                            <w:b/>
                            <w:color w:val="005689"/>
                          </w:rPr>
                          <w:t>As Australia’s national disability policy framework, the ADS should be driving implementation of the CRPD.</w:t>
                        </w:r>
                      </w:p>
                      <w:p w14:paraId="2E6D1F17" w14:textId="77777777" w:rsidR="00A77474" w:rsidRPr="002D04CE" w:rsidRDefault="00A77474" w:rsidP="00A77474">
                        <w:pPr>
                          <w:spacing w:before="17"/>
                          <w:ind w:left="295"/>
                          <w:rPr>
                            <w:rFonts w:ascii="Nunito Sans" w:hAnsi="Nunito Sans"/>
                            <w:bCs/>
                            <w:color w:val="005689"/>
                            <w:sz w:val="20"/>
                            <w:szCs w:val="20"/>
                          </w:rPr>
                        </w:pPr>
                        <w:r w:rsidRPr="002D04CE">
                          <w:rPr>
                            <w:rFonts w:ascii="Nunito Sans" w:hAnsi="Nunito Sans"/>
                            <w:bCs/>
                            <w:color w:val="005689"/>
                            <w:sz w:val="20"/>
                            <w:szCs w:val="20"/>
                          </w:rPr>
                          <w:t>—Australian Human Rights Commission</w:t>
                        </w:r>
                      </w:p>
                    </w:txbxContent>
                  </v:textbox>
                </v:shape>
                <w10:wrap type="square" anchorx="page"/>
              </v:group>
            </w:pict>
          </mc:Fallback>
        </mc:AlternateContent>
      </w:r>
      <w:r w:rsidR="00405E0B" w:rsidRPr="000144E7">
        <w:t xml:space="preserve">Throughout this </w:t>
      </w:r>
      <w:r w:rsidR="005D62F1" w:rsidRPr="000144E7">
        <w:t>section are highlights from</w:t>
      </w:r>
      <w:r w:rsidR="00827093">
        <w:t xml:space="preserve"> a </w:t>
      </w:r>
      <w:r w:rsidR="00405E0B" w:rsidRPr="000144E7">
        <w:t>broad range</w:t>
      </w:r>
      <w:r w:rsidR="00BF7141">
        <w:t xml:space="preserve"> of </w:t>
      </w:r>
      <w:r w:rsidR="00405E0B" w:rsidRPr="000144E7">
        <w:t>activities governments have undertaken</w:t>
      </w:r>
      <w:r w:rsidR="00BF7141">
        <w:t xml:space="preserve"> to </w:t>
      </w:r>
      <w:r w:rsidR="00405E0B" w:rsidRPr="000144E7">
        <w:t>embed the Guiding Principles within their systems and services. These include the development</w:t>
      </w:r>
      <w:r w:rsidR="00BF7141">
        <w:t xml:space="preserve"> of </w:t>
      </w:r>
      <w:r w:rsidR="00405E0B" w:rsidRPr="000144E7">
        <w:t>guides and tools</w:t>
      </w:r>
      <w:r w:rsidR="00BF7141">
        <w:t xml:space="preserve"> to </w:t>
      </w:r>
      <w:r w:rsidR="00405E0B" w:rsidRPr="000144E7">
        <w:t>support the application</w:t>
      </w:r>
      <w:r w:rsidR="00BF7141">
        <w:t xml:space="preserve"> of </w:t>
      </w:r>
      <w:r w:rsidR="000939FE" w:rsidRPr="000144E7">
        <w:t>the Strategy’s</w:t>
      </w:r>
      <w:r w:rsidR="00C3085F" w:rsidRPr="000144E7">
        <w:t xml:space="preserve"> Guiding P</w:t>
      </w:r>
      <w:r w:rsidR="00405E0B" w:rsidRPr="000144E7">
        <w:t xml:space="preserve">rinciples, </w:t>
      </w:r>
      <w:r w:rsidR="00405E0B" w:rsidRPr="00632240">
        <w:t>the co</w:t>
      </w:r>
      <w:r w:rsidR="006D2BFB">
        <w:noBreakHyphen/>
      </w:r>
      <w:r w:rsidR="00405E0B" w:rsidRPr="00632240">
        <w:t>design</w:t>
      </w:r>
      <w:r w:rsidR="00BF7141">
        <w:t xml:space="preserve"> of </w:t>
      </w:r>
      <w:r w:rsidR="00405E0B" w:rsidRPr="00632240">
        <w:t>policies and programs with people with disability, targeted investment</w:t>
      </w:r>
      <w:r w:rsidR="00BF7141">
        <w:t xml:space="preserve"> in </w:t>
      </w:r>
      <w:r w:rsidR="00405E0B" w:rsidRPr="00632240">
        <w:t>advocacy and inclusive employment initiatives</w:t>
      </w:r>
      <w:r w:rsidR="00BE3D22">
        <w:t>, and </w:t>
      </w:r>
      <w:r w:rsidR="00405E0B" w:rsidRPr="00632240">
        <w:t>systemic reforms</w:t>
      </w:r>
      <w:r w:rsidR="00BF7141">
        <w:t xml:space="preserve"> in </w:t>
      </w:r>
      <w:r w:rsidR="00405E0B" w:rsidRPr="00632240">
        <w:t>areas such</w:t>
      </w:r>
      <w:r w:rsidR="00415D2B">
        <w:t xml:space="preserve"> as </w:t>
      </w:r>
      <w:r w:rsidR="00405E0B" w:rsidRPr="00632240">
        <w:t>communication, universal design</w:t>
      </w:r>
      <w:r w:rsidR="00BE3D22">
        <w:t>, and </w:t>
      </w:r>
      <w:r w:rsidR="00405E0B" w:rsidRPr="00632240">
        <w:t>workforce capability.</w:t>
      </w:r>
      <w:r w:rsidR="00405E0B" w:rsidRPr="000144E7">
        <w:t xml:space="preserve"> Collectively, these efforts demonstrate</w:t>
      </w:r>
      <w:r w:rsidR="00827093">
        <w:t xml:space="preserve"> a </w:t>
      </w:r>
      <w:r w:rsidR="00405E0B" w:rsidRPr="000144E7">
        <w:t>shared commitment</w:t>
      </w:r>
      <w:r w:rsidR="00BF7141">
        <w:t xml:space="preserve"> to </w:t>
      </w:r>
      <w:r w:rsidR="00405E0B" w:rsidRPr="000144E7">
        <w:t>translating the Guiding Principles into tangible outcomes, ensuring the voices and experiences</w:t>
      </w:r>
      <w:r w:rsidR="00BF7141">
        <w:t xml:space="preserve"> of </w:t>
      </w:r>
      <w:r w:rsidR="00405E0B" w:rsidRPr="000144E7">
        <w:t>people with disability are central</w:t>
      </w:r>
      <w:r w:rsidR="00BF7141">
        <w:t xml:space="preserve"> to </w:t>
      </w:r>
      <w:r w:rsidR="00405E0B" w:rsidRPr="000144E7">
        <w:t>the ongoing transformation</w:t>
      </w:r>
      <w:r w:rsidR="00BF7141">
        <w:t xml:space="preserve"> of </w:t>
      </w:r>
      <w:r w:rsidR="00405E0B" w:rsidRPr="000144E7">
        <w:t>Australia’s disability landscape.</w:t>
      </w:r>
      <w:r>
        <w:t xml:space="preserve"> </w:t>
      </w:r>
    </w:p>
    <w:p w14:paraId="373947EC" w14:textId="44730364" w:rsidR="00F66D17" w:rsidRPr="000144E7" w:rsidRDefault="00AE3718" w:rsidP="00D70D2F">
      <w:pPr>
        <w:pStyle w:val="Heading3"/>
        <w:keepNext/>
        <w:keepLines/>
        <w:spacing w:before="0"/>
        <w:rPr>
          <w:lang w:val="en-AU"/>
        </w:rPr>
      </w:pPr>
      <w:bookmarkStart w:id="796" w:name="_Toc207791360"/>
      <w:bookmarkStart w:id="797" w:name="_Toc209519783"/>
      <w:bookmarkStart w:id="798" w:name="_Toc211422286"/>
      <w:bookmarkStart w:id="799" w:name="_Toc214362072"/>
      <w:bookmarkStart w:id="800" w:name="_Toc215134780"/>
      <w:bookmarkStart w:id="801" w:name="_Toc215487149"/>
      <w:r w:rsidRPr="000144E7">
        <w:rPr>
          <w:lang w:val="en-AU"/>
        </w:rPr>
        <w:t>Guide</w:t>
      </w:r>
      <w:r w:rsidR="00BF7141">
        <w:rPr>
          <w:lang w:val="en-AU"/>
        </w:rPr>
        <w:t xml:space="preserve"> to </w:t>
      </w:r>
      <w:r w:rsidRPr="000144E7">
        <w:rPr>
          <w:lang w:val="en-AU"/>
        </w:rPr>
        <w:t>Applying Australia’s Disability Strategy</w:t>
      </w:r>
      <w:r w:rsidRPr="000144E7">
        <w:rPr>
          <w:lang w:val="en-AU"/>
        </w:rPr>
        <w:br/>
      </w:r>
      <w:r w:rsidRPr="000144E7">
        <w:rPr>
          <w:b w:val="0"/>
          <w:bCs w:val="0"/>
          <w:lang w:val="en-AU"/>
        </w:rPr>
        <w:t>Australian Government</w:t>
      </w:r>
      <w:bookmarkEnd w:id="796"/>
      <w:bookmarkEnd w:id="797"/>
      <w:bookmarkEnd w:id="798"/>
      <w:bookmarkEnd w:id="799"/>
      <w:bookmarkEnd w:id="800"/>
      <w:bookmarkEnd w:id="801"/>
    </w:p>
    <w:p w14:paraId="732AA1DB" w14:textId="5DBD3610" w:rsidR="00AE3718" w:rsidRPr="000144E7" w:rsidRDefault="00AE3718" w:rsidP="00062CB8">
      <w:pPr>
        <w:pStyle w:val="BodyText"/>
      </w:pPr>
      <w:bookmarkStart w:id="802" w:name="_Hlk210830439"/>
      <w:r w:rsidRPr="000144E7">
        <w:t xml:space="preserve">The </w:t>
      </w:r>
      <w:hyperlink r:id="rId475" w:history="1">
        <w:r w:rsidRPr="000144E7">
          <w:rPr>
            <w:rStyle w:val="Hyperlink"/>
            <w:rFonts w:ascii="Nunito Sans" w:hAnsi="Nunito Sans"/>
            <w:i/>
            <w:iCs/>
          </w:rPr>
          <w:t>Guide</w:t>
        </w:r>
        <w:r w:rsidR="00BF7141">
          <w:rPr>
            <w:rStyle w:val="Hyperlink"/>
            <w:rFonts w:ascii="Nunito Sans" w:hAnsi="Nunito Sans"/>
            <w:i/>
            <w:iCs/>
          </w:rPr>
          <w:t xml:space="preserve"> to </w:t>
        </w:r>
        <w:r w:rsidRPr="000144E7">
          <w:rPr>
            <w:rStyle w:val="Hyperlink"/>
            <w:rFonts w:ascii="Nunito Sans" w:hAnsi="Nunito Sans"/>
            <w:i/>
            <w:iCs/>
          </w:rPr>
          <w:t>Applying Australia’s Disability Strategy</w:t>
        </w:r>
      </w:hyperlink>
      <w:r w:rsidRPr="000144E7">
        <w:t xml:space="preserve"> (the Guide) was published on 3</w:t>
      </w:r>
      <w:r w:rsidR="00415D2B">
        <w:t> December </w:t>
      </w:r>
      <w:r w:rsidRPr="000144E7">
        <w:t>2024. A commitment under</w:t>
      </w:r>
      <w:r w:rsidR="000939FE" w:rsidRPr="000144E7">
        <w:t xml:space="preserve"> the Strategy</w:t>
      </w:r>
      <w:r w:rsidRPr="000144E7">
        <w:t>, the Guide was developed</w:t>
      </w:r>
      <w:r w:rsidR="00BF7141">
        <w:t xml:space="preserve"> in </w:t>
      </w:r>
      <w:r w:rsidRPr="000144E7">
        <w:t>consultation with people with disability</w:t>
      </w:r>
      <w:r w:rsidR="00BF7141">
        <w:t xml:space="preserve"> to </w:t>
      </w:r>
      <w:r w:rsidRPr="000144E7">
        <w:t>assist governments, business and the non</w:t>
      </w:r>
      <w:r w:rsidR="006D2BFB">
        <w:noBreakHyphen/>
      </w:r>
      <w:r w:rsidRPr="000144E7">
        <w:t>government sector apply the Guiding Principles</w:t>
      </w:r>
      <w:r w:rsidR="00BF7141">
        <w:t xml:space="preserve"> in </w:t>
      </w:r>
      <w:r w:rsidRPr="000144E7">
        <w:t xml:space="preserve">their work. </w:t>
      </w:r>
    </w:p>
    <w:bookmarkEnd w:id="802"/>
    <w:p w14:paraId="45903F67" w14:textId="481A96BD" w:rsidR="00AE3718" w:rsidRPr="000144E7" w:rsidRDefault="00AE3718" w:rsidP="00062CB8">
      <w:pPr>
        <w:pStyle w:val="BodyText"/>
      </w:pPr>
      <w:r w:rsidRPr="000144E7">
        <w:t xml:space="preserve">Consultation included working with </w:t>
      </w:r>
      <w:r w:rsidR="00546E55" w:rsidRPr="000144E7">
        <w:t>DROs</w:t>
      </w:r>
      <w:r w:rsidRPr="000144E7">
        <w:t xml:space="preserve">, </w:t>
      </w:r>
      <w:r w:rsidR="000939FE" w:rsidRPr="000144E7">
        <w:t>the Strategy’s</w:t>
      </w:r>
      <w:r w:rsidRPr="000144E7">
        <w:t xml:space="preserve"> Advisory Council, Australian Government agencies, state and territory governments</w:t>
      </w:r>
      <w:r w:rsidR="00BE3D22">
        <w:t>, and </w:t>
      </w:r>
      <w:r w:rsidRPr="000144E7">
        <w:t xml:space="preserve">the broader public. </w:t>
      </w:r>
    </w:p>
    <w:p w14:paraId="49DD1B2C" w14:textId="7A677184" w:rsidR="00AE3718" w:rsidRPr="000144E7" w:rsidRDefault="00AE3718" w:rsidP="00062CB8">
      <w:pPr>
        <w:pStyle w:val="BodyText"/>
      </w:pPr>
      <w:r w:rsidRPr="000144E7">
        <w:t>The Guide includes descriptions</w:t>
      </w:r>
      <w:r w:rsidR="00BF7141">
        <w:t xml:space="preserve"> of </w:t>
      </w:r>
      <w:r w:rsidRPr="000144E7">
        <w:t>each Guiding Principle, steps</w:t>
      </w:r>
      <w:r w:rsidR="00BF7141">
        <w:t xml:space="preserve"> to </w:t>
      </w:r>
      <w:r w:rsidRPr="000144E7">
        <w:t>consider when applying the Guiding Principles</w:t>
      </w:r>
      <w:r w:rsidR="00BE3D22">
        <w:t>, and </w:t>
      </w:r>
      <w:r w:rsidRPr="000144E7">
        <w:t>questions</w:t>
      </w:r>
      <w:r w:rsidR="00BF7141">
        <w:t xml:space="preserve"> to </w:t>
      </w:r>
      <w:r w:rsidRPr="000144E7">
        <w:t>prompt readers on practical action they can take. These questions are broad and open</w:t>
      </w:r>
      <w:r w:rsidR="006D2BFB">
        <w:noBreakHyphen/>
      </w:r>
      <w:r w:rsidRPr="000144E7">
        <w:t>ended, designed</w:t>
      </w:r>
      <w:r w:rsidR="00BF7141">
        <w:t xml:space="preserve"> to </w:t>
      </w:r>
      <w:r w:rsidRPr="000144E7">
        <w:t>make people think about their environment and the challenges and opportunities that exist</w:t>
      </w:r>
      <w:r w:rsidR="00BF7141">
        <w:t xml:space="preserve"> in </w:t>
      </w:r>
      <w:r w:rsidRPr="000144E7">
        <w:t>their own context</w:t>
      </w:r>
      <w:r w:rsidR="00BF7141">
        <w:t xml:space="preserve"> to </w:t>
      </w:r>
      <w:r w:rsidRPr="000144E7">
        <w:t>improve disability responsiveness and inclusion.</w:t>
      </w:r>
    </w:p>
    <w:p w14:paraId="5EA22C04" w14:textId="4C0AE023" w:rsidR="00A77474" w:rsidRDefault="00AE3718" w:rsidP="00062CB8">
      <w:pPr>
        <w:pStyle w:val="BodyText"/>
      </w:pPr>
      <w:r w:rsidRPr="000144E7">
        <w:t>The Guide and Guiding Principles recognise that people have different life experiences, needs, goals, responsibilities and relationships</w:t>
      </w:r>
      <w:r w:rsidR="00BE3D22">
        <w:t>, and </w:t>
      </w:r>
      <w:r w:rsidRPr="000144E7">
        <w:t>that the disability community is built on solidarity and acceptance</w:t>
      </w:r>
      <w:r w:rsidR="00BF7141">
        <w:t xml:space="preserve"> of </w:t>
      </w:r>
      <w:r w:rsidRPr="000144E7">
        <w:t>these differences</w:t>
      </w:r>
      <w:r w:rsidR="00415D2B">
        <w:t xml:space="preserve"> as </w:t>
      </w:r>
      <w:r w:rsidRPr="000144E7">
        <w:t>part</w:t>
      </w:r>
      <w:r w:rsidR="00BF7141">
        <w:t xml:space="preserve"> of </w:t>
      </w:r>
      <w:r w:rsidRPr="000144E7">
        <w:t xml:space="preserve">life. </w:t>
      </w:r>
    </w:p>
    <w:p w14:paraId="584571BC" w14:textId="77777777" w:rsidR="00A77474" w:rsidRDefault="00A77474">
      <w:pPr>
        <w:rPr>
          <w:rFonts w:ascii="Nunito Sans" w:hAnsi="Nunito Sans" w:cs="Segoe UI"/>
          <w:color w:val="000000" w:themeColor="text1"/>
          <w:sz w:val="20"/>
          <w:szCs w:val="20"/>
        </w:rPr>
      </w:pPr>
      <w:r>
        <w:br w:type="page"/>
      </w:r>
    </w:p>
    <w:p w14:paraId="346E02F3" w14:textId="60480587" w:rsidR="003754E0" w:rsidRPr="000144E7" w:rsidRDefault="003754E0" w:rsidP="003754E0">
      <w:pPr>
        <w:pStyle w:val="Heading3"/>
        <w:rPr>
          <w:lang w:val="en-AU"/>
        </w:rPr>
      </w:pPr>
      <w:bookmarkStart w:id="803" w:name="_Toc207791361"/>
      <w:bookmarkStart w:id="804" w:name="_Toc209519784"/>
      <w:bookmarkStart w:id="805" w:name="_Toc211422287"/>
      <w:bookmarkStart w:id="806" w:name="_Toc214362073"/>
      <w:bookmarkStart w:id="807" w:name="_Toc215134781"/>
      <w:bookmarkStart w:id="808" w:name="_Toc215487150"/>
      <w:r w:rsidRPr="000144E7">
        <w:rPr>
          <w:lang w:val="en-AU"/>
        </w:rPr>
        <w:lastRenderedPageBreak/>
        <w:t>Implementing the Guiding Principles</w:t>
      </w:r>
      <w:r w:rsidRPr="000144E7">
        <w:rPr>
          <w:lang w:val="en-AU"/>
        </w:rPr>
        <w:br/>
      </w:r>
      <w:r w:rsidRPr="000144E7">
        <w:rPr>
          <w:b w:val="0"/>
          <w:bCs w:val="0"/>
          <w:lang w:val="en-AU"/>
        </w:rPr>
        <w:t>Australian Government</w:t>
      </w:r>
      <w:bookmarkEnd w:id="803"/>
      <w:bookmarkEnd w:id="804"/>
      <w:bookmarkEnd w:id="805"/>
      <w:bookmarkEnd w:id="806"/>
      <w:bookmarkEnd w:id="807"/>
      <w:bookmarkEnd w:id="808"/>
    </w:p>
    <w:p w14:paraId="4FC9F28E" w14:textId="6D24B381" w:rsidR="009744B0" w:rsidRPr="000144E7" w:rsidRDefault="009744B0" w:rsidP="00062CB8">
      <w:pPr>
        <w:pStyle w:val="BodyText"/>
      </w:pPr>
      <w:r w:rsidRPr="000144E7">
        <w:t xml:space="preserve">Services Australia’s </w:t>
      </w:r>
      <w:hyperlink r:id="rId476" w:history="1">
        <w:r w:rsidRPr="000144E7">
          <w:rPr>
            <w:rStyle w:val="Hyperlink"/>
            <w:rFonts w:ascii="Nunito Sans" w:hAnsi="Nunito Sans"/>
          </w:rPr>
          <w:t>2030 Vision</w:t>
        </w:r>
      </w:hyperlink>
      <w:r w:rsidRPr="000144E7">
        <w:t xml:space="preserve"> sets out </w:t>
      </w:r>
      <w:r w:rsidR="008706BA" w:rsidRPr="000144E7">
        <w:t>its</w:t>
      </w:r>
      <w:r w:rsidRPr="000144E7">
        <w:t xml:space="preserve"> commitment</w:t>
      </w:r>
      <w:r w:rsidR="00BF7141">
        <w:t xml:space="preserve"> to </w:t>
      </w:r>
      <w:r w:rsidRPr="000144E7">
        <w:t>make government services simple so people can get on with their lives.</w:t>
      </w:r>
      <w:r w:rsidR="001F2136" w:rsidRPr="000144E7">
        <w:t xml:space="preserve"> It describes what success looks like for Services Australia, centring</w:t>
      </w:r>
      <w:r w:rsidR="00A24068" w:rsidRPr="000144E7">
        <w:t xml:space="preserve"> their </w:t>
      </w:r>
      <w:r w:rsidR="001F2136" w:rsidRPr="000144E7">
        <w:t xml:space="preserve">progress around improving the future experience for </w:t>
      </w:r>
      <w:r w:rsidR="00A24068" w:rsidRPr="000144E7">
        <w:t xml:space="preserve">its </w:t>
      </w:r>
      <w:r w:rsidR="001F2136" w:rsidRPr="000144E7">
        <w:t>customers, staff and stakeholders.</w:t>
      </w:r>
    </w:p>
    <w:p w14:paraId="2AFB784A" w14:textId="3F15AE52" w:rsidR="00D14CF9" w:rsidRPr="000144E7" w:rsidRDefault="00F600A0" w:rsidP="00062CB8">
      <w:pPr>
        <w:pStyle w:val="BodyText"/>
      </w:pPr>
      <w:r w:rsidRPr="000144E7">
        <w:t>Services Australia</w:t>
      </w:r>
      <w:r w:rsidR="007E12A5" w:rsidRPr="000144E7">
        <w:t xml:space="preserve"> is </w:t>
      </w:r>
      <w:r w:rsidRPr="000144E7">
        <w:t>commit</w:t>
      </w:r>
      <w:r w:rsidR="007E12A5" w:rsidRPr="000144E7">
        <w:t>ted</w:t>
      </w:r>
      <w:r w:rsidR="00BF7141">
        <w:t xml:space="preserve"> to </w:t>
      </w:r>
      <w:r w:rsidRPr="000144E7">
        <w:t>putting people</w:t>
      </w:r>
      <w:r w:rsidR="00BF7141">
        <w:t xml:space="preserve"> at </w:t>
      </w:r>
      <w:r w:rsidRPr="000144E7">
        <w:t>the centre</w:t>
      </w:r>
      <w:r w:rsidR="00BF7141">
        <w:t xml:space="preserve"> of </w:t>
      </w:r>
      <w:r w:rsidRPr="000144E7">
        <w:t xml:space="preserve">everything </w:t>
      </w:r>
      <w:r w:rsidR="007E12A5" w:rsidRPr="000144E7">
        <w:t xml:space="preserve">they </w:t>
      </w:r>
      <w:r w:rsidRPr="000144E7">
        <w:t>do. This is the basis</w:t>
      </w:r>
      <w:r w:rsidR="00BF7141">
        <w:t xml:space="preserve"> of </w:t>
      </w:r>
      <w:r w:rsidR="007E12A5" w:rsidRPr="000144E7">
        <w:t xml:space="preserve">Services Australia’s </w:t>
      </w:r>
      <w:r w:rsidRPr="000144E7">
        <w:t>Customer 360 model that highlights priority customer experience goals</w:t>
      </w:r>
      <w:r w:rsidR="001E2EA7" w:rsidRPr="000144E7">
        <w:t>,</w:t>
      </w:r>
      <w:r w:rsidRPr="000144E7">
        <w:t xml:space="preserve"> such</w:t>
      </w:r>
      <w:r w:rsidR="00415D2B">
        <w:t xml:space="preserve"> as </w:t>
      </w:r>
      <w:r w:rsidRPr="000144E7">
        <w:t>delivering services that are accessible</w:t>
      </w:r>
      <w:r w:rsidR="00852A5F" w:rsidRPr="000144E7">
        <w:t xml:space="preserve"> and </w:t>
      </w:r>
      <w:r w:rsidRPr="000144E7">
        <w:t xml:space="preserve">inclusive. </w:t>
      </w:r>
      <w:r w:rsidR="009642E9" w:rsidRPr="000144E7">
        <w:rPr>
          <w:bCs/>
        </w:rPr>
        <w:t>The Customer 360 Strategy and Customer Experience Standard embeds</w:t>
      </w:r>
      <w:r w:rsidR="000939FE" w:rsidRPr="000144E7">
        <w:rPr>
          <w:bCs/>
        </w:rPr>
        <w:t xml:space="preserve"> the Strategy’s</w:t>
      </w:r>
      <w:r w:rsidR="009642E9" w:rsidRPr="000144E7">
        <w:rPr>
          <w:bCs/>
        </w:rPr>
        <w:t xml:space="preserve"> Guiding Principle</w:t>
      </w:r>
      <w:r w:rsidR="00BF7141">
        <w:rPr>
          <w:bCs/>
        </w:rPr>
        <w:t xml:space="preserve"> of </w:t>
      </w:r>
      <w:r w:rsidR="009642E9" w:rsidRPr="000144E7">
        <w:rPr>
          <w:bCs/>
        </w:rPr>
        <w:t>accessibility by anticipating accessibility, support</w:t>
      </w:r>
      <w:r w:rsidR="009326ED" w:rsidRPr="000144E7">
        <w:rPr>
          <w:bCs/>
        </w:rPr>
        <w:t>ing</w:t>
      </w:r>
      <w:r w:rsidR="009642E9" w:rsidRPr="000144E7">
        <w:rPr>
          <w:bCs/>
        </w:rPr>
        <w:t xml:space="preserve"> universal design</w:t>
      </w:r>
      <w:r w:rsidR="00BE3D22">
        <w:rPr>
          <w:bCs/>
        </w:rPr>
        <w:t>, and </w:t>
      </w:r>
      <w:r w:rsidR="009642E9" w:rsidRPr="000144E7">
        <w:rPr>
          <w:bCs/>
        </w:rPr>
        <w:t>driving responsive, accessible systems</w:t>
      </w:r>
      <w:r w:rsidR="00BF7141">
        <w:rPr>
          <w:bCs/>
        </w:rPr>
        <w:t xml:space="preserve"> to </w:t>
      </w:r>
      <w:r w:rsidR="009642E9" w:rsidRPr="000144E7">
        <w:rPr>
          <w:bCs/>
        </w:rPr>
        <w:t>improve the experience</w:t>
      </w:r>
      <w:r w:rsidR="00BF7141">
        <w:rPr>
          <w:bCs/>
        </w:rPr>
        <w:t xml:space="preserve"> of </w:t>
      </w:r>
      <w:r w:rsidR="009642E9" w:rsidRPr="000144E7">
        <w:rPr>
          <w:bCs/>
        </w:rPr>
        <w:t xml:space="preserve">people with disability when engaging with </w:t>
      </w:r>
      <w:r w:rsidR="009326ED" w:rsidRPr="000144E7">
        <w:rPr>
          <w:bCs/>
        </w:rPr>
        <w:t>Services Australia.</w:t>
      </w:r>
    </w:p>
    <w:p w14:paraId="7E125203" w14:textId="0A3F03CD" w:rsidR="00EF70BF" w:rsidRPr="000144E7" w:rsidRDefault="00EF70BF" w:rsidP="00EF70BF">
      <w:pPr>
        <w:pStyle w:val="Heading3"/>
        <w:keepNext/>
        <w:keepLines/>
        <w:rPr>
          <w:lang w:val="en-AU"/>
        </w:rPr>
      </w:pPr>
      <w:bookmarkStart w:id="809" w:name="_Toc209519785"/>
      <w:bookmarkStart w:id="810" w:name="_Toc211422288"/>
      <w:bookmarkStart w:id="811" w:name="_Toc214362074"/>
      <w:bookmarkStart w:id="812" w:name="_Toc215134782"/>
      <w:bookmarkStart w:id="813" w:name="_Toc215487151"/>
      <w:r w:rsidRPr="000144E7">
        <w:rPr>
          <w:lang w:val="en-AU"/>
        </w:rPr>
        <w:t xml:space="preserve">Disability </w:t>
      </w:r>
      <w:r w:rsidR="000F4D2F" w:rsidRPr="000144E7">
        <w:rPr>
          <w:lang w:val="en-AU"/>
        </w:rPr>
        <w:t>employment reforms</w:t>
      </w:r>
      <w:r w:rsidRPr="000144E7">
        <w:rPr>
          <w:lang w:val="en-AU"/>
        </w:rPr>
        <w:br/>
      </w:r>
      <w:r w:rsidRPr="000144E7">
        <w:rPr>
          <w:b w:val="0"/>
          <w:bCs w:val="0"/>
          <w:lang w:val="en-AU"/>
        </w:rPr>
        <w:t>Australian Government</w:t>
      </w:r>
      <w:bookmarkEnd w:id="809"/>
      <w:bookmarkEnd w:id="810"/>
      <w:bookmarkEnd w:id="811"/>
      <w:bookmarkEnd w:id="812"/>
      <w:bookmarkEnd w:id="813"/>
    </w:p>
    <w:p w14:paraId="3761F92B" w14:textId="7492940D" w:rsidR="00B521D4" w:rsidRPr="000144E7" w:rsidRDefault="00CB31C3" w:rsidP="00B03A93">
      <w:pPr>
        <w:pStyle w:val="BodyText"/>
        <w:spacing w:after="60"/>
      </w:pPr>
      <w:r w:rsidRPr="000144E7">
        <w:t xml:space="preserve">All disability employment reforms have been informed by </w:t>
      </w:r>
      <w:r w:rsidR="007475A7" w:rsidRPr="000144E7">
        <w:t>the Strategy’s</w:t>
      </w:r>
      <w:r w:rsidRPr="000144E7">
        <w:t xml:space="preserve"> Guiding Principles.</w:t>
      </w:r>
      <w:r w:rsidR="00630E4C" w:rsidRPr="000144E7">
        <w:t xml:space="preserve"> </w:t>
      </w:r>
      <w:hyperlink r:id="rId477" w:history="1">
        <w:r w:rsidR="001C66DF" w:rsidRPr="000144E7">
          <w:rPr>
            <w:rStyle w:val="Hyperlink"/>
            <w:rFonts w:ascii="Nunito Sans" w:hAnsi="Nunito Sans"/>
          </w:rPr>
          <w:t>Inclusive Employment Australia</w:t>
        </w:r>
      </w:hyperlink>
      <w:r w:rsidR="001C66DF" w:rsidRPr="000144E7">
        <w:t xml:space="preserve"> is</w:t>
      </w:r>
      <w:r w:rsidR="00827093">
        <w:t xml:space="preserve"> a </w:t>
      </w:r>
      <w:r w:rsidR="001C66DF" w:rsidRPr="000144E7">
        <w:t>new specialist disability employment program that replace</w:t>
      </w:r>
      <w:r w:rsidR="00B71FBE">
        <w:t>d</w:t>
      </w:r>
      <w:r w:rsidR="001C66DF" w:rsidRPr="000144E7">
        <w:t xml:space="preserve"> the </w:t>
      </w:r>
      <w:r w:rsidR="000943EA">
        <w:t>DES</w:t>
      </w:r>
      <w:r w:rsidR="001C66DF" w:rsidRPr="000144E7">
        <w:t xml:space="preserve"> </w:t>
      </w:r>
      <w:r w:rsidR="000943EA">
        <w:t>p</w:t>
      </w:r>
      <w:r w:rsidR="000943EA" w:rsidRPr="000144E7">
        <w:t xml:space="preserve">rogram </w:t>
      </w:r>
      <w:r w:rsidR="00D15005" w:rsidRPr="000144E7">
        <w:t>from 1</w:t>
      </w:r>
      <w:r w:rsidR="00415D2B">
        <w:t> November </w:t>
      </w:r>
      <w:r w:rsidR="001C66DF" w:rsidRPr="000144E7">
        <w:t xml:space="preserve">2025. </w:t>
      </w:r>
      <w:r w:rsidRPr="000144E7">
        <w:t>The design</w:t>
      </w:r>
      <w:r w:rsidR="00BF7141">
        <w:t xml:space="preserve"> of </w:t>
      </w:r>
      <w:r w:rsidRPr="000144E7">
        <w:t>Inclusive Employment Australia included reference</w:t>
      </w:r>
      <w:r w:rsidR="00BF7141">
        <w:t xml:space="preserve"> to </w:t>
      </w:r>
      <w:r w:rsidR="000939FE" w:rsidRPr="000144E7">
        <w:t>the Strategy’s</w:t>
      </w:r>
      <w:r w:rsidR="00B521D4" w:rsidRPr="000144E7">
        <w:t xml:space="preserve"> </w:t>
      </w:r>
      <w:r w:rsidR="00B71FBE">
        <w:t xml:space="preserve">Guiding </w:t>
      </w:r>
      <w:r w:rsidR="00B521D4" w:rsidRPr="000144E7">
        <w:t>Principles:</w:t>
      </w:r>
    </w:p>
    <w:p w14:paraId="2AC02120" w14:textId="295C8B3C" w:rsidR="00A67B26" w:rsidRPr="000144E7" w:rsidRDefault="00B521D4" w:rsidP="009B6E3F">
      <w:pPr>
        <w:pStyle w:val="BodyText"/>
        <w:numPr>
          <w:ilvl w:val="0"/>
          <w:numId w:val="13"/>
        </w:numPr>
        <w:spacing w:after="60"/>
      </w:pPr>
      <w:r w:rsidRPr="000144E7">
        <w:t>Principle 3 F</w:t>
      </w:r>
      <w:r w:rsidR="00CB31C3" w:rsidRPr="000144E7">
        <w:t>ull and effective participation and inclusion</w:t>
      </w:r>
      <w:r w:rsidR="00BF7141">
        <w:t xml:space="preserve"> in </w:t>
      </w:r>
      <w:r w:rsidR="00CB31C3" w:rsidRPr="000144E7">
        <w:t>society</w:t>
      </w:r>
    </w:p>
    <w:p w14:paraId="4B54D112" w14:textId="7964AE0E" w:rsidR="00A67B26" w:rsidRPr="000144E7" w:rsidRDefault="00A67B26" w:rsidP="009B6E3F">
      <w:pPr>
        <w:pStyle w:val="BodyText"/>
        <w:numPr>
          <w:ilvl w:val="0"/>
          <w:numId w:val="13"/>
        </w:numPr>
      </w:pPr>
      <w:r w:rsidRPr="000144E7">
        <w:t>Principle 5</w:t>
      </w:r>
      <w:r w:rsidR="00CB31C3" w:rsidRPr="000144E7">
        <w:t xml:space="preserve"> </w:t>
      </w:r>
      <w:r w:rsidRPr="000144E7">
        <w:t>E</w:t>
      </w:r>
      <w:r w:rsidR="00CB31C3" w:rsidRPr="000144E7">
        <w:t>quality</w:t>
      </w:r>
      <w:r w:rsidR="00BF7141">
        <w:t xml:space="preserve"> of </w:t>
      </w:r>
      <w:r w:rsidR="00CB31C3" w:rsidRPr="000144E7">
        <w:t xml:space="preserve">opportunity. </w:t>
      </w:r>
    </w:p>
    <w:p w14:paraId="1286B4CD" w14:textId="45784D7F" w:rsidR="00CB31C3" w:rsidRPr="000144E7" w:rsidRDefault="00CB31C3" w:rsidP="00062CB8">
      <w:pPr>
        <w:pStyle w:val="BodyText"/>
      </w:pPr>
      <w:r w:rsidRPr="000144E7">
        <w:t>It includes expanded eligibility,</w:t>
      </w:r>
      <w:r w:rsidR="00BF7141">
        <w:t xml:space="preserve"> to </w:t>
      </w:r>
      <w:r w:rsidRPr="000144E7">
        <w:t>those with the highest needs</w:t>
      </w:r>
      <w:r w:rsidR="00BE3D22">
        <w:t>, and </w:t>
      </w:r>
      <w:r w:rsidRPr="000144E7">
        <w:t>removal</w:t>
      </w:r>
      <w:r w:rsidR="00BF7141">
        <w:t xml:space="preserve"> of </w:t>
      </w:r>
      <w:r w:rsidRPr="000144E7">
        <w:t xml:space="preserve">the </w:t>
      </w:r>
      <w:r w:rsidR="001C66DF" w:rsidRPr="000144E7">
        <w:t>2</w:t>
      </w:r>
      <w:r w:rsidR="006D2BFB">
        <w:noBreakHyphen/>
      </w:r>
      <w:r w:rsidRPr="000144E7">
        <w:t>year service limit. These changes focus on ensuring people with disability who need it will benefit most from</w:t>
      </w:r>
      <w:r w:rsidR="00827093">
        <w:t xml:space="preserve"> a </w:t>
      </w:r>
      <w:r w:rsidRPr="000144E7">
        <w:t>specialist employment service and will</w:t>
      </w:r>
      <w:r w:rsidR="00BE3D22">
        <w:t xml:space="preserve"> be </w:t>
      </w:r>
      <w:r w:rsidRPr="000144E7">
        <w:t>able</w:t>
      </w:r>
      <w:r w:rsidR="00BF7141">
        <w:t xml:space="preserve"> to </w:t>
      </w:r>
      <w:r w:rsidRPr="000144E7">
        <w:t>receive support for</w:t>
      </w:r>
      <w:r w:rsidR="00415D2B">
        <w:t xml:space="preserve"> as </w:t>
      </w:r>
      <w:r w:rsidRPr="000144E7">
        <w:t>long</w:t>
      </w:r>
      <w:r w:rsidR="00415D2B">
        <w:t xml:space="preserve"> as </w:t>
      </w:r>
      <w:r w:rsidRPr="000144E7">
        <w:t>it’s needed.</w:t>
      </w:r>
    </w:p>
    <w:p w14:paraId="54D2CA54" w14:textId="039AE70B" w:rsidR="00CB31C3" w:rsidRPr="000144E7" w:rsidRDefault="00CB31C3" w:rsidP="00062CB8">
      <w:pPr>
        <w:pStyle w:val="BodyText"/>
      </w:pPr>
      <w:r w:rsidRPr="000144E7">
        <w:t>The new program will also focus on meaningful engagement between providers and participants</w:t>
      </w:r>
      <w:r w:rsidR="00BF7141">
        <w:t xml:space="preserve"> to </w:t>
      </w:r>
      <w:r w:rsidRPr="000144E7">
        <w:t>build positive relationships. This partnership</w:t>
      </w:r>
      <w:r w:rsidR="006D2BFB">
        <w:noBreakHyphen/>
      </w:r>
      <w:r w:rsidRPr="000144E7">
        <w:t>based approach</w:t>
      </w:r>
      <w:r w:rsidR="00BF7141">
        <w:t xml:space="preserve"> to </w:t>
      </w:r>
      <w:r w:rsidRPr="000144E7">
        <w:t>goal setting and participation</w:t>
      </w:r>
      <w:r w:rsidR="00BF7141">
        <w:t xml:space="preserve"> in </w:t>
      </w:r>
      <w:r w:rsidRPr="000144E7">
        <w:t>activities supports more flexible servicing that aims</w:t>
      </w:r>
      <w:r w:rsidR="00BF7141">
        <w:t xml:space="preserve"> to </w:t>
      </w:r>
      <w:r w:rsidRPr="000144E7">
        <w:t>meet individual needs and recognise diverse pathways</w:t>
      </w:r>
      <w:r w:rsidR="00BF7141">
        <w:t xml:space="preserve"> to </w:t>
      </w:r>
      <w:r w:rsidRPr="000144E7">
        <w:t>find and keep</w:t>
      </w:r>
      <w:r w:rsidR="00827093">
        <w:t xml:space="preserve"> a </w:t>
      </w:r>
      <w:r w:rsidRPr="000144E7">
        <w:t>job.</w:t>
      </w:r>
      <w:r w:rsidR="00C6119C" w:rsidRPr="000144E7">
        <w:t xml:space="preserve"> </w:t>
      </w:r>
    </w:p>
    <w:p w14:paraId="23125091" w14:textId="38EEC3A2" w:rsidR="00A77474" w:rsidRDefault="00CB31C3" w:rsidP="00D70D2F">
      <w:pPr>
        <w:pStyle w:val="BodyText"/>
        <w:spacing w:line="269" w:lineRule="auto"/>
      </w:pPr>
      <w:r w:rsidRPr="000144E7">
        <w:t>Supported employment reforms adhere</w:t>
      </w:r>
      <w:r w:rsidR="00BF7141">
        <w:t xml:space="preserve"> to </w:t>
      </w:r>
      <w:r w:rsidR="000939FE" w:rsidRPr="000144E7">
        <w:t xml:space="preserve">the Strategy’s </w:t>
      </w:r>
      <w:r w:rsidR="007D4DDD" w:rsidRPr="000144E7">
        <w:t>G</w:t>
      </w:r>
      <w:r w:rsidRPr="000144E7">
        <w:t xml:space="preserve">uiding </w:t>
      </w:r>
      <w:r w:rsidR="007D4DDD" w:rsidRPr="000144E7">
        <w:t>P</w:t>
      </w:r>
      <w:r w:rsidRPr="000144E7">
        <w:t>rinciples by seeking</w:t>
      </w:r>
      <w:r w:rsidR="00BF7141">
        <w:t xml:space="preserve"> to </w:t>
      </w:r>
      <w:r w:rsidRPr="000144E7">
        <w:t>provide greater access</w:t>
      </w:r>
      <w:r w:rsidR="00BF7141">
        <w:t xml:space="preserve"> to</w:t>
      </w:r>
      <w:r w:rsidR="00827093">
        <w:t xml:space="preserve"> a </w:t>
      </w:r>
      <w:r w:rsidRPr="000144E7">
        <w:t>wider variety</w:t>
      </w:r>
      <w:r w:rsidR="00BF7141">
        <w:t xml:space="preserve"> of </w:t>
      </w:r>
      <w:r w:rsidRPr="000144E7">
        <w:t>inclusive employment opportunities for people on supported wages.</w:t>
      </w:r>
      <w:r w:rsidR="00237A9E" w:rsidRPr="000144E7">
        <w:t xml:space="preserve"> </w:t>
      </w:r>
      <w:r w:rsidRPr="000144E7">
        <w:t>Consultation on the future</w:t>
      </w:r>
      <w:r w:rsidR="00BF7141">
        <w:t xml:space="preserve"> of </w:t>
      </w:r>
      <w:r w:rsidRPr="000144E7">
        <w:t>the sector also supports</w:t>
      </w:r>
      <w:r w:rsidR="003974BC" w:rsidRPr="000144E7">
        <w:t xml:space="preserve"> </w:t>
      </w:r>
      <w:r w:rsidR="000939FE" w:rsidRPr="000144E7">
        <w:t xml:space="preserve">the Strategy’s </w:t>
      </w:r>
      <w:r w:rsidR="00B71FBE">
        <w:t xml:space="preserve">Guiding </w:t>
      </w:r>
      <w:r w:rsidR="008957AE" w:rsidRPr="000144E7">
        <w:t>P</w:t>
      </w:r>
      <w:r w:rsidRPr="000144E7">
        <w:t>rinciples. These activities demonstrate respect</w:t>
      </w:r>
      <w:r w:rsidR="00BF7141">
        <w:t xml:space="preserve"> to </w:t>
      </w:r>
      <w:r w:rsidRPr="000144E7">
        <w:t>make choices with dignity (Principle 1</w:t>
      </w:r>
      <w:r w:rsidR="0079422D" w:rsidRPr="000144E7">
        <w:t xml:space="preserve">); </w:t>
      </w:r>
      <w:r w:rsidRPr="000144E7">
        <w:t>full and effective participation and inclusion</w:t>
      </w:r>
      <w:r w:rsidR="00BF7141">
        <w:t xml:space="preserve"> in </w:t>
      </w:r>
      <w:r w:rsidRPr="000144E7">
        <w:t>society (Principle 3</w:t>
      </w:r>
      <w:r w:rsidR="0079422D" w:rsidRPr="000144E7">
        <w:t xml:space="preserve">); </w:t>
      </w:r>
      <w:r w:rsidRPr="000144E7">
        <w:t>respect for difference and acceptance</w:t>
      </w:r>
      <w:r w:rsidR="00BF7141">
        <w:t xml:space="preserve"> of </w:t>
      </w:r>
      <w:r w:rsidRPr="000144E7">
        <w:t>people with disability (Principle 4)</w:t>
      </w:r>
      <w:r w:rsidR="005E6A66" w:rsidRPr="000144E7">
        <w:t>;</w:t>
      </w:r>
      <w:r w:rsidRPr="000144E7">
        <w:t xml:space="preserve"> and equality</w:t>
      </w:r>
      <w:r w:rsidR="00BF7141">
        <w:t xml:space="preserve"> of </w:t>
      </w:r>
      <w:r w:rsidRPr="000144E7">
        <w:t>opportunity (Principle 5).</w:t>
      </w:r>
    </w:p>
    <w:p w14:paraId="3AD3EA81" w14:textId="77777777" w:rsidR="00A77474" w:rsidRDefault="00A77474">
      <w:pPr>
        <w:rPr>
          <w:rFonts w:ascii="Nunito Sans" w:hAnsi="Nunito Sans" w:cs="Segoe UI"/>
          <w:color w:val="000000" w:themeColor="text1"/>
          <w:sz w:val="20"/>
          <w:szCs w:val="20"/>
        </w:rPr>
      </w:pPr>
      <w:r>
        <w:br w:type="page"/>
      </w:r>
    </w:p>
    <w:p w14:paraId="72260DDD" w14:textId="77777777" w:rsidR="00A503F2" w:rsidRPr="000144E7" w:rsidRDefault="00A503F2" w:rsidP="00D70D2F">
      <w:pPr>
        <w:pStyle w:val="BodyText"/>
        <w:spacing w:line="269" w:lineRule="auto"/>
      </w:pPr>
    </w:p>
    <w:p w14:paraId="178A748F" w14:textId="3646B906" w:rsidR="00332273" w:rsidRPr="000144E7" w:rsidRDefault="00B805FF" w:rsidP="00C3085F">
      <w:pPr>
        <w:pStyle w:val="Heading3"/>
        <w:keepNext/>
        <w:keepLines/>
        <w:rPr>
          <w:lang w:val="en-AU"/>
        </w:rPr>
      </w:pPr>
      <w:bookmarkStart w:id="814" w:name="_Toc207791363"/>
      <w:bookmarkStart w:id="815" w:name="_Toc209519786"/>
      <w:bookmarkStart w:id="816" w:name="_Toc211422289"/>
      <w:bookmarkStart w:id="817" w:name="_Toc214362075"/>
      <w:bookmarkStart w:id="818" w:name="_Toc215134783"/>
      <w:bookmarkStart w:id="819" w:name="_Toc215487152"/>
      <w:r w:rsidRPr="000144E7">
        <w:rPr>
          <w:lang w:val="en-AU"/>
        </w:rPr>
        <w:t>Embedding the Guiding Principles</w:t>
      </w:r>
      <w:r w:rsidRPr="000144E7">
        <w:rPr>
          <w:lang w:val="en-AU"/>
        </w:rPr>
        <w:br/>
      </w:r>
      <w:r w:rsidR="00D8257D" w:rsidRPr="000144E7">
        <w:rPr>
          <w:b w:val="0"/>
          <w:bCs w:val="0"/>
          <w:lang w:val="en-AU"/>
        </w:rPr>
        <w:t xml:space="preserve">South Australian </w:t>
      </w:r>
      <w:r w:rsidRPr="000144E7">
        <w:rPr>
          <w:b w:val="0"/>
          <w:bCs w:val="0"/>
          <w:lang w:val="en-AU"/>
        </w:rPr>
        <w:t>Government</w:t>
      </w:r>
      <w:bookmarkEnd w:id="814"/>
      <w:bookmarkEnd w:id="815"/>
      <w:bookmarkEnd w:id="816"/>
      <w:bookmarkEnd w:id="817"/>
      <w:bookmarkEnd w:id="818"/>
      <w:bookmarkEnd w:id="819"/>
    </w:p>
    <w:p w14:paraId="729DF962" w14:textId="7FB70348" w:rsidR="00B805FF" w:rsidRPr="000144E7" w:rsidRDefault="00B805FF" w:rsidP="00D70D2F">
      <w:pPr>
        <w:pStyle w:val="BodyText"/>
        <w:spacing w:line="269" w:lineRule="auto"/>
      </w:pPr>
      <w:r w:rsidRPr="000144E7">
        <w:t>South Australia continues</w:t>
      </w:r>
      <w:r w:rsidR="00BF7141">
        <w:t xml:space="preserve"> to </w:t>
      </w:r>
      <w:r w:rsidRPr="000144E7">
        <w:t>embed the Guiding Principles</w:t>
      </w:r>
      <w:r w:rsidR="00BF7141">
        <w:t xml:space="preserve"> of </w:t>
      </w:r>
      <w:r w:rsidRPr="000144E7">
        <w:t>Australia’s Disability Strategy across government systems, with</w:t>
      </w:r>
      <w:r w:rsidR="00827093">
        <w:t xml:space="preserve"> a </w:t>
      </w:r>
      <w:r w:rsidRPr="000144E7">
        <w:t>strong focus on inclusive design, lived experience</w:t>
      </w:r>
      <w:r w:rsidR="00BE3D22">
        <w:t>, and </w:t>
      </w:r>
      <w:r w:rsidRPr="000144E7">
        <w:t>intersectionality.</w:t>
      </w:r>
    </w:p>
    <w:p w14:paraId="311DF9F3" w14:textId="492EDEF1" w:rsidR="00A77474" w:rsidRDefault="00B805FF" w:rsidP="00D70D2F">
      <w:pPr>
        <w:pStyle w:val="BodyText"/>
        <w:spacing w:line="269" w:lineRule="auto"/>
      </w:pPr>
      <w:r w:rsidRPr="000144E7">
        <w:t>This is driven through the delivery</w:t>
      </w:r>
      <w:r w:rsidR="00BF7141">
        <w:t xml:space="preserve"> of </w:t>
      </w:r>
      <w:r w:rsidRPr="000144E7">
        <w:t xml:space="preserve">the </w:t>
      </w:r>
      <w:hyperlink r:id="rId478" w:history="1">
        <w:r w:rsidR="00A849E7" w:rsidRPr="000144E7">
          <w:rPr>
            <w:rStyle w:val="Hyperlink"/>
            <w:rFonts w:ascii="Nunito Sans" w:hAnsi="Nunito Sans"/>
          </w:rPr>
          <w:t>Inclusive SA – State Disability Inclusion Plan</w:t>
        </w:r>
      </w:hyperlink>
      <w:r w:rsidRPr="000144E7">
        <w:t>, which was updated</w:t>
      </w:r>
      <w:r w:rsidR="00BF7141">
        <w:t xml:space="preserve"> in </w:t>
      </w:r>
      <w:r w:rsidRPr="000144E7">
        <w:t>2022</w:t>
      </w:r>
      <w:r w:rsidR="00BF7141">
        <w:t xml:space="preserve"> to </w:t>
      </w:r>
      <w:r w:rsidRPr="000144E7">
        <w:t>feature</w:t>
      </w:r>
      <w:r w:rsidR="00B71FBE">
        <w:t xml:space="preserve"> the Strategy’s</w:t>
      </w:r>
      <w:r w:rsidRPr="000144E7">
        <w:t xml:space="preserve"> Outcome Areas </w:t>
      </w:r>
      <w:r w:rsidR="00B71FBE">
        <w:t>and</w:t>
      </w:r>
      <w:r w:rsidRPr="000144E7">
        <w:t xml:space="preserve"> Guiding Principles. This review refined and updated actions</w:t>
      </w:r>
      <w:r w:rsidR="00BF7141">
        <w:t xml:space="preserve"> to </w:t>
      </w:r>
      <w:r w:rsidRPr="000144E7">
        <w:t xml:space="preserve">ensure the work delivered under Inclusive SA, within </w:t>
      </w:r>
      <w:r w:rsidR="00EC2E0F" w:rsidRPr="000144E7">
        <w:t>S</w:t>
      </w:r>
      <w:r w:rsidR="00EC2E0F">
        <w:t>outh Australian</w:t>
      </w:r>
      <w:r w:rsidR="00EC2E0F" w:rsidRPr="000144E7">
        <w:t xml:space="preserve"> </w:t>
      </w:r>
      <w:r w:rsidRPr="000144E7">
        <w:t xml:space="preserve">Government Agency and Local Council DAIPs, progressed implementation and accountability against the </w:t>
      </w:r>
      <w:r w:rsidR="000939FE" w:rsidRPr="000144E7">
        <w:t>Strategy</w:t>
      </w:r>
      <w:r w:rsidRPr="000144E7">
        <w:t>. This will</w:t>
      </w:r>
      <w:r w:rsidR="00BE3D22">
        <w:t xml:space="preserve"> be </w:t>
      </w:r>
      <w:r w:rsidRPr="000144E7">
        <w:t xml:space="preserve">further embedded through the new </w:t>
      </w:r>
      <w:r w:rsidR="00EC2E0F" w:rsidRPr="000144E7">
        <w:t>S</w:t>
      </w:r>
      <w:r w:rsidR="00EC2E0F">
        <w:t>outh Australian</w:t>
      </w:r>
      <w:r w:rsidR="00EC2E0F" w:rsidRPr="000144E7">
        <w:t xml:space="preserve"> </w:t>
      </w:r>
      <w:r w:rsidRPr="000872A4">
        <w:rPr>
          <w:i/>
          <w:iCs/>
        </w:rPr>
        <w:t xml:space="preserve">State Disability </w:t>
      </w:r>
      <w:r w:rsidR="00971063" w:rsidRPr="000872A4">
        <w:rPr>
          <w:i/>
          <w:iCs/>
        </w:rPr>
        <w:t xml:space="preserve">Inclusion </w:t>
      </w:r>
      <w:r w:rsidRPr="000872A4">
        <w:rPr>
          <w:i/>
          <w:iCs/>
        </w:rPr>
        <w:t>Plan 2025</w:t>
      </w:r>
      <w:r w:rsidR="00A849E7" w:rsidRPr="000872A4">
        <w:rPr>
          <w:i/>
          <w:iCs/>
        </w:rPr>
        <w:t>–</w:t>
      </w:r>
      <w:r w:rsidRPr="000872A4">
        <w:rPr>
          <w:i/>
          <w:iCs/>
        </w:rPr>
        <w:t>2029</w:t>
      </w:r>
      <w:r w:rsidRPr="000144E7">
        <w:t>.</w:t>
      </w:r>
    </w:p>
    <w:p w14:paraId="1FEC71A3" w14:textId="2FAC4009" w:rsidR="00A77474" w:rsidRDefault="007A0706">
      <w:pPr>
        <w:rPr>
          <w:rFonts w:ascii="Nunito Sans" w:hAnsi="Nunito Sans" w:cs="Segoe UI"/>
          <w:color w:val="000000" w:themeColor="text1"/>
          <w:sz w:val="20"/>
          <w:szCs w:val="20"/>
        </w:rPr>
      </w:pPr>
      <w:r>
        <w:rPr>
          <w:noProof/>
        </w:rPr>
        <mc:AlternateContent>
          <mc:Choice Requires="wpg">
            <w:drawing>
              <wp:anchor distT="0" distB="0" distL="0" distR="0" simplePos="0" relativeHeight="251666633" behindDoc="0" locked="0" layoutInCell="1" allowOverlap="1" wp14:anchorId="7E216635" wp14:editId="46930FDC">
                <wp:simplePos x="0" y="0"/>
                <wp:positionH relativeFrom="page">
                  <wp:align>left</wp:align>
                </wp:positionH>
                <wp:positionV relativeFrom="page">
                  <wp:align>bottom</wp:align>
                </wp:positionV>
                <wp:extent cx="7560309" cy="5299710"/>
                <wp:effectExtent l="0" t="0" r="3175" b="0"/>
                <wp:wrapNone/>
                <wp:docPr id="653975138" name="Group 653975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99710"/>
                          <a:chOff x="0" y="0"/>
                          <a:chExt cx="7560309" cy="5299710"/>
                        </a:xfrm>
                      </wpg:grpSpPr>
                      <pic:pic xmlns:pic="http://schemas.openxmlformats.org/drawingml/2006/picture">
                        <pic:nvPicPr>
                          <pic:cNvPr id="1933399705" name="Image 254"/>
                          <pic:cNvPicPr/>
                        </pic:nvPicPr>
                        <pic:blipFill>
                          <a:blip r:embed="rId221" cstate="print"/>
                          <a:stretch>
                            <a:fillRect/>
                          </a:stretch>
                        </pic:blipFill>
                        <pic:spPr>
                          <a:xfrm>
                            <a:off x="0" y="0"/>
                            <a:ext cx="7560005" cy="4276419"/>
                          </a:xfrm>
                          <a:prstGeom prst="rect">
                            <a:avLst/>
                          </a:prstGeom>
                        </pic:spPr>
                      </pic:pic>
                      <pic:pic xmlns:pic="http://schemas.openxmlformats.org/drawingml/2006/picture">
                        <pic:nvPicPr>
                          <pic:cNvPr id="915136424" name="Image 255"/>
                          <pic:cNvPicPr/>
                        </pic:nvPicPr>
                        <pic:blipFill>
                          <a:blip r:embed="rId222" cstate="print"/>
                          <a:stretch>
                            <a:fillRect/>
                          </a:stretch>
                        </pic:blipFill>
                        <pic:spPr>
                          <a:xfrm>
                            <a:off x="0" y="363143"/>
                            <a:ext cx="7559998" cy="4936185"/>
                          </a:xfrm>
                          <a:prstGeom prst="rect">
                            <a:avLst/>
                          </a:prstGeom>
                        </pic:spPr>
                      </pic:pic>
                    </wpg:wgp>
                  </a:graphicData>
                </a:graphic>
              </wp:anchor>
            </w:drawing>
          </mc:Choice>
          <mc:Fallback>
            <w:pict>
              <v:group w14:anchorId="4F5FD05E" id="Group 653975138" o:spid="_x0000_s1026" alt="&quot;&quot;" style="position:absolute;margin-left:0;margin-top:0;width:595.3pt;height:417.3pt;z-index:251666633;mso-wrap-distance-left:0;mso-wrap-distance-right:0;mso-position-horizontal:left;mso-position-horizontal-relative:page;mso-position-vertical:bottom;mso-position-vertical-relative:page" coordsize="75603,5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">
                <v:shape id="Image 254"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">
                  <v:imagedata r:id="rId223" o:title=""/>
                </v:shape>
                <v:shape id="Image 255" o:spid="_x0000_s1028" type="#_x0000_t75" style="position:absolute;top:3631;width:75599;height:4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">
                  <v:imagedata r:id="rId224" o:title=""/>
                </v:shape>
                <w10:wrap anchorx="page" anchory="page"/>
              </v:group>
            </w:pict>
          </mc:Fallback>
        </mc:AlternateContent>
      </w:r>
      <w:r w:rsidR="00A77474">
        <w:br w:type="page"/>
      </w:r>
    </w:p>
    <w:p w14:paraId="6CCCA894" w14:textId="14E079CD" w:rsidR="00332273" w:rsidRPr="000144E7" w:rsidRDefault="00A468DE" w:rsidP="00A468DE">
      <w:pPr>
        <w:pStyle w:val="Heading3"/>
        <w:rPr>
          <w:lang w:val="en-AU"/>
        </w:rPr>
      </w:pPr>
      <w:bookmarkStart w:id="820" w:name="_Toc207791364"/>
      <w:bookmarkStart w:id="821" w:name="_Toc209519787"/>
      <w:bookmarkStart w:id="822" w:name="_Toc211422290"/>
      <w:bookmarkStart w:id="823" w:name="_Toc214362076"/>
      <w:bookmarkStart w:id="824" w:name="_Toc215134784"/>
      <w:bookmarkStart w:id="825" w:name="_Toc215487153"/>
      <w:r w:rsidRPr="000144E7">
        <w:rPr>
          <w:lang w:val="en-AU"/>
        </w:rPr>
        <w:lastRenderedPageBreak/>
        <w:t>State Disability Plan</w:t>
      </w:r>
      <w:r w:rsidRPr="000144E7">
        <w:rPr>
          <w:lang w:val="en-AU"/>
        </w:rPr>
        <w:br/>
      </w:r>
      <w:r w:rsidR="00D8257D" w:rsidRPr="000144E7">
        <w:rPr>
          <w:b w:val="0"/>
          <w:bCs w:val="0"/>
          <w:lang w:val="en-AU"/>
        </w:rPr>
        <w:t xml:space="preserve">Queensland </w:t>
      </w:r>
      <w:r w:rsidRPr="000144E7">
        <w:rPr>
          <w:b w:val="0"/>
          <w:bCs w:val="0"/>
          <w:lang w:val="en-AU"/>
        </w:rPr>
        <w:t>Government</w:t>
      </w:r>
      <w:bookmarkEnd w:id="820"/>
      <w:bookmarkEnd w:id="821"/>
      <w:bookmarkEnd w:id="822"/>
      <w:bookmarkEnd w:id="823"/>
      <w:bookmarkEnd w:id="824"/>
      <w:bookmarkEnd w:id="825"/>
    </w:p>
    <w:p w14:paraId="369BCE94" w14:textId="3D639675" w:rsidR="00A468DE" w:rsidRPr="000144E7" w:rsidRDefault="00C32B46" w:rsidP="00D70D2F">
      <w:pPr>
        <w:pStyle w:val="BodyText"/>
        <w:spacing w:line="269" w:lineRule="auto"/>
      </w:pPr>
      <w:r w:rsidRPr="000144E7">
        <w:t xml:space="preserve">Australia’s Disability Strategy </w:t>
      </w:r>
      <w:r w:rsidR="00A468DE" w:rsidRPr="000144E7">
        <w:t xml:space="preserve">Guiding Principles are operationalised through </w:t>
      </w:r>
      <w:hyperlink r:id="rId479" w:tgtFrame="_blank" w:history="1">
        <w:r w:rsidR="00A468DE" w:rsidRPr="000872A4">
          <w:rPr>
            <w:rStyle w:val="Hyperlink"/>
            <w:rFonts w:ascii="Nunito Sans" w:eastAsia="Arial" w:hAnsi="Nunito Sans" w:cs="Arial"/>
            <w:i/>
            <w:iCs/>
          </w:rPr>
          <w:t>Queensland’s Disability Plan 2022–2027: Together,</w:t>
        </w:r>
        <w:r w:rsidR="00827093">
          <w:rPr>
            <w:rStyle w:val="Hyperlink"/>
            <w:rFonts w:ascii="Nunito Sans" w:eastAsia="Arial" w:hAnsi="Nunito Sans" w:cs="Arial"/>
            <w:i/>
            <w:iCs/>
          </w:rPr>
          <w:t xml:space="preserve"> a </w:t>
        </w:r>
        <w:r w:rsidR="00A468DE" w:rsidRPr="000872A4">
          <w:rPr>
            <w:rStyle w:val="Hyperlink"/>
            <w:rFonts w:ascii="Nunito Sans" w:eastAsia="Arial" w:hAnsi="Nunito Sans" w:cs="Arial"/>
            <w:i/>
            <w:iCs/>
          </w:rPr>
          <w:t>better Queensland</w:t>
        </w:r>
      </w:hyperlink>
      <w:r w:rsidR="00A468DE" w:rsidRPr="000144E7">
        <w:t>. Queensland’s Disability Plan drives policies, programs and initiatives</w:t>
      </w:r>
      <w:r w:rsidR="00BF7141">
        <w:t xml:space="preserve"> to </w:t>
      </w:r>
      <w:r w:rsidR="00A468DE" w:rsidRPr="000144E7">
        <w:t xml:space="preserve">ensure Queensland is </w:t>
      </w:r>
      <w:bookmarkStart w:id="826" w:name="_Hlk214963232"/>
      <w:r w:rsidR="00A468DE" w:rsidRPr="000144E7">
        <w:t>contributing</w:t>
      </w:r>
      <w:r w:rsidR="00BF7141">
        <w:t xml:space="preserve"> to </w:t>
      </w:r>
      <w:r w:rsidR="00A468DE" w:rsidRPr="000144E7">
        <w:t>the national vision</w:t>
      </w:r>
      <w:r w:rsidR="00BF7141">
        <w:t xml:space="preserve"> of</w:t>
      </w:r>
      <w:r w:rsidR="00827093">
        <w:t xml:space="preserve"> a </w:t>
      </w:r>
      <w:r w:rsidR="00A468DE" w:rsidRPr="000144E7">
        <w:t>more inclusive Australia while addressing the unique needs</w:t>
      </w:r>
      <w:r w:rsidR="00BF7141">
        <w:t xml:space="preserve"> of </w:t>
      </w:r>
      <w:r w:rsidR="00A468DE" w:rsidRPr="000144E7">
        <w:t>its diverse communities</w:t>
      </w:r>
      <w:bookmarkEnd w:id="826"/>
      <w:r w:rsidR="00A468DE" w:rsidRPr="000144E7">
        <w:t xml:space="preserve">. The plan aligns with the </w:t>
      </w:r>
      <w:hyperlink r:id="rId480" w:tgtFrame="_blank" w:history="1">
        <w:r w:rsidR="00A468DE" w:rsidRPr="000144E7">
          <w:rPr>
            <w:rStyle w:val="Hyperlink"/>
            <w:rFonts w:ascii="Nunito Sans" w:eastAsia="Arial" w:hAnsi="Nunito Sans" w:cs="Arial"/>
            <w:i/>
            <w:iCs/>
          </w:rPr>
          <w:t xml:space="preserve">Human Rights Act 2019 </w:t>
        </w:r>
        <w:r w:rsidR="00A468DE" w:rsidRPr="000872A4">
          <w:rPr>
            <w:rStyle w:val="Hyperlink"/>
            <w:rFonts w:ascii="Nunito Sans" w:eastAsia="Arial" w:hAnsi="Nunito Sans" w:cs="Arial"/>
          </w:rPr>
          <w:t>(Qld)</w:t>
        </w:r>
      </w:hyperlink>
      <w:r w:rsidR="00A468DE" w:rsidRPr="000144E7">
        <w:t xml:space="preserve"> and adopts</w:t>
      </w:r>
      <w:r w:rsidR="00827093">
        <w:t xml:space="preserve"> a </w:t>
      </w:r>
      <w:r w:rsidR="00A468DE" w:rsidRPr="000144E7">
        <w:t>person</w:t>
      </w:r>
      <w:r w:rsidR="006D2BFB">
        <w:noBreakHyphen/>
      </w:r>
      <w:r w:rsidR="00A468DE" w:rsidRPr="000144E7">
        <w:t>centred approach, ensuring policies and services respect the rights</w:t>
      </w:r>
      <w:r w:rsidR="00BF7141">
        <w:t xml:space="preserve"> of </w:t>
      </w:r>
      <w:r w:rsidR="00A468DE" w:rsidRPr="000144E7">
        <w:t>people with disability and are co</w:t>
      </w:r>
      <w:r w:rsidR="006D2BFB">
        <w:noBreakHyphen/>
      </w:r>
      <w:r w:rsidR="00A468DE" w:rsidRPr="000144E7">
        <w:t>designed</w:t>
      </w:r>
      <w:r w:rsidR="00BF7141">
        <w:t xml:space="preserve"> to </w:t>
      </w:r>
      <w:r w:rsidR="00A468DE" w:rsidRPr="000144E7">
        <w:t>meet their individual needs.</w:t>
      </w:r>
    </w:p>
    <w:p w14:paraId="044ADAC7" w14:textId="3427BA1D" w:rsidR="00A468DE" w:rsidRPr="000144E7" w:rsidRDefault="00A468DE" w:rsidP="00D70D2F">
      <w:pPr>
        <w:pStyle w:val="BodyText"/>
        <w:spacing w:line="269" w:lineRule="auto"/>
      </w:pPr>
      <w:r w:rsidRPr="000144E7">
        <w:t>In recognition</w:t>
      </w:r>
      <w:r w:rsidR="00BF7141">
        <w:t xml:space="preserve"> of </w:t>
      </w:r>
      <w:r w:rsidR="000939FE" w:rsidRPr="000144E7">
        <w:t>the Strategy’s</w:t>
      </w:r>
      <w:r w:rsidRPr="000144E7">
        <w:t xml:space="preserve"> Guiding Principles, which reflect the </w:t>
      </w:r>
      <w:r w:rsidR="009A65B6" w:rsidRPr="000144E7">
        <w:rPr>
          <w:rFonts w:eastAsia="Aptos" w:cs="Times New Roman"/>
          <w:kern w:val="2"/>
          <w14:ligatures w14:val="standardContextual"/>
        </w:rPr>
        <w:t>UN CRPD</w:t>
      </w:r>
      <w:r w:rsidRPr="000144E7">
        <w:t>, the Queensland Government increased investment</w:t>
      </w:r>
      <w:r w:rsidR="00BF7141">
        <w:t xml:space="preserve"> in </w:t>
      </w:r>
      <w:r w:rsidRPr="000144E7">
        <w:t>the Queensland Disability Advocacy Program</w:t>
      </w:r>
      <w:r w:rsidR="00BF7141">
        <w:t xml:space="preserve"> to </w:t>
      </w:r>
      <w:r w:rsidRPr="000144E7">
        <w:t>ensure these rights are being protected with an enhancement</w:t>
      </w:r>
      <w:r w:rsidR="00BF7141">
        <w:t xml:space="preserve"> of </w:t>
      </w:r>
      <w:r w:rsidRPr="000144E7">
        <w:t>$1.6 million over 2023</w:t>
      </w:r>
      <w:r w:rsidR="00A849E7" w:rsidRPr="000144E7">
        <w:t>–</w:t>
      </w:r>
      <w:r w:rsidRPr="000144E7">
        <w:t>2025 for increased service provision, particularly</w:t>
      </w:r>
      <w:r w:rsidR="00BF7141">
        <w:t xml:space="preserve"> in </w:t>
      </w:r>
      <w:r w:rsidRPr="000144E7">
        <w:t>underserved areas.</w:t>
      </w:r>
    </w:p>
    <w:p w14:paraId="0AE2EB00" w14:textId="070239D3" w:rsidR="00A468DE" w:rsidRPr="000144E7" w:rsidRDefault="00A468DE" w:rsidP="00D70D2F">
      <w:pPr>
        <w:pStyle w:val="BodyText"/>
        <w:spacing w:line="269" w:lineRule="auto"/>
      </w:pPr>
      <w:r w:rsidRPr="000144E7">
        <w:t>This funding boost was made</w:t>
      </w:r>
      <w:r w:rsidR="00BF7141">
        <w:t xml:space="preserve"> in </w:t>
      </w:r>
      <w:r w:rsidRPr="000144E7">
        <w:t>addition</w:t>
      </w:r>
      <w:r w:rsidR="00BF7141">
        <w:t xml:space="preserve"> to </w:t>
      </w:r>
      <w:r w:rsidRPr="000144E7">
        <w:t>the existing $4 million annual investment</w:t>
      </w:r>
      <w:r w:rsidR="00BF7141">
        <w:t xml:space="preserve"> in </w:t>
      </w:r>
      <w:r w:rsidRPr="000144E7">
        <w:t>the Queensland Disability Advocacy Program</w:t>
      </w:r>
      <w:r w:rsidR="00BE3D22">
        <w:t>, and </w:t>
      </w:r>
      <w:r w:rsidR="00827093">
        <w:t>a </w:t>
      </w:r>
      <w:r w:rsidRPr="000144E7">
        <w:t>time</w:t>
      </w:r>
      <w:r w:rsidR="006D2BFB">
        <w:noBreakHyphen/>
      </w:r>
      <w:r w:rsidRPr="000144E7">
        <w:t>limited additional $5 million</w:t>
      </w:r>
      <w:r w:rsidR="00BF7141">
        <w:t xml:space="preserve"> in </w:t>
      </w:r>
      <w:r w:rsidRPr="000144E7">
        <w:t>2024</w:t>
      </w:r>
      <w:r w:rsidR="00A849E7" w:rsidRPr="000144E7">
        <w:t>–</w:t>
      </w:r>
      <w:r w:rsidRPr="000144E7">
        <w:t>25 and 2025</w:t>
      </w:r>
      <w:r w:rsidR="00A849E7" w:rsidRPr="000144E7">
        <w:t>–</w:t>
      </w:r>
      <w:r w:rsidRPr="000144E7">
        <w:t>26</w:t>
      </w:r>
      <w:r w:rsidR="00BF7141">
        <w:t xml:space="preserve"> in </w:t>
      </w:r>
      <w:r w:rsidRPr="000144E7">
        <w:t>recognition</w:t>
      </w:r>
      <w:r w:rsidR="00BF7141">
        <w:t xml:space="preserve"> of </w:t>
      </w:r>
      <w:r w:rsidRPr="000144E7">
        <w:t>the significant ongoing reforms being progressed following the Disability Royal Commission and the NDIS Review.</w:t>
      </w:r>
      <w:r w:rsidR="00C6119C" w:rsidRPr="000144E7">
        <w:t xml:space="preserve"> </w:t>
      </w:r>
    </w:p>
    <w:p w14:paraId="1341B930" w14:textId="6EA1FEBA" w:rsidR="00A468DE" w:rsidRPr="000144E7" w:rsidRDefault="009B7FFE" w:rsidP="009B7FFE">
      <w:pPr>
        <w:pStyle w:val="Heading3"/>
        <w:rPr>
          <w:lang w:val="en-AU"/>
        </w:rPr>
      </w:pPr>
      <w:bookmarkStart w:id="827" w:name="_Toc207791365"/>
      <w:bookmarkStart w:id="828" w:name="_Toc209519788"/>
      <w:bookmarkStart w:id="829" w:name="_Toc211422291"/>
      <w:bookmarkStart w:id="830" w:name="_Toc214362077"/>
      <w:bookmarkStart w:id="831" w:name="_Toc215134785"/>
      <w:bookmarkStart w:id="832" w:name="_Toc215487154"/>
      <w:r w:rsidRPr="000144E7">
        <w:rPr>
          <w:lang w:val="en-AU"/>
        </w:rPr>
        <w:t>Applying the Guiding Principles</w:t>
      </w:r>
      <w:r w:rsidR="00BF7141">
        <w:rPr>
          <w:lang w:val="en-AU"/>
        </w:rPr>
        <w:t xml:space="preserve"> to </w:t>
      </w:r>
      <w:r w:rsidR="000F4D2F" w:rsidRPr="000144E7">
        <w:rPr>
          <w:lang w:val="en-AU"/>
        </w:rPr>
        <w:t>policies</w:t>
      </w:r>
      <w:r w:rsidRPr="000144E7">
        <w:rPr>
          <w:lang w:val="en-AU"/>
        </w:rPr>
        <w:t xml:space="preserve">, </w:t>
      </w:r>
      <w:r w:rsidR="000F4D2F" w:rsidRPr="000144E7">
        <w:rPr>
          <w:lang w:val="en-AU"/>
        </w:rPr>
        <w:t xml:space="preserve">services </w:t>
      </w:r>
      <w:r w:rsidRPr="000144E7">
        <w:rPr>
          <w:lang w:val="en-AU"/>
        </w:rPr>
        <w:t xml:space="preserve">and </w:t>
      </w:r>
      <w:r w:rsidR="000F4D2F" w:rsidRPr="000144E7">
        <w:rPr>
          <w:lang w:val="en-AU"/>
        </w:rPr>
        <w:t>programs</w:t>
      </w:r>
      <w:r w:rsidRPr="000144E7">
        <w:rPr>
          <w:lang w:val="en-AU"/>
        </w:rPr>
        <w:br/>
      </w:r>
      <w:r w:rsidR="00706B59" w:rsidRPr="000144E7">
        <w:rPr>
          <w:b w:val="0"/>
          <w:bCs w:val="0"/>
          <w:lang w:val="en-AU"/>
        </w:rPr>
        <w:t xml:space="preserve">Northern Territory </w:t>
      </w:r>
      <w:r w:rsidRPr="000144E7">
        <w:rPr>
          <w:b w:val="0"/>
          <w:bCs w:val="0"/>
          <w:lang w:val="en-AU"/>
        </w:rPr>
        <w:t>Government</w:t>
      </w:r>
      <w:bookmarkEnd w:id="827"/>
      <w:bookmarkEnd w:id="828"/>
      <w:bookmarkEnd w:id="829"/>
      <w:bookmarkEnd w:id="830"/>
      <w:bookmarkEnd w:id="831"/>
      <w:bookmarkEnd w:id="832"/>
    </w:p>
    <w:p w14:paraId="7624A0C4" w14:textId="365A5BFA" w:rsidR="009B7FFE" w:rsidRPr="000144E7" w:rsidRDefault="009B7FFE" w:rsidP="00D70D2F">
      <w:pPr>
        <w:pStyle w:val="BodyText"/>
        <w:spacing w:line="269" w:lineRule="auto"/>
      </w:pPr>
      <w:r w:rsidRPr="000144E7">
        <w:t>The Northern Territory Government is committed</w:t>
      </w:r>
      <w:r w:rsidR="00BF7141">
        <w:t xml:space="preserve"> to </w:t>
      </w:r>
      <w:r w:rsidRPr="000144E7">
        <w:t>applying all the Guiding Principles</w:t>
      </w:r>
      <w:r w:rsidR="00BF7141">
        <w:t xml:space="preserve"> of </w:t>
      </w:r>
      <w:r w:rsidR="000939FE" w:rsidRPr="000144E7">
        <w:t>the Strategy</w:t>
      </w:r>
      <w:r w:rsidR="00BF7141">
        <w:t xml:space="preserve"> in </w:t>
      </w:r>
      <w:r w:rsidRPr="000144E7">
        <w:t>the development and implementation</w:t>
      </w:r>
      <w:r w:rsidR="00BF7141">
        <w:t xml:space="preserve"> of </w:t>
      </w:r>
      <w:r w:rsidRPr="000144E7">
        <w:t>its policies, services and programs, that also reflect the human rights principles</w:t>
      </w:r>
      <w:r w:rsidR="00BF7141">
        <w:t xml:space="preserve"> of </w:t>
      </w:r>
      <w:r w:rsidRPr="000144E7">
        <w:t xml:space="preserve">the </w:t>
      </w:r>
      <w:r w:rsidR="009A65B6" w:rsidRPr="000144E7">
        <w:rPr>
          <w:rFonts w:eastAsia="Aptos" w:cs="Times New Roman"/>
          <w:kern w:val="2"/>
          <w14:ligatures w14:val="standardContextual"/>
        </w:rPr>
        <w:t>UN CRPD</w:t>
      </w:r>
      <w:r w:rsidRPr="000144E7">
        <w:t>.</w:t>
      </w:r>
    </w:p>
    <w:p w14:paraId="76388446" w14:textId="30A3C29A" w:rsidR="009B7FFE" w:rsidRPr="000144E7" w:rsidRDefault="009B7FFE" w:rsidP="00D70D2F">
      <w:pPr>
        <w:pStyle w:val="BodyText"/>
        <w:spacing w:after="60" w:line="269" w:lineRule="auto"/>
      </w:pPr>
      <w:r w:rsidRPr="000144E7">
        <w:t>This is demonstrated through the Northern Territory’s whole</w:t>
      </w:r>
      <w:r w:rsidR="006D2BFB">
        <w:noBreakHyphen/>
      </w:r>
      <w:r w:rsidRPr="000144E7">
        <w:t>of</w:t>
      </w:r>
      <w:r w:rsidR="006D2BFB">
        <w:noBreakHyphen/>
      </w:r>
      <w:r w:rsidRPr="000144E7">
        <w:t>government commitment</w:t>
      </w:r>
      <w:r w:rsidR="00BF7141">
        <w:t xml:space="preserve"> to </w:t>
      </w:r>
      <w:r w:rsidRPr="000144E7">
        <w:t xml:space="preserve">the </w:t>
      </w:r>
      <w:r w:rsidRPr="000144E7">
        <w:rPr>
          <w:i/>
          <w:iCs/>
        </w:rPr>
        <w:t>Northern Territory Disability Strategy 2022</w:t>
      </w:r>
      <w:r w:rsidR="00B31885" w:rsidRPr="000144E7">
        <w:rPr>
          <w:i/>
          <w:iCs/>
        </w:rPr>
        <w:t>–</w:t>
      </w:r>
      <w:r w:rsidRPr="000144E7">
        <w:rPr>
          <w:i/>
          <w:iCs/>
        </w:rPr>
        <w:t>2032</w:t>
      </w:r>
      <w:r w:rsidRPr="000144E7">
        <w:t>. The Guiding Principles</w:t>
      </w:r>
      <w:r w:rsidR="00BF7141">
        <w:t xml:space="preserve"> of </w:t>
      </w:r>
      <w:r w:rsidR="006F17D7">
        <w:t>Australia’s Disability</w:t>
      </w:r>
      <w:r w:rsidR="006F17D7" w:rsidRPr="000144E7">
        <w:t xml:space="preserve"> </w:t>
      </w:r>
      <w:r w:rsidR="000939FE" w:rsidRPr="000144E7">
        <w:t>Strategy</w:t>
      </w:r>
      <w:r w:rsidRPr="000144E7">
        <w:t xml:space="preserve"> are reflected</w:t>
      </w:r>
      <w:r w:rsidR="00BF7141">
        <w:t xml:space="preserve"> in </w:t>
      </w:r>
      <w:r w:rsidRPr="000144E7">
        <w:t>the following principles</w:t>
      </w:r>
      <w:r w:rsidR="00BF7141">
        <w:t xml:space="preserve"> of </w:t>
      </w:r>
      <w:r w:rsidRPr="000144E7">
        <w:t xml:space="preserve">the </w:t>
      </w:r>
      <w:r w:rsidR="006F17D7">
        <w:t>N</w:t>
      </w:r>
      <w:r w:rsidR="00AD10D4">
        <w:t>orthern Territory</w:t>
      </w:r>
      <w:r w:rsidR="006F17D7">
        <w:t xml:space="preserve"> Disability </w:t>
      </w:r>
      <w:r w:rsidRPr="000144E7">
        <w:t>Strategy that were developed</w:t>
      </w:r>
      <w:r w:rsidR="00BF7141">
        <w:t xml:space="preserve"> in </w:t>
      </w:r>
      <w:r w:rsidRPr="000144E7">
        <w:t>close consultation with people with disability, their families and carers:</w:t>
      </w:r>
    </w:p>
    <w:p w14:paraId="7137620B" w14:textId="312BEAB4" w:rsidR="009B7FFE" w:rsidRPr="000144E7" w:rsidRDefault="009B7FFE" w:rsidP="009B6E3F">
      <w:pPr>
        <w:pStyle w:val="BodyText"/>
        <w:numPr>
          <w:ilvl w:val="0"/>
          <w:numId w:val="41"/>
        </w:numPr>
        <w:spacing w:after="60"/>
      </w:pPr>
      <w:r w:rsidRPr="000144E7">
        <w:t>Promote the dignity, autonomy</w:t>
      </w:r>
      <w:r w:rsidR="00BE3D22">
        <w:t>, and </w:t>
      </w:r>
      <w:r w:rsidRPr="000144E7">
        <w:t>freedom</w:t>
      </w:r>
      <w:r w:rsidR="00BF7141">
        <w:t xml:space="preserve"> of </w:t>
      </w:r>
      <w:r w:rsidRPr="000144E7">
        <w:t xml:space="preserve">people with disability. </w:t>
      </w:r>
    </w:p>
    <w:p w14:paraId="74B9407F" w14:textId="7E614983" w:rsidR="009B7FFE" w:rsidRPr="000144E7" w:rsidRDefault="009B7FFE" w:rsidP="009B6E3F">
      <w:pPr>
        <w:pStyle w:val="BodyText"/>
        <w:numPr>
          <w:ilvl w:val="0"/>
          <w:numId w:val="41"/>
        </w:numPr>
        <w:spacing w:after="60"/>
      </w:pPr>
      <w:r w:rsidRPr="000144E7">
        <w:t>Champion the key role</w:t>
      </w:r>
      <w:r w:rsidR="00BF7141">
        <w:t xml:space="preserve"> of </w:t>
      </w:r>
      <w:r w:rsidRPr="000144E7">
        <w:t>those who support people with disability: families, kinship families, carers, guardians</w:t>
      </w:r>
      <w:r w:rsidR="00BE3D22">
        <w:t>, and </w:t>
      </w:r>
      <w:r w:rsidRPr="000144E7">
        <w:t xml:space="preserve">significant persons. </w:t>
      </w:r>
    </w:p>
    <w:p w14:paraId="01EC35C3" w14:textId="0A1EF2D6" w:rsidR="009B7FFE" w:rsidRPr="000144E7" w:rsidRDefault="009B7FFE" w:rsidP="009B6E3F">
      <w:pPr>
        <w:pStyle w:val="BodyText"/>
        <w:numPr>
          <w:ilvl w:val="0"/>
          <w:numId w:val="41"/>
        </w:numPr>
        <w:spacing w:after="60"/>
      </w:pPr>
      <w:r w:rsidRPr="000144E7">
        <w:t>Ensure people with disability are not disadvantaged because</w:t>
      </w:r>
      <w:r w:rsidR="00BF7141">
        <w:t xml:space="preserve"> of </w:t>
      </w:r>
      <w:r w:rsidRPr="000144E7">
        <w:t>personal circumstances, such</w:t>
      </w:r>
      <w:r w:rsidR="00415D2B">
        <w:t xml:space="preserve"> as </w:t>
      </w:r>
      <w:r w:rsidRPr="000144E7">
        <w:t xml:space="preserve">age or home location. </w:t>
      </w:r>
    </w:p>
    <w:p w14:paraId="5DD7236C" w14:textId="156D4984" w:rsidR="009B7FFE" w:rsidRPr="000144E7" w:rsidRDefault="009B7FFE" w:rsidP="009B6E3F">
      <w:pPr>
        <w:pStyle w:val="BodyText"/>
        <w:numPr>
          <w:ilvl w:val="0"/>
          <w:numId w:val="41"/>
        </w:numPr>
        <w:spacing w:after="60"/>
      </w:pPr>
      <w:r w:rsidRPr="000144E7">
        <w:t>Recognise the important role</w:t>
      </w:r>
      <w:r w:rsidR="00BF7141">
        <w:t xml:space="preserve"> of </w:t>
      </w:r>
      <w:r w:rsidRPr="000144E7">
        <w:t>Aboriginal people in achieving the outcomes</w:t>
      </w:r>
      <w:r w:rsidR="00BF7141">
        <w:t xml:space="preserve"> of </w:t>
      </w:r>
      <w:r w:rsidRPr="000144E7">
        <w:t xml:space="preserve">the Strategy. </w:t>
      </w:r>
    </w:p>
    <w:p w14:paraId="2176DF2C" w14:textId="10FDD1FD" w:rsidR="009B7FFE" w:rsidRPr="000144E7" w:rsidRDefault="009B7FFE" w:rsidP="009B6E3F">
      <w:pPr>
        <w:pStyle w:val="BodyText"/>
        <w:numPr>
          <w:ilvl w:val="0"/>
          <w:numId w:val="41"/>
        </w:numPr>
        <w:spacing w:after="60"/>
      </w:pPr>
      <w:r w:rsidRPr="000144E7">
        <w:t>Value the importance</w:t>
      </w:r>
      <w:r w:rsidR="00BF7141">
        <w:t xml:space="preserve"> of </w:t>
      </w:r>
      <w:r w:rsidRPr="000144E7">
        <w:t>culture</w:t>
      </w:r>
      <w:r w:rsidR="00BF7141">
        <w:t xml:space="preserve"> to </w:t>
      </w:r>
      <w:r w:rsidRPr="000144E7">
        <w:t xml:space="preserve">improving life outcomes. </w:t>
      </w:r>
    </w:p>
    <w:p w14:paraId="685C6BE8" w14:textId="4D976A0B" w:rsidR="009B7FFE" w:rsidRPr="000144E7" w:rsidRDefault="009B7FFE" w:rsidP="009B6E3F">
      <w:pPr>
        <w:pStyle w:val="BodyText"/>
        <w:numPr>
          <w:ilvl w:val="0"/>
          <w:numId w:val="41"/>
        </w:numPr>
        <w:spacing w:after="60"/>
      </w:pPr>
      <w:r w:rsidRPr="000144E7">
        <w:t xml:space="preserve">Create environments that are culturally safe for Aboriginal people. </w:t>
      </w:r>
    </w:p>
    <w:p w14:paraId="3CA483B7" w14:textId="4DAE802C" w:rsidR="009B7FFE" w:rsidRPr="000144E7" w:rsidRDefault="009B7FFE" w:rsidP="009B6E3F">
      <w:pPr>
        <w:pStyle w:val="BodyText"/>
        <w:numPr>
          <w:ilvl w:val="0"/>
          <w:numId w:val="41"/>
        </w:numPr>
        <w:spacing w:after="60"/>
      </w:pPr>
      <w:r w:rsidRPr="000144E7">
        <w:t>Make people with disability the key decision makers</w:t>
      </w:r>
      <w:r w:rsidR="00BF7141">
        <w:t xml:space="preserve"> in </w:t>
      </w:r>
      <w:r w:rsidRPr="000144E7">
        <w:t>decisions that affect them, including by promoting collaboration and co</w:t>
      </w:r>
      <w:r w:rsidR="006D2BFB">
        <w:noBreakHyphen/>
      </w:r>
      <w:r w:rsidRPr="000144E7">
        <w:t xml:space="preserve">design between people with disability and other stakeholders. </w:t>
      </w:r>
    </w:p>
    <w:p w14:paraId="0E5DD48E" w14:textId="4D64F283" w:rsidR="009B7FFE" w:rsidRPr="000144E7" w:rsidRDefault="009B7FFE" w:rsidP="009B6E3F">
      <w:pPr>
        <w:pStyle w:val="BodyText"/>
        <w:numPr>
          <w:ilvl w:val="0"/>
          <w:numId w:val="41"/>
        </w:numPr>
      </w:pPr>
      <w:r w:rsidRPr="000144E7">
        <w:t>Recognise that disability is only one part</w:t>
      </w:r>
      <w:r w:rsidR="00BF7141">
        <w:t xml:space="preserve"> of </w:t>
      </w:r>
      <w:r w:rsidRPr="000144E7">
        <w:t xml:space="preserve">someone's story. </w:t>
      </w:r>
    </w:p>
    <w:p w14:paraId="484E81DE" w14:textId="5F3414B2" w:rsidR="00C82DA7" w:rsidRPr="000144E7" w:rsidRDefault="00C82DA7" w:rsidP="00D16062">
      <w:pPr>
        <w:pStyle w:val="Heading3"/>
        <w:keepNext/>
        <w:keepLines/>
        <w:rPr>
          <w:sz w:val="24"/>
          <w:szCs w:val="24"/>
          <w:lang w:val="en-AU"/>
        </w:rPr>
      </w:pPr>
      <w:bookmarkStart w:id="833" w:name="_Toc207791366"/>
      <w:bookmarkStart w:id="834" w:name="_Toc209519789"/>
      <w:bookmarkStart w:id="835" w:name="_Toc211422292"/>
      <w:bookmarkStart w:id="836" w:name="_Toc214362078"/>
      <w:bookmarkStart w:id="837" w:name="_Toc215134786"/>
      <w:bookmarkStart w:id="838" w:name="_Toc215487155"/>
      <w:r w:rsidRPr="000144E7">
        <w:rPr>
          <w:lang w:val="en-AU"/>
        </w:rPr>
        <w:lastRenderedPageBreak/>
        <w:t>Inclusive Victoria</w:t>
      </w:r>
      <w:r w:rsidRPr="000144E7">
        <w:rPr>
          <w:lang w:val="en-AU"/>
        </w:rPr>
        <w:br/>
      </w:r>
      <w:r w:rsidRPr="000144E7">
        <w:rPr>
          <w:b w:val="0"/>
          <w:bCs w:val="0"/>
          <w:lang w:val="en-AU"/>
        </w:rPr>
        <w:t>Victorian Government</w:t>
      </w:r>
      <w:bookmarkEnd w:id="833"/>
      <w:bookmarkEnd w:id="834"/>
      <w:bookmarkEnd w:id="835"/>
      <w:bookmarkEnd w:id="836"/>
      <w:bookmarkEnd w:id="837"/>
      <w:bookmarkEnd w:id="838"/>
    </w:p>
    <w:p w14:paraId="716E3CBC" w14:textId="1CAA0FF1" w:rsidR="00C82DA7" w:rsidRPr="000144E7" w:rsidRDefault="00C32B46" w:rsidP="00D16062">
      <w:pPr>
        <w:pStyle w:val="BodyText"/>
        <w:spacing w:after="40"/>
      </w:pPr>
      <w:r w:rsidRPr="000144E7">
        <w:t xml:space="preserve">Australia’s Disability Strategy </w:t>
      </w:r>
      <w:r w:rsidR="00266DE2" w:rsidRPr="000144E7">
        <w:t>G</w:t>
      </w:r>
      <w:r w:rsidR="00C82DA7" w:rsidRPr="000144E7">
        <w:t xml:space="preserve">uiding </w:t>
      </w:r>
      <w:r w:rsidR="00266DE2" w:rsidRPr="000144E7">
        <w:t>P</w:t>
      </w:r>
      <w:r w:rsidR="00C82DA7" w:rsidRPr="000144E7">
        <w:t>rinciples are reflected</w:t>
      </w:r>
      <w:r w:rsidR="00BF7141">
        <w:t xml:space="preserve"> in </w:t>
      </w:r>
      <w:r w:rsidR="00C82DA7" w:rsidRPr="000144E7">
        <w:t>the</w:t>
      </w:r>
      <w:r w:rsidR="005B5499" w:rsidRPr="000144E7">
        <w:t xml:space="preserve"> </w:t>
      </w:r>
      <w:r w:rsidR="00184F58" w:rsidRPr="000144E7">
        <w:t>4</w:t>
      </w:r>
      <w:r w:rsidR="005B5499" w:rsidRPr="000144E7">
        <w:t xml:space="preserve"> </w:t>
      </w:r>
      <w:r w:rsidR="00C82DA7" w:rsidRPr="000144E7">
        <w:t>priority areas</w:t>
      </w:r>
      <w:r w:rsidR="00BF7141">
        <w:t xml:space="preserve"> of </w:t>
      </w:r>
      <w:r w:rsidR="00C82DA7" w:rsidRPr="000872A4">
        <w:rPr>
          <w:i/>
          <w:iCs/>
        </w:rPr>
        <w:t xml:space="preserve">Inclusive Victoria </w:t>
      </w:r>
      <w:r w:rsidR="00C82DA7" w:rsidRPr="000144E7">
        <w:t>and the</w:t>
      </w:r>
      <w:r w:rsidR="005B5499" w:rsidRPr="000144E7">
        <w:t xml:space="preserve"> </w:t>
      </w:r>
      <w:r w:rsidR="00184F58" w:rsidRPr="000144E7">
        <w:t>6</w:t>
      </w:r>
      <w:r w:rsidR="005B5499" w:rsidRPr="000144E7">
        <w:t xml:space="preserve"> </w:t>
      </w:r>
      <w:r w:rsidR="00C82DA7" w:rsidRPr="000144E7">
        <w:t xml:space="preserve">areas for systemic reform. </w:t>
      </w:r>
      <w:r w:rsidR="00C82DA7" w:rsidRPr="000144E7">
        <w:rPr>
          <w:rFonts w:eastAsia="Segoe UI"/>
        </w:rPr>
        <w:t xml:space="preserve">Victorian government departments have embraced these </w:t>
      </w:r>
      <w:r w:rsidR="00F221E3" w:rsidRPr="000144E7">
        <w:rPr>
          <w:rFonts w:eastAsia="Segoe UI"/>
        </w:rPr>
        <w:t xml:space="preserve">systemic </w:t>
      </w:r>
      <w:r w:rsidR="00C82DA7" w:rsidRPr="000144E7">
        <w:rPr>
          <w:rFonts w:eastAsia="Segoe UI"/>
        </w:rPr>
        <w:t>reform areas.</w:t>
      </w:r>
    </w:p>
    <w:p w14:paraId="2D1CE46B" w14:textId="25CA25BB" w:rsidR="00C82DA7" w:rsidRPr="000144E7" w:rsidRDefault="00C82DA7" w:rsidP="00D16062">
      <w:pPr>
        <w:pStyle w:val="BodyText"/>
        <w:numPr>
          <w:ilvl w:val="0"/>
          <w:numId w:val="94"/>
        </w:numPr>
        <w:spacing w:after="40"/>
      </w:pPr>
      <w:r w:rsidRPr="000144E7">
        <w:rPr>
          <w:b/>
          <w:bCs/>
          <w:color w:val="005688"/>
        </w:rPr>
        <w:t>Co</w:t>
      </w:r>
      <w:r w:rsidR="006D2BFB">
        <w:rPr>
          <w:b/>
          <w:bCs/>
          <w:color w:val="005688"/>
        </w:rPr>
        <w:noBreakHyphen/>
      </w:r>
      <w:r w:rsidRPr="000144E7">
        <w:rPr>
          <w:b/>
          <w:bCs/>
          <w:color w:val="005688"/>
        </w:rPr>
        <w:t>design with people with disability:</w:t>
      </w:r>
      <w:r w:rsidRPr="000144E7">
        <w:rPr>
          <w:color w:val="005688"/>
        </w:rPr>
        <w:t xml:space="preserve"> </w:t>
      </w:r>
      <w:r w:rsidRPr="000144E7">
        <w:t xml:space="preserve">All </w:t>
      </w:r>
      <w:r w:rsidR="00266DE2" w:rsidRPr="000144E7">
        <w:t>Victorian G</w:t>
      </w:r>
      <w:r w:rsidRPr="000144E7">
        <w:t>overnment departments are seeking</w:t>
      </w:r>
      <w:r w:rsidR="00BF7141">
        <w:t xml:space="preserve"> to </w:t>
      </w:r>
      <w:r w:rsidRPr="000144E7">
        <w:t xml:space="preserve">actively involve people with </w:t>
      </w:r>
      <w:bookmarkStart w:id="839" w:name="_Int_VgLEJ1ye"/>
      <w:r w:rsidRPr="000144E7">
        <w:t>disability</w:t>
      </w:r>
      <w:bookmarkEnd w:id="839"/>
      <w:r w:rsidR="00BF7141">
        <w:t xml:space="preserve"> in </w:t>
      </w:r>
      <w:r w:rsidRPr="000144E7">
        <w:t xml:space="preserve">shaping new or revised policies, programs and services. </w:t>
      </w:r>
    </w:p>
    <w:p w14:paraId="4873BAE8" w14:textId="7B89669D" w:rsidR="00C82DA7" w:rsidRPr="000144E7" w:rsidRDefault="00C82DA7" w:rsidP="00D16062">
      <w:pPr>
        <w:pStyle w:val="BodyText"/>
        <w:numPr>
          <w:ilvl w:val="0"/>
          <w:numId w:val="94"/>
        </w:numPr>
        <w:spacing w:after="40"/>
      </w:pPr>
      <w:r w:rsidRPr="000144E7">
        <w:rPr>
          <w:b/>
          <w:bCs/>
          <w:color w:val="005688"/>
        </w:rPr>
        <w:t>Aboriginal self</w:t>
      </w:r>
      <w:r w:rsidR="006D2BFB">
        <w:rPr>
          <w:b/>
          <w:bCs/>
          <w:color w:val="005688"/>
        </w:rPr>
        <w:noBreakHyphen/>
      </w:r>
      <w:r w:rsidRPr="000144E7">
        <w:rPr>
          <w:b/>
          <w:bCs/>
          <w:color w:val="005688"/>
        </w:rPr>
        <w:t>determination:</w:t>
      </w:r>
      <w:r w:rsidRPr="000144E7">
        <w:t xml:space="preserve"> </w:t>
      </w:r>
      <w:r w:rsidR="00266DE2" w:rsidRPr="000144E7">
        <w:t>Victoria is</w:t>
      </w:r>
      <w:r w:rsidRPr="000144E7">
        <w:t xml:space="preserve"> committed</w:t>
      </w:r>
      <w:r w:rsidR="00BF7141">
        <w:t xml:space="preserve"> to </w:t>
      </w:r>
      <w:r w:rsidRPr="000144E7">
        <w:t>ensuring First People with disability have power, control and decision making over policies and programs that affect them. For example, Sport and Recreation Victoria involved First Peoples with disability</w:t>
      </w:r>
      <w:r w:rsidR="00415D2B">
        <w:t xml:space="preserve"> as </w:t>
      </w:r>
      <w:r w:rsidRPr="000144E7">
        <w:t>part</w:t>
      </w:r>
      <w:r w:rsidR="00BF7141">
        <w:t xml:space="preserve"> of</w:t>
      </w:r>
      <w:r w:rsidR="00827093">
        <w:t xml:space="preserve"> a </w:t>
      </w:r>
      <w:r w:rsidRPr="000144E7">
        <w:t>pilot and sought their input</w:t>
      </w:r>
      <w:r w:rsidR="00BF7141">
        <w:t xml:space="preserve"> to </w:t>
      </w:r>
      <w:r w:rsidRPr="000144E7">
        <w:t xml:space="preserve">sport and recreation policy and program design. </w:t>
      </w:r>
    </w:p>
    <w:p w14:paraId="1AD62E8D" w14:textId="0F1E9BBE" w:rsidR="00C82DA7" w:rsidRPr="000144E7" w:rsidRDefault="00C82DA7" w:rsidP="00D16062">
      <w:pPr>
        <w:pStyle w:val="BodyText"/>
        <w:numPr>
          <w:ilvl w:val="0"/>
          <w:numId w:val="94"/>
        </w:numPr>
        <w:spacing w:after="40"/>
      </w:pPr>
      <w:r w:rsidRPr="000144E7">
        <w:rPr>
          <w:b/>
          <w:bCs/>
          <w:color w:val="005688"/>
        </w:rPr>
        <w:t>Intersectional approaches</w:t>
      </w:r>
      <w:r w:rsidRPr="000144E7">
        <w:t xml:space="preserve"> adopted by </w:t>
      </w:r>
      <w:r w:rsidR="00266DE2" w:rsidRPr="000144E7">
        <w:t>Victorian G</w:t>
      </w:r>
      <w:r w:rsidRPr="000144E7">
        <w:t>overnment departments include training for women and other health professionals</w:t>
      </w:r>
      <w:r w:rsidR="00BF7141">
        <w:t xml:space="preserve"> to </w:t>
      </w:r>
      <w:r w:rsidRPr="000144E7">
        <w:t xml:space="preserve">provide suitable and safe sexual and reproductive health services for women with disability. </w:t>
      </w:r>
    </w:p>
    <w:p w14:paraId="25C489A7" w14:textId="05E719C0" w:rsidR="00C82DA7" w:rsidRPr="000144E7" w:rsidRDefault="00C82DA7" w:rsidP="00D16062">
      <w:pPr>
        <w:pStyle w:val="BodyText"/>
        <w:numPr>
          <w:ilvl w:val="0"/>
          <w:numId w:val="94"/>
        </w:numPr>
        <w:spacing w:after="40"/>
      </w:pPr>
      <w:r w:rsidRPr="000144E7">
        <w:rPr>
          <w:b/>
          <w:bCs/>
          <w:color w:val="005688"/>
        </w:rPr>
        <w:t>Accessible communication and universal design</w:t>
      </w:r>
      <w:r w:rsidRPr="000144E7">
        <w:t xml:space="preserve"> are being incorporated into Victorian Government ways</w:t>
      </w:r>
      <w:r w:rsidR="00BF7141">
        <w:t xml:space="preserve"> of </w:t>
      </w:r>
      <w:r w:rsidRPr="000144E7">
        <w:t>working. For example, Parks Victoria provided training for up</w:t>
      </w:r>
      <w:r w:rsidR="00BF7141">
        <w:t xml:space="preserve"> to </w:t>
      </w:r>
      <w:r w:rsidRPr="000144E7">
        <w:t>80 staff</w:t>
      </w:r>
      <w:r w:rsidR="00BF7141">
        <w:t xml:space="preserve"> to </w:t>
      </w:r>
      <w:r w:rsidRPr="000144E7">
        <w:t>highlight good practice and embed universal design principles</w:t>
      </w:r>
      <w:r w:rsidR="00BF7141">
        <w:t xml:space="preserve"> in </w:t>
      </w:r>
      <w:r w:rsidRPr="000144E7">
        <w:t xml:space="preserve">park project planning. </w:t>
      </w:r>
    </w:p>
    <w:p w14:paraId="7FE18882" w14:textId="1DBEE78E" w:rsidR="00C82DA7" w:rsidRPr="000144E7" w:rsidRDefault="00C82DA7" w:rsidP="00D16062">
      <w:pPr>
        <w:pStyle w:val="BodyText"/>
        <w:numPr>
          <w:ilvl w:val="0"/>
          <w:numId w:val="94"/>
        </w:numPr>
        <w:spacing w:after="40"/>
      </w:pPr>
      <w:r w:rsidRPr="000144E7">
        <w:rPr>
          <w:b/>
          <w:bCs/>
          <w:color w:val="005688"/>
        </w:rPr>
        <w:t>Disability confident and inclusive workforce</w:t>
      </w:r>
      <w:r w:rsidR="00266DE2" w:rsidRPr="000144E7">
        <w:rPr>
          <w:b/>
          <w:bCs/>
          <w:color w:val="005688"/>
        </w:rPr>
        <w:t>:</w:t>
      </w:r>
      <w:r w:rsidRPr="000144E7">
        <w:rPr>
          <w:b/>
          <w:bCs/>
          <w:color w:val="005688"/>
        </w:rPr>
        <w:t xml:space="preserve"> </w:t>
      </w:r>
      <w:r w:rsidRPr="000144E7">
        <w:t>Policies and programs</w:t>
      </w:r>
      <w:r w:rsidR="00BF7141">
        <w:t xml:space="preserve"> to </w:t>
      </w:r>
      <w:r w:rsidRPr="000144E7">
        <w:t>increase disability confident workforces include the Family Safety Victoria’s Gender and Disability Workforce Development Program. This program builds the capability</w:t>
      </w:r>
      <w:r w:rsidR="00BF7141">
        <w:t xml:space="preserve"> of </w:t>
      </w:r>
      <w:r w:rsidRPr="000144E7">
        <w:t>the family safety prevention workforce</w:t>
      </w:r>
      <w:r w:rsidR="00BF7141">
        <w:t xml:space="preserve"> to </w:t>
      </w:r>
      <w:r w:rsidRPr="000144E7">
        <w:t>deliver interventions which meet the needs</w:t>
      </w:r>
      <w:r w:rsidR="00BF7141">
        <w:t xml:space="preserve"> of </w:t>
      </w:r>
      <w:r w:rsidRPr="000144E7">
        <w:t xml:space="preserve">women with disability </w:t>
      </w:r>
      <w:r w:rsidR="00ED6C5F" w:rsidRPr="000144E7">
        <w:t>and</w:t>
      </w:r>
      <w:r w:rsidRPr="000144E7">
        <w:t xml:space="preserve"> empower</w:t>
      </w:r>
      <w:r w:rsidR="00EC0AB8" w:rsidRPr="000144E7">
        <w:t>s</w:t>
      </w:r>
      <w:r w:rsidRPr="000144E7">
        <w:t xml:space="preserve"> women with disability</w:t>
      </w:r>
      <w:r w:rsidR="00BF7141">
        <w:t xml:space="preserve"> to </w:t>
      </w:r>
      <w:r w:rsidRPr="000144E7">
        <w:t xml:space="preserve">lead this work. </w:t>
      </w:r>
    </w:p>
    <w:p w14:paraId="0A3ECFF3" w14:textId="7D428FD8" w:rsidR="00C82DA7" w:rsidRPr="000144E7" w:rsidRDefault="00C82DA7" w:rsidP="009B6E3F">
      <w:pPr>
        <w:pStyle w:val="BodyText"/>
        <w:numPr>
          <w:ilvl w:val="0"/>
          <w:numId w:val="94"/>
        </w:numPr>
      </w:pPr>
      <w:r w:rsidRPr="000144E7">
        <w:rPr>
          <w:b/>
          <w:bCs/>
          <w:color w:val="005688"/>
        </w:rPr>
        <w:t>Effective data and outcomes reporting:</w:t>
      </w:r>
      <w:r w:rsidRPr="000144E7">
        <w:t xml:space="preserve"> </w:t>
      </w:r>
      <w:r w:rsidR="00266DE2" w:rsidRPr="000144E7">
        <w:t xml:space="preserve">Victoria is </w:t>
      </w:r>
      <w:r w:rsidRPr="000144E7">
        <w:t>making it easier</w:t>
      </w:r>
      <w:r w:rsidR="00BF7141">
        <w:t xml:space="preserve"> to </w:t>
      </w:r>
      <w:r w:rsidRPr="000144E7">
        <w:t>collect and report information about people with disability</w:t>
      </w:r>
      <w:r w:rsidR="00BF7141">
        <w:t xml:space="preserve"> to </w:t>
      </w:r>
      <w:r w:rsidRPr="000144E7">
        <w:t>help create better policies and programs. For example, the Victorian Public Sector Commission collects data about people with disability employed</w:t>
      </w:r>
      <w:r w:rsidR="00BF7141">
        <w:t xml:space="preserve"> in </w:t>
      </w:r>
      <w:r w:rsidRPr="000144E7">
        <w:t xml:space="preserve">the Victorian public service. </w:t>
      </w:r>
      <w:bookmarkStart w:id="840" w:name="_Hlk207030588"/>
    </w:p>
    <w:p w14:paraId="54101A2E" w14:textId="433252DD" w:rsidR="007C3E04" w:rsidRPr="000144E7" w:rsidRDefault="007C3E04" w:rsidP="00EA3881">
      <w:pPr>
        <w:pStyle w:val="Heading3"/>
        <w:keepNext/>
        <w:keepLines/>
        <w:rPr>
          <w:lang w:val="en-AU"/>
        </w:rPr>
      </w:pPr>
      <w:bookmarkStart w:id="841" w:name="_Toc207791367"/>
      <w:bookmarkStart w:id="842" w:name="_Toc209519790"/>
      <w:bookmarkStart w:id="843" w:name="_Toc211422293"/>
      <w:bookmarkStart w:id="844" w:name="_Toc214362079"/>
      <w:bookmarkStart w:id="845" w:name="_Toc215134787"/>
      <w:bookmarkStart w:id="846" w:name="_Toc215487156"/>
      <w:r w:rsidRPr="000144E7">
        <w:rPr>
          <w:lang w:val="en-AU"/>
        </w:rPr>
        <w:t>Embedding the Guiding Principles</w:t>
      </w:r>
      <w:r w:rsidR="00BF7141">
        <w:rPr>
          <w:lang w:val="en-AU"/>
        </w:rPr>
        <w:t xml:space="preserve"> in </w:t>
      </w:r>
      <w:r w:rsidRPr="000144E7">
        <w:rPr>
          <w:lang w:val="en-AU"/>
        </w:rPr>
        <w:t xml:space="preserve">policies, </w:t>
      </w:r>
      <w:r w:rsidR="00F34556" w:rsidRPr="000144E7">
        <w:rPr>
          <w:lang w:val="en-AU"/>
        </w:rPr>
        <w:t>programs</w:t>
      </w:r>
      <w:r w:rsidR="00BE3D22">
        <w:rPr>
          <w:lang w:val="en-AU"/>
        </w:rPr>
        <w:t>, and </w:t>
      </w:r>
      <w:r w:rsidRPr="000144E7">
        <w:rPr>
          <w:lang w:val="en-AU"/>
        </w:rPr>
        <w:t>services</w:t>
      </w:r>
      <w:r w:rsidRPr="000144E7">
        <w:rPr>
          <w:lang w:val="en-AU"/>
        </w:rPr>
        <w:br/>
      </w:r>
      <w:r w:rsidR="00CC7DA4" w:rsidRPr="000144E7">
        <w:rPr>
          <w:b w:val="0"/>
          <w:bCs w:val="0"/>
          <w:lang w:val="en-AU"/>
        </w:rPr>
        <w:t xml:space="preserve">New South Wales </w:t>
      </w:r>
      <w:r w:rsidRPr="000144E7">
        <w:rPr>
          <w:b w:val="0"/>
          <w:bCs w:val="0"/>
          <w:lang w:val="en-AU"/>
        </w:rPr>
        <w:t>Government</w:t>
      </w:r>
      <w:bookmarkEnd w:id="841"/>
      <w:bookmarkEnd w:id="842"/>
      <w:bookmarkEnd w:id="843"/>
      <w:bookmarkEnd w:id="844"/>
      <w:bookmarkEnd w:id="845"/>
      <w:bookmarkEnd w:id="846"/>
    </w:p>
    <w:p w14:paraId="7A6BE8BF" w14:textId="5E190FF5" w:rsidR="001A537D" w:rsidRPr="000872A4" w:rsidRDefault="001A537D" w:rsidP="001A537D">
      <w:pPr>
        <w:pStyle w:val="BodyText"/>
        <w:keepNext/>
        <w:keepLines/>
      </w:pPr>
      <w:r w:rsidRPr="000872A4">
        <w:t>The NSW Government has embedded the Strategy’s Guiding Principles across its policies, programs, services</w:t>
      </w:r>
      <w:r w:rsidR="00BE3D22">
        <w:t>, and </w:t>
      </w:r>
      <w:r w:rsidRPr="000872A4">
        <w:t>systems. These principles—focused on inclusion, accessibility, respect</w:t>
      </w:r>
      <w:r w:rsidR="00BE3D22">
        <w:t>, and </w:t>
      </w:r>
      <w:r w:rsidRPr="000872A4">
        <w:t>co</w:t>
      </w:r>
      <w:r w:rsidR="006D2BFB">
        <w:noBreakHyphen/>
      </w:r>
      <w:r w:rsidRPr="000872A4">
        <w:t>design—are actively shaping how government delivers for people with disability.</w:t>
      </w:r>
    </w:p>
    <w:p w14:paraId="18CCF335" w14:textId="14C6C5CE" w:rsidR="001A537D" w:rsidRPr="000872A4" w:rsidRDefault="001A537D" w:rsidP="00D16062">
      <w:pPr>
        <w:pStyle w:val="BodyText"/>
        <w:spacing w:after="40"/>
      </w:pPr>
      <w:r w:rsidRPr="000872A4">
        <w:t>Through</w:t>
      </w:r>
      <w:r w:rsidR="00827093">
        <w:t xml:space="preserve"> a </w:t>
      </w:r>
      <w:r w:rsidRPr="000872A4">
        <w:t>whole</w:t>
      </w:r>
      <w:r w:rsidR="006D2BFB">
        <w:noBreakHyphen/>
      </w:r>
      <w:r w:rsidRPr="000872A4">
        <w:t>of</w:t>
      </w:r>
      <w:r w:rsidR="006D2BFB">
        <w:noBreakHyphen/>
      </w:r>
      <w:r w:rsidRPr="000872A4">
        <w:t>government approach, NSW has:</w:t>
      </w:r>
    </w:p>
    <w:p w14:paraId="099AE9A3" w14:textId="6991C6FB" w:rsidR="001A537D" w:rsidRPr="000872A4" w:rsidRDefault="001A537D" w:rsidP="00D16062">
      <w:pPr>
        <w:pStyle w:val="BodyText"/>
        <w:numPr>
          <w:ilvl w:val="0"/>
          <w:numId w:val="62"/>
        </w:numPr>
        <w:spacing w:after="40"/>
      </w:pPr>
      <w:bookmarkStart w:id="847" w:name="_Hlk213335961"/>
      <w:r w:rsidRPr="000872A4">
        <w:t>Co</w:t>
      </w:r>
      <w:r w:rsidR="006D2BFB">
        <w:noBreakHyphen/>
      </w:r>
      <w:r w:rsidRPr="000872A4">
        <w:t>designed initiatives with people with disability, their families, carers</w:t>
      </w:r>
      <w:r w:rsidR="00BE3D22">
        <w:t>, and </w:t>
      </w:r>
      <w:r w:rsidRPr="000872A4">
        <w:t>representative organisations</w:t>
      </w:r>
      <w:r w:rsidR="00BF7141">
        <w:t xml:space="preserve"> to </w:t>
      </w:r>
      <w:r w:rsidRPr="000872A4">
        <w:t>ensure lived experience informs every stage</w:t>
      </w:r>
      <w:r w:rsidR="00BF7141">
        <w:t xml:space="preserve"> of </w:t>
      </w:r>
      <w:r w:rsidRPr="000872A4">
        <w:t>development.</w:t>
      </w:r>
    </w:p>
    <w:p w14:paraId="1701BA3B" w14:textId="2BBDF407" w:rsidR="001A537D" w:rsidRPr="000872A4" w:rsidRDefault="001A537D" w:rsidP="00D16062">
      <w:pPr>
        <w:pStyle w:val="BodyText"/>
        <w:numPr>
          <w:ilvl w:val="0"/>
          <w:numId w:val="62"/>
        </w:numPr>
        <w:spacing w:after="40"/>
      </w:pPr>
      <w:r w:rsidRPr="000872A4">
        <w:t>Promoted inclusive and accessible services, from education and healthcare</w:t>
      </w:r>
      <w:r w:rsidR="00BF7141">
        <w:t xml:space="preserve"> to </w:t>
      </w:r>
      <w:r w:rsidRPr="000872A4">
        <w:t>transport and justice, ensuring equitable access and participation for all.</w:t>
      </w:r>
    </w:p>
    <w:p w14:paraId="38521CC3" w14:textId="02861C59" w:rsidR="001A537D" w:rsidRPr="000872A4" w:rsidRDefault="001A537D" w:rsidP="00D16062">
      <w:pPr>
        <w:pStyle w:val="BodyText"/>
        <w:numPr>
          <w:ilvl w:val="0"/>
          <w:numId w:val="62"/>
        </w:numPr>
        <w:spacing w:after="40"/>
      </w:pPr>
      <w:r w:rsidRPr="000872A4">
        <w:t>Strengthened accountability and transparency, aligning departmental Disability Inclusion Action Plans with the Strategy’s Guiding Principles and reporting progress against measurable outcomes.</w:t>
      </w:r>
    </w:p>
    <w:p w14:paraId="41262893" w14:textId="311211F5" w:rsidR="001A537D" w:rsidRPr="000872A4" w:rsidRDefault="001A537D" w:rsidP="00D16062">
      <w:pPr>
        <w:pStyle w:val="BodyText"/>
        <w:numPr>
          <w:ilvl w:val="0"/>
          <w:numId w:val="62"/>
        </w:numPr>
        <w:spacing w:after="40"/>
      </w:pPr>
      <w:r w:rsidRPr="000872A4">
        <w:t>Invested</w:t>
      </w:r>
      <w:r w:rsidR="00BF7141">
        <w:t xml:space="preserve"> in </w:t>
      </w:r>
      <w:r w:rsidRPr="000872A4">
        <w:t>inclusive infrastructure and digital transformation, ensuring new developments and online platforms meet universal design standards.</w:t>
      </w:r>
    </w:p>
    <w:p w14:paraId="6FEF7108" w14:textId="1D58C886" w:rsidR="001A537D" w:rsidRPr="000872A4" w:rsidRDefault="001A537D" w:rsidP="009B6E3F">
      <w:pPr>
        <w:pStyle w:val="BodyText"/>
        <w:numPr>
          <w:ilvl w:val="0"/>
          <w:numId w:val="62"/>
        </w:numPr>
      </w:pPr>
      <w:r w:rsidRPr="000872A4">
        <w:t>Built workforce capability, delivering targeted training and resources</w:t>
      </w:r>
      <w:r w:rsidR="00BF7141">
        <w:t xml:space="preserve"> to </w:t>
      </w:r>
      <w:r w:rsidRPr="000872A4">
        <w:t>embed disability confidence and inclusive practice across the public sector.</w:t>
      </w:r>
    </w:p>
    <w:bookmarkEnd w:id="847"/>
    <w:p w14:paraId="4E073CAC" w14:textId="3B11C820" w:rsidR="00B82D8D" w:rsidRDefault="0081508E" w:rsidP="0081508E">
      <w:pPr>
        <w:pStyle w:val="Heading3"/>
      </w:pPr>
      <w:r>
        <w:lastRenderedPageBreak/>
        <w:t>National Portrait Gallery</w:t>
      </w:r>
      <w:r w:rsidR="00BF7141">
        <w:t xml:space="preserve"> of </w:t>
      </w:r>
      <w:r>
        <w:t>Australia Disability Inclusion Planning</w:t>
      </w:r>
      <w:r>
        <w:br/>
      </w:r>
      <w:r w:rsidRPr="0081508E">
        <w:rPr>
          <w:b w:val="0"/>
          <w:bCs w:val="0"/>
        </w:rPr>
        <w:t>Australian Government</w:t>
      </w:r>
    </w:p>
    <w:p w14:paraId="07A6EE8D" w14:textId="006EE183" w:rsidR="00613D39" w:rsidRPr="000144E7" w:rsidRDefault="00835016" w:rsidP="002A321F">
      <w:pPr>
        <w:pStyle w:val="BodyText"/>
      </w:pPr>
      <w:r w:rsidRPr="000144E7">
        <w:t>The National Portrait Gallery</w:t>
      </w:r>
      <w:r w:rsidR="00BF7141">
        <w:t xml:space="preserve"> of </w:t>
      </w:r>
      <w:r w:rsidRPr="000144E7">
        <w:t xml:space="preserve">Australia </w:t>
      </w:r>
      <w:hyperlink r:id="rId481" w:history="1">
        <w:r w:rsidRPr="000144E7">
          <w:rPr>
            <w:rStyle w:val="Hyperlink"/>
            <w:rFonts w:ascii="Nunito Sans" w:hAnsi="Nunito Sans"/>
          </w:rPr>
          <w:t>Disability Inclusion Action Plan 2023–2025</w:t>
        </w:r>
      </w:hyperlink>
      <w:r w:rsidRPr="000144E7">
        <w:t xml:space="preserve"> was designed</w:t>
      </w:r>
      <w:r w:rsidR="00BF7141">
        <w:t xml:space="preserve"> to </w:t>
      </w:r>
      <w:r w:rsidRPr="000144E7">
        <w:t>align with Australia’s Disability Strategy Guiding Principles by embedding inclusive design, dignity</w:t>
      </w:r>
      <w:r w:rsidR="00BE3D22">
        <w:t>, and </w:t>
      </w:r>
      <w:r w:rsidRPr="000144E7">
        <w:t xml:space="preserve">participation. </w:t>
      </w:r>
    </w:p>
    <w:p w14:paraId="5EE03874" w14:textId="44DA1BDF" w:rsidR="00835016" w:rsidRPr="000144E7" w:rsidRDefault="00835016" w:rsidP="00062CB8">
      <w:pPr>
        <w:pStyle w:val="BodyText"/>
      </w:pPr>
      <w:r w:rsidRPr="000144E7">
        <w:t>The principles guide service delivery, staff training</w:t>
      </w:r>
      <w:r w:rsidR="00BE3D22">
        <w:t>, and </w:t>
      </w:r>
      <w:r w:rsidRPr="000144E7">
        <w:t>infrastructure improvements. Programs like audio described tours and sensory friendly spaces</w:t>
      </w:r>
      <w:r w:rsidR="00BF7141">
        <w:t xml:space="preserve"> at </w:t>
      </w:r>
      <w:r w:rsidRPr="000144E7">
        <w:t>events reflect co</w:t>
      </w:r>
      <w:r w:rsidR="006D2BFB">
        <w:noBreakHyphen/>
      </w:r>
      <w:r w:rsidRPr="000144E7">
        <w:t>designed, person</w:t>
      </w:r>
      <w:r w:rsidR="006D2BFB">
        <w:noBreakHyphen/>
      </w:r>
      <w:r w:rsidRPr="000144E7">
        <w:t>centred approaches and ensure equitable access and meaningful inclusion.</w:t>
      </w:r>
    </w:p>
    <w:p w14:paraId="4BDE4C19" w14:textId="3B04B354" w:rsidR="007B7317" w:rsidRPr="000144E7" w:rsidRDefault="007B7317" w:rsidP="007B7317">
      <w:pPr>
        <w:pStyle w:val="Heading3"/>
        <w:rPr>
          <w:lang w:val="en-AU"/>
        </w:rPr>
      </w:pPr>
      <w:bookmarkStart w:id="848" w:name="_Toc209519792"/>
      <w:bookmarkStart w:id="849" w:name="_Toc211422295"/>
      <w:bookmarkStart w:id="850" w:name="_Toc214362082"/>
      <w:bookmarkStart w:id="851" w:name="_Toc215134789"/>
      <w:bookmarkStart w:id="852" w:name="_Toc215487159"/>
      <w:r w:rsidRPr="000144E7">
        <w:rPr>
          <w:lang w:val="en-AU"/>
        </w:rPr>
        <w:t>Disability Access and Inclusion Plans</w:t>
      </w:r>
      <w:r w:rsidRPr="000144E7">
        <w:rPr>
          <w:lang w:val="en-AU"/>
        </w:rPr>
        <w:br/>
      </w:r>
      <w:r w:rsidRPr="000144E7">
        <w:rPr>
          <w:b w:val="0"/>
          <w:bCs w:val="0"/>
          <w:lang w:val="en-AU"/>
        </w:rPr>
        <w:t>Western Australia</w:t>
      </w:r>
      <w:r w:rsidR="00CC7DA4" w:rsidRPr="000144E7">
        <w:rPr>
          <w:b w:val="0"/>
          <w:bCs w:val="0"/>
          <w:lang w:val="en-AU"/>
        </w:rPr>
        <w:t>n</w:t>
      </w:r>
      <w:r w:rsidRPr="000144E7">
        <w:rPr>
          <w:b w:val="0"/>
          <w:bCs w:val="0"/>
          <w:lang w:val="en-AU"/>
        </w:rPr>
        <w:t xml:space="preserve"> Government</w:t>
      </w:r>
      <w:bookmarkEnd w:id="848"/>
      <w:bookmarkEnd w:id="849"/>
      <w:bookmarkEnd w:id="850"/>
      <w:bookmarkEnd w:id="851"/>
      <w:bookmarkEnd w:id="852"/>
    </w:p>
    <w:p w14:paraId="59E5B08B" w14:textId="6935BDB4" w:rsidR="007B7317" w:rsidRPr="000144E7" w:rsidRDefault="007B7317" w:rsidP="007B7317">
      <w:pPr>
        <w:pStyle w:val="BodyText"/>
      </w:pPr>
      <w:r w:rsidRPr="000144E7">
        <w:t xml:space="preserve">In WA, public authorities implement </w:t>
      </w:r>
      <w:hyperlink r:id="rId482" w:history="1">
        <w:r w:rsidRPr="000144E7">
          <w:rPr>
            <w:rStyle w:val="Hyperlink"/>
            <w:rFonts w:ascii="Nunito Sans" w:hAnsi="Nunito Sans"/>
          </w:rPr>
          <w:t>Disability Access and Inclusion Plans</w:t>
        </w:r>
      </w:hyperlink>
      <w:r w:rsidRPr="000144E7">
        <w:t xml:space="preserve"> (DAIPs)</w:t>
      </w:r>
      <w:r w:rsidR="00415D2B">
        <w:t xml:space="preserve"> as </w:t>
      </w:r>
      <w:r w:rsidR="00827093">
        <w:t>a </w:t>
      </w:r>
      <w:r w:rsidRPr="000144E7">
        <w:t>requirement</w:t>
      </w:r>
      <w:r w:rsidR="00BF7141">
        <w:t xml:space="preserve"> of </w:t>
      </w:r>
      <w:r w:rsidRPr="000144E7">
        <w:t xml:space="preserve">the </w:t>
      </w:r>
      <w:r w:rsidRPr="000144E7">
        <w:rPr>
          <w:i/>
          <w:iCs/>
        </w:rPr>
        <w:t>Disability Services Act 1993</w:t>
      </w:r>
      <w:r w:rsidR="002C484D" w:rsidRPr="000144E7">
        <w:rPr>
          <w:i/>
          <w:iCs/>
        </w:rPr>
        <w:t xml:space="preserve"> </w:t>
      </w:r>
      <w:r w:rsidR="002C484D" w:rsidRPr="000872A4">
        <w:t>(WA)</w:t>
      </w:r>
      <w:r w:rsidRPr="000144E7">
        <w:rPr>
          <w:i/>
          <w:iCs/>
        </w:rPr>
        <w:t xml:space="preserve"> </w:t>
      </w:r>
      <w:r w:rsidRPr="000144E7">
        <w:t>(the Act).</w:t>
      </w:r>
    </w:p>
    <w:p w14:paraId="5BB2B290" w14:textId="38CE161D" w:rsidR="007B7317" w:rsidRPr="000144E7" w:rsidRDefault="007B7317" w:rsidP="007B7317">
      <w:pPr>
        <w:pStyle w:val="BodyText"/>
      </w:pPr>
      <w:r w:rsidRPr="000144E7">
        <w:t>DAIPs support people with disability</w:t>
      </w:r>
      <w:r w:rsidR="00BF7141">
        <w:t xml:space="preserve"> to </w:t>
      </w:r>
      <w:r w:rsidRPr="000144E7">
        <w:t xml:space="preserve">achieve full and effective participation and inclusion and uphold principles underpinned by the </w:t>
      </w:r>
      <w:r w:rsidR="009A65B6" w:rsidRPr="000144E7">
        <w:rPr>
          <w:rFonts w:eastAsia="Aptos" w:cs="Times New Roman"/>
          <w:kern w:val="2"/>
          <w14:ligatures w14:val="standardContextual"/>
        </w:rPr>
        <w:t>UN CRPD</w:t>
      </w:r>
      <w:r w:rsidRPr="000144E7">
        <w:t>, including accessibility, respect, non</w:t>
      </w:r>
      <w:r w:rsidR="006D2BFB">
        <w:noBreakHyphen/>
      </w:r>
      <w:r w:rsidRPr="000144E7">
        <w:t>discrimination</w:t>
      </w:r>
      <w:r w:rsidR="00BE3D22">
        <w:t>, and </w:t>
      </w:r>
      <w:r w:rsidRPr="000144E7">
        <w:t>equality</w:t>
      </w:r>
      <w:r w:rsidR="00BF7141">
        <w:t xml:space="preserve"> of </w:t>
      </w:r>
      <w:r w:rsidRPr="000144E7">
        <w:t>opportunity.</w:t>
      </w:r>
    </w:p>
    <w:p w14:paraId="717937FE" w14:textId="553320DD" w:rsidR="007B7317" w:rsidRPr="000144E7" w:rsidRDefault="007B7317" w:rsidP="007B7317">
      <w:pPr>
        <w:pStyle w:val="BodyText"/>
      </w:pPr>
      <w:r w:rsidRPr="000144E7">
        <w:t>The Act’s intent is for public authorities</w:t>
      </w:r>
      <w:r w:rsidR="00BF7141">
        <w:t xml:space="preserve"> to </w:t>
      </w:r>
      <w:r w:rsidRPr="000144E7">
        <w:t>provide opportunities for people with disability, their support networks and other stakeholders</w:t>
      </w:r>
      <w:r w:rsidR="00BF7141">
        <w:t xml:space="preserve"> to </w:t>
      </w:r>
      <w:r w:rsidRPr="000144E7">
        <w:t>provide input into DAIP reviews, which must</w:t>
      </w:r>
      <w:r w:rsidR="00BE3D22">
        <w:t xml:space="preserve"> be </w:t>
      </w:r>
      <w:r w:rsidRPr="000144E7">
        <w:t>undertaken</w:t>
      </w:r>
      <w:r w:rsidR="00BF7141">
        <w:t xml:space="preserve"> at </w:t>
      </w:r>
      <w:r w:rsidRPr="000144E7">
        <w:t xml:space="preserve">least every </w:t>
      </w:r>
      <w:r w:rsidR="00184F58" w:rsidRPr="000144E7">
        <w:t>5</w:t>
      </w:r>
      <w:r w:rsidR="000A57EB" w:rsidRPr="000144E7">
        <w:t xml:space="preserve"> </w:t>
      </w:r>
      <w:r w:rsidRPr="000144E7">
        <w:t>years. In alignment with the social model</w:t>
      </w:r>
      <w:r w:rsidR="00BF7141">
        <w:t xml:space="preserve"> of </w:t>
      </w:r>
      <w:r w:rsidRPr="000144E7">
        <w:t>disability, public authorities plan and implement actions that provide accessible and inclusive facilities, information, services and workplaces.</w:t>
      </w:r>
    </w:p>
    <w:p w14:paraId="721A82A2" w14:textId="77777777" w:rsidR="007B7317" w:rsidRPr="000144E7" w:rsidRDefault="007B7317" w:rsidP="00062CB8">
      <w:pPr>
        <w:pStyle w:val="BodyText"/>
      </w:pPr>
    </w:p>
    <w:p w14:paraId="18CA596F" w14:textId="77777777" w:rsidR="007B7317" w:rsidRPr="000144E7" w:rsidRDefault="007B7317" w:rsidP="00062CB8">
      <w:pPr>
        <w:pStyle w:val="BodyText"/>
      </w:pPr>
    </w:p>
    <w:bookmarkEnd w:id="840"/>
    <w:p w14:paraId="1D48B52F" w14:textId="32D1F009" w:rsidR="00C82DA7" w:rsidRPr="000144E7" w:rsidRDefault="00C82DA7" w:rsidP="000E06E9">
      <w:pPr>
        <w:pStyle w:val="BodyText"/>
        <w:sectPr w:rsidR="00C82DA7" w:rsidRPr="000144E7" w:rsidSect="000E06E9">
          <w:footerReference w:type="default" r:id="rId483"/>
          <w:footerReference w:type="first" r:id="rId484"/>
          <w:pgSz w:w="11906" w:h="16838"/>
          <w:pgMar w:top="1247" w:right="1134" w:bottom="851" w:left="1134" w:header="680" w:footer="510" w:gutter="0"/>
          <w:cols w:space="708"/>
          <w:titlePg/>
          <w:docGrid w:linePitch="360"/>
        </w:sectPr>
      </w:pPr>
    </w:p>
    <w:bookmarkStart w:id="853" w:name="_Engaging_with_People"/>
    <w:bookmarkStart w:id="854" w:name="_Toc215487160"/>
    <w:bookmarkEnd w:id="853"/>
    <w:p w14:paraId="59BEF151" w14:textId="0E9CAF2B" w:rsidR="006A21E2" w:rsidRPr="00750C92" w:rsidRDefault="00750C92" w:rsidP="00D25EA5">
      <w:pPr>
        <w:pStyle w:val="Heading2"/>
        <w:spacing w:before="960"/>
        <w:rPr>
          <w:color w:val="005689"/>
          <w:sz w:val="48"/>
          <w:szCs w:val="48"/>
        </w:rPr>
      </w:pPr>
      <w:r w:rsidRPr="00750C92">
        <w:rPr>
          <w:noProof/>
          <w:color w:val="005689"/>
          <w:sz w:val="48"/>
          <w:szCs w:val="48"/>
        </w:rPr>
        <w:lastRenderedPageBreak/>
        <mc:AlternateContent>
          <mc:Choice Requires="wps">
            <w:drawing>
              <wp:anchor distT="0" distB="0" distL="114300" distR="114300" simplePos="0" relativeHeight="251658369" behindDoc="1" locked="0" layoutInCell="1" allowOverlap="1" wp14:anchorId="67287D23" wp14:editId="334A2B58">
                <wp:simplePos x="0" y="0"/>
                <wp:positionH relativeFrom="column">
                  <wp:posOffset>-930069</wp:posOffset>
                </wp:positionH>
                <wp:positionV relativeFrom="paragraph">
                  <wp:posOffset>210185</wp:posOffset>
                </wp:positionV>
                <wp:extent cx="5535138" cy="2009775"/>
                <wp:effectExtent l="0" t="0" r="8890" b="9525"/>
                <wp:wrapNone/>
                <wp:docPr id="1086979953"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D2AA0" id="Rectangle 6" o:spid="_x0000_s1026" style="position:absolute;margin-left:-73.25pt;margin-top:16.55pt;width:435.85pt;height:158.25pt;z-index:-251658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FE1C8C" w:rsidRPr="00750C92">
        <w:rPr>
          <w:noProof/>
          <w:color w:val="005689"/>
        </w:rPr>
        <mc:AlternateContent>
          <mc:Choice Requires="wpg">
            <w:drawing>
              <wp:anchor distT="0" distB="0" distL="0" distR="0" simplePos="0" relativeHeight="251658352" behindDoc="1" locked="0" layoutInCell="1" allowOverlap="1" wp14:anchorId="3045F5C9" wp14:editId="65F68F97">
                <wp:simplePos x="0" y="0"/>
                <wp:positionH relativeFrom="page">
                  <wp:posOffset>0</wp:posOffset>
                </wp:positionH>
                <wp:positionV relativeFrom="paragraph">
                  <wp:posOffset>-47625</wp:posOffset>
                </wp:positionV>
                <wp:extent cx="7560519" cy="2520316"/>
                <wp:effectExtent l="0" t="0" r="2540" b="0"/>
                <wp:wrapNone/>
                <wp:docPr id="1861116826" name="Group 18611168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918301237"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876145860"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2125BBE0" id="Group 1861116826" o:spid="_x0000_s1026" alt="&quot;&quot;" style="position:absolute;margin-left:0;margin-top:-3.75pt;width:595.3pt;height:198.45pt;z-index:-251658128;mso-wrap-distance-left:0;mso-wrap-distance-right:0;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">
                  <v:imagedata r:id="rId209" o:title=""/>
                </v:shape>
                <w10:wrap anchorx="page"/>
              </v:group>
            </w:pict>
          </mc:Fallback>
        </mc:AlternateContent>
      </w:r>
      <w:r w:rsidR="006A21E2" w:rsidRPr="00750C92">
        <w:rPr>
          <w:color w:val="005689"/>
          <w:sz w:val="48"/>
          <w:szCs w:val="48"/>
        </w:rPr>
        <w:t xml:space="preserve">Engaging with People with </w:t>
      </w:r>
      <w:r w:rsidR="00AC5CF9" w:rsidRPr="00750C92">
        <w:rPr>
          <w:color w:val="005689"/>
          <w:sz w:val="48"/>
          <w:szCs w:val="48"/>
        </w:rPr>
        <w:br/>
      </w:r>
      <w:r w:rsidR="006A21E2" w:rsidRPr="00750C92">
        <w:rPr>
          <w:color w:val="005689"/>
          <w:sz w:val="48"/>
          <w:szCs w:val="48"/>
        </w:rPr>
        <w:t>Disability</w:t>
      </w:r>
      <w:bookmarkEnd w:id="854"/>
    </w:p>
    <w:p w14:paraId="6687C31B" w14:textId="02E12DFF" w:rsidR="0001779C" w:rsidRPr="00750C92" w:rsidRDefault="0001779C" w:rsidP="00FE1C8C">
      <w:pPr>
        <w:pStyle w:val="IntroPara"/>
        <w:spacing w:after="1680"/>
        <w:rPr>
          <w:b w:val="0"/>
          <w:bCs w:val="0"/>
        </w:rPr>
      </w:pPr>
      <w:r w:rsidRPr="00750C92">
        <w:rPr>
          <w:b w:val="0"/>
          <w:bCs w:val="0"/>
        </w:rPr>
        <w:t>Centring the voices</w:t>
      </w:r>
      <w:r w:rsidR="00BF7141" w:rsidRPr="00750C92">
        <w:rPr>
          <w:b w:val="0"/>
          <w:bCs w:val="0"/>
        </w:rPr>
        <w:t xml:space="preserve"> of </w:t>
      </w:r>
      <w:r w:rsidRPr="00750C92">
        <w:rPr>
          <w:b w:val="0"/>
          <w:bCs w:val="0"/>
        </w:rPr>
        <w:t>people with disability</w:t>
      </w:r>
      <w:r w:rsidR="00BF7141" w:rsidRPr="00750C92">
        <w:rPr>
          <w:b w:val="0"/>
          <w:bCs w:val="0"/>
        </w:rPr>
        <w:t xml:space="preserve"> </w:t>
      </w:r>
      <w:r w:rsidR="00FE1C8C" w:rsidRPr="00750C92">
        <w:rPr>
          <w:b w:val="0"/>
          <w:bCs w:val="0"/>
        </w:rPr>
        <w:br/>
      </w:r>
      <w:r w:rsidR="00BF7141" w:rsidRPr="00750C92">
        <w:rPr>
          <w:b w:val="0"/>
          <w:bCs w:val="0"/>
        </w:rPr>
        <w:t>in </w:t>
      </w:r>
      <w:r w:rsidRPr="00750C92">
        <w:rPr>
          <w:b w:val="0"/>
          <w:bCs w:val="0"/>
        </w:rPr>
        <w:t>policies, programs and services</w:t>
      </w:r>
    </w:p>
    <w:p w14:paraId="36019B91" w14:textId="099ACCEB" w:rsidR="00405E0B" w:rsidRPr="000144E7" w:rsidRDefault="00931410" w:rsidP="00D70D2F">
      <w:pPr>
        <w:pStyle w:val="BodyText"/>
        <w:spacing w:line="259" w:lineRule="auto"/>
      </w:pPr>
      <w:bookmarkStart w:id="855" w:name="_Hlk214963358"/>
      <w:r>
        <w:rPr>
          <w:noProof/>
        </w:rPr>
        <mc:AlternateContent>
          <mc:Choice Requires="wpg">
            <w:drawing>
              <wp:anchor distT="0" distB="0" distL="0" distR="0" simplePos="0" relativeHeight="251658428" behindDoc="0" locked="0" layoutInCell="1" allowOverlap="1" wp14:anchorId="75A381CB" wp14:editId="66173478">
                <wp:simplePos x="0" y="0"/>
                <wp:positionH relativeFrom="page">
                  <wp:posOffset>3975925</wp:posOffset>
                </wp:positionH>
                <wp:positionV relativeFrom="paragraph">
                  <wp:posOffset>167640</wp:posOffset>
                </wp:positionV>
                <wp:extent cx="3434715" cy="1650365"/>
                <wp:effectExtent l="0" t="0" r="0" b="6985"/>
                <wp:wrapSquare wrapText="bothSides"/>
                <wp:docPr id="671" name="Group 6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4715" cy="1650365"/>
                          <a:chOff x="0" y="0"/>
                          <a:chExt cx="3434715" cy="1495425"/>
                        </a:xfrm>
                      </wpg:grpSpPr>
                      <pic:pic xmlns:pic="http://schemas.openxmlformats.org/drawingml/2006/picture">
                        <pic:nvPicPr>
                          <pic:cNvPr id="672" name="Image 672"/>
                          <pic:cNvPicPr/>
                        </pic:nvPicPr>
                        <pic:blipFill>
                          <a:blip r:embed="rId455" cstate="print"/>
                          <a:stretch>
                            <a:fillRect/>
                          </a:stretch>
                        </pic:blipFill>
                        <pic:spPr>
                          <a:xfrm>
                            <a:off x="0" y="0"/>
                            <a:ext cx="3434397" cy="1494802"/>
                          </a:xfrm>
                          <a:prstGeom prst="rect">
                            <a:avLst/>
                          </a:prstGeom>
                        </pic:spPr>
                      </pic:pic>
                      <wps:wsp>
                        <wps:cNvPr id="673" name="Textbox 673"/>
                        <wps:cNvSpPr txBox="1"/>
                        <wps:spPr>
                          <a:xfrm>
                            <a:off x="0" y="0"/>
                            <a:ext cx="3434715" cy="1495425"/>
                          </a:xfrm>
                          <a:prstGeom prst="rect">
                            <a:avLst/>
                          </a:prstGeom>
                        </wps:spPr>
                        <wps:txbx>
                          <w:txbxContent>
                            <w:p w14:paraId="58329516" w14:textId="77777777" w:rsidR="00931410" w:rsidRDefault="00931410" w:rsidP="00931410">
                              <w:pPr>
                                <w:spacing w:before="248"/>
                              </w:pPr>
                            </w:p>
                            <w:p w14:paraId="278E62EE" w14:textId="77777777" w:rsidR="00931410" w:rsidRPr="002D04CE" w:rsidRDefault="00931410" w:rsidP="00931410">
                              <w:pPr>
                                <w:spacing w:line="295" w:lineRule="auto"/>
                                <w:ind w:left="266" w:right="556"/>
                                <w:rPr>
                                  <w:rFonts w:ascii="Nunito Sans" w:hAnsi="Nunito Sans"/>
                                  <w:b/>
                                  <w:color w:val="005689"/>
                                </w:rPr>
                              </w:pPr>
                              <w:r w:rsidRPr="002D04CE">
                                <w:rPr>
                                  <w:rFonts w:ascii="Nunito Sans" w:hAnsi="Nunito Sans"/>
                                  <w:b/>
                                  <w:color w:val="005689"/>
                                </w:rPr>
                                <w:t>Nothing About Us, Without Us must be more than a slogan; it must shape budgets, laws and data systems.</w:t>
                              </w:r>
                            </w:p>
                            <w:p w14:paraId="1C761A8E" w14:textId="77777777" w:rsidR="00931410" w:rsidRPr="002D04CE" w:rsidRDefault="00931410" w:rsidP="00931410">
                              <w:pPr>
                                <w:spacing w:before="16"/>
                                <w:ind w:left="266"/>
                                <w:rPr>
                                  <w:rFonts w:ascii="Nunito Sans" w:hAnsi="Nunito Sans"/>
                                  <w:bCs/>
                                  <w:color w:val="005689"/>
                                  <w:sz w:val="20"/>
                                  <w:szCs w:val="20"/>
                                </w:rPr>
                              </w:pPr>
                              <w:r w:rsidRPr="002D04CE">
                                <w:rPr>
                                  <w:rFonts w:ascii="Nunito Sans" w:hAnsi="Nunito Sans"/>
                                  <w:bCs/>
                                  <w:color w:val="005689"/>
                                  <w:sz w:val="20"/>
                                  <w:szCs w:val="20"/>
                                </w:rPr>
                                <w:t>— Disability Representative Organisation</w:t>
                              </w:r>
                            </w:p>
                          </w:txbxContent>
                        </wps:txbx>
                        <wps:bodyPr wrap="square" lIns="0" tIns="0" rIns="0" bIns="0" rtlCol="0">
                          <a:noAutofit/>
                        </wps:bodyPr>
                      </wps:wsp>
                    </wpg:wgp>
                  </a:graphicData>
                </a:graphic>
                <wp14:sizeRelV relativeFrom="margin">
                  <wp14:pctHeight>0</wp14:pctHeight>
                </wp14:sizeRelV>
              </wp:anchor>
            </w:drawing>
          </mc:Choice>
          <mc:Fallback>
            <w:pict>
              <v:group w14:anchorId="75A381CB" id="Group 671" o:spid="_x0000_s1331" alt="&quot;&quot;" style="position:absolute;margin-left:313.05pt;margin-top:13.2pt;width:270.45pt;height:129.95pt;z-index:251658428;mso-wrap-distance-left:0;mso-wrap-distance-right:0;mso-position-horizontal-relative:page;mso-position-vertical-relative:text;mso-height-relative:margin" coordsize="34347,1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">
                <v:shape id="Image 672" o:spid="_x0000_s1332" type="#_x0000_t75" style="position:absolute;width:34343;height:14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">
                  <v:imagedata r:id="rId456" o:title=""/>
                </v:shape>
                <v:shape id="Textbox 673" o:spid="_x0000_s1333" type="#_x0000_t202" style="position:absolute;width:34347;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inset="0,0,0,0">
                    <w:txbxContent>
                      <w:p w14:paraId="58329516" w14:textId="77777777" w:rsidR="00931410" w:rsidRDefault="00931410" w:rsidP="00931410">
                        <w:pPr>
                          <w:spacing w:before="248"/>
                        </w:pPr>
                      </w:p>
                      <w:p w14:paraId="278E62EE" w14:textId="77777777" w:rsidR="00931410" w:rsidRPr="002D04CE" w:rsidRDefault="00931410" w:rsidP="00931410">
                        <w:pPr>
                          <w:spacing w:line="295" w:lineRule="auto"/>
                          <w:ind w:left="266" w:right="556"/>
                          <w:rPr>
                            <w:rFonts w:ascii="Nunito Sans" w:hAnsi="Nunito Sans"/>
                            <w:b/>
                            <w:color w:val="005689"/>
                          </w:rPr>
                        </w:pPr>
                        <w:r w:rsidRPr="002D04CE">
                          <w:rPr>
                            <w:rFonts w:ascii="Nunito Sans" w:hAnsi="Nunito Sans"/>
                            <w:b/>
                            <w:color w:val="005689"/>
                          </w:rPr>
                          <w:t>Nothing About Us, Without Us must be more than a slogan; it must shape budgets, laws and data systems.</w:t>
                        </w:r>
                      </w:p>
                      <w:p w14:paraId="1C761A8E" w14:textId="77777777" w:rsidR="00931410" w:rsidRPr="002D04CE" w:rsidRDefault="00931410" w:rsidP="00931410">
                        <w:pPr>
                          <w:spacing w:before="16"/>
                          <w:ind w:left="266"/>
                          <w:rPr>
                            <w:rFonts w:ascii="Nunito Sans" w:hAnsi="Nunito Sans"/>
                            <w:bCs/>
                            <w:color w:val="005689"/>
                            <w:sz w:val="20"/>
                            <w:szCs w:val="20"/>
                          </w:rPr>
                        </w:pPr>
                        <w:r w:rsidRPr="002D04CE">
                          <w:rPr>
                            <w:rFonts w:ascii="Nunito Sans" w:hAnsi="Nunito Sans"/>
                            <w:bCs/>
                            <w:color w:val="005689"/>
                            <w:sz w:val="20"/>
                            <w:szCs w:val="20"/>
                          </w:rPr>
                          <w:t>— Disability Representative Organisation</w:t>
                        </w:r>
                      </w:p>
                    </w:txbxContent>
                  </v:textbox>
                </v:shape>
                <w10:wrap type="square" anchorx="page"/>
              </v:group>
            </w:pict>
          </mc:Fallback>
        </mc:AlternateContent>
      </w:r>
      <w:r w:rsidR="00405E0B" w:rsidRPr="000144E7">
        <w:t>Genuine engagement with people with disability is</w:t>
      </w:r>
      <w:r w:rsidR="00BF7141">
        <w:t xml:space="preserve"> at </w:t>
      </w:r>
      <w:r w:rsidR="00405E0B" w:rsidRPr="000144E7">
        <w:t>the heart</w:t>
      </w:r>
      <w:r w:rsidR="00BF7141">
        <w:t xml:space="preserve"> of </w:t>
      </w:r>
      <w:r w:rsidR="000939FE" w:rsidRPr="000144E7">
        <w:t>the Strategy</w:t>
      </w:r>
      <w:r w:rsidR="00405E0B" w:rsidRPr="000144E7">
        <w:t>, underpinning its vision</w:t>
      </w:r>
      <w:r w:rsidR="00BF7141">
        <w:t xml:space="preserve"> of</w:t>
      </w:r>
      <w:r w:rsidR="00827093">
        <w:t xml:space="preserve"> a </w:t>
      </w:r>
      <w:r w:rsidR="00405E0B" w:rsidRPr="000144E7">
        <w:t xml:space="preserve">more inclusive and equitable nation. </w:t>
      </w:r>
      <w:bookmarkEnd w:id="855"/>
      <w:r w:rsidR="00405E0B" w:rsidRPr="000144E7">
        <w:t>By ensuring that the voices</w:t>
      </w:r>
      <w:r w:rsidR="00BF7141">
        <w:t xml:space="preserve"> of </w:t>
      </w:r>
      <w:r w:rsidR="00405E0B" w:rsidRPr="000144E7">
        <w:t xml:space="preserve">people with </w:t>
      </w:r>
      <w:r w:rsidR="00593411" w:rsidRPr="000144E7">
        <w:t>disability</w:t>
      </w:r>
      <w:r w:rsidR="00405E0B" w:rsidRPr="000144E7">
        <w:t xml:space="preserve"> inform policies, programs</w:t>
      </w:r>
      <w:r w:rsidR="00BE3D22">
        <w:t>, and </w:t>
      </w:r>
      <w:r w:rsidR="00405E0B" w:rsidRPr="000144E7">
        <w:t xml:space="preserve">services, </w:t>
      </w:r>
      <w:r w:rsidR="000939FE" w:rsidRPr="000144E7">
        <w:t>the Strategy</w:t>
      </w:r>
      <w:r w:rsidR="00593411" w:rsidRPr="000144E7">
        <w:t xml:space="preserve"> </w:t>
      </w:r>
      <w:r w:rsidR="00405E0B" w:rsidRPr="000144E7">
        <w:t>acknowledges the value</w:t>
      </w:r>
      <w:r w:rsidR="00BF7141">
        <w:t xml:space="preserve"> of </w:t>
      </w:r>
      <w:r w:rsidR="00405E0B" w:rsidRPr="000144E7">
        <w:t>diverse perspectives and harnesses the expertise</w:t>
      </w:r>
      <w:r w:rsidR="00BF7141">
        <w:t xml:space="preserve"> of </w:t>
      </w:r>
      <w:r w:rsidR="00405E0B" w:rsidRPr="000144E7">
        <w:t>those who best understand the barriers and opportunities within society. This commitment</w:t>
      </w:r>
      <w:r w:rsidR="00BF7141">
        <w:t xml:space="preserve"> to </w:t>
      </w:r>
      <w:r w:rsidR="00405E0B" w:rsidRPr="000144E7">
        <w:t>engagement is not simply an implementation detail—it is fundamental</w:t>
      </w:r>
      <w:r w:rsidR="00BF7141">
        <w:t xml:space="preserve"> to </w:t>
      </w:r>
      <w:r w:rsidR="00405E0B" w:rsidRPr="000144E7">
        <w:t>realising the rights, aspirations</w:t>
      </w:r>
      <w:r w:rsidR="00BE3D22">
        <w:t>, and </w:t>
      </w:r>
      <w:r w:rsidR="00405E0B" w:rsidRPr="000144E7">
        <w:t>full participation</w:t>
      </w:r>
      <w:r w:rsidR="00BF7141">
        <w:t xml:space="preserve"> of </w:t>
      </w:r>
      <w:r w:rsidR="00405E0B" w:rsidRPr="000144E7">
        <w:t>people with disability.</w:t>
      </w:r>
      <w:r w:rsidRPr="00931410">
        <w:rPr>
          <w:noProof/>
        </w:rPr>
        <w:t xml:space="preserve"> </w:t>
      </w:r>
    </w:p>
    <w:p w14:paraId="5345D779" w14:textId="7A4FEEE9" w:rsidR="0001779C" w:rsidRPr="000144E7" w:rsidRDefault="005F36AD" w:rsidP="00D70D2F">
      <w:pPr>
        <w:pStyle w:val="BodyText"/>
        <w:spacing w:line="259" w:lineRule="auto"/>
      </w:pPr>
      <w:r w:rsidRPr="000144E7">
        <w:t>People with disability and their representative organisations</w:t>
      </w:r>
      <w:r w:rsidR="0001779C" w:rsidRPr="000144E7">
        <w:t xml:space="preserve"> broadly acknowledge the value</w:t>
      </w:r>
      <w:r w:rsidR="00BF7141">
        <w:t xml:space="preserve"> of </w:t>
      </w:r>
      <w:r w:rsidR="000939FE" w:rsidRPr="000144E7">
        <w:t>the Strategy’s</w:t>
      </w:r>
      <w:r w:rsidR="0001779C" w:rsidRPr="000144E7">
        <w:t xml:space="preserve"> commitment</w:t>
      </w:r>
      <w:r w:rsidR="00BF7141">
        <w:t xml:space="preserve"> to </w:t>
      </w:r>
      <w:r w:rsidR="0001779C" w:rsidRPr="000144E7">
        <w:t>engaging with people with disability, highlighting increased opportunities for participation and the development</w:t>
      </w:r>
      <w:r w:rsidR="00BF7141">
        <w:t xml:space="preserve"> of </w:t>
      </w:r>
      <w:r w:rsidR="0001779C" w:rsidRPr="000144E7">
        <w:t>more accessible communication methods</w:t>
      </w:r>
      <w:r w:rsidR="00415D2B">
        <w:t xml:space="preserve"> as </w:t>
      </w:r>
      <w:r w:rsidR="0001779C" w:rsidRPr="000144E7">
        <w:t>positive steps forward. However, there is still concern that engagement is too infrequent, lacks genuine co</w:t>
      </w:r>
      <w:r w:rsidR="006D2BFB">
        <w:noBreakHyphen/>
      </w:r>
      <w:r w:rsidR="0001779C" w:rsidRPr="000144E7">
        <w:t>design</w:t>
      </w:r>
      <w:r w:rsidR="00BE3D22">
        <w:t>, and </w:t>
      </w:r>
      <w:r w:rsidR="0001779C" w:rsidRPr="000144E7">
        <w:t>often fails</w:t>
      </w:r>
      <w:r w:rsidR="00BF7141">
        <w:t xml:space="preserve"> to </w:t>
      </w:r>
      <w:r w:rsidR="0001779C" w:rsidRPr="000144E7">
        <w:t>reach diverse groups—particularly First Nations people, culturally and linguistically diverse communities</w:t>
      </w:r>
      <w:r w:rsidR="00BE3D22">
        <w:t>, and </w:t>
      </w:r>
      <w:r w:rsidR="0001779C" w:rsidRPr="000144E7">
        <w:t xml:space="preserve">children and young people with disability. </w:t>
      </w:r>
    </w:p>
    <w:p w14:paraId="5FF34A74" w14:textId="783F8352" w:rsidR="00931410" w:rsidRDefault="00931410" w:rsidP="00D70D2F">
      <w:pPr>
        <w:pStyle w:val="BodyText"/>
        <w:spacing w:line="259" w:lineRule="auto"/>
      </w:pPr>
      <w:r w:rsidRPr="000144E7">
        <w:rPr>
          <w:noProof/>
          <w:highlight w:val="cyan"/>
        </w:rPr>
        <mc:AlternateContent>
          <mc:Choice Requires="wps">
            <w:drawing>
              <wp:anchor distT="45720" distB="0" distL="114300" distR="0" simplePos="0" relativeHeight="251658257" behindDoc="0" locked="0" layoutInCell="1" allowOverlap="1" wp14:anchorId="226CA08D" wp14:editId="32E0B800">
                <wp:simplePos x="0" y="0"/>
                <wp:positionH relativeFrom="margin">
                  <wp:align>right</wp:align>
                </wp:positionH>
                <wp:positionV relativeFrom="paragraph">
                  <wp:posOffset>166898</wp:posOffset>
                </wp:positionV>
                <wp:extent cx="2114550" cy="1737360"/>
                <wp:effectExtent l="38100" t="38100" r="114300" b="110490"/>
                <wp:wrapSquare wrapText="bothSides"/>
                <wp:docPr id="2062156084" name="Text Box 2" descr="Side note: Co-design is a design process where stakeholders are equal partners and take leadership roles in the design of products, services, systems, policies, laws and 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737360"/>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02996FDC" w14:textId="77777777" w:rsidR="00FB2777" w:rsidRPr="000144E7" w:rsidRDefault="00FB2777" w:rsidP="00FB2777">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23C3BE6C" wp14:editId="276CFB5E">
                                  <wp:extent cx="647700" cy="647700"/>
                                  <wp:effectExtent l="0" t="0" r="0" b="0"/>
                                  <wp:docPr id="1830686001"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63B16A0A" w14:textId="374D3892" w:rsidR="00FB2777" w:rsidRPr="000144E7" w:rsidRDefault="00FB2777" w:rsidP="00FB2777">
                            <w:pPr>
                              <w:spacing w:after="120"/>
                              <w:rPr>
                                <w:rFonts w:ascii="Nunito Sans" w:hAnsi="Nunito Sans"/>
                                <w:color w:val="005688"/>
                                <w:sz w:val="18"/>
                                <w:szCs w:val="18"/>
                              </w:rPr>
                            </w:pPr>
                            <w:r w:rsidRPr="000144E7">
                              <w:rPr>
                                <w:rFonts w:ascii="Nunito Sans" w:hAnsi="Nunito Sans"/>
                                <w:color w:val="005688"/>
                                <w:sz w:val="18"/>
                                <w:szCs w:val="18"/>
                              </w:rPr>
                              <w:t>Co</w:t>
                            </w:r>
                            <w:r w:rsidR="006D2BFB">
                              <w:rPr>
                                <w:rFonts w:ascii="Nunito Sans" w:hAnsi="Nunito Sans"/>
                                <w:color w:val="005688"/>
                                <w:sz w:val="18"/>
                                <w:szCs w:val="18"/>
                              </w:rPr>
                              <w:noBreakHyphen/>
                            </w:r>
                            <w:r w:rsidRPr="000144E7">
                              <w:rPr>
                                <w:rFonts w:ascii="Nunito Sans" w:hAnsi="Nunito Sans"/>
                                <w:color w:val="005688"/>
                                <w:sz w:val="18"/>
                                <w:szCs w:val="18"/>
                              </w:rPr>
                              <w:t>design is</w:t>
                            </w:r>
                            <w:r w:rsidR="00827093">
                              <w:rPr>
                                <w:rFonts w:ascii="Nunito Sans" w:hAnsi="Nunito Sans"/>
                                <w:color w:val="005688"/>
                                <w:sz w:val="18"/>
                                <w:szCs w:val="18"/>
                              </w:rPr>
                              <w:t xml:space="preserve"> a </w:t>
                            </w:r>
                            <w:r w:rsidRPr="000144E7">
                              <w:rPr>
                                <w:rFonts w:ascii="Nunito Sans" w:hAnsi="Nunito Sans"/>
                                <w:color w:val="005688"/>
                                <w:sz w:val="18"/>
                                <w:szCs w:val="18"/>
                              </w:rPr>
                              <w:t>design process where stakeholders are equal partners and take leadership roles</w:t>
                            </w:r>
                            <w:r w:rsidR="00BF7141">
                              <w:rPr>
                                <w:rFonts w:ascii="Nunito Sans" w:hAnsi="Nunito Sans"/>
                                <w:color w:val="005688"/>
                                <w:sz w:val="18"/>
                                <w:szCs w:val="18"/>
                              </w:rPr>
                              <w:t xml:space="preserve"> in </w:t>
                            </w:r>
                            <w:r w:rsidRPr="000144E7">
                              <w:rPr>
                                <w:rFonts w:ascii="Nunito Sans" w:hAnsi="Nunito Sans"/>
                                <w:color w:val="005688"/>
                                <w:sz w:val="18"/>
                                <w:szCs w:val="18"/>
                              </w:rPr>
                              <w:t>the design</w:t>
                            </w:r>
                            <w:r w:rsidR="00BF7141">
                              <w:rPr>
                                <w:rFonts w:ascii="Nunito Sans" w:hAnsi="Nunito Sans"/>
                                <w:color w:val="005688"/>
                                <w:sz w:val="18"/>
                                <w:szCs w:val="18"/>
                              </w:rPr>
                              <w:t xml:space="preserve"> of </w:t>
                            </w:r>
                            <w:r w:rsidRPr="000144E7">
                              <w:rPr>
                                <w:rFonts w:ascii="Nunito Sans" w:hAnsi="Nunito Sans"/>
                                <w:color w:val="005688"/>
                                <w:sz w:val="18"/>
                                <w:szCs w:val="18"/>
                              </w:rPr>
                              <w:t>products, services, systems, policies, laws and research.</w:t>
                            </w:r>
                          </w:p>
                          <w:p w14:paraId="283DE7D6" w14:textId="77777777" w:rsidR="00FB2777" w:rsidRPr="000144E7" w:rsidRDefault="00FB2777" w:rsidP="00FB2777">
                            <w:pPr>
                              <w:spacing w:after="120"/>
                              <w:rPr>
                                <w:rFonts w:ascii="Nunito Sans" w:hAnsi="Nunito Sans"/>
                                <w:color w:val="005689"/>
                                <w:sz w:val="18"/>
                                <w:szCs w:val="18"/>
                              </w:rPr>
                            </w:pPr>
                          </w:p>
                          <w:p w14:paraId="69F3CD4A" w14:textId="77777777" w:rsidR="00FB2777" w:rsidRPr="000144E7" w:rsidRDefault="00FB2777" w:rsidP="00FB2777">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CA08D" id="_x0000_s1334" type="#_x0000_t202" alt="Side note: Co-design is a design process where stakeholders are equal partners and take leadership roles in the design of products, services, systems, policies, laws and research." style="position:absolute;margin-left:115.3pt;margin-top:13.15pt;width:166.5pt;height:136.8pt;z-index:251658257;visibility:visible;mso-wrap-style:square;mso-width-percent:0;mso-height-percent:0;mso-wrap-distance-left:9pt;mso-wrap-distance-top:3.6pt;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" fillcolor="white [3212]" strokecolor="#005688">
                <v:shadow on="t" color="black" opacity="26214f" origin="-.5,-.5" offset=".74836mm,.74836mm"/>
                <v:textbox>
                  <w:txbxContent>
                    <w:p w14:paraId="02996FDC" w14:textId="77777777" w:rsidR="00FB2777" w:rsidRPr="000144E7" w:rsidRDefault="00FB2777" w:rsidP="00FB2777">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23C3BE6C" wp14:editId="276CFB5E">
                            <wp:extent cx="647700" cy="647700"/>
                            <wp:effectExtent l="0" t="0" r="0" b="0"/>
                            <wp:docPr id="1830686001"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63B16A0A" w14:textId="374D3892" w:rsidR="00FB2777" w:rsidRPr="000144E7" w:rsidRDefault="00FB2777" w:rsidP="00FB2777">
                      <w:pPr>
                        <w:spacing w:after="120"/>
                        <w:rPr>
                          <w:rFonts w:ascii="Nunito Sans" w:hAnsi="Nunito Sans"/>
                          <w:color w:val="005688"/>
                          <w:sz w:val="18"/>
                          <w:szCs w:val="18"/>
                        </w:rPr>
                      </w:pPr>
                      <w:r w:rsidRPr="000144E7">
                        <w:rPr>
                          <w:rFonts w:ascii="Nunito Sans" w:hAnsi="Nunito Sans"/>
                          <w:color w:val="005688"/>
                          <w:sz w:val="18"/>
                          <w:szCs w:val="18"/>
                        </w:rPr>
                        <w:t>Co</w:t>
                      </w:r>
                      <w:r w:rsidR="006D2BFB">
                        <w:rPr>
                          <w:rFonts w:ascii="Nunito Sans" w:hAnsi="Nunito Sans"/>
                          <w:color w:val="005688"/>
                          <w:sz w:val="18"/>
                          <w:szCs w:val="18"/>
                        </w:rPr>
                        <w:noBreakHyphen/>
                      </w:r>
                      <w:r w:rsidRPr="000144E7">
                        <w:rPr>
                          <w:rFonts w:ascii="Nunito Sans" w:hAnsi="Nunito Sans"/>
                          <w:color w:val="005688"/>
                          <w:sz w:val="18"/>
                          <w:szCs w:val="18"/>
                        </w:rPr>
                        <w:t>design is</w:t>
                      </w:r>
                      <w:r w:rsidR="00827093">
                        <w:rPr>
                          <w:rFonts w:ascii="Nunito Sans" w:hAnsi="Nunito Sans"/>
                          <w:color w:val="005688"/>
                          <w:sz w:val="18"/>
                          <w:szCs w:val="18"/>
                        </w:rPr>
                        <w:t xml:space="preserve"> a </w:t>
                      </w:r>
                      <w:r w:rsidRPr="000144E7">
                        <w:rPr>
                          <w:rFonts w:ascii="Nunito Sans" w:hAnsi="Nunito Sans"/>
                          <w:color w:val="005688"/>
                          <w:sz w:val="18"/>
                          <w:szCs w:val="18"/>
                        </w:rPr>
                        <w:t>design process where stakeholders are equal partners and take leadership roles</w:t>
                      </w:r>
                      <w:r w:rsidR="00BF7141">
                        <w:rPr>
                          <w:rFonts w:ascii="Nunito Sans" w:hAnsi="Nunito Sans"/>
                          <w:color w:val="005688"/>
                          <w:sz w:val="18"/>
                          <w:szCs w:val="18"/>
                        </w:rPr>
                        <w:t xml:space="preserve"> in </w:t>
                      </w:r>
                      <w:r w:rsidRPr="000144E7">
                        <w:rPr>
                          <w:rFonts w:ascii="Nunito Sans" w:hAnsi="Nunito Sans"/>
                          <w:color w:val="005688"/>
                          <w:sz w:val="18"/>
                          <w:szCs w:val="18"/>
                        </w:rPr>
                        <w:t>the design</w:t>
                      </w:r>
                      <w:r w:rsidR="00BF7141">
                        <w:rPr>
                          <w:rFonts w:ascii="Nunito Sans" w:hAnsi="Nunito Sans"/>
                          <w:color w:val="005688"/>
                          <w:sz w:val="18"/>
                          <w:szCs w:val="18"/>
                        </w:rPr>
                        <w:t xml:space="preserve"> of </w:t>
                      </w:r>
                      <w:r w:rsidRPr="000144E7">
                        <w:rPr>
                          <w:rFonts w:ascii="Nunito Sans" w:hAnsi="Nunito Sans"/>
                          <w:color w:val="005688"/>
                          <w:sz w:val="18"/>
                          <w:szCs w:val="18"/>
                        </w:rPr>
                        <w:t>products, services, systems, policies, laws and research.</w:t>
                      </w:r>
                    </w:p>
                    <w:p w14:paraId="283DE7D6" w14:textId="77777777" w:rsidR="00FB2777" w:rsidRPr="000144E7" w:rsidRDefault="00FB2777" w:rsidP="00FB2777">
                      <w:pPr>
                        <w:spacing w:after="120"/>
                        <w:rPr>
                          <w:rFonts w:ascii="Nunito Sans" w:hAnsi="Nunito Sans"/>
                          <w:color w:val="005689"/>
                          <w:sz w:val="18"/>
                          <w:szCs w:val="18"/>
                        </w:rPr>
                      </w:pPr>
                    </w:p>
                    <w:p w14:paraId="69F3CD4A" w14:textId="77777777" w:rsidR="00FB2777" w:rsidRPr="000144E7" w:rsidRDefault="00FB2777" w:rsidP="00FB2777">
                      <w:pPr>
                        <w:spacing w:after="120"/>
                        <w:rPr>
                          <w:rFonts w:ascii="Nunito Sans" w:hAnsi="Nunito Sans"/>
                          <w:color w:val="005689"/>
                          <w:sz w:val="18"/>
                          <w:szCs w:val="18"/>
                        </w:rPr>
                      </w:pPr>
                    </w:p>
                  </w:txbxContent>
                </v:textbox>
                <w10:wrap type="square" anchorx="margin"/>
              </v:shape>
            </w:pict>
          </mc:Fallback>
        </mc:AlternateContent>
      </w:r>
      <w:r w:rsidR="007F3D36" w:rsidRPr="000144E7">
        <w:t xml:space="preserve">Throughout the </w:t>
      </w:r>
      <w:r w:rsidR="003C4F4C">
        <w:t xml:space="preserve">2024 </w:t>
      </w:r>
      <w:r w:rsidR="007F3D36" w:rsidRPr="000144E7">
        <w:t>Review</w:t>
      </w:r>
      <w:r w:rsidR="00BF7141">
        <w:t xml:space="preserve"> of </w:t>
      </w:r>
      <w:r w:rsidR="007475A7" w:rsidRPr="000144E7">
        <w:t>the Strategy</w:t>
      </w:r>
      <w:r w:rsidR="007F3D36" w:rsidRPr="000144E7">
        <w:t>, one</w:t>
      </w:r>
      <w:r w:rsidR="00BF7141">
        <w:t xml:space="preserve"> of </w:t>
      </w:r>
      <w:r w:rsidR="007F3D36" w:rsidRPr="000144E7">
        <w:t xml:space="preserve">the strongest and </w:t>
      </w:r>
      <w:r w:rsidR="00190251">
        <w:t xml:space="preserve">most </w:t>
      </w:r>
      <w:r w:rsidR="007F3D36" w:rsidRPr="000144E7">
        <w:t>consistent themes among people with disability was that they want more ways</w:t>
      </w:r>
      <w:r w:rsidR="00BF7141">
        <w:t xml:space="preserve"> to </w:t>
      </w:r>
      <w:r w:rsidR="007F3D36" w:rsidRPr="000144E7">
        <w:t>take part</w:t>
      </w:r>
      <w:r w:rsidR="00BF7141">
        <w:t xml:space="preserve"> in </w:t>
      </w:r>
      <w:r w:rsidR="007475A7" w:rsidRPr="000144E7">
        <w:t>the Strategy</w:t>
      </w:r>
      <w:r w:rsidR="007F3D36" w:rsidRPr="000144E7">
        <w:t xml:space="preserve">. Consistent feedback pointed towards offering participation and engagement opportunities that meet people where they </w:t>
      </w:r>
      <w:r w:rsidR="00ED6C5F" w:rsidRPr="000144E7">
        <w:t>are and</w:t>
      </w:r>
      <w:r w:rsidR="007F3D36" w:rsidRPr="000144E7">
        <w:t xml:space="preserve"> offering</w:t>
      </w:r>
      <w:r w:rsidR="00827093">
        <w:t xml:space="preserve"> a </w:t>
      </w:r>
      <w:r w:rsidR="007F3D36" w:rsidRPr="000144E7">
        <w:t>range</w:t>
      </w:r>
      <w:r w:rsidR="00BF7141">
        <w:t xml:space="preserve"> of </w:t>
      </w:r>
      <w:r w:rsidR="007F3D36" w:rsidRPr="000144E7">
        <w:t>opportunities</w:t>
      </w:r>
      <w:r w:rsidR="00BF7141">
        <w:t xml:space="preserve"> to </w:t>
      </w:r>
      <w:r w:rsidR="007F3D36" w:rsidRPr="000144E7">
        <w:t>meet the needs and interests</w:t>
      </w:r>
      <w:r w:rsidR="00BF7141">
        <w:t xml:space="preserve"> of </w:t>
      </w:r>
      <w:r w:rsidR="007F3D36" w:rsidRPr="000144E7">
        <w:t>people with disability. Both people and organisations raised the need for genuine co</w:t>
      </w:r>
      <w:r w:rsidR="006D2BFB">
        <w:noBreakHyphen/>
      </w:r>
      <w:r w:rsidR="007F3D36" w:rsidRPr="000144E7">
        <w:t>design</w:t>
      </w:r>
      <w:r w:rsidR="00415D2B">
        <w:t xml:space="preserve"> as </w:t>
      </w:r>
      <w:r w:rsidR="00827093">
        <w:t>a </w:t>
      </w:r>
      <w:r w:rsidR="007F3D36" w:rsidRPr="000144E7">
        <w:t>meaningful process and genuine intent</w:t>
      </w:r>
      <w:r w:rsidR="00BF7141">
        <w:t xml:space="preserve"> to </w:t>
      </w:r>
      <w:r w:rsidR="007F3D36" w:rsidRPr="000144E7">
        <w:t>work together. In response, government committed</w:t>
      </w:r>
      <w:r w:rsidR="00BF7141">
        <w:t xml:space="preserve"> to </w:t>
      </w:r>
      <w:r w:rsidR="007F3D36" w:rsidRPr="000144E7">
        <w:t>develop and implement</w:t>
      </w:r>
      <w:r w:rsidR="00827093">
        <w:t xml:space="preserve"> a </w:t>
      </w:r>
      <w:r w:rsidR="007475A7" w:rsidRPr="000144E7">
        <w:t xml:space="preserve">Strategy </w:t>
      </w:r>
      <w:r w:rsidR="007F3D36" w:rsidRPr="000144E7">
        <w:t>Community Engagement Plan,</w:t>
      </w:r>
      <w:r w:rsidR="00BF7141">
        <w:t xml:space="preserve"> in </w:t>
      </w:r>
      <w:bookmarkStart w:id="856" w:name="_Hlk210833147"/>
      <w:r w:rsidR="007F3D36" w:rsidRPr="000144E7">
        <w:t>addition</w:t>
      </w:r>
      <w:r w:rsidR="00BF7141">
        <w:t xml:space="preserve"> to </w:t>
      </w:r>
      <w:r w:rsidR="007F3D36" w:rsidRPr="000144E7">
        <w:t xml:space="preserve">the existing </w:t>
      </w:r>
      <w:r w:rsidR="007475A7" w:rsidRPr="000144E7">
        <w:t>Strategy</w:t>
      </w:r>
      <w:r w:rsidR="007F3D36" w:rsidRPr="000144E7">
        <w:t xml:space="preserve"> engagement commitments.</w:t>
      </w:r>
      <w:bookmarkEnd w:id="856"/>
      <w:r>
        <w:br w:type="page"/>
      </w:r>
    </w:p>
    <w:p w14:paraId="76B9DF64" w14:textId="3B2EECEC" w:rsidR="00405E0B" w:rsidRPr="000144E7" w:rsidRDefault="00405E0B" w:rsidP="00D70D2F">
      <w:pPr>
        <w:pStyle w:val="BodyText"/>
        <w:spacing w:line="259" w:lineRule="auto"/>
      </w:pPr>
      <w:r w:rsidRPr="000144E7">
        <w:lastRenderedPageBreak/>
        <w:t>Throughout the implementation</w:t>
      </w:r>
      <w:r w:rsidR="00BF7141">
        <w:t xml:space="preserve"> of </w:t>
      </w:r>
      <w:r w:rsidR="007475A7" w:rsidRPr="000144E7">
        <w:t>the Strategy</w:t>
      </w:r>
      <w:r w:rsidRPr="000144E7">
        <w:t>, governments and organisations across the country have embraced</w:t>
      </w:r>
      <w:r w:rsidR="00827093">
        <w:t xml:space="preserve"> a </w:t>
      </w:r>
      <w:r w:rsidRPr="000144E7">
        <w:t>wide range</w:t>
      </w:r>
      <w:r w:rsidR="00BF7141">
        <w:t xml:space="preserve"> of </w:t>
      </w:r>
      <w:r w:rsidRPr="000144E7">
        <w:t>activities and structures</w:t>
      </w:r>
      <w:r w:rsidR="00BF7141">
        <w:t xml:space="preserve"> to </w:t>
      </w:r>
      <w:r w:rsidRPr="000144E7">
        <w:t>embed lived experience into decision</w:t>
      </w:r>
      <w:r w:rsidR="006D2BFB">
        <w:noBreakHyphen/>
      </w:r>
      <w:r w:rsidRPr="000144E7">
        <w:t>making. These include the establishment</w:t>
      </w:r>
      <w:r w:rsidR="00BF7141">
        <w:t xml:space="preserve"> of </w:t>
      </w:r>
      <w:r w:rsidRPr="000144E7">
        <w:t>advisory councils, co</w:t>
      </w:r>
      <w:r w:rsidR="006D2BFB">
        <w:noBreakHyphen/>
      </w:r>
      <w:r w:rsidRPr="000144E7">
        <w:t xml:space="preserve">design initiatives, </w:t>
      </w:r>
      <w:r w:rsidRPr="007962CE">
        <w:t>sector</w:t>
      </w:r>
      <w:r w:rsidR="006D2BFB">
        <w:noBreakHyphen/>
      </w:r>
      <w:r w:rsidRPr="007962CE">
        <w:t>wide forums</w:t>
      </w:r>
      <w:r w:rsidR="00BE3D22">
        <w:t>, and </w:t>
      </w:r>
      <w:r w:rsidRPr="000144E7">
        <w:t>targeted consultation mechanisms, ensuring that people with disability are active contributors</w:t>
      </w:r>
      <w:r w:rsidR="00BF7141">
        <w:t xml:space="preserve"> at </w:t>
      </w:r>
      <w:r w:rsidRPr="000144E7">
        <w:t xml:space="preserve">every stage. </w:t>
      </w:r>
      <w:r w:rsidR="00366D43">
        <w:t xml:space="preserve">The </w:t>
      </w:r>
      <w:r w:rsidR="005F36AD" w:rsidRPr="000144E7">
        <w:t>disability employment and NDIS</w:t>
      </w:r>
      <w:r w:rsidR="00366D43">
        <w:t xml:space="preserve"> reforms</w:t>
      </w:r>
      <w:r w:rsidR="00BE3D22">
        <w:t>, and </w:t>
      </w:r>
      <w:r w:rsidRPr="000144E7">
        <w:t>the Play Well Disability Sport Advisory Group exemplify how engagement is being woven into systemic advocacy, service access</w:t>
      </w:r>
      <w:r w:rsidR="00BE3D22">
        <w:t>, and </w:t>
      </w:r>
      <w:r w:rsidRPr="000144E7">
        <w:t>inclusive community participation.</w:t>
      </w:r>
    </w:p>
    <w:p w14:paraId="0EB97C99" w14:textId="66AFB507" w:rsidR="00593411" w:rsidRPr="000144E7" w:rsidRDefault="005F36AD" w:rsidP="00D70D2F">
      <w:pPr>
        <w:pStyle w:val="BodyText"/>
        <w:spacing w:line="259" w:lineRule="auto"/>
      </w:pPr>
      <w:r w:rsidRPr="000144E7">
        <w:t>In addition, t</w:t>
      </w:r>
      <w:r w:rsidR="00593411" w:rsidRPr="000144E7">
        <w:t>he Australian Government Disability Representative Organisation Program provides funding</w:t>
      </w:r>
      <w:r w:rsidR="00BF7141">
        <w:t xml:space="preserve"> to </w:t>
      </w:r>
      <w:r w:rsidR="00593411" w:rsidRPr="000144E7">
        <w:t>11 peak organisations</w:t>
      </w:r>
      <w:r w:rsidR="00BF7141">
        <w:t xml:space="preserve"> to </w:t>
      </w:r>
      <w:r w:rsidR="00593411" w:rsidRPr="000144E7">
        <w:t>support systemic advocacy and representation for Australians with disability. These organisations represent the diversity</w:t>
      </w:r>
      <w:r w:rsidR="00BF7141">
        <w:t xml:space="preserve"> of </w:t>
      </w:r>
      <w:r w:rsidR="00593411" w:rsidRPr="000144E7">
        <w:t xml:space="preserve">people with disability. </w:t>
      </w:r>
    </w:p>
    <w:p w14:paraId="7CEDA137" w14:textId="5461B1C7" w:rsidR="00593411" w:rsidRPr="000144E7" w:rsidRDefault="00931410" w:rsidP="00593411">
      <w:pPr>
        <w:pStyle w:val="BodyText"/>
      </w:pPr>
      <w:r>
        <w:rPr>
          <w:noProof/>
        </w:rPr>
        <mc:AlternateContent>
          <mc:Choice Requires="wps">
            <w:drawing>
              <wp:anchor distT="0" distB="0" distL="114300" distR="114300" simplePos="0" relativeHeight="251658243" behindDoc="0" locked="0" layoutInCell="1" allowOverlap="1" wp14:anchorId="42EDF550" wp14:editId="2925B4AC">
                <wp:simplePos x="0" y="0"/>
                <wp:positionH relativeFrom="margin">
                  <wp:align>right</wp:align>
                </wp:positionH>
                <wp:positionV relativeFrom="paragraph">
                  <wp:posOffset>39494</wp:posOffset>
                </wp:positionV>
                <wp:extent cx="2409825" cy="3000375"/>
                <wp:effectExtent l="0" t="0" r="0" b="0"/>
                <wp:wrapSquare wrapText="bothSides"/>
                <wp:docPr id="506082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000375"/>
                        </a:xfrm>
                        <a:prstGeom prst="rect">
                          <a:avLst/>
                        </a:prstGeom>
                        <a:noFill/>
                        <a:ln w="9525">
                          <a:noFill/>
                          <a:miter lim="800000"/>
                          <a:headEnd/>
                          <a:tailEnd/>
                        </a:ln>
                      </wps:spPr>
                      <wps:txbx>
                        <w:txbxContent>
                          <w:p w14:paraId="7D9871BA" w14:textId="7E340751" w:rsidR="00F85FBC" w:rsidRPr="00931410" w:rsidRDefault="00F85FBC" w:rsidP="002D04CE">
                            <w:pPr>
                              <w:pStyle w:val="BodyText"/>
                              <w:spacing w:after="60"/>
                              <w:rPr>
                                <w:color w:val="005688"/>
                                <w:sz w:val="24"/>
                                <w:szCs w:val="24"/>
                              </w:rPr>
                            </w:pPr>
                            <w:r w:rsidRPr="00931410">
                              <w:rPr>
                                <w:color w:val="005688"/>
                                <w:sz w:val="24"/>
                                <w:szCs w:val="24"/>
                              </w:rPr>
                              <w:t xml:space="preserve">Getting more </w:t>
                            </w:r>
                            <w:r w:rsidRPr="00931410">
                              <w:rPr>
                                <w:color w:val="005688"/>
                                <w:sz w:val="24"/>
                                <w:szCs w:val="24"/>
                              </w:rPr>
                              <w:br/>
                              <w:t>lived experience involved is important. Getting different people coming together</w:t>
                            </w:r>
                            <w:r w:rsidR="00BF7141" w:rsidRPr="00931410">
                              <w:rPr>
                                <w:color w:val="005688"/>
                                <w:sz w:val="24"/>
                                <w:szCs w:val="24"/>
                              </w:rPr>
                              <w:t xml:space="preserve"> to </w:t>
                            </w:r>
                            <w:r w:rsidRPr="00931410">
                              <w:rPr>
                                <w:color w:val="005688"/>
                                <w:sz w:val="24"/>
                                <w:szCs w:val="24"/>
                              </w:rPr>
                              <w:t>hold discussions. Making sure</w:t>
                            </w:r>
                            <w:r w:rsidR="002D04CE">
                              <w:rPr>
                                <w:color w:val="005688"/>
                                <w:sz w:val="24"/>
                                <w:szCs w:val="24"/>
                              </w:rPr>
                              <w:t xml:space="preserve"> </w:t>
                            </w:r>
                            <w:r w:rsidR="00BF5B40">
                              <w:rPr>
                                <w:color w:val="005688"/>
                                <w:sz w:val="24"/>
                                <w:szCs w:val="24"/>
                              </w:rPr>
                              <w:br/>
                            </w:r>
                            <w:r w:rsidRPr="00BF5B40">
                              <w:rPr>
                                <w:b/>
                                <w:bCs/>
                                <w:color w:val="005688"/>
                                <w:sz w:val="24"/>
                                <w:szCs w:val="24"/>
                              </w:rPr>
                              <w:t>people with lived experience</w:t>
                            </w:r>
                            <w:r w:rsidR="009A59C2">
                              <w:rPr>
                                <w:color w:val="005688"/>
                                <w:sz w:val="24"/>
                                <w:szCs w:val="24"/>
                              </w:rPr>
                              <w:t xml:space="preserve"> </w:t>
                            </w:r>
                            <w:r w:rsidRPr="00931410">
                              <w:rPr>
                                <w:color w:val="005688"/>
                                <w:sz w:val="24"/>
                                <w:szCs w:val="24"/>
                              </w:rPr>
                              <w:t>not only have</w:t>
                            </w:r>
                            <w:r w:rsidR="00827093" w:rsidRPr="00931410">
                              <w:rPr>
                                <w:color w:val="005688"/>
                                <w:sz w:val="24"/>
                                <w:szCs w:val="24"/>
                              </w:rPr>
                              <w:t xml:space="preserve"> a </w:t>
                            </w:r>
                            <w:r w:rsidRPr="00931410">
                              <w:rPr>
                                <w:color w:val="005688"/>
                                <w:sz w:val="24"/>
                                <w:szCs w:val="24"/>
                              </w:rPr>
                              <w:t>seat</w:t>
                            </w:r>
                            <w:r w:rsidR="00BF7141" w:rsidRPr="00931410">
                              <w:rPr>
                                <w:color w:val="005688"/>
                                <w:sz w:val="24"/>
                                <w:szCs w:val="24"/>
                              </w:rPr>
                              <w:t xml:space="preserve"> at </w:t>
                            </w:r>
                            <w:r w:rsidRPr="00931410">
                              <w:rPr>
                                <w:color w:val="005688"/>
                                <w:sz w:val="24"/>
                                <w:szCs w:val="24"/>
                              </w:rPr>
                              <w:t>the table, but the capacity</w:t>
                            </w:r>
                            <w:r w:rsidR="00BF7141" w:rsidRPr="00931410">
                              <w:rPr>
                                <w:color w:val="005688"/>
                                <w:sz w:val="24"/>
                                <w:szCs w:val="24"/>
                              </w:rPr>
                              <w:t xml:space="preserve"> to </w:t>
                            </w:r>
                            <w:r w:rsidRPr="00931410">
                              <w:rPr>
                                <w:color w:val="005688"/>
                                <w:sz w:val="24"/>
                                <w:szCs w:val="24"/>
                              </w:rPr>
                              <w:t>influence what’s on the menu. That’s what drives progress.</w:t>
                            </w:r>
                          </w:p>
                          <w:p w14:paraId="60B5B063" w14:textId="6AF0DCFA" w:rsidR="00C74D87" w:rsidRPr="009A59C2" w:rsidRDefault="00C74D87" w:rsidP="009A59C2">
                            <w:pPr>
                              <w:pStyle w:val="BodyText"/>
                              <w:rPr>
                                <w:color w:val="005688"/>
                              </w:rPr>
                            </w:pPr>
                            <w:r w:rsidRPr="009A59C2">
                              <w:rPr>
                                <w:color w:val="005688"/>
                              </w:rPr>
                              <w:t>— Young person with disability</w:t>
                            </w:r>
                          </w:p>
                          <w:p w14:paraId="353CB9BB" w14:textId="77777777" w:rsidR="00C74D87" w:rsidRPr="000144E7" w:rsidRDefault="00C74D87" w:rsidP="00C74D87"/>
                        </w:txbxContent>
                      </wps:txbx>
                      <wps:bodyPr rot="0" vert="horz" wrap="square" lIns="91440" tIns="45720" rIns="91440" bIns="45720" anchor="t" anchorCtr="0">
                        <a:noAutofit/>
                      </wps:bodyPr>
                    </wps:wsp>
                  </a:graphicData>
                </a:graphic>
              </wp:anchor>
            </w:drawing>
          </mc:Choice>
          <mc:Fallback>
            <w:pict>
              <v:shape w14:anchorId="42EDF550" id="_x0000_s1335" type="#_x0000_t202" style="position:absolute;margin-left:138.55pt;margin-top:3.1pt;width:189.75pt;height:236.25pt;z-index:251658243;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" filled="f" stroked="f">
                <v:textbox>
                  <w:txbxContent>
                    <w:p w14:paraId="7D9871BA" w14:textId="7E340751" w:rsidR="00F85FBC" w:rsidRPr="00931410" w:rsidRDefault="00F85FBC" w:rsidP="002D04CE">
                      <w:pPr>
                        <w:pStyle w:val="BodyText"/>
                        <w:spacing w:after="60"/>
                        <w:rPr>
                          <w:color w:val="005688"/>
                          <w:sz w:val="24"/>
                          <w:szCs w:val="24"/>
                        </w:rPr>
                      </w:pPr>
                      <w:r w:rsidRPr="00931410">
                        <w:rPr>
                          <w:color w:val="005688"/>
                          <w:sz w:val="24"/>
                          <w:szCs w:val="24"/>
                        </w:rPr>
                        <w:t xml:space="preserve">Getting more </w:t>
                      </w:r>
                      <w:r w:rsidRPr="00931410">
                        <w:rPr>
                          <w:color w:val="005688"/>
                          <w:sz w:val="24"/>
                          <w:szCs w:val="24"/>
                        </w:rPr>
                        <w:br/>
                        <w:t>lived experience involved is important. Getting different people coming together</w:t>
                      </w:r>
                      <w:r w:rsidR="00BF7141" w:rsidRPr="00931410">
                        <w:rPr>
                          <w:color w:val="005688"/>
                          <w:sz w:val="24"/>
                          <w:szCs w:val="24"/>
                        </w:rPr>
                        <w:t xml:space="preserve"> to </w:t>
                      </w:r>
                      <w:r w:rsidRPr="00931410">
                        <w:rPr>
                          <w:color w:val="005688"/>
                          <w:sz w:val="24"/>
                          <w:szCs w:val="24"/>
                        </w:rPr>
                        <w:t>hold discussions. Making sure</w:t>
                      </w:r>
                      <w:r w:rsidR="002D04CE">
                        <w:rPr>
                          <w:color w:val="005688"/>
                          <w:sz w:val="24"/>
                          <w:szCs w:val="24"/>
                        </w:rPr>
                        <w:t xml:space="preserve"> </w:t>
                      </w:r>
                      <w:r w:rsidR="00BF5B40">
                        <w:rPr>
                          <w:color w:val="005688"/>
                          <w:sz w:val="24"/>
                          <w:szCs w:val="24"/>
                        </w:rPr>
                        <w:br/>
                      </w:r>
                      <w:r w:rsidRPr="00BF5B40">
                        <w:rPr>
                          <w:b/>
                          <w:bCs/>
                          <w:color w:val="005688"/>
                          <w:sz w:val="24"/>
                          <w:szCs w:val="24"/>
                        </w:rPr>
                        <w:t>people with lived experience</w:t>
                      </w:r>
                      <w:r w:rsidR="009A59C2">
                        <w:rPr>
                          <w:color w:val="005688"/>
                          <w:sz w:val="24"/>
                          <w:szCs w:val="24"/>
                        </w:rPr>
                        <w:t xml:space="preserve"> </w:t>
                      </w:r>
                      <w:r w:rsidRPr="00931410">
                        <w:rPr>
                          <w:color w:val="005688"/>
                          <w:sz w:val="24"/>
                          <w:szCs w:val="24"/>
                        </w:rPr>
                        <w:t>not only have</w:t>
                      </w:r>
                      <w:r w:rsidR="00827093" w:rsidRPr="00931410">
                        <w:rPr>
                          <w:color w:val="005688"/>
                          <w:sz w:val="24"/>
                          <w:szCs w:val="24"/>
                        </w:rPr>
                        <w:t xml:space="preserve"> a </w:t>
                      </w:r>
                      <w:r w:rsidRPr="00931410">
                        <w:rPr>
                          <w:color w:val="005688"/>
                          <w:sz w:val="24"/>
                          <w:szCs w:val="24"/>
                        </w:rPr>
                        <w:t>seat</w:t>
                      </w:r>
                      <w:r w:rsidR="00BF7141" w:rsidRPr="00931410">
                        <w:rPr>
                          <w:color w:val="005688"/>
                          <w:sz w:val="24"/>
                          <w:szCs w:val="24"/>
                        </w:rPr>
                        <w:t xml:space="preserve"> at </w:t>
                      </w:r>
                      <w:r w:rsidRPr="00931410">
                        <w:rPr>
                          <w:color w:val="005688"/>
                          <w:sz w:val="24"/>
                          <w:szCs w:val="24"/>
                        </w:rPr>
                        <w:t>the table, but the capacity</w:t>
                      </w:r>
                      <w:r w:rsidR="00BF7141" w:rsidRPr="00931410">
                        <w:rPr>
                          <w:color w:val="005688"/>
                          <w:sz w:val="24"/>
                          <w:szCs w:val="24"/>
                        </w:rPr>
                        <w:t xml:space="preserve"> to </w:t>
                      </w:r>
                      <w:r w:rsidRPr="00931410">
                        <w:rPr>
                          <w:color w:val="005688"/>
                          <w:sz w:val="24"/>
                          <w:szCs w:val="24"/>
                        </w:rPr>
                        <w:t>influence what’s on the menu. That’s what drives progress.</w:t>
                      </w:r>
                    </w:p>
                    <w:p w14:paraId="60B5B063" w14:textId="6AF0DCFA" w:rsidR="00C74D87" w:rsidRPr="009A59C2" w:rsidRDefault="00C74D87" w:rsidP="009A59C2">
                      <w:pPr>
                        <w:pStyle w:val="BodyText"/>
                        <w:rPr>
                          <w:color w:val="005688"/>
                        </w:rPr>
                      </w:pPr>
                      <w:r w:rsidRPr="009A59C2">
                        <w:rPr>
                          <w:color w:val="005688"/>
                        </w:rPr>
                        <w:t>— Young person with disability</w:t>
                      </w:r>
                    </w:p>
                    <w:p w14:paraId="353CB9BB" w14:textId="77777777" w:rsidR="00C74D87" w:rsidRPr="000144E7" w:rsidRDefault="00C74D87" w:rsidP="00C74D87"/>
                  </w:txbxContent>
                </v:textbox>
                <w10:wrap type="square" anchorx="margin"/>
              </v:shape>
            </w:pict>
          </mc:Fallback>
        </mc:AlternateContent>
      </w:r>
      <w:r w:rsidR="00593411" w:rsidRPr="000144E7">
        <w:t xml:space="preserve">The </w:t>
      </w:r>
      <w:r w:rsidR="00546E55" w:rsidRPr="000144E7">
        <w:t>DROs</w:t>
      </w:r>
      <w:r w:rsidR="00593411" w:rsidRPr="000144E7">
        <w:t xml:space="preserve"> participate</w:t>
      </w:r>
      <w:r w:rsidR="00BF7141">
        <w:t xml:space="preserve"> in</w:t>
      </w:r>
      <w:r w:rsidR="00827093">
        <w:t xml:space="preserve"> a </w:t>
      </w:r>
      <w:r w:rsidR="00593411" w:rsidRPr="000144E7">
        <w:t>range</w:t>
      </w:r>
      <w:r w:rsidR="00BF7141">
        <w:t xml:space="preserve"> of </w:t>
      </w:r>
      <w:r w:rsidR="00593411" w:rsidRPr="000144E7">
        <w:t>engagement activities with government,</w:t>
      </w:r>
      <w:r w:rsidR="00BF7141">
        <w:t xml:space="preserve"> to </w:t>
      </w:r>
      <w:r w:rsidR="00593411" w:rsidRPr="000144E7">
        <w:t>ensure that disability issues and</w:t>
      </w:r>
      <w:r w:rsidR="00827093">
        <w:t xml:space="preserve"> a </w:t>
      </w:r>
      <w:r w:rsidR="00593411" w:rsidRPr="000144E7">
        <w:t>diversity</w:t>
      </w:r>
      <w:r w:rsidR="00BF7141">
        <w:t xml:space="preserve"> of </w:t>
      </w:r>
      <w:r w:rsidR="00593411" w:rsidRPr="000144E7">
        <w:t>voices are represented</w:t>
      </w:r>
      <w:r w:rsidR="00BF7141">
        <w:t xml:space="preserve"> in </w:t>
      </w:r>
      <w:r w:rsidR="00593411" w:rsidRPr="000144E7">
        <w:t>decision</w:t>
      </w:r>
      <w:r w:rsidR="006D2BFB">
        <w:noBreakHyphen/>
      </w:r>
      <w:r w:rsidR="00593411" w:rsidRPr="000144E7">
        <w:t>making, legislation, policy development and implementation</w:t>
      </w:r>
      <w:r w:rsidR="00BF7141">
        <w:t xml:space="preserve"> of </w:t>
      </w:r>
      <w:r w:rsidR="00593411" w:rsidRPr="000144E7">
        <w:t>programs and policies that may affect people with disability.</w:t>
      </w:r>
    </w:p>
    <w:p w14:paraId="192CA6F4" w14:textId="7FCBECAE" w:rsidR="009A59C2" w:rsidRDefault="00405E0B" w:rsidP="00062CB8">
      <w:pPr>
        <w:pStyle w:val="BodyText"/>
      </w:pPr>
      <w:r w:rsidRPr="000144E7">
        <w:t>By fostering collaboration with people with disability, governments have strengthened accountability, transparency</w:t>
      </w:r>
      <w:r w:rsidR="00BE3D22">
        <w:t>, and </w:t>
      </w:r>
      <w:r w:rsidRPr="000144E7">
        <w:t>the effectiveness</w:t>
      </w:r>
      <w:r w:rsidR="00BF7141">
        <w:t xml:space="preserve"> of </w:t>
      </w:r>
      <w:r w:rsidRPr="000144E7">
        <w:t>reform</w:t>
      </w:r>
      <w:r w:rsidR="00366D43">
        <w:t>s</w:t>
      </w:r>
      <w:r w:rsidRPr="000144E7">
        <w:t>. Activities highlighted</w:t>
      </w:r>
      <w:r w:rsidR="00BF7141">
        <w:t xml:space="preserve"> in </w:t>
      </w:r>
      <w:r w:rsidRPr="000144E7">
        <w:t>this chapter—ranging from inclusive policy development and accessible information campaigns</w:t>
      </w:r>
      <w:r w:rsidR="00BF7141">
        <w:t xml:space="preserve"> to </w:t>
      </w:r>
      <w:r w:rsidRPr="000144E7">
        <w:t>the co</w:t>
      </w:r>
      <w:r w:rsidR="006D2BFB">
        <w:noBreakHyphen/>
      </w:r>
      <w:r w:rsidRPr="000144E7">
        <w:t>creation</w:t>
      </w:r>
      <w:r w:rsidR="00BF7141">
        <w:t xml:space="preserve"> of </w:t>
      </w:r>
      <w:r w:rsidRPr="000144E7">
        <w:t>emergency management tools and sport participation strategies—showcase the breadth and depth</w:t>
      </w:r>
      <w:r w:rsidR="00BF7141">
        <w:t xml:space="preserve"> of </w:t>
      </w:r>
      <w:r w:rsidRPr="000144E7">
        <w:t>engagement underway. These efforts demonstrate</w:t>
      </w:r>
      <w:r w:rsidR="00827093">
        <w:t xml:space="preserve"> a </w:t>
      </w:r>
      <w:r w:rsidRPr="000144E7">
        <w:t>shared commitment</w:t>
      </w:r>
      <w:r w:rsidR="00BF7141">
        <w:t xml:space="preserve"> to </w:t>
      </w:r>
      <w:r w:rsidRPr="000144E7">
        <w:t>ensuring that</w:t>
      </w:r>
      <w:r w:rsidR="007475A7" w:rsidRPr="000144E7">
        <w:t xml:space="preserve"> the Strategy</w:t>
      </w:r>
      <w:r w:rsidRPr="000144E7">
        <w:t xml:space="preserve"> is shaped by</w:t>
      </w:r>
      <w:r w:rsidR="00366D43">
        <w:t xml:space="preserve"> </w:t>
      </w:r>
      <w:r w:rsidRPr="000144E7">
        <w:t>people with disability, driving meaningful change now and into the future.</w:t>
      </w:r>
    </w:p>
    <w:p w14:paraId="4D43BDCE" w14:textId="77777777" w:rsidR="009A59C2" w:rsidRDefault="009A59C2">
      <w:pPr>
        <w:rPr>
          <w:rFonts w:ascii="Nunito Sans" w:hAnsi="Nunito Sans" w:cs="Segoe UI"/>
          <w:color w:val="000000" w:themeColor="text1"/>
          <w:sz w:val="20"/>
          <w:szCs w:val="20"/>
        </w:rPr>
      </w:pPr>
      <w:r>
        <w:br w:type="page"/>
      </w:r>
    </w:p>
    <w:p w14:paraId="0B8ED732" w14:textId="37239BA8" w:rsidR="00CB206A" w:rsidRPr="000144E7" w:rsidRDefault="00CB206A" w:rsidP="00CB206A">
      <w:pPr>
        <w:pStyle w:val="Heading3"/>
        <w:rPr>
          <w:lang w:val="en-AU"/>
        </w:rPr>
      </w:pPr>
      <w:bookmarkStart w:id="857" w:name="_Hlk210830471"/>
      <w:bookmarkStart w:id="858" w:name="_Toc209519794"/>
      <w:bookmarkStart w:id="859" w:name="_Toc211422297"/>
      <w:bookmarkStart w:id="860" w:name="_Toc214362084"/>
      <w:bookmarkStart w:id="861" w:name="_Toc215134791"/>
      <w:bookmarkStart w:id="862" w:name="_Toc215487161"/>
      <w:r w:rsidRPr="000144E7">
        <w:rPr>
          <w:lang w:val="en-AU"/>
        </w:rPr>
        <w:lastRenderedPageBreak/>
        <w:t>Toolkit for engaging people with disability</w:t>
      </w:r>
      <w:r w:rsidR="00BF7141">
        <w:rPr>
          <w:lang w:val="en-AU"/>
        </w:rPr>
        <w:t xml:space="preserve"> in </w:t>
      </w:r>
      <w:r w:rsidR="00004D66" w:rsidRPr="000144E7">
        <w:rPr>
          <w:lang w:val="en-AU"/>
        </w:rPr>
        <w:t>evaluation</w:t>
      </w:r>
      <w:bookmarkEnd w:id="857"/>
      <w:r w:rsidRPr="000144E7">
        <w:rPr>
          <w:lang w:val="en-AU"/>
        </w:rPr>
        <w:br/>
      </w:r>
      <w:r w:rsidRPr="000144E7">
        <w:rPr>
          <w:b w:val="0"/>
          <w:bCs w:val="0"/>
          <w:lang w:val="en-AU"/>
        </w:rPr>
        <w:t>Australian Government</w:t>
      </w:r>
      <w:bookmarkEnd w:id="858"/>
      <w:bookmarkEnd w:id="859"/>
      <w:bookmarkEnd w:id="860"/>
      <w:bookmarkEnd w:id="861"/>
      <w:bookmarkEnd w:id="862"/>
    </w:p>
    <w:p w14:paraId="634DE236" w14:textId="1AE5DE42" w:rsidR="00002040" w:rsidRPr="000144E7" w:rsidRDefault="00C32B46" w:rsidP="00EA3881">
      <w:pPr>
        <w:pStyle w:val="BodyText"/>
      </w:pPr>
      <w:r w:rsidRPr="000144E7">
        <w:t xml:space="preserve">Australia’s Disability Strategy </w:t>
      </w:r>
      <w:r w:rsidR="002F01E3" w:rsidRPr="000144E7">
        <w:t>sets out</w:t>
      </w:r>
      <w:r w:rsidR="00827093">
        <w:t xml:space="preserve"> a </w:t>
      </w:r>
      <w:r w:rsidR="002F01E3" w:rsidRPr="000144E7">
        <w:t>vision for an inclusive Australian society that makes sure people with disability can fulfil their potential</w:t>
      </w:r>
      <w:r w:rsidR="00415D2B">
        <w:t xml:space="preserve"> as </w:t>
      </w:r>
      <w:r w:rsidR="002F01E3" w:rsidRPr="000144E7">
        <w:t>equal members</w:t>
      </w:r>
      <w:r w:rsidR="00BF7141">
        <w:t xml:space="preserve"> of </w:t>
      </w:r>
      <w:r w:rsidR="002F01E3" w:rsidRPr="000144E7">
        <w:t>community. Achieving this vision requires</w:t>
      </w:r>
      <w:r w:rsidR="00827093">
        <w:t xml:space="preserve"> a </w:t>
      </w:r>
      <w:r w:rsidR="002F01E3" w:rsidRPr="000144E7">
        <w:t>whole</w:t>
      </w:r>
      <w:r w:rsidR="006D2BFB">
        <w:noBreakHyphen/>
      </w:r>
      <w:r w:rsidR="002F01E3" w:rsidRPr="000144E7">
        <w:t>of</w:t>
      </w:r>
      <w:r w:rsidR="006D2BFB">
        <w:noBreakHyphen/>
      </w:r>
      <w:r w:rsidR="002F01E3" w:rsidRPr="000144E7">
        <w:t>community response, inclusive</w:t>
      </w:r>
      <w:r w:rsidR="00BF7141">
        <w:t xml:space="preserve"> of </w:t>
      </w:r>
      <w:r w:rsidR="002F01E3" w:rsidRPr="000144E7">
        <w:t>government, business, the non</w:t>
      </w:r>
      <w:r w:rsidR="006D2BFB">
        <w:noBreakHyphen/>
      </w:r>
      <w:r w:rsidR="002F01E3" w:rsidRPr="000144E7">
        <w:t xml:space="preserve">government and services sectors, community and individuals. </w:t>
      </w:r>
    </w:p>
    <w:p w14:paraId="26701CEE" w14:textId="3E8DE825" w:rsidR="00F23407" w:rsidRPr="000144E7" w:rsidRDefault="002F01E3" w:rsidP="00EA3881">
      <w:pPr>
        <w:pStyle w:val="BodyText"/>
      </w:pPr>
      <w:r w:rsidRPr="000144E7">
        <w:t>The intent</w:t>
      </w:r>
      <w:r w:rsidR="00BF7141">
        <w:t xml:space="preserve"> of </w:t>
      </w:r>
      <w:r w:rsidRPr="000144E7">
        <w:t xml:space="preserve">this </w:t>
      </w:r>
      <w:hyperlink r:id="rId485" w:history="1">
        <w:r w:rsidRPr="000144E7">
          <w:rPr>
            <w:rStyle w:val="Hyperlink"/>
            <w:rFonts w:ascii="Nunito Sans" w:hAnsi="Nunito Sans"/>
          </w:rPr>
          <w:t>Toolkit</w:t>
        </w:r>
      </w:hyperlink>
      <w:r w:rsidRPr="000144E7">
        <w:t xml:space="preserve"> is</w:t>
      </w:r>
      <w:r w:rsidR="00BF7141">
        <w:t xml:space="preserve"> to </w:t>
      </w:r>
      <w:r w:rsidRPr="000144E7">
        <w:t>support people with disability</w:t>
      </w:r>
      <w:r w:rsidR="00BF7141">
        <w:t xml:space="preserve"> to</w:t>
      </w:r>
      <w:r w:rsidR="00BE3D22">
        <w:t xml:space="preserve"> be </w:t>
      </w:r>
      <w:r w:rsidRPr="000144E7">
        <w:t>confident</w:t>
      </w:r>
      <w:r w:rsidR="00BF7141">
        <w:t xml:space="preserve"> to </w:t>
      </w:r>
      <w:r w:rsidRPr="000144E7">
        <w:t>engage</w:t>
      </w:r>
      <w:r w:rsidR="00BF7141">
        <w:t xml:space="preserve"> in </w:t>
      </w:r>
      <w:r w:rsidRPr="000144E7">
        <w:t>evaluation and make sure evaluations are accessible and inclusive.</w:t>
      </w:r>
      <w:r w:rsidR="00002040" w:rsidRPr="000144E7">
        <w:t xml:space="preserve"> </w:t>
      </w:r>
      <w:r w:rsidRPr="000144E7">
        <w:t>The Toolkit talks about why people with disability need</w:t>
      </w:r>
      <w:r w:rsidR="00BF7141">
        <w:t xml:space="preserve"> to</w:t>
      </w:r>
      <w:r w:rsidR="00BE3D22">
        <w:t xml:space="preserve"> be </w:t>
      </w:r>
      <w:r w:rsidRPr="000144E7">
        <w:t>involved</w:t>
      </w:r>
      <w:r w:rsidR="00BF7141">
        <w:t xml:space="preserve"> in </w:t>
      </w:r>
      <w:r w:rsidRPr="000144E7">
        <w:t>evaluation activities. It aims</w:t>
      </w:r>
      <w:r w:rsidR="00BF7141">
        <w:t xml:space="preserve"> to </w:t>
      </w:r>
      <w:r w:rsidRPr="000144E7">
        <w:t>help anyone commissioning, funding or conducting an evaluation</w:t>
      </w:r>
      <w:r w:rsidR="00BF7141">
        <w:t xml:space="preserve"> to </w:t>
      </w:r>
      <w:r w:rsidRPr="000144E7">
        <w:t>remove barriers</w:t>
      </w:r>
      <w:r w:rsidR="00BF7141">
        <w:t xml:space="preserve"> to </w:t>
      </w:r>
      <w:r w:rsidRPr="000144E7">
        <w:t>equal participation, support the vision</w:t>
      </w:r>
      <w:r w:rsidR="00BF7141">
        <w:t xml:space="preserve"> of </w:t>
      </w:r>
      <w:r w:rsidR="007475A7" w:rsidRPr="000144E7">
        <w:t>the Strategy</w:t>
      </w:r>
      <w:r w:rsidRPr="000144E7">
        <w:t xml:space="preserve"> and uphold the rights</w:t>
      </w:r>
      <w:r w:rsidR="00BF7141">
        <w:t xml:space="preserve"> of </w:t>
      </w:r>
      <w:r w:rsidRPr="000144E7">
        <w:t>people with disability.</w:t>
      </w:r>
    </w:p>
    <w:p w14:paraId="532F0D07" w14:textId="61D49BE9" w:rsidR="002727AA" w:rsidRPr="000144E7" w:rsidRDefault="002F01E3" w:rsidP="00EA3881">
      <w:pPr>
        <w:pStyle w:val="BodyText"/>
      </w:pPr>
      <w:r w:rsidRPr="000144E7">
        <w:t xml:space="preserve">To make this Toolkit, </w:t>
      </w:r>
      <w:r w:rsidR="00E84E40">
        <w:t>the Australian Government</w:t>
      </w:r>
      <w:r w:rsidR="00E84E40" w:rsidRPr="000144E7">
        <w:t xml:space="preserve"> </w:t>
      </w:r>
      <w:r w:rsidRPr="000144E7">
        <w:t>worked with the disability community</w:t>
      </w:r>
      <w:r w:rsidR="00BF7141">
        <w:t xml:space="preserve"> to </w:t>
      </w:r>
      <w:r w:rsidRPr="000144E7">
        <w:t xml:space="preserve">understand how </w:t>
      </w:r>
      <w:r w:rsidR="00E84E40">
        <w:t>to</w:t>
      </w:r>
      <w:r w:rsidRPr="000144E7">
        <w:t xml:space="preserve"> create inclusive and accessible evaluation. This included people with disability, their representative organisations, academics, the public and government colleagues. A </w:t>
      </w:r>
      <w:hyperlink r:id="rId486" w:history="1">
        <w:r w:rsidRPr="000144E7">
          <w:rPr>
            <w:rStyle w:val="Hyperlink"/>
            <w:rFonts w:ascii="Nunito Sans" w:hAnsi="Nunito Sans"/>
          </w:rPr>
          <w:t>report on consultation activities and findings</w:t>
        </w:r>
      </w:hyperlink>
      <w:r w:rsidRPr="000144E7">
        <w:t xml:space="preserve"> has been published</w:t>
      </w:r>
      <w:r w:rsidR="00415D2B">
        <w:t xml:space="preserve"> as </w:t>
      </w:r>
      <w:r w:rsidR="00827093">
        <w:t>a </w:t>
      </w:r>
      <w:r w:rsidRPr="000144E7">
        <w:t>companion</w:t>
      </w:r>
      <w:r w:rsidR="00BF7141">
        <w:t xml:space="preserve"> to </w:t>
      </w:r>
      <w:r w:rsidRPr="000144E7">
        <w:t xml:space="preserve">this Toolkit. </w:t>
      </w:r>
    </w:p>
    <w:p w14:paraId="661C2A99" w14:textId="79DC103E" w:rsidR="002F01E3" w:rsidRPr="000144E7" w:rsidRDefault="002727AA" w:rsidP="00EA3881">
      <w:pPr>
        <w:pStyle w:val="BodyText"/>
        <w:spacing w:after="60"/>
      </w:pPr>
      <w:r w:rsidRPr="000144E7">
        <w:t>This</w:t>
      </w:r>
      <w:r w:rsidR="002F01E3" w:rsidRPr="000144E7">
        <w:t xml:space="preserve"> Toolkit will support greater inclusion</w:t>
      </w:r>
      <w:r w:rsidR="00BF7141">
        <w:t xml:space="preserve"> of </w:t>
      </w:r>
      <w:r w:rsidR="002F01E3" w:rsidRPr="000144E7">
        <w:t xml:space="preserve">people with disability by providing guidance and advice. There are </w:t>
      </w:r>
      <w:r w:rsidR="000414B8" w:rsidRPr="000144E7">
        <w:t>2</w:t>
      </w:r>
      <w:r w:rsidR="00D450C2" w:rsidRPr="000144E7">
        <w:t xml:space="preserve"> </w:t>
      </w:r>
      <w:r w:rsidR="002F01E3" w:rsidRPr="000144E7">
        <w:t>primary audiences for the Toolkit:</w:t>
      </w:r>
    </w:p>
    <w:p w14:paraId="2642E09E" w14:textId="4E3728BF" w:rsidR="00E815CC" w:rsidRPr="000144E7" w:rsidRDefault="002F01E3" w:rsidP="009B6E3F">
      <w:pPr>
        <w:pStyle w:val="BodyText"/>
        <w:numPr>
          <w:ilvl w:val="0"/>
          <w:numId w:val="92"/>
        </w:numPr>
        <w:spacing w:after="60"/>
      </w:pPr>
      <w:r w:rsidRPr="000144E7">
        <w:t>people with disability who would like evaluation</w:t>
      </w:r>
      <w:r w:rsidR="00BF7141">
        <w:t xml:space="preserve"> to </w:t>
      </w:r>
      <w:r w:rsidRPr="000144E7">
        <w:t>include their experiences and understand what is involved</w:t>
      </w:r>
      <w:r w:rsidR="00BF7141">
        <w:t xml:space="preserve"> in </w:t>
      </w:r>
      <w:r w:rsidRPr="000144E7">
        <w:t>an evaluation</w:t>
      </w:r>
    </w:p>
    <w:p w14:paraId="1E598699" w14:textId="55A2A9E0" w:rsidR="001D6ABD" w:rsidRPr="000144E7" w:rsidRDefault="002F01E3" w:rsidP="009B6E3F">
      <w:pPr>
        <w:pStyle w:val="BodyText"/>
        <w:numPr>
          <w:ilvl w:val="0"/>
          <w:numId w:val="92"/>
        </w:numPr>
      </w:pPr>
      <w:r w:rsidRPr="000144E7">
        <w:t>anyone funding or planning an evaluation</w:t>
      </w:r>
      <w:r w:rsidR="00BF7141">
        <w:t xml:space="preserve"> to</w:t>
      </w:r>
      <w:r w:rsidR="00BE3D22">
        <w:t xml:space="preserve"> be </w:t>
      </w:r>
      <w:r w:rsidRPr="000144E7">
        <w:t>confident</w:t>
      </w:r>
      <w:r w:rsidR="00BF7141">
        <w:t xml:space="preserve"> in </w:t>
      </w:r>
      <w:r w:rsidRPr="000144E7">
        <w:t>undertaking inclusive evaluation and</w:t>
      </w:r>
      <w:r w:rsidR="00BF7141">
        <w:t xml:space="preserve"> to </w:t>
      </w:r>
      <w:r w:rsidRPr="000144E7">
        <w:t>take action</w:t>
      </w:r>
      <w:r w:rsidR="00BF7141">
        <w:t xml:space="preserve"> to </w:t>
      </w:r>
      <w:r w:rsidRPr="000144E7">
        <w:t>make evaluation activities accessible.</w:t>
      </w:r>
    </w:p>
    <w:p w14:paraId="152CDB1E" w14:textId="5123888B" w:rsidR="002D120F" w:rsidRPr="000144E7" w:rsidRDefault="002F01E3" w:rsidP="00EA3881">
      <w:pPr>
        <w:pStyle w:val="BodyText"/>
      </w:pPr>
      <w:r w:rsidRPr="000144E7">
        <w:t>This Toolkit can also</w:t>
      </w:r>
      <w:r w:rsidR="00BE3D22">
        <w:t xml:space="preserve"> be </w:t>
      </w:r>
      <w:r w:rsidRPr="000144E7">
        <w:t>used</w:t>
      </w:r>
      <w:r w:rsidR="00415D2B">
        <w:t xml:space="preserve"> as </w:t>
      </w:r>
      <w:r w:rsidR="00827093">
        <w:t>a </w:t>
      </w:r>
      <w:r w:rsidRPr="000144E7">
        <w:t>resource</w:t>
      </w:r>
      <w:r w:rsidR="00BF7141">
        <w:t xml:space="preserve"> to </w:t>
      </w:r>
      <w:r w:rsidRPr="000144E7">
        <w:t>assist families, carers and allies</w:t>
      </w:r>
      <w:r w:rsidR="00BF7141">
        <w:t xml:space="preserve"> of </w:t>
      </w:r>
      <w:r w:rsidRPr="000144E7">
        <w:t>people with disability</w:t>
      </w:r>
      <w:r w:rsidR="00BF7141">
        <w:t xml:space="preserve"> to </w:t>
      </w:r>
      <w:r w:rsidRPr="000144E7">
        <w:t>understand evaluation and support the voices</w:t>
      </w:r>
      <w:r w:rsidR="00BF7141">
        <w:t xml:space="preserve"> of </w:t>
      </w:r>
      <w:r w:rsidRPr="000144E7">
        <w:t>people with disability</w:t>
      </w:r>
      <w:r w:rsidR="00BF7141">
        <w:t xml:space="preserve"> to</w:t>
      </w:r>
      <w:r w:rsidR="00BE3D22">
        <w:t xml:space="preserve"> be </w:t>
      </w:r>
      <w:r w:rsidRPr="000144E7">
        <w:t>heard.</w:t>
      </w:r>
      <w:r w:rsidR="00CB206A" w:rsidRPr="000144E7">
        <w:t xml:space="preserve"> </w:t>
      </w:r>
      <w:r w:rsidRPr="000144E7">
        <w:t>People who run evaluations</w:t>
      </w:r>
      <w:r w:rsidR="00BF7141">
        <w:t xml:space="preserve"> of </w:t>
      </w:r>
      <w:r w:rsidRPr="000144E7">
        <w:t>Australian Government programs should also refer</w:t>
      </w:r>
      <w:r w:rsidR="00BF7141">
        <w:t xml:space="preserve"> to </w:t>
      </w:r>
      <w:r w:rsidRPr="000144E7">
        <w:t>the Commonwealth Evaluation Policy and Evaluation Toolkit.</w:t>
      </w:r>
    </w:p>
    <w:p w14:paraId="45EE410E" w14:textId="31493FFE" w:rsidR="00F81DE1" w:rsidRPr="000144E7" w:rsidRDefault="00F81DE1" w:rsidP="00F81DE1">
      <w:pPr>
        <w:pStyle w:val="Heading3"/>
        <w:rPr>
          <w:lang w:val="en-AU"/>
        </w:rPr>
      </w:pPr>
      <w:bookmarkStart w:id="863" w:name="_Toc207791372"/>
      <w:bookmarkStart w:id="864" w:name="_Toc209519795"/>
      <w:bookmarkStart w:id="865" w:name="_Toc211422298"/>
      <w:bookmarkStart w:id="866" w:name="_Toc214362085"/>
      <w:bookmarkStart w:id="867" w:name="_Toc215134792"/>
      <w:bookmarkStart w:id="868" w:name="_Toc215487162"/>
      <w:r w:rsidRPr="000144E7">
        <w:rPr>
          <w:lang w:val="en-AU"/>
        </w:rPr>
        <w:t>Disability Gateway</w:t>
      </w:r>
      <w:r w:rsidR="00435236" w:rsidRPr="000144E7">
        <w:rPr>
          <w:lang w:val="en-AU"/>
        </w:rPr>
        <w:br/>
      </w:r>
      <w:r w:rsidR="00435236" w:rsidRPr="000144E7">
        <w:rPr>
          <w:b w:val="0"/>
          <w:bCs w:val="0"/>
          <w:lang w:val="en-AU"/>
        </w:rPr>
        <w:t>Australian Government</w:t>
      </w:r>
      <w:bookmarkEnd w:id="863"/>
      <w:bookmarkEnd w:id="864"/>
      <w:bookmarkEnd w:id="865"/>
      <w:bookmarkEnd w:id="866"/>
      <w:bookmarkEnd w:id="867"/>
      <w:bookmarkEnd w:id="868"/>
    </w:p>
    <w:p w14:paraId="41D4A05F" w14:textId="5CC477A3" w:rsidR="00F81DE1" w:rsidRPr="000144E7" w:rsidRDefault="00F81DE1" w:rsidP="00062CB8">
      <w:pPr>
        <w:pStyle w:val="BodyText"/>
      </w:pPr>
      <w:r w:rsidRPr="000144E7">
        <w:t xml:space="preserve">The </w:t>
      </w:r>
      <w:hyperlink r:id="rId487" w:history="1">
        <w:r w:rsidRPr="000144E7">
          <w:rPr>
            <w:rStyle w:val="Hyperlink"/>
            <w:rFonts w:ascii="Nunito Sans" w:hAnsi="Nunito Sans"/>
          </w:rPr>
          <w:t>Disability Gateway</w:t>
        </w:r>
      </w:hyperlink>
      <w:r w:rsidRPr="000144E7">
        <w:t xml:space="preserve"> continues</w:t>
      </w:r>
      <w:r w:rsidR="00BF7141">
        <w:t xml:space="preserve"> to </w:t>
      </w:r>
      <w:r w:rsidRPr="000144E7">
        <w:t>engage with and support people with disability across Australia. The Disability Gateway helps people with disability, their families and carers</w:t>
      </w:r>
      <w:r w:rsidR="00BF7141">
        <w:t xml:space="preserve"> to </w:t>
      </w:r>
      <w:r w:rsidRPr="000144E7">
        <w:t>locate and access services across Australia. Between 1</w:t>
      </w:r>
      <w:r w:rsidR="00415D2B">
        <w:t> July </w:t>
      </w:r>
      <w:r w:rsidRPr="000144E7">
        <w:t>2023 and 30</w:t>
      </w:r>
      <w:r w:rsidR="00415D2B">
        <w:t> June </w:t>
      </w:r>
      <w:r w:rsidRPr="000144E7">
        <w:t>2025 over 550,000 people used the Disability Gateway website and nearly 35,000 people were assisted by the 1800 telephone information service. The Disability Gateway participated</w:t>
      </w:r>
      <w:r w:rsidR="00BF7141">
        <w:t xml:space="preserve"> in </w:t>
      </w:r>
      <w:r w:rsidRPr="000144E7">
        <w:t xml:space="preserve">15 conferences and expos around Australia and engaged with over 100 sector representative and peak organisations nationally, developing information and engagement pathways and promoting the assistance available through the Disability Gateway. </w:t>
      </w:r>
    </w:p>
    <w:p w14:paraId="0BB84838" w14:textId="38D2FFC3" w:rsidR="00F81DE1" w:rsidRPr="000144E7" w:rsidRDefault="00F81DE1" w:rsidP="00062CB8">
      <w:pPr>
        <w:pStyle w:val="BodyText"/>
      </w:pPr>
      <w:r w:rsidRPr="000144E7">
        <w:t xml:space="preserve">The Disability Gateway </w:t>
      </w:r>
      <w:r w:rsidR="007136AB" w:rsidRPr="000144E7">
        <w:t xml:space="preserve">worked with </w:t>
      </w:r>
      <w:r w:rsidRPr="000144E7">
        <w:t>Inclusion Australia and the NDIA</w:t>
      </w:r>
      <w:r w:rsidR="00BF7141">
        <w:t xml:space="preserve"> to </w:t>
      </w:r>
      <w:r w:rsidRPr="000144E7">
        <w:t>co</w:t>
      </w:r>
      <w:r w:rsidR="006D2BFB">
        <w:noBreakHyphen/>
      </w:r>
      <w:r w:rsidRPr="000144E7">
        <w:t xml:space="preserve">design and implement the </w:t>
      </w:r>
      <w:hyperlink r:id="rId488" w:history="1">
        <w:r w:rsidRPr="000144E7">
          <w:rPr>
            <w:rStyle w:val="Hyperlink"/>
            <w:rFonts w:ascii="Nunito Sans" w:hAnsi="Nunito Sans"/>
          </w:rPr>
          <w:t>Supported Decision Making Hub</w:t>
        </w:r>
      </w:hyperlink>
      <w:r w:rsidRPr="000144E7">
        <w:t>, which provides information and resources</w:t>
      </w:r>
      <w:r w:rsidR="00BF7141">
        <w:t xml:space="preserve"> to </w:t>
      </w:r>
      <w:r w:rsidRPr="000144E7">
        <w:t>help people with disability</w:t>
      </w:r>
      <w:r w:rsidR="00BF7141">
        <w:t xml:space="preserve"> to </w:t>
      </w:r>
      <w:r w:rsidRPr="000144E7">
        <w:t>make or act on their own decisions and remain</w:t>
      </w:r>
      <w:r w:rsidR="00BF7141">
        <w:t xml:space="preserve"> in </w:t>
      </w:r>
      <w:r w:rsidRPr="000144E7">
        <w:t>control</w:t>
      </w:r>
      <w:r w:rsidR="00BF7141">
        <w:t xml:space="preserve"> of </w:t>
      </w:r>
      <w:r w:rsidRPr="000144E7">
        <w:t xml:space="preserve">their lives. The Supported </w:t>
      </w:r>
      <w:proofErr w:type="gramStart"/>
      <w:r w:rsidRPr="000144E7">
        <w:t>Decision Making</w:t>
      </w:r>
      <w:proofErr w:type="gramEnd"/>
      <w:r w:rsidRPr="000144E7">
        <w:t xml:space="preserve"> Hub went live on 20</w:t>
      </w:r>
      <w:r w:rsidR="00415D2B">
        <w:t> March </w:t>
      </w:r>
      <w:r w:rsidRPr="000144E7">
        <w:t>2025.</w:t>
      </w:r>
    </w:p>
    <w:p w14:paraId="484CA56B" w14:textId="141BE8D4" w:rsidR="00C164E3" w:rsidRPr="000144E7" w:rsidRDefault="002D120F" w:rsidP="002D120F">
      <w:pPr>
        <w:pStyle w:val="Heading3"/>
        <w:keepNext/>
        <w:keepLines/>
        <w:rPr>
          <w:lang w:val="en-AU"/>
        </w:rPr>
      </w:pPr>
      <w:bookmarkStart w:id="869" w:name="_Toc207791373"/>
      <w:bookmarkStart w:id="870" w:name="_Toc209519796"/>
      <w:bookmarkStart w:id="871" w:name="_Toc211422299"/>
      <w:bookmarkStart w:id="872" w:name="_Toc214362086"/>
      <w:bookmarkStart w:id="873" w:name="_Toc215134793"/>
      <w:bookmarkStart w:id="874" w:name="_Toc215487163"/>
      <w:r w:rsidRPr="000144E7">
        <w:rPr>
          <w:rFonts w:ascii="Nunito Sans" w:hAnsi="Nunito Sans" w:cs="Segoe UI"/>
          <w:noProof/>
          <w:color w:val="000000" w:themeColor="text1"/>
          <w:sz w:val="20"/>
          <w:szCs w:val="20"/>
          <w:highlight w:val="cyan"/>
          <w:lang w:val="en-AU"/>
        </w:rPr>
        <w:lastRenderedPageBreak/>
        <mc:AlternateContent>
          <mc:Choice Requires="wps">
            <w:drawing>
              <wp:anchor distT="45720" distB="0" distL="114300" distR="0" simplePos="0" relativeHeight="251658251" behindDoc="0" locked="0" layoutInCell="1" allowOverlap="1" wp14:anchorId="038B4F8E" wp14:editId="65D32ABA">
                <wp:simplePos x="0" y="0"/>
                <wp:positionH relativeFrom="margin">
                  <wp:posOffset>3864502</wp:posOffset>
                </wp:positionH>
                <wp:positionV relativeFrom="paragraph">
                  <wp:posOffset>604520</wp:posOffset>
                </wp:positionV>
                <wp:extent cx="2114550" cy="1758315"/>
                <wp:effectExtent l="38100" t="38100" r="114300" b="108585"/>
                <wp:wrapSquare wrapText="bothSides"/>
                <wp:docPr id="1226702071" name="Text Box 2" descr="Side note: The National Emergency Management Agency (NEMA) develops, leads and coordinates Australia’s connected and collaborative approach to emergency manageme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758315"/>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46D12845" w14:textId="77777777" w:rsidR="002D120F" w:rsidRPr="000144E7" w:rsidRDefault="002D120F" w:rsidP="002D120F">
                            <w:pPr>
                              <w:spacing w:after="120"/>
                              <w:rPr>
                                <w:rFonts w:ascii="Nunito Sans" w:hAnsi="Nunito Sans"/>
                                <w:color w:val="005688"/>
                                <w:sz w:val="19"/>
                                <w:szCs w:val="19"/>
                              </w:rPr>
                            </w:pPr>
                            <w:r w:rsidRPr="000144E7">
                              <w:rPr>
                                <w:rFonts w:ascii="Nunito Sans" w:hAnsi="Nunito Sans"/>
                                <w:noProof/>
                                <w:color w:val="005688"/>
                                <w:sz w:val="19"/>
                                <w:szCs w:val="19"/>
                              </w:rPr>
                              <w:drawing>
                                <wp:inline distT="0" distB="0" distL="0" distR="0" wp14:anchorId="3B833505" wp14:editId="2FBDA91C">
                                  <wp:extent cx="647700" cy="647700"/>
                                  <wp:effectExtent l="0" t="0" r="0" b="0"/>
                                  <wp:docPr id="364753974"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6102BF1F" w14:textId="6E68F975" w:rsidR="002D120F" w:rsidRPr="000144E7" w:rsidRDefault="002D120F" w:rsidP="002D120F">
                            <w:pPr>
                              <w:spacing w:after="120"/>
                              <w:rPr>
                                <w:rFonts w:ascii="Nunito Sans" w:hAnsi="Nunito Sans"/>
                                <w:color w:val="005688"/>
                                <w:sz w:val="18"/>
                                <w:szCs w:val="18"/>
                              </w:rPr>
                            </w:pPr>
                            <w:r w:rsidRPr="000144E7">
                              <w:rPr>
                                <w:rFonts w:ascii="Nunito Sans" w:hAnsi="Nunito Sans"/>
                                <w:color w:val="005688"/>
                                <w:sz w:val="18"/>
                                <w:szCs w:val="18"/>
                              </w:rPr>
                              <w:t>The National Emergency Management Agency (NEMA) develops, leads and coordinates Australia’s connected and collaborative approach</w:t>
                            </w:r>
                            <w:r w:rsidR="00BF7141">
                              <w:rPr>
                                <w:rFonts w:ascii="Nunito Sans" w:hAnsi="Nunito Sans"/>
                                <w:color w:val="005688"/>
                                <w:sz w:val="18"/>
                                <w:szCs w:val="18"/>
                              </w:rPr>
                              <w:t xml:space="preserve"> to </w:t>
                            </w:r>
                            <w:r w:rsidRPr="000144E7">
                              <w:rPr>
                                <w:rFonts w:ascii="Nunito Sans" w:hAnsi="Nunito Sans"/>
                                <w:color w:val="005688"/>
                                <w:sz w:val="18"/>
                                <w:szCs w:val="18"/>
                              </w:rPr>
                              <w:t>emergency management.</w:t>
                            </w:r>
                          </w:p>
                          <w:p w14:paraId="416B0338" w14:textId="77777777" w:rsidR="002D120F" w:rsidRPr="000144E7" w:rsidRDefault="002D120F" w:rsidP="002D120F">
                            <w:pPr>
                              <w:spacing w:after="120"/>
                              <w:rPr>
                                <w:rFonts w:ascii="Nunito Sans" w:hAnsi="Nunito Sans"/>
                                <w:color w:val="005689"/>
                                <w:sz w:val="18"/>
                                <w:szCs w:val="18"/>
                              </w:rPr>
                            </w:pPr>
                            <w:r w:rsidRPr="000144E7">
                              <w:rPr>
                                <w:rFonts w:ascii="Nunito Sans" w:hAnsi="Nunito Sans"/>
                                <w:color w:val="005689"/>
                                <w:sz w:val="18"/>
                                <w:szCs w:val="18"/>
                              </w:rPr>
                              <w:t>.</w:t>
                            </w:r>
                          </w:p>
                          <w:p w14:paraId="416757F5" w14:textId="77777777" w:rsidR="002D120F" w:rsidRPr="000144E7" w:rsidRDefault="002D120F" w:rsidP="002D120F">
                            <w:pPr>
                              <w:spacing w:after="120"/>
                              <w:rPr>
                                <w:rFonts w:ascii="Nunito Sans" w:hAnsi="Nunito Sans"/>
                                <w:color w:val="005689"/>
                                <w:sz w:val="18"/>
                                <w:szCs w:val="18"/>
                              </w:rPr>
                            </w:pPr>
                          </w:p>
                          <w:p w14:paraId="34A618F6" w14:textId="77777777" w:rsidR="002D120F" w:rsidRPr="000144E7" w:rsidRDefault="002D120F" w:rsidP="002D120F">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B4F8E" id="_x0000_s1336" type="#_x0000_t202" alt="Side note: The National Emergency Management Agency (NEMA) develops, leads and coordinates Australia’s connected and collaborative approach to emergency management." style="position:absolute;margin-left:304.3pt;margin-top:47.6pt;width:166.5pt;height:138.45pt;z-index:251658251;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" fillcolor="white [3212]" strokecolor="#005688">
                <v:shadow on="t" color="black" opacity="26214f" origin="-.5,-.5" offset=".74836mm,.74836mm"/>
                <v:textbox>
                  <w:txbxContent>
                    <w:p w14:paraId="46D12845" w14:textId="77777777" w:rsidR="002D120F" w:rsidRPr="000144E7" w:rsidRDefault="002D120F" w:rsidP="002D120F">
                      <w:pPr>
                        <w:spacing w:after="120"/>
                        <w:rPr>
                          <w:rFonts w:ascii="Nunito Sans" w:hAnsi="Nunito Sans"/>
                          <w:color w:val="005688"/>
                          <w:sz w:val="19"/>
                          <w:szCs w:val="19"/>
                        </w:rPr>
                      </w:pPr>
                      <w:r w:rsidRPr="000144E7">
                        <w:rPr>
                          <w:rFonts w:ascii="Nunito Sans" w:hAnsi="Nunito Sans"/>
                          <w:noProof/>
                          <w:color w:val="005688"/>
                          <w:sz w:val="19"/>
                          <w:szCs w:val="19"/>
                        </w:rPr>
                        <w:drawing>
                          <wp:inline distT="0" distB="0" distL="0" distR="0" wp14:anchorId="3B833505" wp14:editId="2FBDA91C">
                            <wp:extent cx="647700" cy="647700"/>
                            <wp:effectExtent l="0" t="0" r="0" b="0"/>
                            <wp:docPr id="364753974"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6102BF1F" w14:textId="6E68F975" w:rsidR="002D120F" w:rsidRPr="000144E7" w:rsidRDefault="002D120F" w:rsidP="002D120F">
                      <w:pPr>
                        <w:spacing w:after="120"/>
                        <w:rPr>
                          <w:rFonts w:ascii="Nunito Sans" w:hAnsi="Nunito Sans"/>
                          <w:color w:val="005688"/>
                          <w:sz w:val="18"/>
                          <w:szCs w:val="18"/>
                        </w:rPr>
                      </w:pPr>
                      <w:r w:rsidRPr="000144E7">
                        <w:rPr>
                          <w:rFonts w:ascii="Nunito Sans" w:hAnsi="Nunito Sans"/>
                          <w:color w:val="005688"/>
                          <w:sz w:val="18"/>
                          <w:szCs w:val="18"/>
                        </w:rPr>
                        <w:t>The National Emergency Management Agency (NEMA) develops, leads and coordinates Australia’s connected and collaborative approach</w:t>
                      </w:r>
                      <w:r w:rsidR="00BF7141">
                        <w:rPr>
                          <w:rFonts w:ascii="Nunito Sans" w:hAnsi="Nunito Sans"/>
                          <w:color w:val="005688"/>
                          <w:sz w:val="18"/>
                          <w:szCs w:val="18"/>
                        </w:rPr>
                        <w:t xml:space="preserve"> to </w:t>
                      </w:r>
                      <w:r w:rsidRPr="000144E7">
                        <w:rPr>
                          <w:rFonts w:ascii="Nunito Sans" w:hAnsi="Nunito Sans"/>
                          <w:color w:val="005688"/>
                          <w:sz w:val="18"/>
                          <w:szCs w:val="18"/>
                        </w:rPr>
                        <w:t>emergency management.</w:t>
                      </w:r>
                    </w:p>
                    <w:p w14:paraId="416B0338" w14:textId="77777777" w:rsidR="002D120F" w:rsidRPr="000144E7" w:rsidRDefault="002D120F" w:rsidP="002D120F">
                      <w:pPr>
                        <w:spacing w:after="120"/>
                        <w:rPr>
                          <w:rFonts w:ascii="Nunito Sans" w:hAnsi="Nunito Sans"/>
                          <w:color w:val="005689"/>
                          <w:sz w:val="18"/>
                          <w:szCs w:val="18"/>
                        </w:rPr>
                      </w:pPr>
                      <w:r w:rsidRPr="000144E7">
                        <w:rPr>
                          <w:rFonts w:ascii="Nunito Sans" w:hAnsi="Nunito Sans"/>
                          <w:color w:val="005689"/>
                          <w:sz w:val="18"/>
                          <w:szCs w:val="18"/>
                        </w:rPr>
                        <w:t>.</w:t>
                      </w:r>
                    </w:p>
                    <w:p w14:paraId="416757F5" w14:textId="77777777" w:rsidR="002D120F" w:rsidRPr="000144E7" w:rsidRDefault="002D120F" w:rsidP="002D120F">
                      <w:pPr>
                        <w:spacing w:after="120"/>
                        <w:rPr>
                          <w:rFonts w:ascii="Nunito Sans" w:hAnsi="Nunito Sans"/>
                          <w:color w:val="005689"/>
                          <w:sz w:val="18"/>
                          <w:szCs w:val="18"/>
                        </w:rPr>
                      </w:pPr>
                    </w:p>
                    <w:p w14:paraId="34A618F6" w14:textId="77777777" w:rsidR="002D120F" w:rsidRPr="000144E7" w:rsidRDefault="002D120F" w:rsidP="002D120F">
                      <w:pPr>
                        <w:spacing w:after="120"/>
                        <w:rPr>
                          <w:rFonts w:ascii="Nunito Sans" w:hAnsi="Nunito Sans"/>
                          <w:color w:val="005689"/>
                          <w:sz w:val="18"/>
                          <w:szCs w:val="18"/>
                        </w:rPr>
                      </w:pPr>
                    </w:p>
                  </w:txbxContent>
                </v:textbox>
                <w10:wrap type="square" anchorx="margin"/>
              </v:shape>
            </w:pict>
          </mc:Fallback>
        </mc:AlternateContent>
      </w:r>
      <w:r w:rsidR="00C164E3" w:rsidRPr="000144E7">
        <w:rPr>
          <w:lang w:val="en-AU"/>
        </w:rPr>
        <w:t>Developing the Disability Inclusive Emergency Management Toolkit</w:t>
      </w:r>
      <w:r w:rsidR="001C43F3" w:rsidRPr="000144E7">
        <w:rPr>
          <w:lang w:val="en-AU"/>
        </w:rPr>
        <w:br/>
      </w:r>
      <w:r w:rsidR="001C43F3" w:rsidRPr="000144E7">
        <w:rPr>
          <w:b w:val="0"/>
          <w:bCs w:val="0"/>
          <w:lang w:val="en-AU"/>
        </w:rPr>
        <w:t>Australian Government</w:t>
      </w:r>
      <w:bookmarkEnd w:id="869"/>
      <w:bookmarkEnd w:id="870"/>
      <w:bookmarkEnd w:id="871"/>
      <w:bookmarkEnd w:id="872"/>
      <w:bookmarkEnd w:id="873"/>
      <w:bookmarkEnd w:id="874"/>
    </w:p>
    <w:p w14:paraId="3D0EDF81" w14:textId="102CE891" w:rsidR="00D40775" w:rsidRPr="000144E7" w:rsidRDefault="000011AE" w:rsidP="002D120F">
      <w:pPr>
        <w:pStyle w:val="BodyText"/>
        <w:keepNext/>
        <w:keepLines/>
        <w:spacing w:after="60"/>
      </w:pPr>
      <w:r w:rsidRPr="000144E7">
        <w:t>Launched</w:t>
      </w:r>
      <w:r w:rsidR="00BF7141">
        <w:t xml:space="preserve"> in </w:t>
      </w:r>
      <w:r w:rsidRPr="000144E7">
        <w:t>2024, t</w:t>
      </w:r>
      <w:r w:rsidR="00D40775" w:rsidRPr="000144E7">
        <w:t xml:space="preserve">he </w:t>
      </w:r>
      <w:hyperlink r:id="rId489" w:history="1">
        <w:r w:rsidR="00265A19" w:rsidRPr="00D9672A">
          <w:rPr>
            <w:rStyle w:val="Hyperlink"/>
            <w:rFonts w:ascii="Nunito Sans" w:hAnsi="Nunito Sans"/>
          </w:rPr>
          <w:t>DIEM Toolkit</w:t>
        </w:r>
        <w:r w:rsidR="00C6119C" w:rsidRPr="000144E7">
          <w:rPr>
            <w:rStyle w:val="Hyperlink"/>
            <w:rFonts w:ascii="Nunito Sans" w:hAnsi="Nunito Sans"/>
            <w:u w:val="none"/>
          </w:rPr>
          <w:t xml:space="preserve"> </w:t>
        </w:r>
      </w:hyperlink>
      <w:r w:rsidR="00D40775" w:rsidRPr="000144E7">
        <w:t>was co</w:t>
      </w:r>
      <w:r w:rsidR="006D2BFB">
        <w:noBreakHyphen/>
      </w:r>
      <w:r w:rsidR="00D40775" w:rsidRPr="000144E7">
        <w:t>designed with people with disability and their support networks</w:t>
      </w:r>
      <w:r w:rsidR="00BF7141">
        <w:t xml:space="preserve"> to </w:t>
      </w:r>
      <w:r w:rsidR="00D40775" w:rsidRPr="000144E7">
        <w:t>ensure relevance, accessibility</w:t>
      </w:r>
      <w:r w:rsidR="00BE3D22">
        <w:t>, and </w:t>
      </w:r>
      <w:r w:rsidR="00D40775" w:rsidRPr="000144E7">
        <w:t xml:space="preserve">lived experience integration. </w:t>
      </w:r>
      <w:r w:rsidR="00B7282E" w:rsidRPr="000144E7">
        <w:t xml:space="preserve">The NEMA </w:t>
      </w:r>
      <w:r w:rsidR="00D40775" w:rsidRPr="000144E7">
        <w:t>partnered with the University</w:t>
      </w:r>
      <w:r w:rsidR="00BF7141">
        <w:t xml:space="preserve"> of </w:t>
      </w:r>
      <w:r w:rsidR="00D40775" w:rsidRPr="000144E7">
        <w:t>Sydney’s Centre for Disability Research and Policy and convened</w:t>
      </w:r>
      <w:r w:rsidR="00827093">
        <w:t xml:space="preserve"> a </w:t>
      </w:r>
      <w:r w:rsidR="00D40775" w:rsidRPr="000144E7">
        <w:t>national Expert Advisory Panel</w:t>
      </w:r>
      <w:r w:rsidR="00C6119C" w:rsidRPr="000144E7">
        <w:t xml:space="preserve"> </w:t>
      </w:r>
      <w:r w:rsidR="00D40775" w:rsidRPr="000144E7">
        <w:t>that included</w:t>
      </w:r>
      <w:r w:rsidR="003E3522" w:rsidRPr="000144E7">
        <w:t xml:space="preserve"> approximately 40</w:t>
      </w:r>
      <w:r w:rsidR="00EE2D6B">
        <w:t>% </w:t>
      </w:r>
      <w:r w:rsidR="00D40775" w:rsidRPr="000144E7">
        <w:t xml:space="preserve">people with </w:t>
      </w:r>
      <w:r w:rsidR="003E3522" w:rsidRPr="000144E7">
        <w:t>lived experience</w:t>
      </w:r>
      <w:r w:rsidR="00BF7141">
        <w:t xml:space="preserve"> of </w:t>
      </w:r>
      <w:r w:rsidR="00D40775" w:rsidRPr="000144E7">
        <w:t>disability, sector advocates and relevant government representatives.</w:t>
      </w:r>
      <w:r w:rsidR="00DE0F6B" w:rsidRPr="000144E7">
        <w:t xml:space="preserve"> In delivering the Toolkit</w:t>
      </w:r>
      <w:r w:rsidR="0046420F" w:rsidRPr="000144E7">
        <w:t>, engagement</w:t>
      </w:r>
      <w:r w:rsidR="003E3522" w:rsidRPr="000144E7">
        <w:t xml:space="preserve"> that provided platforms for dialogue and collaboration have</w:t>
      </w:r>
      <w:r w:rsidR="0046420F" w:rsidRPr="000144E7">
        <w:t xml:space="preserve"> included:</w:t>
      </w:r>
    </w:p>
    <w:p w14:paraId="600B363F" w14:textId="480EACB3" w:rsidR="003E3522" w:rsidRPr="000144E7" w:rsidRDefault="003E3522" w:rsidP="009B6E3F">
      <w:pPr>
        <w:pStyle w:val="BodyText"/>
        <w:keepNext/>
        <w:keepLines/>
        <w:numPr>
          <w:ilvl w:val="0"/>
          <w:numId w:val="22"/>
        </w:numPr>
        <w:spacing w:after="60"/>
        <w:ind w:left="714" w:hanging="357"/>
      </w:pPr>
      <w:r w:rsidRPr="000144E7">
        <w:t>Thirteen Expert Advisory Panel meetings held between</w:t>
      </w:r>
      <w:r w:rsidR="00415D2B">
        <w:t> November </w:t>
      </w:r>
      <w:r w:rsidRPr="000144E7">
        <w:t>2023 and</w:t>
      </w:r>
      <w:r w:rsidR="00415D2B">
        <w:t> December </w:t>
      </w:r>
      <w:r w:rsidRPr="000144E7">
        <w:t>2024 regarding development</w:t>
      </w:r>
      <w:r w:rsidR="00BF7141">
        <w:t xml:space="preserve"> of </w:t>
      </w:r>
      <w:r w:rsidRPr="000144E7">
        <w:t>the Toolkit. There was also out</w:t>
      </w:r>
      <w:r w:rsidR="006D2BFB">
        <w:noBreakHyphen/>
      </w:r>
      <w:r w:rsidRPr="000144E7">
        <w:t>of</w:t>
      </w:r>
      <w:r w:rsidR="006D2BFB">
        <w:noBreakHyphen/>
      </w:r>
      <w:r w:rsidRPr="000144E7">
        <w:t>session feedback provided by the group on the Toolkit documents.</w:t>
      </w:r>
    </w:p>
    <w:p w14:paraId="288236A2" w14:textId="649D1757" w:rsidR="003E3522" w:rsidRPr="000144E7" w:rsidRDefault="003E3522" w:rsidP="009B6E3F">
      <w:pPr>
        <w:pStyle w:val="BodyText"/>
        <w:numPr>
          <w:ilvl w:val="0"/>
          <w:numId w:val="86"/>
        </w:numPr>
        <w:spacing w:after="60"/>
        <w:ind w:left="714" w:hanging="357"/>
      </w:pPr>
      <w:r w:rsidRPr="000144E7">
        <w:t>First Peoples Disability Network provided detailed support</w:t>
      </w:r>
      <w:r w:rsidR="00BF7141">
        <w:t xml:space="preserve"> in </w:t>
      </w:r>
      <w:r w:rsidRPr="000144E7">
        <w:t>writing the sections on First Nations and Disability Inclusion.</w:t>
      </w:r>
    </w:p>
    <w:p w14:paraId="2676BE05" w14:textId="03E619B1" w:rsidR="003E3522" w:rsidRPr="000144E7" w:rsidRDefault="003E3522" w:rsidP="009B6E3F">
      <w:pPr>
        <w:pStyle w:val="BodyText"/>
        <w:numPr>
          <w:ilvl w:val="0"/>
          <w:numId w:val="22"/>
        </w:numPr>
        <w:spacing w:after="60"/>
        <w:ind w:left="714" w:hanging="357"/>
      </w:pPr>
      <w:r w:rsidRPr="000144E7">
        <w:t>Consultations and field testing</w:t>
      </w:r>
      <w:r w:rsidR="00BF7141">
        <w:t xml:space="preserve"> to </w:t>
      </w:r>
      <w:r w:rsidRPr="000144E7">
        <w:t>evaluate the Toolkit’s effectiveness and refine its components based on community feedback. A total</w:t>
      </w:r>
      <w:r w:rsidR="00BF7141">
        <w:t xml:space="preserve"> of </w:t>
      </w:r>
      <w:r w:rsidRPr="000144E7">
        <w:t>27 consultative forums were conducted nationally with</w:t>
      </w:r>
      <w:r w:rsidR="00827093">
        <w:t xml:space="preserve"> a </w:t>
      </w:r>
      <w:r w:rsidRPr="000144E7">
        <w:t>total</w:t>
      </w:r>
      <w:r w:rsidR="00BF7141">
        <w:t xml:space="preserve"> of </w:t>
      </w:r>
      <w:r w:rsidRPr="000144E7">
        <w:t>846 participants</w:t>
      </w:r>
      <w:r w:rsidR="00BF7141">
        <w:t xml:space="preserve"> of </w:t>
      </w:r>
      <w:r w:rsidRPr="000144E7">
        <w:t>which 26</w:t>
      </w:r>
      <w:r w:rsidR="00EE2D6B">
        <w:t>% </w:t>
      </w:r>
      <w:r w:rsidRPr="000144E7">
        <w:t>had lived experience</w:t>
      </w:r>
      <w:r w:rsidR="00BF7141">
        <w:t xml:space="preserve"> of </w:t>
      </w:r>
      <w:r w:rsidRPr="000144E7">
        <w:t>disability.</w:t>
      </w:r>
    </w:p>
    <w:p w14:paraId="34647F23" w14:textId="49ADA65A" w:rsidR="003E3522" w:rsidRPr="000144E7" w:rsidRDefault="003E3522" w:rsidP="009B6E3F">
      <w:pPr>
        <w:pStyle w:val="BodyText"/>
        <w:numPr>
          <w:ilvl w:val="0"/>
          <w:numId w:val="22"/>
        </w:numPr>
        <w:spacing w:after="60"/>
        <w:ind w:left="714" w:hanging="357"/>
      </w:pPr>
      <w:r w:rsidRPr="000144E7">
        <w:t>Two live field tests were conducted with Adelaide Hills and Singelton Councils which also included multiple online sessions. There were</w:t>
      </w:r>
      <w:r w:rsidR="00827093">
        <w:t xml:space="preserve"> a </w:t>
      </w:r>
      <w:r w:rsidRPr="000144E7">
        <w:t>total</w:t>
      </w:r>
      <w:r w:rsidR="00BF7141">
        <w:t xml:space="preserve"> of </w:t>
      </w:r>
      <w:r w:rsidRPr="000144E7">
        <w:t xml:space="preserve">113 participants including the online sessions. The </w:t>
      </w:r>
      <w:r w:rsidR="000414B8" w:rsidRPr="000144E7">
        <w:t>2</w:t>
      </w:r>
      <w:r w:rsidRPr="000144E7">
        <w:t xml:space="preserve"> in</w:t>
      </w:r>
      <w:r w:rsidR="006D2BFB">
        <w:noBreakHyphen/>
      </w:r>
      <w:r w:rsidRPr="000144E7">
        <w:t>person live field tests included 36 participants</w:t>
      </w:r>
      <w:r w:rsidR="00BF7141">
        <w:t xml:space="preserve"> of </w:t>
      </w:r>
      <w:r w:rsidRPr="000144E7">
        <w:t>which 14</w:t>
      </w:r>
      <w:r w:rsidR="00EE2D6B">
        <w:t>% </w:t>
      </w:r>
      <w:r w:rsidRPr="000144E7">
        <w:t>were people with lived experience</w:t>
      </w:r>
      <w:r w:rsidR="00BF7141">
        <w:t xml:space="preserve"> of </w:t>
      </w:r>
      <w:r w:rsidRPr="000144E7">
        <w:t xml:space="preserve">disability </w:t>
      </w:r>
      <w:proofErr w:type="gramStart"/>
      <w:r w:rsidRPr="000144E7">
        <w:t>and also</w:t>
      </w:r>
      <w:proofErr w:type="gramEnd"/>
      <w:r w:rsidRPr="000144E7">
        <w:t xml:space="preserve"> included one carer. Five online surveys were conducted totalling 1,214 participants which comprised</w:t>
      </w:r>
      <w:r w:rsidR="00BF7141">
        <w:t xml:space="preserve"> of </w:t>
      </w:r>
      <w:r w:rsidRPr="000144E7">
        <w:t>31</w:t>
      </w:r>
      <w:r w:rsidR="00EE2D6B">
        <w:t>% </w:t>
      </w:r>
      <w:r w:rsidRPr="000144E7">
        <w:t>community</w:t>
      </w:r>
      <w:r w:rsidR="006D2BFB">
        <w:noBreakHyphen/>
      </w:r>
      <w:r w:rsidRPr="000144E7">
        <w:t>based health and social care organisations, 30</w:t>
      </w:r>
      <w:r w:rsidR="00EE2D6B">
        <w:t>% </w:t>
      </w:r>
      <w:r w:rsidRPr="000144E7">
        <w:t>were people with disability, 21</w:t>
      </w:r>
      <w:r w:rsidR="00EE2D6B">
        <w:t>% </w:t>
      </w:r>
      <w:r w:rsidRPr="000144E7">
        <w:t>were informal carers and 17</w:t>
      </w:r>
      <w:r w:rsidR="00EE2D6B">
        <w:t>% </w:t>
      </w:r>
      <w:r w:rsidRPr="000144E7">
        <w:t>were from the general population.</w:t>
      </w:r>
    </w:p>
    <w:p w14:paraId="0E6E39D5" w14:textId="717C96CE" w:rsidR="003E3522" w:rsidRPr="000144E7" w:rsidRDefault="003E3522" w:rsidP="009B6E3F">
      <w:pPr>
        <w:pStyle w:val="BodyText"/>
        <w:numPr>
          <w:ilvl w:val="0"/>
          <w:numId w:val="22"/>
        </w:numPr>
        <w:spacing w:after="60"/>
        <w:ind w:left="714" w:hanging="357"/>
      </w:pPr>
      <w:r w:rsidRPr="000144E7">
        <w:t>Webinars and forums, such</w:t>
      </w:r>
      <w:r w:rsidR="00415D2B">
        <w:t xml:space="preserve"> as </w:t>
      </w:r>
      <w:r w:rsidRPr="000144E7">
        <w:t>the</w:t>
      </w:r>
      <w:r w:rsidR="00415D2B">
        <w:t> December </w:t>
      </w:r>
      <w:r w:rsidRPr="000144E7">
        <w:t>2024 DIEM Toolkit launch co</w:t>
      </w:r>
      <w:r w:rsidR="006D2BFB">
        <w:noBreakHyphen/>
      </w:r>
      <w:r w:rsidRPr="000144E7">
        <w:t>hosted by NEMA, the University</w:t>
      </w:r>
      <w:r w:rsidR="00BF7141">
        <w:t xml:space="preserve"> of </w:t>
      </w:r>
      <w:r w:rsidRPr="000144E7">
        <w:t>Sydney and the Australian Institute for Disaster Resilience, included 40</w:t>
      </w:r>
      <w:r w:rsidR="00BF7141">
        <w:t xml:space="preserve"> in </w:t>
      </w:r>
      <w:r w:rsidRPr="000144E7">
        <w:t xml:space="preserve">person participants and 800 online registrations. </w:t>
      </w:r>
    </w:p>
    <w:p w14:paraId="35AD6B3C" w14:textId="7C547A01" w:rsidR="003E3522" w:rsidRPr="000144E7" w:rsidRDefault="003E3522" w:rsidP="009B6E3F">
      <w:pPr>
        <w:pStyle w:val="BodyText"/>
        <w:numPr>
          <w:ilvl w:val="0"/>
          <w:numId w:val="22"/>
        </w:numPr>
        <w:spacing w:line="269" w:lineRule="auto"/>
      </w:pPr>
      <w:r w:rsidRPr="000144E7">
        <w:t>In</w:t>
      </w:r>
      <w:r w:rsidR="00415D2B">
        <w:t> June </w:t>
      </w:r>
      <w:r w:rsidRPr="000144E7">
        <w:t>2025</w:t>
      </w:r>
      <w:r w:rsidR="00827093">
        <w:t xml:space="preserve"> a </w:t>
      </w:r>
      <w:r w:rsidRPr="000144E7">
        <w:t>webinar</w:t>
      </w:r>
      <w:r w:rsidR="00BF7141">
        <w:t xml:space="preserve"> to </w:t>
      </w:r>
      <w:r w:rsidRPr="000144E7">
        <w:t>launch the DIEM Toolkit e</w:t>
      </w:r>
      <w:r w:rsidR="006D2BFB">
        <w:noBreakHyphen/>
      </w:r>
      <w:r w:rsidRPr="000144E7">
        <w:t>learning co</w:t>
      </w:r>
      <w:r w:rsidR="006D2BFB">
        <w:noBreakHyphen/>
      </w:r>
      <w:r w:rsidRPr="000144E7">
        <w:t>hosted by NEMA, the University</w:t>
      </w:r>
      <w:r w:rsidR="00BF7141">
        <w:t xml:space="preserve"> of </w:t>
      </w:r>
      <w:r w:rsidRPr="000144E7">
        <w:t>Sydney and the Australian Institute for Disaster Resilience, drew 650 registrations and 300 online attendees.</w:t>
      </w:r>
    </w:p>
    <w:p w14:paraId="4EFB1E25" w14:textId="398550EA" w:rsidR="00D40775" w:rsidRPr="000144E7" w:rsidRDefault="00D40775" w:rsidP="00D70D2F">
      <w:pPr>
        <w:pStyle w:val="BodyText"/>
        <w:tabs>
          <w:tab w:val="left" w:pos="3828"/>
        </w:tabs>
        <w:spacing w:line="269" w:lineRule="auto"/>
      </w:pPr>
      <w:r w:rsidRPr="000144E7">
        <w:t>Stakeholder workshops</w:t>
      </w:r>
      <w:r w:rsidR="00C6119C" w:rsidRPr="000144E7">
        <w:t xml:space="preserve"> </w:t>
      </w:r>
      <w:r w:rsidRPr="000144E7">
        <w:t xml:space="preserve">with states and </w:t>
      </w:r>
      <w:r w:rsidR="00A812D0" w:rsidRPr="000144E7">
        <w:t xml:space="preserve">territory governments </w:t>
      </w:r>
      <w:r w:rsidRPr="000144E7">
        <w:t>are taking place throughout 2025</w:t>
      </w:r>
      <w:r w:rsidR="00BF7141">
        <w:t xml:space="preserve"> to </w:t>
      </w:r>
      <w:r w:rsidRPr="000144E7">
        <w:t>further promote inclusive best practices and gather input from diverse communities.</w:t>
      </w:r>
    </w:p>
    <w:p w14:paraId="725322B8" w14:textId="53183BC6" w:rsidR="009A59C2" w:rsidRDefault="00D40775" w:rsidP="00D70D2F">
      <w:pPr>
        <w:pStyle w:val="BodyText"/>
        <w:spacing w:line="269" w:lineRule="auto"/>
      </w:pPr>
      <w:r w:rsidRPr="000144E7">
        <w:t>This collaborative approach is ensuring that the Toolkit reflects the real</w:t>
      </w:r>
      <w:r w:rsidR="006D2BFB">
        <w:noBreakHyphen/>
      </w:r>
      <w:r w:rsidRPr="000144E7">
        <w:t>world needs</w:t>
      </w:r>
      <w:r w:rsidR="00BF7141">
        <w:t xml:space="preserve"> of </w:t>
      </w:r>
      <w:r w:rsidRPr="000144E7">
        <w:t>people with disability and supports nationally consistent, inclusive emergency planning.</w:t>
      </w:r>
    </w:p>
    <w:p w14:paraId="0DFE0561" w14:textId="0AB92686" w:rsidR="009A59C2" w:rsidRDefault="009A59C2">
      <w:pPr>
        <w:rPr>
          <w:rFonts w:ascii="Nunito Sans" w:hAnsi="Nunito Sans" w:cs="Segoe UI"/>
          <w:color w:val="000000" w:themeColor="text1"/>
          <w:sz w:val="20"/>
          <w:szCs w:val="20"/>
        </w:rPr>
      </w:pPr>
      <w:r>
        <w:br w:type="page"/>
      </w:r>
    </w:p>
    <w:p w14:paraId="762B644B" w14:textId="343455E0" w:rsidR="006177CD" w:rsidRPr="000144E7" w:rsidRDefault="009A59C2" w:rsidP="00F26569">
      <w:pPr>
        <w:pStyle w:val="BodyText"/>
        <w:spacing w:line="269" w:lineRule="auto"/>
      </w:pPr>
      <w:r w:rsidRPr="00F26569">
        <w:rPr>
          <w:rFonts w:ascii="Arial" w:hAnsi="Arial" w:cs="Arial"/>
          <w:b/>
          <w:bCs/>
          <w:noProof/>
          <w:color w:val="005688"/>
          <w:spacing w:val="6"/>
          <w:sz w:val="28"/>
          <w:szCs w:val="28"/>
        </w:rPr>
        <w:lastRenderedPageBreak/>
        <mc:AlternateContent>
          <mc:Choice Requires="wps">
            <w:drawing>
              <wp:anchor distT="0" distB="0" distL="114300" distR="114300" simplePos="0" relativeHeight="251658325" behindDoc="1" locked="0" layoutInCell="1" allowOverlap="1" wp14:anchorId="0334A53E" wp14:editId="47111F4E">
                <wp:simplePos x="0" y="0"/>
                <wp:positionH relativeFrom="margin">
                  <wp:posOffset>-279845</wp:posOffset>
                </wp:positionH>
                <wp:positionV relativeFrom="paragraph">
                  <wp:posOffset>-53975</wp:posOffset>
                </wp:positionV>
                <wp:extent cx="6453505" cy="4103955"/>
                <wp:effectExtent l="0" t="0" r="4445" b="0"/>
                <wp:wrapNone/>
                <wp:docPr id="39905332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4103955"/>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1B2636" id="Rectangle 1" o:spid="_x0000_s1026" alt="&quot;&quot;" style="position:absolute;margin-left:-22.05pt;margin-top:-4.25pt;width:508.15pt;height:323.15pt;z-index:-2516581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" fillcolor="#deeaf6" stroked="f" strokeweight="1pt">
                <w10:wrap anchorx="margin"/>
              </v:rect>
            </w:pict>
          </mc:Fallback>
        </mc:AlternateContent>
      </w:r>
      <w:bookmarkStart w:id="875" w:name="_Toc207791376"/>
      <w:bookmarkStart w:id="876" w:name="_Toc209519797"/>
      <w:bookmarkStart w:id="877" w:name="_Toc211422300"/>
      <w:bookmarkStart w:id="878" w:name="_Toc214362087"/>
      <w:bookmarkStart w:id="879" w:name="_Toc215134794"/>
      <w:bookmarkStart w:id="880" w:name="_Toc215487164"/>
      <w:r w:rsidR="006177CD" w:rsidRPr="00F26569">
        <w:rPr>
          <w:rFonts w:ascii="Arial" w:hAnsi="Arial" w:cs="Arial"/>
          <w:b/>
          <w:bCs/>
          <w:color w:val="005688"/>
          <w:spacing w:val="6"/>
          <w:sz w:val="28"/>
          <w:szCs w:val="28"/>
        </w:rPr>
        <w:t>Commitment</w:t>
      </w:r>
      <w:r w:rsidR="00BF7141" w:rsidRPr="00F26569">
        <w:rPr>
          <w:rFonts w:ascii="Arial" w:hAnsi="Arial" w:cs="Arial"/>
          <w:b/>
          <w:bCs/>
          <w:color w:val="005688"/>
          <w:spacing w:val="6"/>
          <w:sz w:val="28"/>
          <w:szCs w:val="28"/>
        </w:rPr>
        <w:t xml:space="preserve"> to </w:t>
      </w:r>
      <w:r w:rsidR="000F4D2F" w:rsidRPr="00F26569">
        <w:rPr>
          <w:rFonts w:ascii="Arial" w:hAnsi="Arial" w:cs="Arial"/>
          <w:b/>
          <w:bCs/>
          <w:color w:val="005688"/>
          <w:spacing w:val="6"/>
          <w:sz w:val="28"/>
          <w:szCs w:val="28"/>
        </w:rPr>
        <w:t>co</w:t>
      </w:r>
      <w:r w:rsidR="006D2BFB" w:rsidRPr="00F26569">
        <w:rPr>
          <w:rFonts w:ascii="Arial" w:hAnsi="Arial" w:cs="Arial"/>
          <w:b/>
          <w:bCs/>
          <w:color w:val="005688"/>
          <w:spacing w:val="6"/>
          <w:sz w:val="28"/>
          <w:szCs w:val="28"/>
        </w:rPr>
        <w:noBreakHyphen/>
      </w:r>
      <w:r w:rsidR="006177CD" w:rsidRPr="00F26569">
        <w:rPr>
          <w:rFonts w:ascii="Arial" w:hAnsi="Arial" w:cs="Arial"/>
          <w:b/>
          <w:bCs/>
          <w:color w:val="005688"/>
          <w:spacing w:val="6"/>
          <w:sz w:val="28"/>
          <w:szCs w:val="28"/>
        </w:rPr>
        <w:t>design</w:t>
      </w:r>
      <w:r w:rsidR="006177CD" w:rsidRPr="00F26569">
        <w:rPr>
          <w:rFonts w:ascii="Arial" w:hAnsi="Arial" w:cs="Arial"/>
          <w:b/>
          <w:bCs/>
          <w:color w:val="005688"/>
          <w:spacing w:val="6"/>
          <w:sz w:val="28"/>
          <w:szCs w:val="28"/>
        </w:rPr>
        <w:br/>
      </w:r>
      <w:r w:rsidR="006177CD" w:rsidRPr="00F26569">
        <w:rPr>
          <w:rFonts w:ascii="Arial" w:hAnsi="Arial" w:cs="Arial"/>
          <w:color w:val="005688"/>
          <w:spacing w:val="6"/>
          <w:sz w:val="28"/>
          <w:szCs w:val="28"/>
        </w:rPr>
        <w:t>National Disability Insurance Agency</w:t>
      </w:r>
      <w:bookmarkEnd w:id="875"/>
      <w:bookmarkEnd w:id="876"/>
      <w:bookmarkEnd w:id="877"/>
      <w:bookmarkEnd w:id="878"/>
      <w:bookmarkEnd w:id="879"/>
      <w:bookmarkEnd w:id="880"/>
      <w:r w:rsidR="005C49B4" w:rsidRPr="00F26569">
        <w:rPr>
          <w:rFonts w:ascii="Arial" w:hAnsi="Arial" w:cs="Arial"/>
          <w:color w:val="005688"/>
          <w:spacing w:val="6"/>
          <w:sz w:val="28"/>
          <w:szCs w:val="28"/>
        </w:rPr>
        <w:t>, Australian Government</w:t>
      </w:r>
    </w:p>
    <w:p w14:paraId="79B3975D" w14:textId="230C6181" w:rsidR="006177CD" w:rsidRPr="000144E7" w:rsidRDefault="006177CD" w:rsidP="00D01B46">
      <w:pPr>
        <w:pStyle w:val="BodyText"/>
        <w:shd w:val="clear" w:color="auto" w:fill="DEEAF6"/>
      </w:pPr>
      <w:r w:rsidRPr="000144E7">
        <w:t>The NDIS is</w:t>
      </w:r>
      <w:r w:rsidR="00827093">
        <w:t xml:space="preserve"> a </w:t>
      </w:r>
      <w:r w:rsidRPr="000144E7">
        <w:t>key part</w:t>
      </w:r>
      <w:r w:rsidR="00BF7141">
        <w:t xml:space="preserve"> of </w:t>
      </w:r>
      <w:r w:rsidRPr="000144E7">
        <w:t>the ecosystem</w:t>
      </w:r>
      <w:r w:rsidR="00BF7141">
        <w:t xml:space="preserve"> of </w:t>
      </w:r>
      <w:r w:rsidRPr="000144E7">
        <w:t>supports Australians with disability rely on.</w:t>
      </w:r>
    </w:p>
    <w:p w14:paraId="79C2D061" w14:textId="003D056A" w:rsidR="006177CD" w:rsidRPr="000144E7" w:rsidRDefault="006177CD" w:rsidP="00D01B46">
      <w:pPr>
        <w:pStyle w:val="BodyText"/>
        <w:shd w:val="clear" w:color="auto" w:fill="DEEAF6"/>
      </w:pPr>
      <w:r w:rsidRPr="000144E7">
        <w:t>The NDIA is committed</w:t>
      </w:r>
      <w:r w:rsidR="00BF7141">
        <w:t xml:space="preserve"> to </w:t>
      </w:r>
      <w:r w:rsidRPr="000144E7">
        <w:t>working with the disability sector</w:t>
      </w:r>
      <w:r w:rsidR="00BF7141">
        <w:t xml:space="preserve"> to </w:t>
      </w:r>
      <w:r w:rsidRPr="000144E7">
        <w:t>improve the NDIS and help people with disability get what they need from the supports and services they use.</w:t>
      </w:r>
    </w:p>
    <w:p w14:paraId="41C11458" w14:textId="2CFAD0D8" w:rsidR="006177CD" w:rsidRPr="000144E7" w:rsidRDefault="006177CD" w:rsidP="00D01B46">
      <w:pPr>
        <w:pStyle w:val="BodyText"/>
        <w:shd w:val="clear" w:color="auto" w:fill="DEEAF6"/>
      </w:pPr>
      <w:r w:rsidRPr="000144E7">
        <w:t>The NDIA’s commitment</w:t>
      </w:r>
      <w:r w:rsidR="00BF7141">
        <w:t xml:space="preserve"> to </w:t>
      </w:r>
      <w:r w:rsidRPr="000144E7">
        <w:t>co</w:t>
      </w:r>
      <w:r w:rsidR="006D2BFB">
        <w:noBreakHyphen/>
      </w:r>
      <w:r w:rsidRPr="000144E7">
        <w:t>design was enshrined</w:t>
      </w:r>
      <w:r w:rsidR="00BF7141">
        <w:t xml:space="preserve"> in </w:t>
      </w:r>
      <w:r w:rsidRPr="000144E7">
        <w:t>legislation on 1</w:t>
      </w:r>
      <w:r w:rsidR="00415D2B">
        <w:t> July </w:t>
      </w:r>
      <w:r w:rsidRPr="000144E7">
        <w:t>2022 and is reflected</w:t>
      </w:r>
      <w:r w:rsidR="00BF7141">
        <w:t xml:space="preserve"> in </w:t>
      </w:r>
      <w:r w:rsidRPr="000144E7">
        <w:t xml:space="preserve">the </w:t>
      </w:r>
      <w:hyperlink r:id="rId490" w:history="1">
        <w:r w:rsidRPr="000144E7">
          <w:rPr>
            <w:rStyle w:val="Hyperlink"/>
            <w:rFonts w:ascii="Nunito Sans" w:hAnsi="Nunito Sans"/>
            <w:color w:val="00408A"/>
          </w:rPr>
          <w:t>shared statement on co</w:t>
        </w:r>
        <w:r w:rsidR="006D2BFB">
          <w:rPr>
            <w:rStyle w:val="Hyperlink"/>
            <w:rFonts w:ascii="Nunito Sans" w:hAnsi="Nunito Sans"/>
            <w:color w:val="00408A"/>
          </w:rPr>
          <w:noBreakHyphen/>
        </w:r>
        <w:r w:rsidRPr="000144E7">
          <w:rPr>
            <w:rStyle w:val="Hyperlink"/>
            <w:rFonts w:ascii="Nunito Sans" w:hAnsi="Nunito Sans"/>
            <w:color w:val="00408A"/>
          </w:rPr>
          <w:t>design</w:t>
        </w:r>
      </w:hyperlink>
      <w:r w:rsidRPr="000144E7">
        <w:t xml:space="preserve"> and NDIA Engagement Framework.</w:t>
      </w:r>
    </w:p>
    <w:p w14:paraId="4538F693" w14:textId="66E46DF9" w:rsidR="006177CD" w:rsidRPr="000144E7" w:rsidRDefault="006177CD" w:rsidP="00D01B46">
      <w:pPr>
        <w:pStyle w:val="BodyText"/>
        <w:shd w:val="clear" w:color="auto" w:fill="DEEAF6"/>
      </w:pPr>
      <w:r w:rsidRPr="000144E7">
        <w:t>The NDIA works closely with Disability Representative and Carer Organisations, the NDIS Independent Advisory Council, NDIS participants through Participant First, the NDIA</w:t>
      </w:r>
      <w:r w:rsidRPr="000144E7">
        <w:rPr>
          <w:rFonts w:ascii="Arial" w:hAnsi="Arial" w:cs="Arial"/>
        </w:rPr>
        <w:t> </w:t>
      </w:r>
      <w:r w:rsidRPr="000144E7">
        <w:t>Industry Chief Executive Forum and other key advisory groups,</w:t>
      </w:r>
      <w:r w:rsidR="00BF7141">
        <w:t xml:space="preserve"> to </w:t>
      </w:r>
      <w:r w:rsidRPr="000144E7">
        <w:t>ensure improvements</w:t>
      </w:r>
      <w:r w:rsidR="00BF7141">
        <w:t xml:space="preserve"> to </w:t>
      </w:r>
      <w:r w:rsidRPr="000144E7">
        <w:t>the Scheme are informed by the voices</w:t>
      </w:r>
      <w:r w:rsidR="00BF7141">
        <w:t xml:space="preserve"> of </w:t>
      </w:r>
      <w:r w:rsidRPr="000144E7">
        <w:t>participants and the disability community. Since</w:t>
      </w:r>
      <w:r w:rsidR="00415D2B">
        <w:t> June </w:t>
      </w:r>
      <w:r w:rsidRPr="000144E7">
        <w:t>2024, the NDIA has delivered more than 200 co</w:t>
      </w:r>
      <w:r w:rsidR="006D2BFB">
        <w:noBreakHyphen/>
      </w:r>
      <w:r w:rsidRPr="000144E7">
        <w:t>design and consultation activities with over 1,500 participants and members</w:t>
      </w:r>
      <w:r w:rsidR="00BF7141">
        <w:t xml:space="preserve"> of </w:t>
      </w:r>
      <w:r w:rsidRPr="000144E7">
        <w:t>the disability community. In addition, the NDIA engaged with more than 7,000 people on NDIS legislation changes.</w:t>
      </w:r>
    </w:p>
    <w:p w14:paraId="35584443" w14:textId="2CFB0F59" w:rsidR="009A59C2" w:rsidRDefault="006177CD" w:rsidP="00D01B46">
      <w:pPr>
        <w:pStyle w:val="BodyText"/>
        <w:shd w:val="clear" w:color="auto" w:fill="DEEAF6"/>
      </w:pPr>
      <w:r w:rsidRPr="000144E7">
        <w:t>The NDIA continues</w:t>
      </w:r>
      <w:r w:rsidR="00BF7141">
        <w:t xml:space="preserve"> to </w:t>
      </w:r>
      <w:r w:rsidRPr="000144E7">
        <w:t>work with the community</w:t>
      </w:r>
      <w:r w:rsidR="00BF7141">
        <w:t xml:space="preserve"> to </w:t>
      </w:r>
      <w:r w:rsidRPr="000144E7">
        <w:t>design and implement its Culturally and Linguistically Diverse Strategy, First Nations Strategy</w:t>
      </w:r>
      <w:r w:rsidR="00BE3D22">
        <w:t>, and </w:t>
      </w:r>
      <w:r w:rsidRPr="000144E7">
        <w:t>refresh its LGBTIQASB+ Strategy,</w:t>
      </w:r>
      <w:r w:rsidR="00BF7141">
        <w:t xml:space="preserve"> to </w:t>
      </w:r>
      <w:r w:rsidRPr="000144E7">
        <w:t>support improving Scheme access and participation from people with disability</w:t>
      </w:r>
      <w:r w:rsidR="00BF7141">
        <w:t xml:space="preserve"> in </w:t>
      </w:r>
      <w:r w:rsidRPr="000144E7">
        <w:t>these communities.</w:t>
      </w:r>
    </w:p>
    <w:p w14:paraId="368881D4" w14:textId="3233BA47" w:rsidR="009A59C2" w:rsidRDefault="00B01A86">
      <w:pPr>
        <w:rPr>
          <w:rFonts w:ascii="Nunito Sans" w:hAnsi="Nunito Sans" w:cs="Segoe UI"/>
          <w:color w:val="000000" w:themeColor="text1"/>
          <w:sz w:val="20"/>
          <w:szCs w:val="20"/>
        </w:rPr>
      </w:pPr>
      <w:r>
        <w:rPr>
          <w:noProof/>
        </w:rPr>
        <mc:AlternateContent>
          <mc:Choice Requires="wpg">
            <w:drawing>
              <wp:anchor distT="0" distB="0" distL="0" distR="0" simplePos="0" relativeHeight="251668681" behindDoc="0" locked="0" layoutInCell="1" allowOverlap="1" wp14:anchorId="057E0539" wp14:editId="7EA9B436">
                <wp:simplePos x="0" y="0"/>
                <wp:positionH relativeFrom="page">
                  <wp:posOffset>0</wp:posOffset>
                </wp:positionH>
                <wp:positionV relativeFrom="page">
                  <wp:posOffset>5578782</wp:posOffset>
                </wp:positionV>
                <wp:extent cx="7560309" cy="5299710"/>
                <wp:effectExtent l="0" t="0" r="3175" b="0"/>
                <wp:wrapNone/>
                <wp:docPr id="2090794171" name="Group 2090794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99710"/>
                          <a:chOff x="0" y="0"/>
                          <a:chExt cx="7560309" cy="5299710"/>
                        </a:xfrm>
                      </wpg:grpSpPr>
                      <pic:pic xmlns:pic="http://schemas.openxmlformats.org/drawingml/2006/picture">
                        <pic:nvPicPr>
                          <pic:cNvPr id="1345444361" name="Image 254"/>
                          <pic:cNvPicPr/>
                        </pic:nvPicPr>
                        <pic:blipFill>
                          <a:blip r:embed="rId221" cstate="print"/>
                          <a:stretch>
                            <a:fillRect/>
                          </a:stretch>
                        </pic:blipFill>
                        <pic:spPr>
                          <a:xfrm>
                            <a:off x="0" y="0"/>
                            <a:ext cx="7560005" cy="4276419"/>
                          </a:xfrm>
                          <a:prstGeom prst="rect">
                            <a:avLst/>
                          </a:prstGeom>
                        </pic:spPr>
                      </pic:pic>
                      <pic:pic xmlns:pic="http://schemas.openxmlformats.org/drawingml/2006/picture">
                        <pic:nvPicPr>
                          <pic:cNvPr id="135971262" name="Image 255"/>
                          <pic:cNvPicPr/>
                        </pic:nvPicPr>
                        <pic:blipFill>
                          <a:blip r:embed="rId222" cstate="print"/>
                          <a:stretch>
                            <a:fillRect/>
                          </a:stretch>
                        </pic:blipFill>
                        <pic:spPr>
                          <a:xfrm>
                            <a:off x="0" y="363143"/>
                            <a:ext cx="7559998" cy="4936185"/>
                          </a:xfrm>
                          <a:prstGeom prst="rect">
                            <a:avLst/>
                          </a:prstGeom>
                        </pic:spPr>
                      </pic:pic>
                    </wpg:wgp>
                  </a:graphicData>
                </a:graphic>
              </wp:anchor>
            </w:drawing>
          </mc:Choice>
          <mc:Fallback>
            <w:pict>
              <v:group w14:anchorId="1AF94AFA" id="Group 2090794171" o:spid="_x0000_s1026" alt="&quot;&quot;" style="position:absolute;margin-left:0;margin-top:439.25pt;width:595.3pt;height:417.3pt;z-index:251668681;mso-wrap-distance-left:0;mso-wrap-distance-right:0;mso-position-horizontal-relative:page;mso-position-vertical-relative:page" coordsize="75603,5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">
                <v:shape id="Image 254"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">
                  <v:imagedata r:id="rId223" o:title=""/>
                </v:shape>
                <v:shape id="Image 255" o:spid="_x0000_s1028" type="#_x0000_t75" style="position:absolute;top:3631;width:75599;height:4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">
                  <v:imagedata r:id="rId224" o:title=""/>
                </v:shape>
                <w10:wrap anchorx="page" anchory="page"/>
              </v:group>
            </w:pict>
          </mc:Fallback>
        </mc:AlternateContent>
      </w:r>
      <w:r w:rsidR="009A59C2">
        <w:br w:type="page"/>
      </w:r>
    </w:p>
    <w:p w14:paraId="4EAFC299" w14:textId="77EF613A" w:rsidR="00A84DF2" w:rsidRPr="009A59C2" w:rsidRDefault="00D70D2F" w:rsidP="009A59C2">
      <w:pPr>
        <w:pStyle w:val="BodyText"/>
        <w:rPr>
          <w:highlight w:val="green"/>
        </w:rPr>
      </w:pPr>
      <w:r w:rsidRPr="009A59C2">
        <w:rPr>
          <w:rFonts w:ascii="Arial" w:hAnsi="Arial" w:cs="Arial"/>
          <w:b/>
          <w:bCs/>
          <w:noProof/>
          <w:color w:val="005688"/>
          <w:spacing w:val="6"/>
          <w:sz w:val="28"/>
          <w:szCs w:val="28"/>
        </w:rPr>
        <w:lastRenderedPageBreak/>
        <mc:AlternateContent>
          <mc:Choice Requires="wps">
            <w:drawing>
              <wp:anchor distT="0" distB="0" distL="114300" distR="114300" simplePos="0" relativeHeight="251658326" behindDoc="1" locked="0" layoutInCell="1" allowOverlap="1" wp14:anchorId="71F137A0" wp14:editId="02EA041B">
                <wp:simplePos x="0" y="0"/>
                <wp:positionH relativeFrom="margin">
                  <wp:posOffset>-168910</wp:posOffset>
                </wp:positionH>
                <wp:positionV relativeFrom="paragraph">
                  <wp:posOffset>-41085</wp:posOffset>
                </wp:positionV>
                <wp:extent cx="6453505" cy="3147237"/>
                <wp:effectExtent l="0" t="0" r="4445" b="0"/>
                <wp:wrapNone/>
                <wp:docPr id="199832806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3147237"/>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567479" id="Rectangle 1" o:spid="_x0000_s1026" alt="&quot;&quot;" style="position:absolute;margin-left:-13.3pt;margin-top:-3.25pt;width:508.15pt;height:247.8pt;z-index:-25165815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" fillcolor="#deeaf6" stroked="f" strokeweight="1pt">
                <w10:wrap anchorx="margin"/>
              </v:rect>
            </w:pict>
          </mc:Fallback>
        </mc:AlternateContent>
      </w:r>
      <w:bookmarkStart w:id="881" w:name="_Toc207791375"/>
      <w:bookmarkStart w:id="882" w:name="_Toc209519798"/>
      <w:bookmarkStart w:id="883" w:name="_Toc211422301"/>
      <w:bookmarkStart w:id="884" w:name="_Toc214362088"/>
      <w:bookmarkStart w:id="885" w:name="_Toc215134795"/>
      <w:bookmarkStart w:id="886" w:name="_Toc215487165"/>
      <w:r w:rsidR="00097C16" w:rsidRPr="009A59C2">
        <w:rPr>
          <w:rFonts w:ascii="Arial" w:hAnsi="Arial" w:cs="Arial"/>
          <w:b/>
          <w:bCs/>
          <w:color w:val="005688"/>
          <w:spacing w:val="6"/>
          <w:sz w:val="28"/>
          <w:szCs w:val="28"/>
        </w:rPr>
        <w:t xml:space="preserve">Australian Disability Strategy </w:t>
      </w:r>
      <w:r w:rsidR="00A84DF2" w:rsidRPr="009A59C2">
        <w:rPr>
          <w:rFonts w:ascii="Arial" w:hAnsi="Arial" w:cs="Arial"/>
          <w:b/>
          <w:bCs/>
          <w:color w:val="005688"/>
          <w:spacing w:val="6"/>
          <w:sz w:val="28"/>
          <w:szCs w:val="28"/>
        </w:rPr>
        <w:t>Forums</w:t>
      </w:r>
      <w:r w:rsidR="009A5BDF" w:rsidRPr="009A59C2">
        <w:rPr>
          <w:rFonts w:ascii="Arial" w:hAnsi="Arial" w:cs="Arial"/>
          <w:b/>
          <w:bCs/>
          <w:color w:val="005688"/>
          <w:spacing w:val="6"/>
          <w:sz w:val="28"/>
          <w:szCs w:val="28"/>
        </w:rPr>
        <w:t xml:space="preserve">: </w:t>
      </w:r>
      <w:r w:rsidR="00097C16" w:rsidRPr="009A59C2">
        <w:rPr>
          <w:rFonts w:ascii="Arial" w:hAnsi="Arial" w:cs="Arial"/>
          <w:b/>
          <w:bCs/>
          <w:color w:val="005688"/>
          <w:spacing w:val="6"/>
          <w:sz w:val="28"/>
          <w:szCs w:val="28"/>
        </w:rPr>
        <w:t xml:space="preserve">Tasmania </w:t>
      </w:r>
      <w:r w:rsidR="00A84DF2" w:rsidRPr="009A59C2">
        <w:rPr>
          <w:rFonts w:ascii="Arial" w:hAnsi="Arial" w:cs="Arial"/>
          <w:b/>
          <w:bCs/>
          <w:color w:val="005688"/>
          <w:spacing w:val="6"/>
          <w:sz w:val="28"/>
          <w:szCs w:val="28"/>
        </w:rPr>
        <w:t>State Forum</w:t>
      </w:r>
      <w:r w:rsidR="00435236" w:rsidRPr="009A59C2">
        <w:rPr>
          <w:rFonts w:ascii="Arial" w:hAnsi="Arial" w:cs="Arial"/>
          <w:b/>
          <w:bCs/>
          <w:color w:val="005688"/>
          <w:spacing w:val="6"/>
          <w:sz w:val="28"/>
          <w:szCs w:val="28"/>
        </w:rPr>
        <w:br/>
      </w:r>
      <w:r w:rsidR="00435236" w:rsidRPr="00F26569">
        <w:rPr>
          <w:rFonts w:ascii="Arial" w:hAnsi="Arial" w:cs="Arial"/>
          <w:color w:val="005688"/>
          <w:spacing w:val="6"/>
          <w:sz w:val="28"/>
          <w:szCs w:val="28"/>
        </w:rPr>
        <w:t>Tasmanian Government</w:t>
      </w:r>
      <w:bookmarkEnd w:id="881"/>
      <w:bookmarkEnd w:id="882"/>
      <w:bookmarkEnd w:id="883"/>
      <w:bookmarkEnd w:id="884"/>
      <w:bookmarkEnd w:id="885"/>
      <w:bookmarkEnd w:id="886"/>
    </w:p>
    <w:p w14:paraId="79AC5D15" w14:textId="38936631" w:rsidR="001B60EA" w:rsidRPr="000144E7" w:rsidRDefault="001B60EA" w:rsidP="00D70D2F">
      <w:pPr>
        <w:pStyle w:val="BodyText"/>
        <w:shd w:val="clear" w:color="auto" w:fill="DEEAF6"/>
        <w:spacing w:line="269" w:lineRule="auto"/>
      </w:pPr>
      <w:r w:rsidRPr="000144E7">
        <w:t>The Tasmanian Government worked with the Australian Government Department</w:t>
      </w:r>
      <w:r w:rsidR="00BF7141">
        <w:t xml:space="preserve"> of </w:t>
      </w:r>
      <w:r w:rsidRPr="000144E7">
        <w:t>Social Services</w:t>
      </w:r>
      <w:r w:rsidR="00BF7141">
        <w:t xml:space="preserve"> to </w:t>
      </w:r>
      <w:r w:rsidRPr="000144E7">
        <w:t xml:space="preserve">host the second Australia’s Disability Strategy </w:t>
      </w:r>
      <w:r w:rsidR="00C8273E">
        <w:t xml:space="preserve">State </w:t>
      </w:r>
      <w:r w:rsidRPr="000144E7">
        <w:t>Forum with the key theme, ‘Your Say, Your Way’.</w:t>
      </w:r>
      <w:r w:rsidR="00C6119C" w:rsidRPr="000144E7">
        <w:t xml:space="preserve"> </w:t>
      </w:r>
      <w:r w:rsidRPr="000144E7">
        <w:t>The Forum was held</w:t>
      </w:r>
      <w:r w:rsidR="00BF7141">
        <w:t xml:space="preserve"> in </w:t>
      </w:r>
      <w:r w:rsidRPr="000144E7">
        <w:t>Hobart, Tasmania on 30</w:t>
      </w:r>
      <w:r w:rsidR="00415D2B">
        <w:t> August </w:t>
      </w:r>
      <w:r w:rsidRPr="000144E7">
        <w:t xml:space="preserve">2024. </w:t>
      </w:r>
    </w:p>
    <w:p w14:paraId="647BED1B" w14:textId="4A8F0AD0" w:rsidR="001B60EA" w:rsidRPr="000144E7" w:rsidRDefault="001B60EA" w:rsidP="00D70D2F">
      <w:pPr>
        <w:pStyle w:val="BodyText"/>
        <w:shd w:val="clear" w:color="auto" w:fill="DEEAF6"/>
        <w:spacing w:line="269" w:lineRule="auto"/>
      </w:pPr>
      <w:r w:rsidRPr="000144E7">
        <w:t>The Forum brought together people with disability, disability organisations, governments, service providers and community representatives. They discussed how Tasmanian and Commonwealth Governments are implementing the Strategy and explored good practice</w:t>
      </w:r>
      <w:r w:rsidR="00BF7141">
        <w:t xml:space="preserve"> in </w:t>
      </w:r>
      <w:r w:rsidRPr="000144E7">
        <w:t>disability</w:t>
      </w:r>
      <w:r w:rsidR="006D2BFB">
        <w:noBreakHyphen/>
      </w:r>
      <w:r w:rsidRPr="000144E7">
        <w:t xml:space="preserve">inclusive communication and engagement. </w:t>
      </w:r>
    </w:p>
    <w:p w14:paraId="01441608" w14:textId="6786227B" w:rsidR="001B60EA" w:rsidRPr="000144E7" w:rsidRDefault="001B60EA" w:rsidP="00D70D2F">
      <w:pPr>
        <w:pStyle w:val="BodyText"/>
        <w:shd w:val="clear" w:color="auto" w:fill="DEEAF6"/>
        <w:spacing w:line="269" w:lineRule="auto"/>
      </w:pPr>
      <w:r w:rsidRPr="000144E7">
        <w:t>The Forum emphasised the need</w:t>
      </w:r>
      <w:r w:rsidR="00BF7141">
        <w:t xml:space="preserve"> to </w:t>
      </w:r>
      <w:r w:rsidRPr="000144E7">
        <w:t>use best practice principles</w:t>
      </w:r>
      <w:r w:rsidR="00BF7141">
        <w:t xml:space="preserve"> in </w:t>
      </w:r>
      <w:r w:rsidRPr="000144E7">
        <w:t>consultation and engagement. This is so that people with disability are not only heard, but play</w:t>
      </w:r>
      <w:r w:rsidR="00827093">
        <w:t xml:space="preserve"> a </w:t>
      </w:r>
      <w:r w:rsidRPr="000144E7">
        <w:t>significant role</w:t>
      </w:r>
      <w:r w:rsidR="00BF7141">
        <w:t xml:space="preserve"> in </w:t>
      </w:r>
      <w:r w:rsidRPr="000144E7">
        <w:t>shaping the policies, programs</w:t>
      </w:r>
      <w:r w:rsidR="00BE3D22">
        <w:t>, and </w:t>
      </w:r>
      <w:r w:rsidRPr="000144E7">
        <w:t>decisions that affect their lives.</w:t>
      </w:r>
    </w:p>
    <w:p w14:paraId="2C0DCFA1" w14:textId="3EC8ED3F" w:rsidR="001B60EA" w:rsidRPr="000144E7" w:rsidRDefault="00D70D2F" w:rsidP="00D70D2F">
      <w:pPr>
        <w:pStyle w:val="BodyText"/>
        <w:keepNext/>
        <w:keepLines/>
        <w:shd w:val="clear" w:color="auto" w:fill="DEEAF6"/>
        <w:spacing w:after="60" w:line="269" w:lineRule="auto"/>
      </w:pPr>
      <w:r>
        <w:rPr>
          <w:noProof/>
          <w:color w:val="573275"/>
        </w:rPr>
        <mc:AlternateContent>
          <mc:Choice Requires="wps">
            <w:drawing>
              <wp:anchor distT="0" distB="0" distL="114300" distR="114300" simplePos="0" relativeHeight="251658327" behindDoc="1" locked="0" layoutInCell="1" allowOverlap="1" wp14:anchorId="17DBF3E1" wp14:editId="63D63574">
                <wp:simplePos x="0" y="0"/>
                <wp:positionH relativeFrom="margin">
                  <wp:posOffset>-168910</wp:posOffset>
                </wp:positionH>
                <wp:positionV relativeFrom="paragraph">
                  <wp:posOffset>-190338</wp:posOffset>
                </wp:positionV>
                <wp:extent cx="6453505" cy="4986670"/>
                <wp:effectExtent l="0" t="0" r="4445" b="4445"/>
                <wp:wrapNone/>
                <wp:docPr id="35626817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4986670"/>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F850F7" id="Rectangle 1" o:spid="_x0000_s1026" alt="&quot;&quot;" style="position:absolute;margin-left:-13.3pt;margin-top:-15pt;width:508.15pt;height:392.65pt;z-index:-25165815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" fillcolor="#deeaf6" stroked="f" strokeweight="1pt">
                <w10:wrap anchorx="margin"/>
              </v:rect>
            </w:pict>
          </mc:Fallback>
        </mc:AlternateContent>
      </w:r>
      <w:r w:rsidR="001B60EA" w:rsidRPr="000144E7">
        <w:t>The experiences and information shared and heard</w:t>
      </w:r>
      <w:r w:rsidR="00BF7141">
        <w:t xml:space="preserve"> in </w:t>
      </w:r>
      <w:r w:rsidR="001B60EA" w:rsidRPr="000144E7">
        <w:t>the Forum identified the following themes:</w:t>
      </w:r>
    </w:p>
    <w:p w14:paraId="28E31919" w14:textId="3F3E19D8" w:rsidR="001B60EA" w:rsidRPr="000144E7" w:rsidRDefault="001B60EA" w:rsidP="009B6E3F">
      <w:pPr>
        <w:pStyle w:val="BodyText"/>
        <w:keepNext/>
        <w:keepLines/>
        <w:numPr>
          <w:ilvl w:val="0"/>
          <w:numId w:val="89"/>
        </w:numPr>
        <w:shd w:val="clear" w:color="auto" w:fill="DEEAF6"/>
        <w:spacing w:after="60" w:line="269" w:lineRule="auto"/>
        <w:rPr>
          <w:rStyle w:val="Heading4Char"/>
          <w:rFonts w:ascii="Nunito Sans" w:hAnsi="Nunito Sans" w:cs="Segoe UI"/>
          <w:i/>
          <w:iCs/>
          <w:color w:val="auto"/>
          <w:sz w:val="20"/>
          <w:szCs w:val="20"/>
          <w:lang w:val="en-AU"/>
        </w:rPr>
      </w:pPr>
      <w:r w:rsidRPr="000144E7">
        <w:rPr>
          <w:rStyle w:val="Heading4Char"/>
          <w:rFonts w:ascii="Nunito Sans" w:hAnsi="Nunito Sans" w:cs="Segoe UI"/>
          <w:color w:val="auto"/>
          <w:sz w:val="20"/>
          <w:szCs w:val="20"/>
          <w:lang w:val="en-AU"/>
        </w:rPr>
        <w:t>accessibility</w:t>
      </w:r>
      <w:r w:rsidR="00BF7141">
        <w:rPr>
          <w:rStyle w:val="Heading4Char"/>
          <w:rFonts w:ascii="Nunito Sans" w:hAnsi="Nunito Sans" w:cs="Segoe UI"/>
          <w:color w:val="auto"/>
          <w:sz w:val="20"/>
          <w:szCs w:val="20"/>
          <w:lang w:val="en-AU"/>
        </w:rPr>
        <w:t xml:space="preserve"> of </w:t>
      </w:r>
      <w:r w:rsidRPr="000144E7">
        <w:rPr>
          <w:rStyle w:val="Heading4Char"/>
          <w:rFonts w:ascii="Nunito Sans" w:hAnsi="Nunito Sans" w:cs="Segoe UI"/>
          <w:color w:val="auto"/>
          <w:sz w:val="20"/>
          <w:szCs w:val="20"/>
          <w:lang w:val="en-AU"/>
        </w:rPr>
        <w:t>events</w:t>
      </w:r>
    </w:p>
    <w:p w14:paraId="2B46AF9C" w14:textId="77777777" w:rsidR="001B60EA" w:rsidRPr="000144E7" w:rsidRDefault="001B60EA" w:rsidP="009B6E3F">
      <w:pPr>
        <w:pStyle w:val="BodyText"/>
        <w:numPr>
          <w:ilvl w:val="0"/>
          <w:numId w:val="89"/>
        </w:numPr>
        <w:shd w:val="clear" w:color="auto" w:fill="DEEAF6"/>
        <w:spacing w:after="60"/>
        <w:rPr>
          <w:rStyle w:val="Heading4Char"/>
          <w:rFonts w:ascii="Nunito Sans" w:hAnsi="Nunito Sans" w:cs="Segoe UI"/>
          <w:i/>
          <w:iCs/>
          <w:color w:val="auto"/>
          <w:sz w:val="20"/>
          <w:szCs w:val="20"/>
          <w:lang w:val="en-AU"/>
        </w:rPr>
      </w:pPr>
      <w:r w:rsidRPr="000144E7">
        <w:rPr>
          <w:rStyle w:val="Heading4Char"/>
          <w:rFonts w:ascii="Nunito Sans" w:hAnsi="Nunito Sans" w:cs="Segoe UI"/>
          <w:color w:val="auto"/>
          <w:sz w:val="20"/>
          <w:szCs w:val="20"/>
          <w:lang w:val="en-AU"/>
        </w:rPr>
        <w:t>finding out about events and consultations</w:t>
      </w:r>
    </w:p>
    <w:p w14:paraId="51CBB57F" w14:textId="56E76E90" w:rsidR="001B60EA" w:rsidRPr="000144E7" w:rsidRDefault="001B60EA" w:rsidP="009B6E3F">
      <w:pPr>
        <w:pStyle w:val="BodyText"/>
        <w:numPr>
          <w:ilvl w:val="0"/>
          <w:numId w:val="89"/>
        </w:numPr>
        <w:shd w:val="clear" w:color="auto" w:fill="DEEAF6"/>
        <w:spacing w:after="60"/>
        <w:rPr>
          <w:rStyle w:val="Heading4Char"/>
          <w:rFonts w:ascii="Nunito Sans" w:hAnsi="Nunito Sans" w:cs="Segoe UI"/>
          <w:i/>
          <w:iCs/>
          <w:color w:val="auto"/>
          <w:sz w:val="20"/>
          <w:szCs w:val="20"/>
          <w:lang w:val="en-AU"/>
        </w:rPr>
      </w:pPr>
      <w:r w:rsidRPr="000144E7">
        <w:rPr>
          <w:rStyle w:val="Heading4Char"/>
          <w:rFonts w:ascii="Nunito Sans" w:hAnsi="Nunito Sans" w:cs="Segoe UI"/>
          <w:color w:val="auto"/>
          <w:sz w:val="20"/>
          <w:szCs w:val="20"/>
          <w:lang w:val="en-AU"/>
        </w:rPr>
        <w:t>be clear about the terms</w:t>
      </w:r>
      <w:r w:rsidR="00BF7141">
        <w:rPr>
          <w:rStyle w:val="Heading4Char"/>
          <w:rFonts w:ascii="Nunito Sans" w:hAnsi="Nunito Sans" w:cs="Segoe UI"/>
          <w:color w:val="auto"/>
          <w:sz w:val="20"/>
          <w:szCs w:val="20"/>
          <w:lang w:val="en-AU"/>
        </w:rPr>
        <w:t xml:space="preserve"> of </w:t>
      </w:r>
      <w:r w:rsidRPr="000144E7">
        <w:rPr>
          <w:rStyle w:val="Heading4Char"/>
          <w:rFonts w:ascii="Nunito Sans" w:hAnsi="Nunito Sans" w:cs="Segoe UI"/>
          <w:color w:val="auto"/>
          <w:sz w:val="20"/>
          <w:szCs w:val="20"/>
          <w:lang w:val="en-AU"/>
        </w:rPr>
        <w:t>engagement</w:t>
      </w:r>
      <w:r w:rsidR="00F34556" w:rsidRPr="000144E7">
        <w:rPr>
          <w:rStyle w:val="Heading4Char"/>
          <w:rFonts w:ascii="Nunito Sans" w:hAnsi="Nunito Sans" w:cs="Segoe UI"/>
          <w:color w:val="auto"/>
          <w:sz w:val="20"/>
          <w:szCs w:val="20"/>
          <w:lang w:val="en-AU"/>
        </w:rPr>
        <w:t xml:space="preserve"> </w:t>
      </w:r>
    </w:p>
    <w:p w14:paraId="0EFEA5B7" w14:textId="3C838176" w:rsidR="001B60EA" w:rsidRPr="000144E7" w:rsidRDefault="001B60EA" w:rsidP="009B6E3F">
      <w:pPr>
        <w:pStyle w:val="BodyText"/>
        <w:numPr>
          <w:ilvl w:val="0"/>
          <w:numId w:val="89"/>
        </w:numPr>
        <w:shd w:val="clear" w:color="auto" w:fill="DEEAF6"/>
        <w:spacing w:after="60"/>
        <w:rPr>
          <w:rStyle w:val="Heading4Char"/>
          <w:rFonts w:ascii="Nunito Sans" w:hAnsi="Nunito Sans" w:cs="Segoe UI"/>
          <w:i/>
          <w:iCs/>
          <w:color w:val="auto"/>
          <w:sz w:val="20"/>
          <w:szCs w:val="20"/>
          <w:lang w:val="en-AU"/>
        </w:rPr>
      </w:pPr>
      <w:r w:rsidRPr="000144E7">
        <w:rPr>
          <w:rStyle w:val="Heading4Char"/>
          <w:rFonts w:ascii="Nunito Sans" w:hAnsi="Nunito Sans" w:cs="Segoe UI"/>
          <w:color w:val="auto"/>
          <w:sz w:val="20"/>
          <w:szCs w:val="20"/>
          <w:lang w:val="en-AU"/>
        </w:rPr>
        <w:t>leadership</w:t>
      </w:r>
      <w:r w:rsidR="00BF7141">
        <w:rPr>
          <w:rStyle w:val="Heading4Char"/>
          <w:rFonts w:ascii="Nunito Sans" w:hAnsi="Nunito Sans" w:cs="Segoe UI"/>
          <w:color w:val="auto"/>
          <w:sz w:val="20"/>
          <w:szCs w:val="20"/>
          <w:lang w:val="en-AU"/>
        </w:rPr>
        <w:t xml:space="preserve"> of </w:t>
      </w:r>
      <w:r w:rsidRPr="000144E7">
        <w:rPr>
          <w:rStyle w:val="Heading4Char"/>
          <w:rFonts w:ascii="Nunito Sans" w:hAnsi="Nunito Sans" w:cs="Segoe UI"/>
          <w:color w:val="auto"/>
          <w:sz w:val="20"/>
          <w:szCs w:val="20"/>
          <w:lang w:val="en-AU"/>
        </w:rPr>
        <w:t>people with disability</w:t>
      </w:r>
    </w:p>
    <w:p w14:paraId="5A280DBC" w14:textId="77777777" w:rsidR="001B60EA" w:rsidRPr="000144E7" w:rsidRDefault="001B60EA" w:rsidP="009B6E3F">
      <w:pPr>
        <w:pStyle w:val="BodyText"/>
        <w:numPr>
          <w:ilvl w:val="0"/>
          <w:numId w:val="89"/>
        </w:numPr>
        <w:shd w:val="clear" w:color="auto" w:fill="DEEAF6"/>
        <w:spacing w:after="60"/>
        <w:rPr>
          <w:rStyle w:val="Heading4Char"/>
          <w:rFonts w:ascii="Nunito Sans" w:hAnsi="Nunito Sans" w:cs="Segoe UI"/>
          <w:i/>
          <w:iCs/>
          <w:color w:val="auto"/>
          <w:sz w:val="20"/>
          <w:szCs w:val="20"/>
          <w:lang w:val="en-AU"/>
        </w:rPr>
      </w:pPr>
      <w:r w:rsidRPr="000144E7">
        <w:rPr>
          <w:rStyle w:val="Heading4Char"/>
          <w:rFonts w:ascii="Nunito Sans" w:hAnsi="Nunito Sans" w:cs="Segoe UI"/>
          <w:color w:val="auto"/>
          <w:sz w:val="20"/>
          <w:szCs w:val="20"/>
          <w:lang w:val="en-AU"/>
        </w:rPr>
        <w:t>physical spaces</w:t>
      </w:r>
    </w:p>
    <w:p w14:paraId="4DA3BE3C" w14:textId="77777777" w:rsidR="001B60EA" w:rsidRPr="000144E7" w:rsidRDefault="001B60EA" w:rsidP="009B6E3F">
      <w:pPr>
        <w:pStyle w:val="BodyText"/>
        <w:numPr>
          <w:ilvl w:val="0"/>
          <w:numId w:val="89"/>
        </w:numPr>
        <w:shd w:val="clear" w:color="auto" w:fill="DEEAF6"/>
        <w:spacing w:after="60"/>
        <w:rPr>
          <w:rStyle w:val="Heading4Char"/>
          <w:rFonts w:ascii="Nunito Sans" w:hAnsi="Nunito Sans" w:cs="Segoe UI"/>
          <w:i/>
          <w:iCs/>
          <w:color w:val="auto"/>
          <w:sz w:val="20"/>
          <w:szCs w:val="20"/>
          <w:lang w:val="en-AU"/>
        </w:rPr>
      </w:pPr>
      <w:r w:rsidRPr="000144E7">
        <w:rPr>
          <w:rStyle w:val="Heading4Char"/>
          <w:rFonts w:ascii="Nunito Sans" w:hAnsi="Nunito Sans" w:cs="Segoe UI"/>
          <w:color w:val="auto"/>
          <w:sz w:val="20"/>
          <w:szCs w:val="20"/>
          <w:lang w:val="en-AU"/>
        </w:rPr>
        <w:t>getting the right people involved</w:t>
      </w:r>
    </w:p>
    <w:p w14:paraId="1DC5F4F1" w14:textId="77777777" w:rsidR="001B60EA" w:rsidRPr="000144E7" w:rsidRDefault="001B60EA" w:rsidP="009B6E3F">
      <w:pPr>
        <w:pStyle w:val="BodyText"/>
        <w:numPr>
          <w:ilvl w:val="0"/>
          <w:numId w:val="89"/>
        </w:numPr>
        <w:shd w:val="clear" w:color="auto" w:fill="DEEAF6"/>
        <w:spacing w:after="60"/>
        <w:rPr>
          <w:rStyle w:val="Heading4Char"/>
          <w:rFonts w:ascii="Nunito Sans" w:hAnsi="Nunito Sans" w:cs="Segoe UI"/>
          <w:i/>
          <w:iCs/>
          <w:color w:val="auto"/>
          <w:sz w:val="20"/>
          <w:szCs w:val="20"/>
          <w:lang w:val="en-AU"/>
        </w:rPr>
      </w:pPr>
      <w:r w:rsidRPr="000144E7">
        <w:rPr>
          <w:rStyle w:val="Heading4Char"/>
          <w:rFonts w:ascii="Nunito Sans" w:hAnsi="Nunito Sans" w:cs="Segoe UI"/>
          <w:color w:val="auto"/>
          <w:sz w:val="20"/>
          <w:szCs w:val="20"/>
          <w:lang w:val="en-AU"/>
        </w:rPr>
        <w:t>have an engagement calendar</w:t>
      </w:r>
    </w:p>
    <w:p w14:paraId="4E527FAA" w14:textId="77777777" w:rsidR="001B60EA" w:rsidRPr="000144E7" w:rsidRDefault="001B60EA" w:rsidP="009B6E3F">
      <w:pPr>
        <w:pStyle w:val="BodyText"/>
        <w:numPr>
          <w:ilvl w:val="0"/>
          <w:numId w:val="89"/>
        </w:numPr>
        <w:shd w:val="clear" w:color="auto" w:fill="DEEAF6"/>
        <w:rPr>
          <w:rStyle w:val="Heading4Char"/>
          <w:rFonts w:ascii="Nunito Sans" w:hAnsi="Nunito Sans" w:cs="Segoe UI"/>
          <w:i/>
          <w:iCs/>
          <w:color w:val="auto"/>
          <w:sz w:val="20"/>
          <w:szCs w:val="20"/>
          <w:lang w:val="en-AU"/>
        </w:rPr>
      </w:pPr>
      <w:r w:rsidRPr="000144E7">
        <w:rPr>
          <w:rStyle w:val="Heading4Char"/>
          <w:rFonts w:ascii="Nunito Sans" w:hAnsi="Nunito Sans" w:cs="Segoe UI"/>
          <w:color w:val="auto"/>
          <w:sz w:val="20"/>
          <w:szCs w:val="20"/>
          <w:lang w:val="en-AU"/>
        </w:rPr>
        <w:t>communication partners.</w:t>
      </w:r>
    </w:p>
    <w:p w14:paraId="4DF88CDA" w14:textId="11E8D94D" w:rsidR="001B60EA" w:rsidRPr="000144E7" w:rsidRDefault="001B60EA" w:rsidP="001B60EA">
      <w:pPr>
        <w:pStyle w:val="BodyText"/>
        <w:shd w:val="clear" w:color="auto" w:fill="DEEAF6"/>
        <w:spacing w:after="60"/>
      </w:pPr>
      <w:bookmarkStart w:id="887" w:name="_Toc189481244"/>
      <w:bookmarkStart w:id="888" w:name="_Toc189721505"/>
      <w:bookmarkStart w:id="889" w:name="_Toc189721765"/>
      <w:bookmarkStart w:id="890" w:name="_Toc199164381"/>
      <w:r w:rsidRPr="000144E7">
        <w:t>Key learnings</w:t>
      </w:r>
      <w:bookmarkEnd w:id="887"/>
      <w:bookmarkEnd w:id="888"/>
      <w:bookmarkEnd w:id="889"/>
      <w:bookmarkEnd w:id="890"/>
      <w:r w:rsidRPr="000144E7">
        <w:t xml:space="preserve"> from the Forum included:</w:t>
      </w:r>
    </w:p>
    <w:p w14:paraId="534056D8" w14:textId="4CCE8458" w:rsidR="001B60EA" w:rsidRPr="000144E7" w:rsidRDefault="001B60EA" w:rsidP="009B6E3F">
      <w:pPr>
        <w:pStyle w:val="BodyText"/>
        <w:numPr>
          <w:ilvl w:val="0"/>
          <w:numId w:val="90"/>
        </w:numPr>
        <w:shd w:val="clear" w:color="auto" w:fill="DEEAF6"/>
        <w:spacing w:after="60"/>
      </w:pPr>
      <w:r w:rsidRPr="000144E7">
        <w:rPr>
          <w:b/>
          <w:bCs/>
          <w:color w:val="005688"/>
          <w:spacing w:val="6"/>
        </w:rPr>
        <w:t>The importance</w:t>
      </w:r>
      <w:r w:rsidR="00BF7141">
        <w:rPr>
          <w:b/>
          <w:bCs/>
          <w:color w:val="005688"/>
          <w:spacing w:val="6"/>
        </w:rPr>
        <w:t xml:space="preserve"> of </w:t>
      </w:r>
      <w:r w:rsidRPr="000144E7">
        <w:rPr>
          <w:b/>
          <w:bCs/>
          <w:color w:val="005688"/>
          <w:spacing w:val="6"/>
        </w:rPr>
        <w:t>accessibility and inclusivity:</w:t>
      </w:r>
      <w:r w:rsidRPr="000144E7">
        <w:rPr>
          <w:rStyle w:val="Heading4Char"/>
          <w:rFonts w:ascii="Nunito Sans" w:eastAsia="Arial" w:hAnsi="Nunito Sans" w:cs="Segoe UI"/>
          <w:b/>
          <w:bCs/>
          <w:sz w:val="20"/>
          <w:szCs w:val="20"/>
          <w:lang w:val="en-AU"/>
        </w:rPr>
        <w:t xml:space="preserve"> </w:t>
      </w:r>
      <w:r w:rsidRPr="000144E7">
        <w:t>There is no one</w:t>
      </w:r>
      <w:r w:rsidR="006D2BFB">
        <w:noBreakHyphen/>
      </w:r>
      <w:r w:rsidRPr="000144E7">
        <w:t>size fits all approach. The Forum highlighted the need for practices that genuinely consider the diverse experiences</w:t>
      </w:r>
      <w:r w:rsidR="00BF7141">
        <w:t xml:space="preserve"> of </w:t>
      </w:r>
      <w:r w:rsidRPr="000144E7">
        <w:t>people with disability</w:t>
      </w:r>
      <w:r w:rsidR="00BF7141">
        <w:t xml:space="preserve"> in </w:t>
      </w:r>
      <w:r w:rsidRPr="000144E7">
        <w:t>urban, regional</w:t>
      </w:r>
      <w:r w:rsidR="00BE3D22">
        <w:t>, and </w:t>
      </w:r>
      <w:r w:rsidRPr="000144E7">
        <w:t>remote communities.</w:t>
      </w:r>
    </w:p>
    <w:p w14:paraId="66507987" w14:textId="607FA6CE" w:rsidR="001B60EA" w:rsidRPr="000144E7" w:rsidRDefault="001B60EA" w:rsidP="009B6E3F">
      <w:pPr>
        <w:pStyle w:val="BodyText"/>
        <w:numPr>
          <w:ilvl w:val="0"/>
          <w:numId w:val="90"/>
        </w:numPr>
        <w:shd w:val="clear" w:color="auto" w:fill="DEEAF6"/>
        <w:spacing w:after="60"/>
      </w:pPr>
      <w:r w:rsidRPr="000144E7">
        <w:rPr>
          <w:b/>
          <w:bCs/>
          <w:color w:val="005688"/>
          <w:spacing w:val="6"/>
        </w:rPr>
        <w:t>Collaboration and community:</w:t>
      </w:r>
      <w:r w:rsidRPr="000144E7">
        <w:rPr>
          <w:rStyle w:val="Heading4Char"/>
          <w:rFonts w:ascii="Nunito Sans" w:eastAsia="Arial" w:hAnsi="Nunito Sans" w:cs="Segoe UI"/>
          <w:b/>
          <w:bCs/>
          <w:color w:val="auto"/>
          <w:sz w:val="20"/>
          <w:szCs w:val="20"/>
          <w:lang w:val="en-AU"/>
        </w:rPr>
        <w:t xml:space="preserve"> </w:t>
      </w:r>
      <w:r w:rsidRPr="000144E7">
        <w:t>Building trust and engaging early is crucial</w:t>
      </w:r>
      <w:r w:rsidR="00BF7141">
        <w:t xml:space="preserve"> to </w:t>
      </w:r>
      <w:r w:rsidRPr="000144E7">
        <w:t>strengthen relationships between community and</w:t>
      </w:r>
      <w:r w:rsidR="00BF7141">
        <w:t xml:space="preserve"> to </w:t>
      </w:r>
      <w:r w:rsidRPr="000144E7">
        <w:t>advocate for accessibility and inclusion.</w:t>
      </w:r>
    </w:p>
    <w:p w14:paraId="385320D0" w14:textId="5838F1CE" w:rsidR="001B60EA" w:rsidRPr="000144E7" w:rsidRDefault="001B60EA" w:rsidP="009B6E3F">
      <w:pPr>
        <w:pStyle w:val="BodyText"/>
        <w:numPr>
          <w:ilvl w:val="0"/>
          <w:numId w:val="90"/>
        </w:numPr>
        <w:shd w:val="clear" w:color="auto" w:fill="DEEAF6"/>
        <w:spacing w:after="60"/>
      </w:pPr>
      <w:r w:rsidRPr="000144E7">
        <w:rPr>
          <w:b/>
          <w:bCs/>
          <w:color w:val="005688"/>
        </w:rPr>
        <w:t>Advocacy and engagement:</w:t>
      </w:r>
      <w:r w:rsidRPr="000144E7">
        <w:rPr>
          <w:rStyle w:val="Heading4Char"/>
          <w:rFonts w:ascii="Nunito Sans" w:eastAsia="Arial" w:hAnsi="Nunito Sans" w:cs="Segoe UI"/>
          <w:b/>
          <w:bCs/>
          <w:color w:val="auto"/>
          <w:sz w:val="20"/>
          <w:szCs w:val="20"/>
          <w:lang w:val="en-AU"/>
        </w:rPr>
        <w:t xml:space="preserve"> </w:t>
      </w:r>
      <w:r w:rsidRPr="000144E7">
        <w:t>Ongoing efforts and proper renumeration</w:t>
      </w:r>
      <w:r w:rsidR="00BF7141">
        <w:t xml:space="preserve"> of </w:t>
      </w:r>
      <w:r w:rsidRPr="000144E7">
        <w:t>people with disability are key</w:t>
      </w:r>
      <w:r w:rsidR="00BF7141">
        <w:t xml:space="preserve"> to </w:t>
      </w:r>
      <w:r w:rsidRPr="000144E7">
        <w:t>driving systemic changes that support the rights and needs</w:t>
      </w:r>
      <w:r w:rsidR="00BF7141">
        <w:t xml:space="preserve"> of </w:t>
      </w:r>
      <w:r w:rsidRPr="000144E7">
        <w:t>people with disability.</w:t>
      </w:r>
    </w:p>
    <w:p w14:paraId="681E8D33" w14:textId="1365764E" w:rsidR="001B60EA" w:rsidRPr="000144E7" w:rsidRDefault="001B60EA" w:rsidP="009B6E3F">
      <w:pPr>
        <w:pStyle w:val="BodyText"/>
        <w:numPr>
          <w:ilvl w:val="0"/>
          <w:numId w:val="90"/>
        </w:numPr>
        <w:shd w:val="clear" w:color="auto" w:fill="DEEAF6"/>
      </w:pPr>
      <w:r w:rsidRPr="000144E7">
        <w:rPr>
          <w:b/>
          <w:bCs/>
          <w:color w:val="005688"/>
        </w:rPr>
        <w:t>Clear communication and the importance</w:t>
      </w:r>
      <w:r w:rsidR="00BF7141">
        <w:rPr>
          <w:b/>
          <w:bCs/>
          <w:color w:val="005688"/>
        </w:rPr>
        <w:t xml:space="preserve"> of </w:t>
      </w:r>
      <w:r w:rsidRPr="000144E7">
        <w:rPr>
          <w:b/>
          <w:bCs/>
          <w:color w:val="005688"/>
        </w:rPr>
        <w:t>feedback loops:</w:t>
      </w:r>
      <w:r w:rsidRPr="000144E7">
        <w:rPr>
          <w:rStyle w:val="Heading4Char"/>
          <w:rFonts w:ascii="Nunito Sans" w:eastAsia="Arial" w:hAnsi="Nunito Sans" w:cs="Segoe UI"/>
          <w:b/>
          <w:bCs/>
          <w:color w:val="auto"/>
          <w:sz w:val="20"/>
          <w:szCs w:val="20"/>
          <w:lang w:val="en-AU"/>
        </w:rPr>
        <w:t xml:space="preserve"> </w:t>
      </w:r>
      <w:r w:rsidRPr="000144E7">
        <w:t>Providing timely, clear</w:t>
      </w:r>
      <w:r w:rsidR="00BE3D22">
        <w:t>, and </w:t>
      </w:r>
      <w:r w:rsidRPr="000144E7">
        <w:t>accessible information is essential. Establishing feedback mechanisms helps understand the effectiveness</w:t>
      </w:r>
      <w:r w:rsidR="00BF7141">
        <w:t xml:space="preserve"> of </w:t>
      </w:r>
      <w:r w:rsidRPr="000144E7">
        <w:t>programs and enable continuous improvement.</w:t>
      </w:r>
    </w:p>
    <w:p w14:paraId="771BBBDC" w14:textId="4131ADBF" w:rsidR="009A59C2" w:rsidRDefault="001B60EA" w:rsidP="001B60EA">
      <w:pPr>
        <w:pStyle w:val="BodyText"/>
        <w:shd w:val="clear" w:color="auto" w:fill="DEEAF6"/>
      </w:pPr>
      <w:r w:rsidRPr="000144E7">
        <w:t>A report summarising the outcomes</w:t>
      </w:r>
      <w:r w:rsidR="00BF7141">
        <w:t xml:space="preserve"> of </w:t>
      </w:r>
      <w:r w:rsidRPr="000144E7">
        <w:t xml:space="preserve">the Forum is available via the </w:t>
      </w:r>
      <w:hyperlink r:id="rId491" w:history="1">
        <w:r w:rsidR="00A33FD1">
          <w:rPr>
            <w:rStyle w:val="Hyperlink"/>
            <w:rFonts w:ascii="Nunito Sans" w:hAnsi="Nunito Sans"/>
            <w:color w:val="00408A"/>
          </w:rPr>
          <w:t>Strategy's Hub on Disability Gateway</w:t>
        </w:r>
      </w:hyperlink>
      <w:r w:rsidRPr="000144E7">
        <w:rPr>
          <w:rStyle w:val="Hyperlink"/>
          <w:rFonts w:ascii="Nunito Sans" w:hAnsi="Nunito Sans"/>
          <w:color w:val="00408A"/>
          <w:u w:val="none"/>
        </w:rPr>
        <w:t>.</w:t>
      </w:r>
      <w:r w:rsidRPr="000144E7">
        <w:t xml:space="preserve"> </w:t>
      </w:r>
    </w:p>
    <w:p w14:paraId="29E34557" w14:textId="77777777" w:rsidR="009A59C2" w:rsidRDefault="009A59C2">
      <w:pPr>
        <w:rPr>
          <w:rFonts w:ascii="Nunito Sans" w:hAnsi="Nunito Sans" w:cs="Segoe UI"/>
          <w:color w:val="000000" w:themeColor="text1"/>
          <w:sz w:val="20"/>
          <w:szCs w:val="20"/>
        </w:rPr>
      </w:pPr>
      <w:r>
        <w:br w:type="page"/>
      </w:r>
    </w:p>
    <w:p w14:paraId="668FC05D" w14:textId="33F3DA64" w:rsidR="00C030CD" w:rsidRPr="000144E7" w:rsidRDefault="00C030CD" w:rsidP="00C030CD">
      <w:pPr>
        <w:pStyle w:val="Heading3"/>
        <w:rPr>
          <w:lang w:val="en-AU"/>
        </w:rPr>
      </w:pPr>
      <w:bookmarkStart w:id="891" w:name="_Toc207791378"/>
      <w:bookmarkStart w:id="892" w:name="_Toc209519799"/>
      <w:bookmarkStart w:id="893" w:name="_Toc211422302"/>
      <w:bookmarkStart w:id="894" w:name="_Toc214362089"/>
      <w:bookmarkStart w:id="895" w:name="_Toc215134796"/>
      <w:bookmarkStart w:id="896" w:name="_Toc215487166"/>
      <w:r w:rsidRPr="000144E7">
        <w:rPr>
          <w:lang w:val="en-AU"/>
        </w:rPr>
        <w:lastRenderedPageBreak/>
        <w:t>Play Well</w:t>
      </w:r>
      <w:r w:rsidRPr="000144E7">
        <w:rPr>
          <w:lang w:val="en-AU"/>
        </w:rPr>
        <w:br/>
      </w:r>
      <w:r w:rsidRPr="000144E7">
        <w:rPr>
          <w:b w:val="0"/>
          <w:bCs w:val="0"/>
          <w:lang w:val="en-AU"/>
        </w:rPr>
        <w:t>Australian Government</w:t>
      </w:r>
      <w:bookmarkEnd w:id="891"/>
      <w:bookmarkEnd w:id="892"/>
      <w:bookmarkEnd w:id="893"/>
      <w:bookmarkEnd w:id="894"/>
      <w:bookmarkEnd w:id="895"/>
      <w:bookmarkEnd w:id="896"/>
    </w:p>
    <w:p w14:paraId="63ED4535" w14:textId="798A47FE" w:rsidR="00C030CD" w:rsidRPr="000144E7" w:rsidRDefault="00C030CD" w:rsidP="00062CB8">
      <w:pPr>
        <w:pStyle w:val="BodyText"/>
      </w:pPr>
      <w:r w:rsidRPr="000144E7">
        <w:t>Throughout 2023, the Australian Sports Commission (ASC) led the development</w:t>
      </w:r>
      <w:r w:rsidR="00BF7141">
        <w:t xml:space="preserve"> of </w:t>
      </w:r>
      <w:r w:rsidR="00DC5049" w:rsidRPr="000144E7">
        <w:t>Australia’s</w:t>
      </w:r>
      <w:r w:rsidRPr="000144E7">
        <w:t xml:space="preserve"> first co</w:t>
      </w:r>
      <w:r w:rsidR="006D2BFB">
        <w:noBreakHyphen/>
      </w:r>
      <w:r w:rsidRPr="000144E7">
        <w:t>designed and sector</w:t>
      </w:r>
      <w:r w:rsidR="006D2BFB">
        <w:noBreakHyphen/>
      </w:r>
      <w:r w:rsidRPr="000144E7">
        <w:t xml:space="preserve">owned Sport Participation Strategy – </w:t>
      </w:r>
      <w:hyperlink r:id="rId492" w:history="1">
        <w:r w:rsidRPr="000144E7">
          <w:rPr>
            <w:rStyle w:val="Hyperlink"/>
            <w:rFonts w:ascii="Nunito Sans" w:hAnsi="Nunito Sans"/>
          </w:rPr>
          <w:t>Play Well</w:t>
        </w:r>
      </w:hyperlink>
      <w:r w:rsidRPr="000144E7">
        <w:t>. The strategy has been developed</w:t>
      </w:r>
      <w:r w:rsidR="00BF7141">
        <w:t xml:space="preserve"> to </w:t>
      </w:r>
      <w:r w:rsidRPr="000144E7">
        <w:t>create great sporting environments and experiences, where individuals</w:t>
      </w:r>
      <w:r w:rsidR="00BF7141">
        <w:t xml:space="preserve"> of </w:t>
      </w:r>
      <w:r w:rsidRPr="000144E7">
        <w:t>all ages, backgrounds, genders and abilities can come together</w:t>
      </w:r>
      <w:r w:rsidR="00BF7141">
        <w:t xml:space="preserve"> to </w:t>
      </w:r>
      <w:r w:rsidRPr="000144E7">
        <w:t>access the benefits</w:t>
      </w:r>
      <w:r w:rsidR="00BF7141">
        <w:t xml:space="preserve"> of </w:t>
      </w:r>
      <w:r w:rsidRPr="000144E7">
        <w:t>sport. With</w:t>
      </w:r>
      <w:r w:rsidR="00827093">
        <w:t xml:space="preserve"> a </w:t>
      </w:r>
      <w:r w:rsidRPr="000144E7">
        <w:t>vision</w:t>
      </w:r>
      <w:r w:rsidR="00BF7141">
        <w:t xml:space="preserve"> of </w:t>
      </w:r>
      <w:r w:rsidRPr="000144E7">
        <w:t>‘everyone has</w:t>
      </w:r>
      <w:r w:rsidR="00827093">
        <w:t xml:space="preserve"> a </w:t>
      </w:r>
      <w:r w:rsidRPr="000144E7">
        <w:t>place</w:t>
      </w:r>
      <w:r w:rsidR="00BF7141">
        <w:t xml:space="preserve"> in </w:t>
      </w:r>
      <w:r w:rsidRPr="000144E7">
        <w:t>sport’</w:t>
      </w:r>
      <w:r w:rsidR="00DC5049" w:rsidRPr="000144E7">
        <w:t>,</w:t>
      </w:r>
      <w:r w:rsidRPr="000144E7">
        <w:t xml:space="preserve"> the </w:t>
      </w:r>
      <w:r w:rsidR="00DC5049" w:rsidRPr="000144E7">
        <w:t xml:space="preserve">strategy </w:t>
      </w:r>
      <w:r w:rsidRPr="000144E7">
        <w:t>will support the creation</w:t>
      </w:r>
      <w:r w:rsidR="00BF7141">
        <w:t xml:space="preserve"> of </w:t>
      </w:r>
      <w:r w:rsidRPr="000144E7">
        <w:t xml:space="preserve">safe, welcoming, inclusive and fun sporting experiences. </w:t>
      </w:r>
    </w:p>
    <w:p w14:paraId="28C85DD8" w14:textId="3EBB17A6" w:rsidR="00C030CD" w:rsidRPr="000144E7" w:rsidRDefault="00DC5049" w:rsidP="00062CB8">
      <w:pPr>
        <w:pStyle w:val="BodyText"/>
      </w:pPr>
      <w:r w:rsidRPr="000144E7">
        <w:t xml:space="preserve">In 2025, the </w:t>
      </w:r>
      <w:r w:rsidR="00C030CD" w:rsidRPr="000144E7">
        <w:t>ASC established</w:t>
      </w:r>
      <w:r w:rsidR="00827093">
        <w:t xml:space="preserve"> a </w:t>
      </w:r>
      <w:r w:rsidR="00C030CD" w:rsidRPr="000144E7">
        <w:t>Play Well Disability Sport Advisory Group</w:t>
      </w:r>
      <w:r w:rsidR="00BF7141">
        <w:t xml:space="preserve"> to </w:t>
      </w:r>
      <w:r w:rsidR="00C030CD" w:rsidRPr="000144E7">
        <w:t>help identify, connect and align organisations</w:t>
      </w:r>
      <w:r w:rsidR="00BF7141">
        <w:t xml:space="preserve"> to </w:t>
      </w:r>
      <w:r w:rsidR="00C030CD" w:rsidRPr="000144E7">
        <w:t>expand opportunities for people with disabilit</w:t>
      </w:r>
      <w:r w:rsidRPr="000144E7">
        <w:t>y</w:t>
      </w:r>
      <w:r w:rsidR="00BF7141">
        <w:t xml:space="preserve"> to </w:t>
      </w:r>
      <w:r w:rsidR="00C030CD" w:rsidRPr="000144E7">
        <w:t>participate</w:t>
      </w:r>
      <w:r w:rsidR="00BF7141">
        <w:t xml:space="preserve"> in </w:t>
      </w:r>
      <w:r w:rsidR="00C030CD" w:rsidRPr="000144E7">
        <w:t>community sport.</w:t>
      </w:r>
      <w:r w:rsidRPr="000144E7">
        <w:t xml:space="preserve"> The Advisory Group will advise the ASC on disability inclusion</w:t>
      </w:r>
      <w:r w:rsidR="00BF7141">
        <w:t xml:space="preserve"> in </w:t>
      </w:r>
      <w:r w:rsidRPr="000144E7">
        <w:t>sport, lead the development</w:t>
      </w:r>
      <w:r w:rsidR="00BF7141">
        <w:t xml:space="preserve"> of</w:t>
      </w:r>
      <w:r w:rsidR="00827093">
        <w:t xml:space="preserve"> a </w:t>
      </w:r>
      <w:r w:rsidRPr="000144E7">
        <w:t>national Disability Sport Action Plan</w:t>
      </w:r>
      <w:r w:rsidR="00BE3D22">
        <w:t>, and </w:t>
      </w:r>
      <w:r w:rsidRPr="000144E7">
        <w:t>bring sporting bodies, governments and communities together</w:t>
      </w:r>
      <w:r w:rsidR="00BF7141">
        <w:t xml:space="preserve"> to </w:t>
      </w:r>
      <w:r w:rsidRPr="000144E7">
        <w:t>expand opportunities for people with disability</w:t>
      </w:r>
      <w:r w:rsidR="00BF7141">
        <w:t xml:space="preserve"> to </w:t>
      </w:r>
      <w:r w:rsidRPr="000144E7">
        <w:t>participate, coach, volunteer and lead.</w:t>
      </w:r>
      <w:r w:rsidR="00C6119C" w:rsidRPr="000144E7">
        <w:t xml:space="preserve"> </w:t>
      </w:r>
    </w:p>
    <w:p w14:paraId="2DBAA0DF" w14:textId="68A8A4C1" w:rsidR="004C05DB" w:rsidRPr="000144E7" w:rsidRDefault="004C05DB" w:rsidP="004C05DB">
      <w:pPr>
        <w:pStyle w:val="Heading3"/>
        <w:keepNext/>
        <w:keepLines/>
        <w:rPr>
          <w:lang w:val="en-AU"/>
        </w:rPr>
      </w:pPr>
      <w:bookmarkStart w:id="897" w:name="_Toc207791379"/>
      <w:bookmarkStart w:id="898" w:name="_Toc209519800"/>
      <w:bookmarkStart w:id="899" w:name="_Toc211422303"/>
      <w:bookmarkStart w:id="900" w:name="_Toc214362090"/>
      <w:bookmarkStart w:id="901" w:name="_Toc215134797"/>
      <w:bookmarkStart w:id="902" w:name="_Toc215487167"/>
      <w:r w:rsidRPr="000144E7">
        <w:rPr>
          <w:lang w:val="en-AU"/>
        </w:rPr>
        <w:t>Disability Reference Group</w:t>
      </w:r>
      <w:r w:rsidRPr="000144E7">
        <w:rPr>
          <w:lang w:val="en-AU"/>
        </w:rPr>
        <w:br/>
      </w:r>
      <w:r w:rsidR="00CC7DA4" w:rsidRPr="000144E7">
        <w:rPr>
          <w:b w:val="0"/>
          <w:bCs w:val="0"/>
          <w:lang w:val="en-AU"/>
        </w:rPr>
        <w:t xml:space="preserve">Australian Capital Territory </w:t>
      </w:r>
      <w:r w:rsidRPr="000144E7">
        <w:rPr>
          <w:b w:val="0"/>
          <w:bCs w:val="0"/>
          <w:lang w:val="en-AU"/>
        </w:rPr>
        <w:t>Government</w:t>
      </w:r>
      <w:bookmarkEnd w:id="897"/>
      <w:bookmarkEnd w:id="898"/>
      <w:bookmarkEnd w:id="899"/>
      <w:bookmarkEnd w:id="900"/>
      <w:bookmarkEnd w:id="901"/>
      <w:bookmarkEnd w:id="902"/>
    </w:p>
    <w:p w14:paraId="6BBA4BE6" w14:textId="61CA8CA2" w:rsidR="004C05DB" w:rsidRPr="000144E7" w:rsidRDefault="004C05DB" w:rsidP="00062CB8">
      <w:pPr>
        <w:pStyle w:val="BodyText"/>
      </w:pPr>
      <w:r w:rsidRPr="000144E7">
        <w:t xml:space="preserve">The </w:t>
      </w:r>
      <w:hyperlink r:id="rId493" w:history="1">
        <w:r w:rsidRPr="000144E7">
          <w:rPr>
            <w:rStyle w:val="Hyperlink"/>
            <w:rFonts w:ascii="Nunito Sans" w:hAnsi="Nunito Sans"/>
          </w:rPr>
          <w:t>ACT Disability Reference Group</w:t>
        </w:r>
      </w:hyperlink>
      <w:r w:rsidRPr="000144E7">
        <w:t xml:space="preserve"> (DRG) is an advisory group which works</w:t>
      </w:r>
      <w:r w:rsidR="00BF7141">
        <w:t xml:space="preserve"> to </w:t>
      </w:r>
      <w:r w:rsidRPr="000144E7">
        <w:t>ensure the ACT Government is aware</w:t>
      </w:r>
      <w:r w:rsidR="00BF7141">
        <w:t xml:space="preserve"> of </w:t>
      </w:r>
      <w:r w:rsidRPr="000144E7">
        <w:t>the issues which affect people with disability</w:t>
      </w:r>
      <w:r w:rsidR="00BF7141">
        <w:t xml:space="preserve"> in </w:t>
      </w:r>
      <w:r w:rsidRPr="000144E7">
        <w:t>the ACT, including ways</w:t>
      </w:r>
      <w:r w:rsidR="00BF7141">
        <w:t xml:space="preserve"> in </w:t>
      </w:r>
      <w:r w:rsidRPr="000144E7">
        <w:t>which the ACT can</w:t>
      </w:r>
      <w:r w:rsidR="00BE3D22">
        <w:t xml:space="preserve"> be </w:t>
      </w:r>
      <w:r w:rsidR="00827093">
        <w:t>a </w:t>
      </w:r>
      <w:r w:rsidRPr="000144E7">
        <w:t>more inclusive community. The work</w:t>
      </w:r>
      <w:r w:rsidR="00BF7141">
        <w:t xml:space="preserve"> of </w:t>
      </w:r>
      <w:r w:rsidRPr="000144E7">
        <w:t xml:space="preserve">the DRG is underpinned by Australia’s Disability Strategy and actively supported by the </w:t>
      </w:r>
      <w:r w:rsidR="00AD10D4">
        <w:t xml:space="preserve">ACT </w:t>
      </w:r>
      <w:r w:rsidRPr="000144E7">
        <w:t>Office for Disability.</w:t>
      </w:r>
    </w:p>
    <w:p w14:paraId="64FE9BEE" w14:textId="1A5748B8" w:rsidR="004C05DB" w:rsidRPr="000144E7" w:rsidRDefault="004C05DB" w:rsidP="00D47C05">
      <w:pPr>
        <w:pStyle w:val="BodyText"/>
        <w:spacing w:line="259" w:lineRule="auto"/>
      </w:pPr>
      <w:r w:rsidRPr="000144E7">
        <w:t>Members</w:t>
      </w:r>
      <w:r w:rsidR="00BF7141">
        <w:t xml:space="preserve"> of </w:t>
      </w:r>
      <w:r w:rsidRPr="000144E7">
        <w:t>the DRG draw on their own professional and personal experience and expertise</w:t>
      </w:r>
      <w:r w:rsidR="00BE3D22">
        <w:t>, and </w:t>
      </w:r>
      <w:r w:rsidRPr="000144E7">
        <w:t>their broader engagement with people with disability and the sector,</w:t>
      </w:r>
      <w:r w:rsidR="00BF7141">
        <w:t xml:space="preserve"> to </w:t>
      </w:r>
      <w:r w:rsidRPr="000144E7">
        <w:t xml:space="preserve">provide that advice. </w:t>
      </w:r>
    </w:p>
    <w:p w14:paraId="315C0CCE" w14:textId="4E62DCB2" w:rsidR="004C05DB" w:rsidRPr="000144E7" w:rsidRDefault="004C05DB" w:rsidP="00D47C05">
      <w:pPr>
        <w:pStyle w:val="BodyText"/>
        <w:spacing w:line="259" w:lineRule="auto"/>
      </w:pPr>
      <w:r w:rsidRPr="000144E7">
        <w:t>The DRG has been extensively involved</w:t>
      </w:r>
      <w:r w:rsidR="00BF7141">
        <w:t xml:space="preserve"> in </w:t>
      </w:r>
      <w:r w:rsidRPr="000144E7">
        <w:t>the development</w:t>
      </w:r>
      <w:r w:rsidR="00BF7141">
        <w:t xml:space="preserve"> of </w:t>
      </w:r>
      <w:r w:rsidRPr="000144E7">
        <w:t>the ACT Disability Strategy including co</w:t>
      </w:r>
      <w:r w:rsidR="006D2BFB">
        <w:noBreakHyphen/>
      </w:r>
      <w:r w:rsidRPr="000144E7">
        <w:t>designing and leading consultation</w:t>
      </w:r>
      <w:r w:rsidR="00BE3D22">
        <w:t>, and </w:t>
      </w:r>
      <w:r w:rsidRPr="000144E7">
        <w:t>consultation for other ACT Government strategies and priorities. The DRG host Disability Yarning Circles which provide</w:t>
      </w:r>
      <w:r w:rsidR="00827093">
        <w:t xml:space="preserve"> a </w:t>
      </w:r>
      <w:r w:rsidRPr="000144E7">
        <w:t>culturally safe opportunity for Aboriginal and Torres Strait Islander people with disability and their families</w:t>
      </w:r>
      <w:r w:rsidR="00BF7141">
        <w:t xml:space="preserve"> to </w:t>
      </w:r>
      <w:r w:rsidRPr="000144E7">
        <w:t xml:space="preserve">come together and discuss disability related topics. </w:t>
      </w:r>
    </w:p>
    <w:p w14:paraId="3363F701" w14:textId="11726251" w:rsidR="001008A8" w:rsidRDefault="004C05DB" w:rsidP="00D47C05">
      <w:pPr>
        <w:pStyle w:val="BodyText"/>
        <w:spacing w:line="259" w:lineRule="auto"/>
      </w:pPr>
      <w:r w:rsidRPr="000144E7">
        <w:t>With the commencement</w:t>
      </w:r>
      <w:r w:rsidR="00BF7141">
        <w:t xml:space="preserve"> of </w:t>
      </w:r>
      <w:r w:rsidRPr="000144E7">
        <w:t xml:space="preserve">the </w:t>
      </w:r>
      <w:r w:rsidRPr="000144E7">
        <w:rPr>
          <w:i/>
          <w:iCs/>
        </w:rPr>
        <w:t xml:space="preserve">Disability Inclusion Act 2024 </w:t>
      </w:r>
      <w:r w:rsidR="00A733A5" w:rsidRPr="000872A4">
        <w:t>(ACT)</w:t>
      </w:r>
      <w:r w:rsidR="00BF7141">
        <w:t xml:space="preserve"> in</w:t>
      </w:r>
      <w:r w:rsidR="00415D2B">
        <w:t> March </w:t>
      </w:r>
      <w:r w:rsidRPr="000144E7">
        <w:t>2025, the DRG will</w:t>
      </w:r>
      <w:r w:rsidR="00BE3D22">
        <w:t xml:space="preserve"> be </w:t>
      </w:r>
      <w:r w:rsidRPr="000144E7">
        <w:t>replaced with the establishment</w:t>
      </w:r>
      <w:r w:rsidR="00BF7141">
        <w:t xml:space="preserve"> of </w:t>
      </w:r>
      <w:r w:rsidRPr="000144E7">
        <w:t>the Disability Advisory Council (DAC). The DAC is due</w:t>
      </w:r>
      <w:r w:rsidR="00BF7141">
        <w:t xml:space="preserve"> to </w:t>
      </w:r>
      <w:r w:rsidRPr="000144E7">
        <w:t>commence</w:t>
      </w:r>
      <w:r w:rsidR="00BF7141">
        <w:t xml:space="preserve"> in </w:t>
      </w:r>
      <w:r w:rsidRPr="000144E7">
        <w:t>the second half</w:t>
      </w:r>
      <w:r w:rsidR="00BF7141">
        <w:t xml:space="preserve"> of </w:t>
      </w:r>
      <w:r w:rsidRPr="000144E7">
        <w:t>2025 and will continue the important work</w:t>
      </w:r>
      <w:r w:rsidR="00BF7141">
        <w:t xml:space="preserve"> of </w:t>
      </w:r>
      <w:r w:rsidRPr="000144E7">
        <w:t>the DRG</w:t>
      </w:r>
      <w:r w:rsidR="00BF7141">
        <w:t xml:space="preserve"> in </w:t>
      </w:r>
      <w:r w:rsidRPr="000144E7">
        <w:t xml:space="preserve">advising the </w:t>
      </w:r>
      <w:r w:rsidR="00A733A5" w:rsidRPr="000144E7">
        <w:t xml:space="preserve">ACT </w:t>
      </w:r>
      <w:r w:rsidRPr="000144E7">
        <w:t>Minister for Disability on issues important</w:t>
      </w:r>
      <w:r w:rsidR="00BF7141">
        <w:t xml:space="preserve"> to </w:t>
      </w:r>
      <w:r w:rsidRPr="000144E7">
        <w:t>and affecting people with disability</w:t>
      </w:r>
      <w:r w:rsidR="00BF7141">
        <w:t xml:space="preserve"> in </w:t>
      </w:r>
      <w:r w:rsidRPr="000144E7">
        <w:t xml:space="preserve">the ACT. </w:t>
      </w:r>
    </w:p>
    <w:p w14:paraId="6C326D14" w14:textId="77777777" w:rsidR="001008A8" w:rsidRDefault="001008A8">
      <w:pPr>
        <w:rPr>
          <w:rFonts w:ascii="Nunito Sans" w:hAnsi="Nunito Sans" w:cs="Segoe UI"/>
          <w:color w:val="000000" w:themeColor="text1"/>
          <w:sz w:val="20"/>
          <w:szCs w:val="20"/>
        </w:rPr>
      </w:pPr>
      <w:r>
        <w:br w:type="page"/>
      </w:r>
    </w:p>
    <w:p w14:paraId="1AD5A6F2" w14:textId="77777777" w:rsidR="004C05DB" w:rsidRPr="000144E7" w:rsidRDefault="004C05DB" w:rsidP="00D47C05">
      <w:pPr>
        <w:pStyle w:val="BodyText"/>
        <w:spacing w:line="259" w:lineRule="auto"/>
      </w:pPr>
    </w:p>
    <w:p w14:paraId="4BC7F9F3" w14:textId="5AEAD684" w:rsidR="00A468DE" w:rsidRPr="000144E7" w:rsidRDefault="007A1C17" w:rsidP="00173284">
      <w:pPr>
        <w:pStyle w:val="Heading3"/>
        <w:keepNext/>
        <w:keepLines/>
        <w:rPr>
          <w:lang w:val="en-AU"/>
        </w:rPr>
      </w:pPr>
      <w:bookmarkStart w:id="903" w:name="_Toc207791380"/>
      <w:bookmarkStart w:id="904" w:name="_Toc209519801"/>
      <w:bookmarkStart w:id="905" w:name="_Toc211422304"/>
      <w:bookmarkStart w:id="906" w:name="_Toc214362091"/>
      <w:bookmarkStart w:id="907" w:name="_Toc215134798"/>
      <w:bookmarkStart w:id="908" w:name="_Toc215487168"/>
      <w:r>
        <w:rPr>
          <w:lang w:val="en-AU"/>
        </w:rPr>
        <w:t>S</w:t>
      </w:r>
      <w:r w:rsidR="00A468DE" w:rsidRPr="000144E7">
        <w:rPr>
          <w:lang w:val="en-AU"/>
        </w:rPr>
        <w:t xml:space="preserve">takeholder </w:t>
      </w:r>
      <w:r w:rsidR="000F4D2F" w:rsidRPr="000144E7">
        <w:rPr>
          <w:lang w:val="en-AU"/>
        </w:rPr>
        <w:t xml:space="preserve">engagement </w:t>
      </w:r>
      <w:r w:rsidR="00A468DE" w:rsidRPr="000144E7">
        <w:rPr>
          <w:lang w:val="en-AU"/>
        </w:rPr>
        <w:t xml:space="preserve">and </w:t>
      </w:r>
      <w:r w:rsidR="000F4D2F" w:rsidRPr="000144E7">
        <w:rPr>
          <w:lang w:val="en-AU"/>
        </w:rPr>
        <w:t>co</w:t>
      </w:r>
      <w:r w:rsidR="006D2BFB">
        <w:rPr>
          <w:lang w:val="en-AU"/>
        </w:rPr>
        <w:noBreakHyphen/>
      </w:r>
      <w:r w:rsidR="00A468DE" w:rsidRPr="000144E7">
        <w:rPr>
          <w:lang w:val="en-AU"/>
        </w:rPr>
        <w:t>design</w:t>
      </w:r>
      <w:r w:rsidR="00A468DE" w:rsidRPr="000144E7">
        <w:rPr>
          <w:lang w:val="en-AU"/>
        </w:rPr>
        <w:br/>
      </w:r>
      <w:r w:rsidR="00D8257D" w:rsidRPr="000144E7">
        <w:rPr>
          <w:b w:val="0"/>
          <w:bCs w:val="0"/>
          <w:lang w:val="en-AU"/>
        </w:rPr>
        <w:t xml:space="preserve">Queensland </w:t>
      </w:r>
      <w:r w:rsidR="00A468DE" w:rsidRPr="000144E7">
        <w:rPr>
          <w:b w:val="0"/>
          <w:bCs w:val="0"/>
          <w:lang w:val="en-AU"/>
        </w:rPr>
        <w:t>Government</w:t>
      </w:r>
      <w:bookmarkEnd w:id="903"/>
      <w:bookmarkEnd w:id="904"/>
      <w:bookmarkEnd w:id="905"/>
      <w:bookmarkEnd w:id="906"/>
      <w:bookmarkEnd w:id="907"/>
      <w:bookmarkEnd w:id="908"/>
    </w:p>
    <w:p w14:paraId="256AC32E" w14:textId="7641C072" w:rsidR="00794773" w:rsidRPr="000144E7" w:rsidRDefault="00A468DE" w:rsidP="00D47C05">
      <w:pPr>
        <w:pStyle w:val="BodyText"/>
        <w:spacing w:line="259" w:lineRule="auto"/>
        <w:rPr>
          <w:rFonts w:eastAsia="Arial" w:cs="Arial"/>
        </w:rPr>
      </w:pPr>
      <w:r w:rsidRPr="000144E7">
        <w:rPr>
          <w:rFonts w:eastAsia="Arial" w:cs="Arial"/>
        </w:rPr>
        <w:t xml:space="preserve">In late 2024 the Queensland Government engaged </w:t>
      </w:r>
      <w:r w:rsidR="00240814" w:rsidRPr="000144E7">
        <w:rPr>
          <w:rFonts w:eastAsia="Arial" w:cs="Arial"/>
        </w:rPr>
        <w:t xml:space="preserve">QDN </w:t>
      </w:r>
      <w:r w:rsidRPr="000144E7">
        <w:rPr>
          <w:rFonts w:eastAsia="Arial" w:cs="Arial"/>
        </w:rPr>
        <w:t xml:space="preserve">to develop and implement the </w:t>
      </w:r>
      <w:hyperlink r:id="rId494" w:tgtFrame="_blank" w:history="1">
        <w:r w:rsidRPr="000872A4">
          <w:rPr>
            <w:rStyle w:val="Hyperlink"/>
            <w:rFonts w:ascii="Nunito Sans" w:eastAsia="Arial" w:hAnsi="Nunito Sans" w:cs="Arial"/>
            <w:i/>
            <w:iCs/>
          </w:rPr>
          <w:t>Queensland Disability Stakeholder Engagement and Co</w:t>
        </w:r>
        <w:r w:rsidR="006D2BFB">
          <w:rPr>
            <w:rStyle w:val="Hyperlink"/>
            <w:rFonts w:ascii="Nunito Sans" w:eastAsia="Arial" w:hAnsi="Nunito Sans" w:cs="Arial"/>
            <w:i/>
            <w:iCs/>
          </w:rPr>
          <w:noBreakHyphen/>
        </w:r>
        <w:r w:rsidRPr="000872A4">
          <w:rPr>
            <w:rStyle w:val="Hyperlink"/>
            <w:rFonts w:ascii="Nunito Sans" w:eastAsia="Arial" w:hAnsi="Nunito Sans" w:cs="Arial"/>
            <w:i/>
            <w:iCs/>
          </w:rPr>
          <w:t>design Strategy</w:t>
        </w:r>
      </w:hyperlink>
      <w:r w:rsidRPr="000144E7">
        <w:rPr>
          <w:rFonts w:eastAsia="Arial" w:cs="Arial"/>
        </w:rPr>
        <w:t xml:space="preserve">. The </w:t>
      </w:r>
      <w:r w:rsidR="00AD10D4">
        <w:rPr>
          <w:rFonts w:eastAsia="Arial" w:cs="Arial"/>
        </w:rPr>
        <w:t>s</w:t>
      </w:r>
      <w:r w:rsidR="00AD10D4" w:rsidRPr="000144E7">
        <w:rPr>
          <w:rFonts w:eastAsia="Arial" w:cs="Arial"/>
        </w:rPr>
        <w:t xml:space="preserve">trategy </w:t>
      </w:r>
      <w:r w:rsidRPr="000144E7">
        <w:rPr>
          <w:rFonts w:eastAsia="Arial" w:cs="Arial"/>
        </w:rPr>
        <w:t>ensures people with disability, their families and carers</w:t>
      </w:r>
      <w:r w:rsidR="00BE3D22">
        <w:rPr>
          <w:rFonts w:eastAsia="Arial" w:cs="Arial"/>
        </w:rPr>
        <w:t>, and </w:t>
      </w:r>
      <w:r w:rsidRPr="000144E7">
        <w:rPr>
          <w:rFonts w:eastAsia="Arial" w:cs="Arial"/>
        </w:rPr>
        <w:t>the disability sector are engaged</w:t>
      </w:r>
      <w:r w:rsidR="00415D2B">
        <w:rPr>
          <w:rFonts w:eastAsia="Arial" w:cs="Arial"/>
        </w:rPr>
        <w:t xml:space="preserve"> as </w:t>
      </w:r>
      <w:r w:rsidRPr="000144E7">
        <w:rPr>
          <w:rFonts w:eastAsia="Arial" w:cs="Arial"/>
        </w:rPr>
        <w:t>co</w:t>
      </w:r>
      <w:r w:rsidR="006D2BFB">
        <w:rPr>
          <w:rFonts w:eastAsia="Arial" w:cs="Arial"/>
        </w:rPr>
        <w:noBreakHyphen/>
      </w:r>
      <w:r w:rsidRPr="000144E7">
        <w:rPr>
          <w:rFonts w:eastAsia="Arial" w:cs="Arial"/>
        </w:rPr>
        <w:t>designers</w:t>
      </w:r>
      <w:r w:rsidR="00BF7141">
        <w:rPr>
          <w:rFonts w:eastAsia="Arial" w:cs="Arial"/>
        </w:rPr>
        <w:t xml:space="preserve"> of </w:t>
      </w:r>
      <w:r w:rsidR="00702406" w:rsidRPr="000144E7">
        <w:rPr>
          <w:rFonts w:eastAsia="Arial" w:cs="Arial"/>
        </w:rPr>
        <w:t>disability</w:t>
      </w:r>
      <w:r w:rsidRPr="000144E7">
        <w:rPr>
          <w:rFonts w:eastAsia="Arial" w:cs="Arial"/>
        </w:rPr>
        <w:t xml:space="preserve"> reforms.</w:t>
      </w:r>
    </w:p>
    <w:p w14:paraId="66D7A0CB" w14:textId="60D9A07A" w:rsidR="00794773" w:rsidRPr="000144E7" w:rsidRDefault="00794773" w:rsidP="00D47C05">
      <w:pPr>
        <w:pStyle w:val="BodyText"/>
        <w:spacing w:line="259" w:lineRule="auto"/>
      </w:pPr>
      <w:r w:rsidRPr="000144E7">
        <w:t xml:space="preserve">Queensland’s </w:t>
      </w:r>
      <w:r w:rsidR="00A468DE" w:rsidRPr="000144E7">
        <w:t>Disability Reform Implementation Stakeholder Committee oversees implementation</w:t>
      </w:r>
      <w:r w:rsidR="00BF7141">
        <w:t xml:space="preserve"> of </w:t>
      </w:r>
      <w:r w:rsidR="00A468DE" w:rsidRPr="000144E7">
        <w:t xml:space="preserve">the </w:t>
      </w:r>
      <w:r w:rsidRPr="000144E7">
        <w:t>s</w:t>
      </w:r>
      <w:r w:rsidR="00A468DE" w:rsidRPr="000144E7">
        <w:t>trategy and provides advice</w:t>
      </w:r>
      <w:r w:rsidR="00BF7141">
        <w:t xml:space="preserve"> to </w:t>
      </w:r>
      <w:r w:rsidR="00A468DE" w:rsidRPr="000144E7">
        <w:t>the Queensland Government. Membership includes people with lived experience</w:t>
      </w:r>
      <w:r w:rsidR="00BF7141">
        <w:t xml:space="preserve"> of </w:t>
      </w:r>
      <w:r w:rsidR="00A468DE" w:rsidRPr="000144E7">
        <w:t>disability alongside representatives from government and the disability sector.</w:t>
      </w:r>
    </w:p>
    <w:p w14:paraId="3E13F06B" w14:textId="5DAA29AF" w:rsidR="00794773" w:rsidRPr="000144E7" w:rsidRDefault="00A468DE" w:rsidP="00D47C05">
      <w:pPr>
        <w:pStyle w:val="BodyText"/>
        <w:spacing w:line="259" w:lineRule="auto"/>
      </w:pPr>
      <w:r w:rsidRPr="000144E7">
        <w:t>To further strengthen engagement, 21 community forums were held</w:t>
      </w:r>
      <w:r w:rsidR="00BF7141">
        <w:t xml:space="preserve"> in </w:t>
      </w:r>
      <w:r w:rsidRPr="000144E7">
        <w:t>February, May and</w:t>
      </w:r>
      <w:r w:rsidR="00415D2B">
        <w:t> June </w:t>
      </w:r>
      <w:r w:rsidRPr="000144E7">
        <w:t>2025 across metropolitan, regional, rural and remote locations</w:t>
      </w:r>
      <w:r w:rsidR="00794773" w:rsidRPr="000144E7">
        <w:t>,</w:t>
      </w:r>
      <w:r w:rsidR="00415D2B">
        <w:t xml:space="preserve"> as </w:t>
      </w:r>
      <w:r w:rsidRPr="000144E7">
        <w:t>well</w:t>
      </w:r>
      <w:r w:rsidR="00415D2B">
        <w:t xml:space="preserve"> as </w:t>
      </w:r>
      <w:r w:rsidRPr="000144E7">
        <w:t>online. These forums sought the views</w:t>
      </w:r>
      <w:r w:rsidR="00BF7141">
        <w:t xml:space="preserve"> of </w:t>
      </w:r>
      <w:r w:rsidRPr="000144E7">
        <w:t>people with disability</w:t>
      </w:r>
      <w:r w:rsidR="00BF7141">
        <w:t xml:space="preserve"> to </w:t>
      </w:r>
      <w:r w:rsidRPr="000144E7">
        <w:t>shape reform directions, with further forums planned.</w:t>
      </w:r>
    </w:p>
    <w:p w14:paraId="1EAB90B2" w14:textId="353B26EE" w:rsidR="00A468DE" w:rsidRPr="000144E7" w:rsidRDefault="00A468DE" w:rsidP="00D47C05">
      <w:pPr>
        <w:pStyle w:val="BodyText"/>
        <w:spacing w:line="259" w:lineRule="auto"/>
      </w:pPr>
      <w:r w:rsidRPr="000144E7">
        <w:t>Additional elements</w:t>
      </w:r>
      <w:r w:rsidR="00BF7141">
        <w:t xml:space="preserve"> of </w:t>
      </w:r>
      <w:r w:rsidRPr="000144E7">
        <w:t xml:space="preserve">the </w:t>
      </w:r>
      <w:r w:rsidR="00794773" w:rsidRPr="000144E7">
        <w:t>s</w:t>
      </w:r>
      <w:r w:rsidRPr="000144E7">
        <w:t>trategy will</w:t>
      </w:r>
      <w:r w:rsidR="00BE3D22">
        <w:t xml:space="preserve"> be </w:t>
      </w:r>
      <w:r w:rsidRPr="000144E7">
        <w:t>rolled out</w:t>
      </w:r>
      <w:r w:rsidR="00BF7141">
        <w:t xml:space="preserve"> in </w:t>
      </w:r>
      <w:r w:rsidRPr="000144E7">
        <w:t>2025</w:t>
      </w:r>
      <w:r w:rsidR="00794773" w:rsidRPr="000144E7">
        <w:t>–</w:t>
      </w:r>
      <w:r w:rsidRPr="000144E7">
        <w:t>26, including co</w:t>
      </w:r>
      <w:r w:rsidR="006D2BFB">
        <w:noBreakHyphen/>
      </w:r>
      <w:r w:rsidRPr="000144E7">
        <w:t>design initiatives and capacity building activities.</w:t>
      </w:r>
    </w:p>
    <w:p w14:paraId="783869E8" w14:textId="5380CC40" w:rsidR="004C05DB" w:rsidRPr="000144E7" w:rsidRDefault="009B7FFE" w:rsidP="009B7FFE">
      <w:pPr>
        <w:pStyle w:val="Heading3"/>
        <w:rPr>
          <w:lang w:val="en-AU"/>
        </w:rPr>
      </w:pPr>
      <w:bookmarkStart w:id="909" w:name="_Toc207791381"/>
      <w:bookmarkStart w:id="910" w:name="_Toc209519802"/>
      <w:bookmarkStart w:id="911" w:name="_Toc211422305"/>
      <w:bookmarkStart w:id="912" w:name="_Toc214362092"/>
      <w:bookmarkStart w:id="913" w:name="_Toc215134799"/>
      <w:bookmarkStart w:id="914" w:name="_Toc215487169"/>
      <w:r w:rsidRPr="000144E7">
        <w:rPr>
          <w:lang w:val="en-AU"/>
        </w:rPr>
        <w:t>State Disability Plan development</w:t>
      </w:r>
      <w:r w:rsidRPr="000144E7">
        <w:rPr>
          <w:lang w:val="en-AU"/>
        </w:rPr>
        <w:br/>
      </w:r>
      <w:r w:rsidR="00706B59" w:rsidRPr="000144E7">
        <w:rPr>
          <w:b w:val="0"/>
          <w:bCs w:val="0"/>
          <w:lang w:val="en-AU"/>
        </w:rPr>
        <w:t xml:space="preserve">Northern Territory </w:t>
      </w:r>
      <w:r w:rsidRPr="000144E7">
        <w:rPr>
          <w:b w:val="0"/>
          <w:bCs w:val="0"/>
          <w:lang w:val="en-AU"/>
        </w:rPr>
        <w:t>Government</w:t>
      </w:r>
      <w:bookmarkEnd w:id="909"/>
      <w:bookmarkEnd w:id="910"/>
      <w:bookmarkEnd w:id="911"/>
      <w:bookmarkEnd w:id="912"/>
      <w:bookmarkEnd w:id="913"/>
      <w:bookmarkEnd w:id="914"/>
    </w:p>
    <w:p w14:paraId="10651179" w14:textId="35FEA997" w:rsidR="009B7FFE" w:rsidRPr="000144E7" w:rsidRDefault="009B7FFE" w:rsidP="00D47C05">
      <w:pPr>
        <w:pStyle w:val="BodyText"/>
        <w:spacing w:line="259" w:lineRule="auto"/>
      </w:pPr>
      <w:r w:rsidRPr="000144E7">
        <w:t>The Northern Territory Office</w:t>
      </w:r>
      <w:r w:rsidR="00BF7141">
        <w:t xml:space="preserve"> of </w:t>
      </w:r>
      <w:r w:rsidRPr="000144E7">
        <w:t xml:space="preserve">the Commissioner for Public Employment engaged people with disability, their </w:t>
      </w:r>
      <w:proofErr w:type="spellStart"/>
      <w:r w:rsidRPr="000144E7">
        <w:t>carers</w:t>
      </w:r>
      <w:proofErr w:type="spellEnd"/>
      <w:r w:rsidRPr="000144E7">
        <w:t xml:space="preserve"> and families through disability service providers and peak representative bodies</w:t>
      </w:r>
      <w:r w:rsidR="00BF7141">
        <w:t xml:space="preserve"> to </w:t>
      </w:r>
      <w:r w:rsidRPr="000144E7">
        <w:t>provide feedback during the development</w:t>
      </w:r>
      <w:r w:rsidR="00BF7141">
        <w:t xml:space="preserve"> of </w:t>
      </w:r>
      <w:r w:rsidRPr="000144E7">
        <w:t xml:space="preserve">the </w:t>
      </w:r>
      <w:r w:rsidRPr="000144E7">
        <w:rPr>
          <w:i/>
          <w:iCs/>
        </w:rPr>
        <w:t>Northern Territory Public Service (NTPS) EmployAbility Strategy 2024</w:t>
      </w:r>
      <w:r w:rsidR="00A849E7" w:rsidRPr="000872A4">
        <w:rPr>
          <w:i/>
          <w:iCs/>
        </w:rPr>
        <w:t>–</w:t>
      </w:r>
      <w:r w:rsidRPr="000144E7">
        <w:rPr>
          <w:i/>
          <w:iCs/>
        </w:rPr>
        <w:t>2027</w:t>
      </w:r>
      <w:r w:rsidRPr="000144E7">
        <w:t xml:space="preserve"> (the strategy). </w:t>
      </w:r>
    </w:p>
    <w:p w14:paraId="105BFCBE" w14:textId="77777777" w:rsidR="009B7FFE" w:rsidRPr="000144E7" w:rsidRDefault="009B7FFE" w:rsidP="00D47C05">
      <w:pPr>
        <w:pStyle w:val="BodyText"/>
        <w:spacing w:after="60" w:line="259" w:lineRule="auto"/>
      </w:pPr>
      <w:r w:rsidRPr="000144E7">
        <w:t>Consultation included:</w:t>
      </w:r>
    </w:p>
    <w:p w14:paraId="33FBB7D3" w14:textId="180227CE" w:rsidR="009B7FFE" w:rsidRPr="000144E7" w:rsidRDefault="009B7FFE" w:rsidP="00D47C05">
      <w:pPr>
        <w:pStyle w:val="BodyText"/>
        <w:numPr>
          <w:ilvl w:val="0"/>
          <w:numId w:val="42"/>
        </w:numPr>
        <w:spacing w:after="60" w:line="259" w:lineRule="auto"/>
      </w:pPr>
      <w:r w:rsidRPr="000144E7">
        <w:t>one</w:t>
      </w:r>
      <w:r w:rsidR="006D2BFB">
        <w:noBreakHyphen/>
      </w:r>
      <w:r w:rsidRPr="000144E7">
        <w:t>on</w:t>
      </w:r>
      <w:r w:rsidR="006D2BFB">
        <w:noBreakHyphen/>
      </w:r>
      <w:r w:rsidRPr="000144E7">
        <w:t>one interviews with individuals with disability and carers</w:t>
      </w:r>
    </w:p>
    <w:p w14:paraId="5AC7F956" w14:textId="7EA68E9B" w:rsidR="009B7FFE" w:rsidRPr="000144E7" w:rsidRDefault="009B7FFE" w:rsidP="00D47C05">
      <w:pPr>
        <w:pStyle w:val="BodyText"/>
        <w:numPr>
          <w:ilvl w:val="0"/>
          <w:numId w:val="42"/>
        </w:numPr>
        <w:spacing w:after="60" w:line="259" w:lineRule="auto"/>
      </w:pPr>
      <w:r w:rsidRPr="000144E7">
        <w:t>workshops co</w:t>
      </w:r>
      <w:r w:rsidR="006D2BFB">
        <w:noBreakHyphen/>
      </w:r>
      <w:r w:rsidRPr="000144E7">
        <w:t>facilitated with disability advocacy organisations</w:t>
      </w:r>
    </w:p>
    <w:p w14:paraId="44B5305C" w14:textId="77777777" w:rsidR="009B7FFE" w:rsidRPr="000144E7" w:rsidRDefault="009B7FFE" w:rsidP="00D47C05">
      <w:pPr>
        <w:pStyle w:val="BodyText"/>
        <w:numPr>
          <w:ilvl w:val="0"/>
          <w:numId w:val="42"/>
        </w:numPr>
        <w:spacing w:line="259" w:lineRule="auto"/>
      </w:pPr>
      <w:r w:rsidRPr="000144E7">
        <w:t>roundtable discussions with peak bodies and service providers.</w:t>
      </w:r>
    </w:p>
    <w:p w14:paraId="760D0446" w14:textId="755E7B40" w:rsidR="009B7FFE" w:rsidRPr="000144E7" w:rsidRDefault="009B7FFE" w:rsidP="00D47C05">
      <w:pPr>
        <w:pStyle w:val="BodyText"/>
        <w:spacing w:line="259" w:lineRule="auto"/>
      </w:pPr>
      <w:r w:rsidRPr="000144E7">
        <w:t>As the largest employer</w:t>
      </w:r>
      <w:r w:rsidR="00BF7141">
        <w:t xml:space="preserve"> in </w:t>
      </w:r>
      <w:r w:rsidRPr="000144E7">
        <w:t>the Northern Territory, the NTPS has</w:t>
      </w:r>
      <w:r w:rsidR="00827093">
        <w:t xml:space="preserve"> a </w:t>
      </w:r>
      <w:r w:rsidRPr="000144E7">
        <w:t>responsibility</w:t>
      </w:r>
      <w:r w:rsidR="00BF7141">
        <w:t xml:space="preserve"> to </w:t>
      </w:r>
      <w:r w:rsidRPr="000144E7">
        <w:t>lead by example. This includes creating more employment opportunities for people with disability, promoting the benefits</w:t>
      </w:r>
      <w:r w:rsidR="00BF7141">
        <w:t xml:space="preserve"> of </w:t>
      </w:r>
      <w:r w:rsidRPr="000144E7">
        <w:t>inclusive workplaces and improving understanding</w:t>
      </w:r>
      <w:r w:rsidR="00BF7141">
        <w:t xml:space="preserve"> of </w:t>
      </w:r>
      <w:r w:rsidRPr="000144E7">
        <w:t>accessibility across the NTPS workforce.</w:t>
      </w:r>
    </w:p>
    <w:p w14:paraId="1EFC62B2" w14:textId="05BCC493" w:rsidR="009B7FFE" w:rsidRPr="000144E7" w:rsidRDefault="009B7FFE" w:rsidP="00D47C05">
      <w:pPr>
        <w:pStyle w:val="BodyText"/>
        <w:spacing w:line="259" w:lineRule="auto"/>
      </w:pPr>
      <w:r w:rsidRPr="000144E7">
        <w:t>The Employability Community</w:t>
      </w:r>
      <w:r w:rsidR="00BF7141">
        <w:t xml:space="preserve"> of </w:t>
      </w:r>
      <w:r w:rsidRPr="000144E7">
        <w:t>Practice will</w:t>
      </w:r>
      <w:r w:rsidR="00BE3D22">
        <w:t xml:space="preserve"> be </w:t>
      </w:r>
      <w:r w:rsidR="003D5AFC" w:rsidRPr="000144E7">
        <w:t>established</w:t>
      </w:r>
      <w:r w:rsidR="00BF7141">
        <w:t xml:space="preserve"> in </w:t>
      </w:r>
      <w:r w:rsidR="003D5AFC" w:rsidRPr="000144E7">
        <w:t xml:space="preserve">2025 and will </w:t>
      </w:r>
      <w:r w:rsidRPr="000144E7">
        <w:t>oversee implementation</w:t>
      </w:r>
      <w:r w:rsidR="00BF7141">
        <w:t xml:space="preserve"> of </w:t>
      </w:r>
      <w:r w:rsidRPr="000144E7">
        <w:t xml:space="preserve">the strategy. It </w:t>
      </w:r>
      <w:r w:rsidR="003D5AFC" w:rsidRPr="000144E7">
        <w:t xml:space="preserve">will </w:t>
      </w:r>
      <w:r w:rsidRPr="000144E7">
        <w:t>include representatives from NTPS agencies, employees with disability and workplace disability advocates.</w:t>
      </w:r>
    </w:p>
    <w:p w14:paraId="1591CDA5" w14:textId="77777777" w:rsidR="001008A8" w:rsidRDefault="001008A8">
      <w:pPr>
        <w:rPr>
          <w:rFonts w:ascii="Arial" w:hAnsi="Arial" w:cs="Arial"/>
          <w:b/>
          <w:bCs/>
          <w:color w:val="005688"/>
          <w:spacing w:val="6"/>
          <w:sz w:val="28"/>
          <w:szCs w:val="28"/>
        </w:rPr>
      </w:pPr>
      <w:bookmarkStart w:id="915" w:name="_Toc207791382"/>
      <w:bookmarkStart w:id="916" w:name="_Toc209519803"/>
      <w:bookmarkStart w:id="917" w:name="_Toc211422306"/>
      <w:bookmarkStart w:id="918" w:name="_Toc214362093"/>
      <w:bookmarkStart w:id="919" w:name="_Toc215134800"/>
      <w:bookmarkStart w:id="920" w:name="_Toc215487170"/>
      <w:r>
        <w:br w:type="page"/>
      </w:r>
    </w:p>
    <w:p w14:paraId="04855C73" w14:textId="4E1BA4E5" w:rsidR="00F23A5C" w:rsidRPr="000144E7" w:rsidRDefault="00F23A5C" w:rsidP="00D70D2F">
      <w:pPr>
        <w:pStyle w:val="Heading3"/>
        <w:spacing w:line="269" w:lineRule="auto"/>
        <w:rPr>
          <w:lang w:val="en-AU"/>
        </w:rPr>
      </w:pPr>
      <w:r w:rsidRPr="000144E7">
        <w:rPr>
          <w:lang w:val="en-AU"/>
        </w:rPr>
        <w:lastRenderedPageBreak/>
        <w:t xml:space="preserve">Disability </w:t>
      </w:r>
      <w:r w:rsidR="000F4D2F" w:rsidRPr="000144E7">
        <w:rPr>
          <w:lang w:val="en-AU"/>
        </w:rPr>
        <w:t>advisory groups</w:t>
      </w:r>
      <w:r w:rsidRPr="000144E7">
        <w:rPr>
          <w:lang w:val="en-AU"/>
        </w:rPr>
        <w:br/>
      </w:r>
      <w:r w:rsidRPr="000144E7">
        <w:rPr>
          <w:b w:val="0"/>
          <w:bCs w:val="0"/>
          <w:lang w:val="en-AU"/>
        </w:rPr>
        <w:t>Victorian Government</w:t>
      </w:r>
      <w:bookmarkEnd w:id="915"/>
      <w:bookmarkEnd w:id="916"/>
      <w:bookmarkEnd w:id="917"/>
      <w:bookmarkEnd w:id="918"/>
      <w:bookmarkEnd w:id="919"/>
      <w:bookmarkEnd w:id="920"/>
    </w:p>
    <w:p w14:paraId="3CD76F7E" w14:textId="30840EB8" w:rsidR="00F23A5C" w:rsidRPr="000144E7" w:rsidRDefault="00F23A5C" w:rsidP="00D70D2F">
      <w:pPr>
        <w:pStyle w:val="BodyText"/>
        <w:spacing w:line="269" w:lineRule="auto"/>
      </w:pPr>
      <w:r w:rsidRPr="000144E7">
        <w:t>The Victorian Disability Advisory Council offers independent advice</w:t>
      </w:r>
      <w:r w:rsidR="00BF7141">
        <w:t xml:space="preserve"> to </w:t>
      </w:r>
      <w:r w:rsidRPr="000144E7">
        <w:t>the Victorian Minister for Disability, supporting the inclusion and participation</w:t>
      </w:r>
      <w:r w:rsidR="00BF7141">
        <w:t xml:space="preserve"> of </w:t>
      </w:r>
      <w:r w:rsidRPr="000144E7">
        <w:t xml:space="preserve">Victorians with disability. Established under the </w:t>
      </w:r>
      <w:r w:rsidRPr="000144E7">
        <w:rPr>
          <w:i/>
          <w:iCs/>
        </w:rPr>
        <w:t xml:space="preserve">Disability Act 2006 </w:t>
      </w:r>
      <w:r w:rsidRPr="000872A4">
        <w:t>(Vic)</w:t>
      </w:r>
      <w:r w:rsidRPr="000144E7">
        <w:t>, the Council consists</w:t>
      </w:r>
      <w:r w:rsidR="00BF7141">
        <w:t xml:space="preserve"> of </w:t>
      </w:r>
      <w:r w:rsidRPr="000144E7">
        <w:t>members with lived experience</w:t>
      </w:r>
      <w:r w:rsidR="00BF7141">
        <w:t xml:space="preserve"> of </w:t>
      </w:r>
      <w:r w:rsidRPr="000144E7">
        <w:t>disability, serving 3</w:t>
      </w:r>
      <w:r w:rsidR="006D2BFB">
        <w:noBreakHyphen/>
      </w:r>
      <w:r w:rsidRPr="000144E7">
        <w:t>year terms and overseeing the development and execution</w:t>
      </w:r>
      <w:r w:rsidR="00BF7141">
        <w:t xml:space="preserve"> of </w:t>
      </w:r>
      <w:r w:rsidR="000F100B" w:rsidRPr="000144E7">
        <w:t xml:space="preserve">Victoria’s </w:t>
      </w:r>
      <w:r w:rsidRPr="000144E7">
        <w:t xml:space="preserve">state disability plan. </w:t>
      </w:r>
    </w:p>
    <w:p w14:paraId="250ED5BF" w14:textId="2F802D95" w:rsidR="00F23A5C" w:rsidRPr="000144E7" w:rsidRDefault="00F23A5C" w:rsidP="00D70D2F">
      <w:pPr>
        <w:pStyle w:val="BodyText"/>
        <w:spacing w:line="269" w:lineRule="auto"/>
      </w:pPr>
      <w:r w:rsidRPr="000144E7">
        <w:t>Additionally, the Victorian Committee for Families</w:t>
      </w:r>
      <w:r w:rsidR="00BF7141">
        <w:t xml:space="preserve"> of </w:t>
      </w:r>
      <w:r w:rsidRPr="000144E7">
        <w:t>Children with Disability provides feedback on policies and services, focusing on improving outcomes</w:t>
      </w:r>
      <w:r w:rsidR="004E2C39" w:rsidRPr="000144E7">
        <w:t>,</w:t>
      </w:r>
      <w:r w:rsidRPr="000144E7">
        <w:t xml:space="preserve"> for children with disability. </w:t>
      </w:r>
      <w:r w:rsidR="000F100B" w:rsidRPr="000144E7">
        <w:t>Commencing</w:t>
      </w:r>
      <w:r w:rsidR="00BF7141">
        <w:t xml:space="preserve"> in</w:t>
      </w:r>
      <w:r w:rsidR="00415D2B">
        <w:t> November </w:t>
      </w:r>
      <w:r w:rsidR="000F100B" w:rsidRPr="000144E7">
        <w:t>2024, p</w:t>
      </w:r>
      <w:r w:rsidRPr="000144E7">
        <w:t xml:space="preserve">arents and carers </w:t>
      </w:r>
      <w:r w:rsidR="000F100B" w:rsidRPr="000144E7">
        <w:t xml:space="preserve">will </w:t>
      </w:r>
      <w:r w:rsidRPr="000144E7">
        <w:t>meet</w:t>
      </w:r>
      <w:r w:rsidR="00BF7141">
        <w:t xml:space="preserve"> at </w:t>
      </w:r>
      <w:r w:rsidRPr="000144E7">
        <w:t>least twice</w:t>
      </w:r>
      <w:r w:rsidR="00827093">
        <w:t xml:space="preserve"> a </w:t>
      </w:r>
      <w:r w:rsidRPr="000144E7">
        <w:t>year</w:t>
      </w:r>
      <w:r w:rsidR="000F100B" w:rsidRPr="000144E7">
        <w:t xml:space="preserve"> until 2027.</w:t>
      </w:r>
    </w:p>
    <w:p w14:paraId="3B8A366D" w14:textId="485BBFF5" w:rsidR="00F23A5C" w:rsidRPr="000144E7" w:rsidRDefault="00F23A5C" w:rsidP="00D70D2F">
      <w:pPr>
        <w:pStyle w:val="BodyText"/>
        <w:spacing w:line="269" w:lineRule="auto"/>
      </w:pPr>
      <w:r w:rsidRPr="000144E7">
        <w:t>The LGBTIQA+ Disability Inclusion Expert Advisory Group, formed</w:t>
      </w:r>
      <w:r w:rsidR="00BF7141">
        <w:t xml:space="preserve"> in </w:t>
      </w:r>
      <w:r w:rsidRPr="000144E7">
        <w:t xml:space="preserve">2023, advises the Minister for Equality, comprising </w:t>
      </w:r>
      <w:r w:rsidR="00184F58" w:rsidRPr="000144E7">
        <w:t>5</w:t>
      </w:r>
      <w:r w:rsidR="000A57EB" w:rsidRPr="000144E7">
        <w:t xml:space="preserve"> </w:t>
      </w:r>
      <w:r w:rsidRPr="000144E7">
        <w:t>LGBTIQA+ members with disability</w:t>
      </w:r>
      <w:r w:rsidR="00BF7141">
        <w:t xml:space="preserve"> to </w:t>
      </w:r>
      <w:r w:rsidRPr="000144E7">
        <w:t xml:space="preserve">enhance wellbeing and inclusion. </w:t>
      </w:r>
    </w:p>
    <w:p w14:paraId="44D2F360" w14:textId="5A3FA5D5" w:rsidR="00F23A5C" w:rsidRPr="000144E7" w:rsidRDefault="00F23A5C" w:rsidP="00D70D2F">
      <w:pPr>
        <w:pStyle w:val="BodyText"/>
        <w:spacing w:line="269" w:lineRule="auto"/>
      </w:pPr>
      <w:r w:rsidRPr="000144E7">
        <w:t>The Department</w:t>
      </w:r>
      <w:r w:rsidR="00BF7141">
        <w:t xml:space="preserve"> of </w:t>
      </w:r>
      <w:r w:rsidRPr="000144E7">
        <w:t>Transport and Planning’s Accessibility Transport Advisory Committee and the Chief Accessibility Advocate ensure people with disabilit</w:t>
      </w:r>
      <w:r w:rsidR="000F100B" w:rsidRPr="000144E7">
        <w:t>y</w:t>
      </w:r>
      <w:r w:rsidRPr="000144E7">
        <w:t xml:space="preserve"> have</w:t>
      </w:r>
      <w:r w:rsidR="00827093">
        <w:t xml:space="preserve"> a </w:t>
      </w:r>
      <w:r w:rsidRPr="000144E7">
        <w:t>direct voice</w:t>
      </w:r>
      <w:r w:rsidR="00BF7141">
        <w:t xml:space="preserve"> in </w:t>
      </w:r>
      <w:r w:rsidRPr="000144E7">
        <w:t>transport policy, offering expert advice</w:t>
      </w:r>
      <w:r w:rsidR="00BF7141">
        <w:t xml:space="preserve"> to </w:t>
      </w:r>
      <w:r w:rsidRPr="000144E7">
        <w:t>improve accessibility and accountability within the transport network across Victoria.</w:t>
      </w:r>
    </w:p>
    <w:p w14:paraId="2F7DC867" w14:textId="02DFEC6E" w:rsidR="007C3E04" w:rsidRPr="000144E7" w:rsidRDefault="007C3E04" w:rsidP="00D70D2F">
      <w:pPr>
        <w:pStyle w:val="Heading3"/>
        <w:spacing w:line="269" w:lineRule="auto"/>
        <w:rPr>
          <w:lang w:val="en-AU"/>
        </w:rPr>
      </w:pPr>
      <w:bookmarkStart w:id="921" w:name="_Toc207791383"/>
      <w:bookmarkStart w:id="922" w:name="_Toc209519804"/>
      <w:bookmarkStart w:id="923" w:name="_Toc211422307"/>
      <w:bookmarkStart w:id="924" w:name="_Toc214362094"/>
      <w:bookmarkStart w:id="925" w:name="_Toc215134801"/>
      <w:bookmarkStart w:id="926" w:name="_Toc215487171"/>
      <w:r w:rsidRPr="000144E7">
        <w:rPr>
          <w:lang w:val="en-AU"/>
        </w:rPr>
        <w:t xml:space="preserve">Embedding </w:t>
      </w:r>
      <w:r w:rsidR="002B190A" w:rsidRPr="000144E7">
        <w:rPr>
          <w:lang w:val="en-AU"/>
        </w:rPr>
        <w:t>lived experience</w:t>
      </w:r>
      <w:r w:rsidR="00BF7141">
        <w:rPr>
          <w:lang w:val="en-AU"/>
        </w:rPr>
        <w:t xml:space="preserve"> in </w:t>
      </w:r>
      <w:r w:rsidRPr="000144E7">
        <w:rPr>
          <w:lang w:val="en-AU"/>
        </w:rPr>
        <w:t>inclusive policy and service design</w:t>
      </w:r>
      <w:r w:rsidRPr="000144E7">
        <w:rPr>
          <w:lang w:val="en-AU"/>
        </w:rPr>
        <w:br/>
      </w:r>
      <w:r w:rsidR="00CC7DA4" w:rsidRPr="000144E7">
        <w:rPr>
          <w:b w:val="0"/>
          <w:bCs w:val="0"/>
          <w:lang w:val="en-AU"/>
        </w:rPr>
        <w:t xml:space="preserve">New South Wales </w:t>
      </w:r>
      <w:r w:rsidRPr="000144E7">
        <w:rPr>
          <w:b w:val="0"/>
          <w:bCs w:val="0"/>
          <w:lang w:val="en-AU"/>
        </w:rPr>
        <w:t>Government</w:t>
      </w:r>
      <w:bookmarkEnd w:id="921"/>
      <w:bookmarkEnd w:id="922"/>
      <w:bookmarkEnd w:id="923"/>
      <w:bookmarkEnd w:id="924"/>
      <w:bookmarkEnd w:id="925"/>
      <w:bookmarkEnd w:id="926"/>
    </w:p>
    <w:p w14:paraId="5468B15A" w14:textId="7B05F0BE" w:rsidR="002118CC" w:rsidRPr="000872A4" w:rsidRDefault="002118CC" w:rsidP="00D70D2F">
      <w:pPr>
        <w:pStyle w:val="BodyText"/>
        <w:spacing w:line="269" w:lineRule="auto"/>
      </w:pPr>
      <w:r w:rsidRPr="000872A4">
        <w:t>The NSW Government continues</w:t>
      </w:r>
      <w:r w:rsidR="00BF7141">
        <w:t xml:space="preserve"> to </w:t>
      </w:r>
      <w:r w:rsidRPr="000872A4">
        <w:t>lead</w:t>
      </w:r>
      <w:r w:rsidR="00BF7141">
        <w:t xml:space="preserve"> in </w:t>
      </w:r>
      <w:r w:rsidRPr="000872A4">
        <w:t>disability inclusion by actively engaging people with disability</w:t>
      </w:r>
      <w:r w:rsidR="00BF7141">
        <w:t xml:space="preserve"> in </w:t>
      </w:r>
      <w:r w:rsidRPr="000872A4">
        <w:t>shaping policies, programs, services</w:t>
      </w:r>
      <w:r w:rsidR="00BE3D22">
        <w:t>, and </w:t>
      </w:r>
      <w:r w:rsidRPr="000872A4">
        <w:t>systems. Through strong advisory partnerships and inclusive consultation mechanisms, NSW ensures that lived experience is</w:t>
      </w:r>
      <w:r w:rsidR="00BF7141">
        <w:t xml:space="preserve"> at </w:t>
      </w:r>
      <w:r w:rsidRPr="000872A4">
        <w:t>the heart</w:t>
      </w:r>
      <w:r w:rsidR="00BF7141">
        <w:t xml:space="preserve"> of </w:t>
      </w:r>
      <w:r w:rsidRPr="000872A4">
        <w:t>decision</w:t>
      </w:r>
      <w:r w:rsidR="006D2BFB">
        <w:noBreakHyphen/>
      </w:r>
      <w:r w:rsidRPr="000872A4">
        <w:t>making.</w:t>
      </w:r>
    </w:p>
    <w:p w14:paraId="4F68A029" w14:textId="1374731D" w:rsidR="002118CC" w:rsidRPr="000872A4" w:rsidRDefault="002118CC" w:rsidP="00D70D2F">
      <w:pPr>
        <w:pStyle w:val="BodyText"/>
        <w:spacing w:line="269" w:lineRule="auto"/>
      </w:pPr>
      <w:r w:rsidRPr="000872A4">
        <w:t xml:space="preserve">The </w:t>
      </w:r>
      <w:hyperlink r:id="rId495" w:history="1">
        <w:r w:rsidRPr="000872A4">
          <w:rPr>
            <w:rStyle w:val="Hyperlink"/>
            <w:rFonts w:ascii="Nunito Sans" w:hAnsi="Nunito Sans"/>
          </w:rPr>
          <w:t>Disability Council NSW</w:t>
        </w:r>
      </w:hyperlink>
      <w:r w:rsidRPr="000872A4">
        <w:t>, the state’s official advisory body on disability inclusion, plays</w:t>
      </w:r>
      <w:r w:rsidR="00827093">
        <w:t xml:space="preserve"> a </w:t>
      </w:r>
      <w:r w:rsidRPr="000872A4">
        <w:t>pivotal role</w:t>
      </w:r>
      <w:r w:rsidR="00BF7141">
        <w:t xml:space="preserve"> in </w:t>
      </w:r>
      <w:r w:rsidRPr="000872A4">
        <w:t>promoting inclusive practices across government. The Council provides expert advice</w:t>
      </w:r>
      <w:r w:rsidR="00BF7141">
        <w:t xml:space="preserve"> to </w:t>
      </w:r>
      <w:r w:rsidRPr="000872A4">
        <w:t>public authorities on the development and implementation</w:t>
      </w:r>
      <w:r w:rsidR="00BF7141">
        <w:t xml:space="preserve"> of </w:t>
      </w:r>
      <w:r w:rsidRPr="000872A4">
        <w:t>Disability Inclusion Action Plans and guides the NSW Minister for Disability Inclusion on the State Disability Inclusion Plan, ensuring that government strategies reflect the needs and aspirations</w:t>
      </w:r>
      <w:r w:rsidR="00BF7141">
        <w:t xml:space="preserve"> of </w:t>
      </w:r>
      <w:r w:rsidRPr="000872A4">
        <w:t xml:space="preserve">people with disability. </w:t>
      </w:r>
    </w:p>
    <w:p w14:paraId="7BD53642" w14:textId="64F3CAD9" w:rsidR="002118CC" w:rsidRPr="000144E7" w:rsidRDefault="002118CC" w:rsidP="00D70D2F">
      <w:pPr>
        <w:pStyle w:val="BodyText"/>
        <w:spacing w:line="269" w:lineRule="auto"/>
      </w:pPr>
      <w:r w:rsidRPr="000872A4">
        <w:t>Transport for NSW continues</w:t>
      </w:r>
      <w:r w:rsidR="00BF7141">
        <w:t xml:space="preserve"> to </w:t>
      </w:r>
      <w:r w:rsidRPr="000872A4">
        <w:t>strengthen its engagement with the disability and ageing sectors through the Accessible Transport Advisory Committee (ATAC). Throughout the year, ATAC hosted regular forums involving over 20 peak organisations from across NSW. These forums have been instrumental</w:t>
      </w:r>
      <w:r w:rsidR="00BF7141">
        <w:t xml:space="preserve"> in </w:t>
      </w:r>
      <w:r w:rsidRPr="000872A4">
        <w:t>informing transport projects and policy initiatives, ensuring accessibility improvements are grounded</w:t>
      </w:r>
      <w:r w:rsidR="00BF7141">
        <w:t xml:space="preserve"> in </w:t>
      </w:r>
      <w:r w:rsidRPr="000872A4">
        <w:t>community insight and lived experience.</w:t>
      </w:r>
    </w:p>
    <w:p w14:paraId="6D84A161" w14:textId="45F9B900" w:rsidR="00893BEF" w:rsidRPr="000144E7" w:rsidRDefault="00893BEF" w:rsidP="00D70D2F">
      <w:pPr>
        <w:pStyle w:val="Heading3"/>
        <w:keepNext/>
        <w:keepLines/>
        <w:spacing w:line="269" w:lineRule="auto"/>
        <w:rPr>
          <w:lang w:val="en-AU"/>
        </w:rPr>
      </w:pPr>
      <w:bookmarkStart w:id="927" w:name="_Toc207791385"/>
      <w:bookmarkStart w:id="928" w:name="_Toc209519805"/>
      <w:bookmarkStart w:id="929" w:name="_Toc211422308"/>
      <w:bookmarkStart w:id="930" w:name="_Toc214362095"/>
      <w:bookmarkStart w:id="931" w:name="_Toc215134802"/>
      <w:bookmarkStart w:id="932" w:name="_Toc215487172"/>
      <w:r w:rsidRPr="000144E7">
        <w:rPr>
          <w:lang w:val="en-AU"/>
        </w:rPr>
        <w:t>State Disability Strategy Year Three Process Evaluation</w:t>
      </w:r>
      <w:r w:rsidRPr="000144E7">
        <w:rPr>
          <w:lang w:val="en-AU"/>
        </w:rPr>
        <w:br/>
      </w:r>
      <w:r w:rsidR="00D8257D" w:rsidRPr="000144E7">
        <w:rPr>
          <w:b w:val="0"/>
          <w:bCs w:val="0"/>
          <w:lang w:val="en-AU"/>
        </w:rPr>
        <w:t xml:space="preserve">Western Australian </w:t>
      </w:r>
      <w:r w:rsidRPr="000144E7">
        <w:rPr>
          <w:b w:val="0"/>
          <w:bCs w:val="0"/>
          <w:lang w:val="en-AU"/>
        </w:rPr>
        <w:t>Government</w:t>
      </w:r>
      <w:bookmarkEnd w:id="927"/>
      <w:bookmarkEnd w:id="928"/>
      <w:bookmarkEnd w:id="929"/>
      <w:bookmarkEnd w:id="930"/>
      <w:bookmarkEnd w:id="931"/>
      <w:bookmarkEnd w:id="932"/>
    </w:p>
    <w:p w14:paraId="0A444585" w14:textId="6E4D3E2F" w:rsidR="00405E0B" w:rsidRPr="000144E7" w:rsidRDefault="00893BEF" w:rsidP="00D70D2F">
      <w:pPr>
        <w:pStyle w:val="BodyText"/>
        <w:spacing w:line="269" w:lineRule="auto"/>
      </w:pPr>
      <w:r w:rsidRPr="000144E7">
        <w:t>Targeted focus conversations were held with people with intellectual and cognitive disability</w:t>
      </w:r>
      <w:r w:rsidR="00415D2B">
        <w:t xml:space="preserve"> as </w:t>
      </w:r>
      <w:r w:rsidRPr="000144E7">
        <w:t>part</w:t>
      </w:r>
      <w:r w:rsidR="00BF7141">
        <w:t xml:space="preserve"> of </w:t>
      </w:r>
      <w:r w:rsidR="00954BBA">
        <w:t>WA</w:t>
      </w:r>
      <w:r w:rsidRPr="000144E7">
        <w:t xml:space="preserve">’s State Disability Strategy’s Year </w:t>
      </w:r>
      <w:r w:rsidR="00D450C2" w:rsidRPr="000144E7">
        <w:t>Three</w:t>
      </w:r>
      <w:r w:rsidRPr="000144E7">
        <w:t xml:space="preserve"> Process Evaluation. An Easy Read version</w:t>
      </w:r>
      <w:r w:rsidR="00BF7141">
        <w:t xml:space="preserve"> of </w:t>
      </w:r>
      <w:r w:rsidRPr="000144E7">
        <w:t>the survey was produced, allowing participation by people who have complex communication needs, for whom an online plain English survey was not accessible. The WA Government Department</w:t>
      </w:r>
      <w:r w:rsidR="00BF7141">
        <w:t xml:space="preserve"> of </w:t>
      </w:r>
      <w:r w:rsidRPr="000144E7">
        <w:t>Communities invited people with disability</w:t>
      </w:r>
      <w:r w:rsidR="00BF7141">
        <w:t xml:space="preserve"> to</w:t>
      </w:r>
      <w:r w:rsidR="00827093">
        <w:t xml:space="preserve"> a </w:t>
      </w:r>
      <w:r w:rsidRPr="000144E7">
        <w:t>facilitated session</w:t>
      </w:r>
      <w:r w:rsidR="00BF7141">
        <w:t xml:space="preserve"> to </w:t>
      </w:r>
      <w:r w:rsidRPr="000144E7">
        <w:t xml:space="preserve">give their views on the State Disability Strategy, with participants supported by Workpower and Developmental Disability WA. Participants expressed that their priorities </w:t>
      </w:r>
      <w:r w:rsidRPr="00D70D2F">
        <w:t>were advocacy services</w:t>
      </w:r>
      <w:r w:rsidR="00BF7141">
        <w:t xml:space="preserve"> to </w:t>
      </w:r>
      <w:r w:rsidRPr="00D70D2F">
        <w:t>help them speak up about their rights, access and inclusion planning</w:t>
      </w:r>
      <w:r w:rsidR="00BF7141">
        <w:t xml:space="preserve"> to </w:t>
      </w:r>
      <w:r w:rsidRPr="00D70D2F">
        <w:t xml:space="preserve">ensure places are accessible and everyone feels </w:t>
      </w:r>
      <w:proofErr w:type="gramStart"/>
      <w:r w:rsidR="00ED6C5F" w:rsidRPr="00D70D2F">
        <w:t>welcome</w:t>
      </w:r>
      <w:r w:rsidR="00BE3D22">
        <w:t>, and</w:t>
      </w:r>
      <w:proofErr w:type="gramEnd"/>
      <w:r w:rsidR="00BE3D22">
        <w:t> </w:t>
      </w:r>
      <w:r w:rsidRPr="00D70D2F">
        <w:t>getting help</w:t>
      </w:r>
      <w:r w:rsidR="00BF7141">
        <w:t xml:space="preserve"> to </w:t>
      </w:r>
      <w:r w:rsidRPr="00D70D2F">
        <w:t>find work.</w:t>
      </w:r>
    </w:p>
    <w:p w14:paraId="7BE37B89" w14:textId="77777777" w:rsidR="00215F91" w:rsidRPr="000144E7" w:rsidRDefault="00215F91" w:rsidP="00F23A5C"/>
    <w:p w14:paraId="1EA828EC" w14:textId="3B5ECF7B" w:rsidR="00636433" w:rsidRPr="000144E7" w:rsidRDefault="00636433" w:rsidP="00F23A5C">
      <w:pPr>
        <w:sectPr w:rsidR="00636433" w:rsidRPr="000144E7" w:rsidSect="00756883">
          <w:footerReference w:type="default" r:id="rId496"/>
          <w:footerReference w:type="first" r:id="rId497"/>
          <w:pgSz w:w="11906" w:h="16838"/>
          <w:pgMar w:top="1247" w:right="1134" w:bottom="851" w:left="1134" w:header="680" w:footer="510" w:gutter="0"/>
          <w:cols w:space="708"/>
          <w:titlePg/>
          <w:docGrid w:linePitch="360"/>
        </w:sectPr>
      </w:pPr>
    </w:p>
    <w:bookmarkStart w:id="933" w:name="_Toc215487173"/>
    <w:p w14:paraId="1DE07EE5" w14:textId="1B51E2E5" w:rsidR="006A21E2" w:rsidRPr="00750C92" w:rsidRDefault="00750C92" w:rsidP="00AC5CF9">
      <w:pPr>
        <w:pStyle w:val="Heading2"/>
        <w:spacing w:before="1320"/>
        <w:rPr>
          <w:color w:val="005689"/>
          <w:sz w:val="48"/>
          <w:szCs w:val="48"/>
        </w:rPr>
      </w:pPr>
      <w:r>
        <w:rPr>
          <w:noProof/>
          <w:color w:val="573275"/>
          <w:sz w:val="48"/>
          <w:szCs w:val="48"/>
        </w:rPr>
        <w:lastRenderedPageBreak/>
        <mc:AlternateContent>
          <mc:Choice Requires="wps">
            <w:drawing>
              <wp:anchor distT="0" distB="0" distL="114300" distR="114300" simplePos="0" relativeHeight="251658370" behindDoc="1" locked="0" layoutInCell="1" allowOverlap="1" wp14:anchorId="2F7A2F9A" wp14:editId="3F6DA01E">
                <wp:simplePos x="0" y="0"/>
                <wp:positionH relativeFrom="column">
                  <wp:posOffset>-925624</wp:posOffset>
                </wp:positionH>
                <wp:positionV relativeFrom="paragraph">
                  <wp:posOffset>264795</wp:posOffset>
                </wp:positionV>
                <wp:extent cx="5535138" cy="2009775"/>
                <wp:effectExtent l="0" t="0" r="8890" b="9525"/>
                <wp:wrapNone/>
                <wp:docPr id="1492220288"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584A0" id="Rectangle 6" o:spid="_x0000_s1026" style="position:absolute;margin-left:-72.9pt;margin-top:20.85pt;width:435.85pt;height:158.25pt;z-index:-251658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AC5CF9" w:rsidRPr="00750C92">
        <w:rPr>
          <w:noProof/>
          <w:color w:val="005689"/>
        </w:rPr>
        <mc:AlternateContent>
          <mc:Choice Requires="wpg">
            <w:drawing>
              <wp:anchor distT="0" distB="0" distL="0" distR="0" simplePos="0" relativeHeight="251658354" behindDoc="1" locked="0" layoutInCell="1" allowOverlap="1" wp14:anchorId="22571CDB" wp14:editId="04C87AE3">
                <wp:simplePos x="0" y="0"/>
                <wp:positionH relativeFrom="page">
                  <wp:posOffset>0</wp:posOffset>
                </wp:positionH>
                <wp:positionV relativeFrom="paragraph">
                  <wp:posOffset>0</wp:posOffset>
                </wp:positionV>
                <wp:extent cx="7560519" cy="2520316"/>
                <wp:effectExtent l="0" t="0" r="2540" b="0"/>
                <wp:wrapNone/>
                <wp:docPr id="448901662" name="Group 4489016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847581719"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1160425470"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12055734" id="Group 448901662" o:spid="_x0000_s1026" alt="&quot;&quot;" style="position:absolute;margin-left:0;margin-top:0;width:595.3pt;height:198.45pt;z-index:-251658126;mso-wrap-distance-left:0;mso-wrap-distance-right:0;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">
                  <v:imagedata r:id="rId209" o:title=""/>
                </v:shape>
                <w10:wrap anchorx="page"/>
              </v:group>
            </w:pict>
          </mc:Fallback>
        </mc:AlternateContent>
      </w:r>
      <w:r w:rsidR="006A21E2" w:rsidRPr="00750C92">
        <w:rPr>
          <w:color w:val="005689"/>
          <w:sz w:val="48"/>
          <w:szCs w:val="48"/>
        </w:rPr>
        <w:t>Targeted Action Plans</w:t>
      </w:r>
      <w:bookmarkEnd w:id="933"/>
    </w:p>
    <w:p w14:paraId="2915EE74" w14:textId="6F9C121B" w:rsidR="005823C2" w:rsidRPr="00750C92" w:rsidRDefault="009B2645" w:rsidP="00AC5CF9">
      <w:pPr>
        <w:pStyle w:val="IntroPara"/>
        <w:spacing w:after="1800"/>
        <w:rPr>
          <w:b w:val="0"/>
          <w:bCs w:val="0"/>
        </w:rPr>
      </w:pPr>
      <w:r w:rsidRPr="00750C92">
        <w:rPr>
          <w:b w:val="0"/>
          <w:bCs w:val="0"/>
        </w:rPr>
        <w:t>A coordinated approach</w:t>
      </w:r>
      <w:r w:rsidR="00BF7141" w:rsidRPr="00750C92">
        <w:rPr>
          <w:b w:val="0"/>
          <w:bCs w:val="0"/>
        </w:rPr>
        <w:t xml:space="preserve"> to </w:t>
      </w:r>
      <w:r w:rsidRPr="00750C92">
        <w:rPr>
          <w:b w:val="0"/>
          <w:bCs w:val="0"/>
        </w:rPr>
        <w:t xml:space="preserve">taking </w:t>
      </w:r>
      <w:r w:rsidR="000A69A6">
        <w:rPr>
          <w:b w:val="0"/>
          <w:bCs w:val="0"/>
        </w:rPr>
        <w:br/>
      </w:r>
      <w:r w:rsidRPr="00750C92">
        <w:rPr>
          <w:b w:val="0"/>
          <w:bCs w:val="0"/>
        </w:rPr>
        <w:t>action on our priorities</w:t>
      </w:r>
    </w:p>
    <w:p w14:paraId="25D845E4" w14:textId="4A56D19D" w:rsidR="001D2088" w:rsidRPr="000144E7" w:rsidRDefault="001D2088" w:rsidP="009B2645">
      <w:pPr>
        <w:pStyle w:val="BodyText"/>
      </w:pPr>
      <w:r w:rsidRPr="000144E7">
        <w:t>The TAPs are</w:t>
      </w:r>
      <w:r w:rsidR="00827093">
        <w:t xml:space="preserve"> a </w:t>
      </w:r>
      <w:r w:rsidRPr="000144E7">
        <w:t>cornerstone</w:t>
      </w:r>
      <w:r w:rsidR="00BF7141">
        <w:t xml:space="preserve"> of </w:t>
      </w:r>
      <w:r w:rsidR="007475A7" w:rsidRPr="000144E7">
        <w:t>the Strategy</w:t>
      </w:r>
      <w:r w:rsidRPr="000144E7">
        <w:t>, translating national commitments into focused, tangible outcomes that improve the lives</w:t>
      </w:r>
      <w:r w:rsidR="00BF7141">
        <w:t xml:space="preserve"> of </w:t>
      </w:r>
      <w:r w:rsidRPr="000144E7">
        <w:t xml:space="preserve">people with disability. Developed collaboratively </w:t>
      </w:r>
      <w:r w:rsidR="009B2645" w:rsidRPr="000144E7">
        <w:t>across</w:t>
      </w:r>
      <w:r w:rsidRPr="000144E7">
        <w:t xml:space="preserve"> government, TAPs provide</w:t>
      </w:r>
      <w:r w:rsidR="00827093">
        <w:t xml:space="preserve"> a </w:t>
      </w:r>
      <w:r w:rsidRPr="000144E7">
        <w:t xml:space="preserve">structured framework for coordinating action across key priority areas. </w:t>
      </w:r>
      <w:bookmarkStart w:id="934" w:name="_Hlk214546957"/>
      <w:r w:rsidRPr="000144E7">
        <w:t>By setting clear objectives over short, defined periods</w:t>
      </w:r>
      <w:bookmarkEnd w:id="934"/>
      <w:r w:rsidRPr="000144E7">
        <w:t xml:space="preserve">, </w:t>
      </w:r>
      <w:bookmarkStart w:id="935" w:name="_Hlk214546947"/>
      <w:r w:rsidRPr="000144E7">
        <w:t>these plans ensure that progress is measurable and that governments remain accountable</w:t>
      </w:r>
      <w:r w:rsidR="00BF7141">
        <w:t xml:space="preserve"> to </w:t>
      </w:r>
      <w:r w:rsidRPr="000144E7">
        <w:t>the disability community</w:t>
      </w:r>
      <w:bookmarkEnd w:id="935"/>
      <w:r w:rsidRPr="000144E7">
        <w:t>. Their design enables</w:t>
      </w:r>
      <w:r w:rsidR="00827093">
        <w:t xml:space="preserve"> a </w:t>
      </w:r>
      <w:r w:rsidRPr="000144E7">
        <w:t>timely response</w:t>
      </w:r>
      <w:r w:rsidR="00BF7141">
        <w:t xml:space="preserve"> to </w:t>
      </w:r>
      <w:r w:rsidRPr="000144E7">
        <w:t>emerging needs and ensures that lived experience informs every stage</w:t>
      </w:r>
      <w:r w:rsidR="00BF7141">
        <w:t xml:space="preserve"> of </w:t>
      </w:r>
      <w:r w:rsidRPr="000144E7">
        <w:t>the policy process.</w:t>
      </w:r>
    </w:p>
    <w:p w14:paraId="57129DD3" w14:textId="5B482E92" w:rsidR="003B3B14" w:rsidRPr="000144E7" w:rsidRDefault="000939FE" w:rsidP="003B3B14">
      <w:pPr>
        <w:pStyle w:val="BodyText"/>
      </w:pPr>
      <w:r w:rsidRPr="000144E7">
        <w:t>Australia’s Disability Strategy Advisory Council</w:t>
      </w:r>
      <w:r w:rsidR="003B3B14" w:rsidRPr="000144E7">
        <w:t xml:space="preserve"> has told us </w:t>
      </w:r>
      <w:r w:rsidRPr="000144E7">
        <w:t>the Strategy’s</w:t>
      </w:r>
      <w:r w:rsidR="003B3B14" w:rsidRPr="000144E7">
        <w:t xml:space="preserve"> reporting, including on the TAPs, needs</w:t>
      </w:r>
      <w:r w:rsidR="00BF7141">
        <w:t xml:space="preserve"> to </w:t>
      </w:r>
      <w:r w:rsidR="003B3B14" w:rsidRPr="000144E7">
        <w:t>focus on the positive impact</w:t>
      </w:r>
      <w:r w:rsidR="00BF7141">
        <w:t xml:space="preserve"> of </w:t>
      </w:r>
      <w:r w:rsidRPr="000144E7">
        <w:t>the Strategy</w:t>
      </w:r>
      <w:r w:rsidR="003B3B14" w:rsidRPr="000144E7">
        <w:t xml:space="preserve"> on the day</w:t>
      </w:r>
      <w:r w:rsidR="006D2BFB">
        <w:noBreakHyphen/>
      </w:r>
      <w:r w:rsidR="003B3B14" w:rsidRPr="000144E7">
        <w:t>to</w:t>
      </w:r>
      <w:r w:rsidR="006D2BFB">
        <w:noBreakHyphen/>
      </w:r>
      <w:r w:rsidR="003B3B14" w:rsidRPr="000144E7">
        <w:t>day lives</w:t>
      </w:r>
      <w:r w:rsidR="00BF7141">
        <w:t xml:space="preserve"> of </w:t>
      </w:r>
      <w:r w:rsidR="003B3B14" w:rsidRPr="000144E7">
        <w:t>people with disability, rather than its impact on government policy</w:t>
      </w:r>
      <w:r w:rsidR="00BE3D22">
        <w:t>, and </w:t>
      </w:r>
      <w:r w:rsidR="003B3B14" w:rsidRPr="000144E7">
        <w:t xml:space="preserve">that reporting should include </w:t>
      </w:r>
      <w:bookmarkStart w:id="936" w:name="_Int_7BV381E6"/>
      <w:r w:rsidR="003B3B14" w:rsidRPr="000144E7">
        <w:t>whether or not</w:t>
      </w:r>
      <w:bookmarkEnd w:id="936"/>
      <w:r w:rsidR="003B3B14" w:rsidRPr="000144E7">
        <w:t xml:space="preserve"> actions are resulting</w:t>
      </w:r>
      <w:r w:rsidR="00BF7141">
        <w:t xml:space="preserve"> in </w:t>
      </w:r>
      <w:r w:rsidR="003B3B14" w:rsidRPr="000144E7">
        <w:t xml:space="preserve">positive outcomes or harm. </w:t>
      </w:r>
    </w:p>
    <w:p w14:paraId="34FC1519" w14:textId="7FB45849" w:rsidR="005823C2" w:rsidRPr="000144E7" w:rsidRDefault="003B3B14" w:rsidP="009B2645">
      <w:pPr>
        <w:pStyle w:val="BodyText"/>
      </w:pPr>
      <w:r w:rsidRPr="000144E7">
        <w:t xml:space="preserve">Some </w:t>
      </w:r>
      <w:r w:rsidR="00546E55" w:rsidRPr="000144E7">
        <w:t>DROs</w:t>
      </w:r>
      <w:r w:rsidR="009B2645" w:rsidRPr="000144E7">
        <w:t xml:space="preserve"> acknowledge that while </w:t>
      </w:r>
      <w:r w:rsidRPr="000144E7">
        <w:t xml:space="preserve">the </w:t>
      </w:r>
      <w:r w:rsidR="009B2645" w:rsidRPr="000144E7">
        <w:t>TAPs demonstrate positive intent and have led</w:t>
      </w:r>
      <w:r w:rsidR="00BF7141">
        <w:t xml:space="preserve"> to </w:t>
      </w:r>
      <w:r w:rsidR="009B2645" w:rsidRPr="000144E7">
        <w:t>some isolated achievements—particularly where actions are community</w:t>
      </w:r>
      <w:r w:rsidR="006D2BFB">
        <w:noBreakHyphen/>
      </w:r>
      <w:r w:rsidR="009B2645" w:rsidRPr="000144E7">
        <w:t>driven or address intersectionality—overall implementation has been hindered by fragmented efforts</w:t>
      </w:r>
      <w:r w:rsidRPr="000144E7">
        <w:t xml:space="preserve"> and </w:t>
      </w:r>
      <w:r w:rsidR="009B2645" w:rsidRPr="000144E7">
        <w:t>low completion rates</w:t>
      </w:r>
      <w:r w:rsidRPr="000144E7">
        <w:t>.</w:t>
      </w:r>
      <w:r w:rsidR="009B2645" w:rsidRPr="000144E7">
        <w:t xml:space="preserve"> </w:t>
      </w:r>
    </w:p>
    <w:p w14:paraId="74FDFB97" w14:textId="75FD4E4B" w:rsidR="001008A8" w:rsidRDefault="001D2088" w:rsidP="009B2645">
      <w:pPr>
        <w:pStyle w:val="BodyText"/>
      </w:pPr>
      <w:r w:rsidRPr="000144E7">
        <w:t xml:space="preserve">This </w:t>
      </w:r>
      <w:r w:rsidR="003B3B14" w:rsidRPr="000144E7">
        <w:t xml:space="preserve">section </w:t>
      </w:r>
      <w:r w:rsidRPr="000144E7">
        <w:t>details the diverse range</w:t>
      </w:r>
      <w:r w:rsidR="00BF7141">
        <w:t xml:space="preserve"> of </w:t>
      </w:r>
      <w:r w:rsidRPr="000144E7">
        <w:t>activities undertaken under the TAPs. Governments across Australia have implemented practical initiatives such</w:t>
      </w:r>
      <w:r w:rsidR="00415D2B">
        <w:t xml:space="preserve"> as </w:t>
      </w:r>
      <w:r w:rsidRPr="000144E7">
        <w:t>launching in</w:t>
      </w:r>
      <w:r w:rsidRPr="00F86097">
        <w:t>clusive recruitment training, strengthening community attitudes, promoting early childhood development resources</w:t>
      </w:r>
      <w:r w:rsidR="00BE3D22">
        <w:t>, and </w:t>
      </w:r>
      <w:r w:rsidRPr="00F86097">
        <w:t>advancing emergency management strategies. These efforts reflect</w:t>
      </w:r>
      <w:r w:rsidR="00827093">
        <w:t xml:space="preserve"> a </w:t>
      </w:r>
      <w:r w:rsidRPr="00F86097">
        <w:t>commitment</w:t>
      </w:r>
      <w:r w:rsidR="00BF7141">
        <w:t xml:space="preserve"> to </w:t>
      </w:r>
      <w:r w:rsidRPr="000144E7">
        <w:t>embedding inclusion and accessibility into everyday services, policies</w:t>
      </w:r>
      <w:r w:rsidR="00BE3D22">
        <w:t>, and </w:t>
      </w:r>
      <w:r w:rsidRPr="000144E7">
        <w:t>community life. The collective achievements highlighted here demonstrate how TAPs drive meaningful change.</w:t>
      </w:r>
    </w:p>
    <w:p w14:paraId="11B18930" w14:textId="77777777" w:rsidR="001008A8" w:rsidRDefault="001008A8">
      <w:pPr>
        <w:rPr>
          <w:rFonts w:ascii="Nunito Sans" w:hAnsi="Nunito Sans" w:cs="Segoe UI"/>
          <w:color w:val="000000" w:themeColor="text1"/>
          <w:sz w:val="20"/>
          <w:szCs w:val="20"/>
        </w:rPr>
      </w:pPr>
      <w:r>
        <w:br w:type="page"/>
      </w:r>
    </w:p>
    <w:p w14:paraId="2D529597" w14:textId="77777777" w:rsidR="00DE4328" w:rsidRPr="000144E7" w:rsidRDefault="00DE4328" w:rsidP="00DE4328">
      <w:pPr>
        <w:pStyle w:val="Heading3"/>
        <w:rPr>
          <w:lang w:val="en-AU"/>
        </w:rPr>
      </w:pPr>
      <w:bookmarkStart w:id="937" w:name="_Toc207791393"/>
      <w:bookmarkStart w:id="938" w:name="_Toc209519807"/>
      <w:bookmarkStart w:id="939" w:name="_Toc211422310"/>
      <w:bookmarkStart w:id="940" w:name="_Toc214362097"/>
      <w:bookmarkStart w:id="941" w:name="_Toc215134804"/>
      <w:bookmarkStart w:id="942" w:name="_Toc215487174"/>
      <w:r w:rsidRPr="000144E7">
        <w:rPr>
          <w:lang w:val="en-AU"/>
        </w:rPr>
        <w:lastRenderedPageBreak/>
        <w:t>Targeted Action Plans 2025–2027</w:t>
      </w:r>
      <w:bookmarkEnd w:id="937"/>
      <w:bookmarkEnd w:id="938"/>
      <w:bookmarkEnd w:id="939"/>
      <w:bookmarkEnd w:id="940"/>
      <w:bookmarkEnd w:id="941"/>
      <w:bookmarkEnd w:id="942"/>
    </w:p>
    <w:p w14:paraId="3515E570" w14:textId="73F9CFF5" w:rsidR="006636E7" w:rsidRPr="000144E7" w:rsidRDefault="00C32B46" w:rsidP="00DE4328">
      <w:pPr>
        <w:pStyle w:val="BodyText"/>
      </w:pPr>
      <w:r w:rsidRPr="000144E7">
        <w:t xml:space="preserve">The Strategy’s </w:t>
      </w:r>
      <w:r w:rsidR="006636E7" w:rsidRPr="000144E7">
        <w:t>TAPs include targeted actions for</w:t>
      </w:r>
      <w:r w:rsidR="00827093">
        <w:t xml:space="preserve"> a </w:t>
      </w:r>
      <w:r w:rsidR="006636E7" w:rsidRPr="000144E7">
        <w:t>period</w:t>
      </w:r>
      <w:r w:rsidR="00BF7141">
        <w:t xml:space="preserve"> of </w:t>
      </w:r>
      <w:r w:rsidR="00D450C2" w:rsidRPr="000144E7">
        <w:t>one</w:t>
      </w:r>
      <w:r w:rsidR="00BF7141">
        <w:t xml:space="preserve"> to </w:t>
      </w:r>
      <w:r w:rsidR="00217F7E">
        <w:t>3</w:t>
      </w:r>
      <w:r w:rsidR="00217F7E" w:rsidRPr="000144E7">
        <w:t xml:space="preserve"> </w:t>
      </w:r>
      <w:r w:rsidR="006636E7" w:rsidRPr="000144E7">
        <w:t>years. They are designed</w:t>
      </w:r>
      <w:r w:rsidR="00BF7141">
        <w:t xml:space="preserve"> to </w:t>
      </w:r>
      <w:r w:rsidR="006636E7" w:rsidRPr="000144E7">
        <w:t>achieve specific goals</w:t>
      </w:r>
      <w:r w:rsidR="00BF7141">
        <w:t xml:space="preserve"> to </w:t>
      </w:r>
      <w:r w:rsidR="006636E7" w:rsidRPr="000144E7">
        <w:t xml:space="preserve">improve outcomes for people with disability. Each TAP </w:t>
      </w:r>
      <w:r w:rsidR="008D57F8" w:rsidRPr="000144E7">
        <w:t>is</w:t>
      </w:r>
      <w:r w:rsidR="006636E7" w:rsidRPr="000144E7">
        <w:t xml:space="preserve"> developed</w:t>
      </w:r>
      <w:r w:rsidR="00BF7141">
        <w:t xml:space="preserve"> in </w:t>
      </w:r>
      <w:r w:rsidR="006636E7" w:rsidRPr="000144E7">
        <w:t xml:space="preserve">consultation with all governments and endorsed by all Australian disability ministers. </w:t>
      </w:r>
    </w:p>
    <w:p w14:paraId="5441977F" w14:textId="22CF2E2F" w:rsidR="00DE4328" w:rsidRPr="000144E7" w:rsidRDefault="0012188B" w:rsidP="00DE4328">
      <w:pPr>
        <w:pStyle w:val="BodyText"/>
      </w:pPr>
      <w:bookmarkStart w:id="943" w:name="_Hlk214547046"/>
      <w:r w:rsidRPr="000144E7">
        <w:t>G</w:t>
      </w:r>
      <w:r w:rsidR="00DE4328" w:rsidRPr="000144E7">
        <w:t xml:space="preserve">overnments designed and released </w:t>
      </w:r>
      <w:r w:rsidR="00184F58" w:rsidRPr="000144E7">
        <w:t>3</w:t>
      </w:r>
      <w:r w:rsidR="00DE4328" w:rsidRPr="000144E7">
        <w:t xml:space="preserve"> new TAPs</w:t>
      </w:r>
      <w:r w:rsidR="00BF7141">
        <w:t xml:space="preserve"> in</w:t>
      </w:r>
      <w:r w:rsidR="00415D2B">
        <w:t> January </w:t>
      </w:r>
      <w:r w:rsidRPr="000144E7">
        <w:t>2025</w:t>
      </w:r>
      <w:r w:rsidR="00DE4328" w:rsidRPr="000144E7">
        <w:t>. These TAPs are being implemented from 2025</w:t>
      </w:r>
      <w:r w:rsidR="00BF7141">
        <w:t xml:space="preserve"> to </w:t>
      </w:r>
      <w:r w:rsidR="00DE4328" w:rsidRPr="000144E7">
        <w:t>the end</w:t>
      </w:r>
      <w:r w:rsidR="00BF7141">
        <w:t xml:space="preserve"> of </w:t>
      </w:r>
      <w:r w:rsidR="00DE4328" w:rsidRPr="000144E7">
        <w:t xml:space="preserve">2027. </w:t>
      </w:r>
      <w:bookmarkEnd w:id="943"/>
      <w:r w:rsidR="00DE4328" w:rsidRPr="000144E7">
        <w:t>The focus areas</w:t>
      </w:r>
      <w:r w:rsidR="00BF7141">
        <w:t xml:space="preserve"> of </w:t>
      </w:r>
      <w:r w:rsidR="00DE4328" w:rsidRPr="000144E7">
        <w:t>the new TAPs are aligned with the Outcome Areas</w:t>
      </w:r>
      <w:r w:rsidR="00BF7141">
        <w:t xml:space="preserve"> of </w:t>
      </w:r>
      <w:r w:rsidR="000939FE" w:rsidRPr="000144E7">
        <w:t>the Strategy</w:t>
      </w:r>
      <w:r w:rsidR="00DE4328" w:rsidRPr="000144E7">
        <w:t xml:space="preserve"> and are based on evidence and feedback about what is important</w:t>
      </w:r>
      <w:r w:rsidR="00BF7141">
        <w:t xml:space="preserve"> to </w:t>
      </w:r>
      <w:r w:rsidR="00DE4328" w:rsidRPr="000144E7">
        <w:t xml:space="preserve">people with disability. </w:t>
      </w:r>
    </w:p>
    <w:p w14:paraId="735DD493" w14:textId="5646C856" w:rsidR="00DE4328" w:rsidRPr="000144E7" w:rsidRDefault="00DE4328" w:rsidP="00DE4328">
      <w:pPr>
        <w:pStyle w:val="BodyText"/>
        <w:spacing w:after="60"/>
      </w:pPr>
      <w:bookmarkStart w:id="944" w:name="_Hlk210830502"/>
      <w:r w:rsidRPr="000144E7">
        <w:t>The new TAPs commissioned for 2025</w:t>
      </w:r>
      <w:r w:rsidR="00BF7141">
        <w:t xml:space="preserve"> to </w:t>
      </w:r>
      <w:r w:rsidRPr="000144E7">
        <w:t>2027 are:</w:t>
      </w:r>
    </w:p>
    <w:p w14:paraId="71B10BC0" w14:textId="51ABD7FF" w:rsidR="00DE4328" w:rsidRPr="000144E7" w:rsidRDefault="00DE4328" w:rsidP="009B6E3F">
      <w:pPr>
        <w:pStyle w:val="BodyText"/>
        <w:numPr>
          <w:ilvl w:val="0"/>
          <w:numId w:val="28"/>
        </w:numPr>
        <w:spacing w:after="60"/>
        <w:rPr>
          <w:rFonts w:eastAsiaTheme="minorEastAsia"/>
        </w:rPr>
      </w:pPr>
      <w:hyperlink r:id="rId498">
        <w:r w:rsidRPr="000144E7">
          <w:rPr>
            <w:rStyle w:val="Hyperlink"/>
            <w:rFonts w:ascii="Nunito Sans" w:eastAsiaTheme="minorEastAsia" w:hAnsi="Nunito Sans"/>
          </w:rPr>
          <w:t xml:space="preserve">Inclusive Homes and Communities </w:t>
        </w:r>
        <w:r w:rsidR="007B294F" w:rsidRPr="000144E7">
          <w:rPr>
            <w:rStyle w:val="Hyperlink"/>
            <w:rFonts w:ascii="Nunito Sans" w:eastAsiaTheme="minorEastAsia" w:hAnsi="Nunito Sans"/>
          </w:rPr>
          <w:t>TAP</w:t>
        </w:r>
        <w:r w:rsidRPr="000144E7">
          <w:rPr>
            <w:rStyle w:val="Hyperlink"/>
            <w:rFonts w:ascii="Nunito Sans" w:eastAsiaTheme="minorEastAsia" w:hAnsi="Nunito Sans"/>
          </w:rPr>
          <w:t xml:space="preserve"> 2025–2027</w:t>
        </w:r>
      </w:hyperlink>
    </w:p>
    <w:p w14:paraId="301CCACC" w14:textId="488A445A" w:rsidR="00DE4328" w:rsidRPr="000144E7" w:rsidRDefault="00DE4328" w:rsidP="009B6E3F">
      <w:pPr>
        <w:pStyle w:val="BodyText"/>
        <w:numPr>
          <w:ilvl w:val="0"/>
          <w:numId w:val="28"/>
        </w:numPr>
        <w:spacing w:after="60"/>
        <w:rPr>
          <w:rFonts w:eastAsiaTheme="minorEastAsia"/>
        </w:rPr>
      </w:pPr>
      <w:hyperlink r:id="rId499">
        <w:r w:rsidRPr="000144E7">
          <w:rPr>
            <w:rStyle w:val="Hyperlink"/>
            <w:rFonts w:ascii="Nunito Sans" w:eastAsiaTheme="minorEastAsia" w:hAnsi="Nunito Sans"/>
          </w:rPr>
          <w:t>Safety, Rights</w:t>
        </w:r>
        <w:r w:rsidR="00BE3D22">
          <w:rPr>
            <w:rStyle w:val="Hyperlink"/>
            <w:rFonts w:ascii="Nunito Sans" w:eastAsiaTheme="minorEastAsia" w:hAnsi="Nunito Sans"/>
          </w:rPr>
          <w:t>, and </w:t>
        </w:r>
        <w:r w:rsidRPr="000144E7">
          <w:rPr>
            <w:rStyle w:val="Hyperlink"/>
            <w:rFonts w:ascii="Nunito Sans" w:eastAsiaTheme="minorEastAsia" w:hAnsi="Nunito Sans"/>
          </w:rPr>
          <w:t>Justice T</w:t>
        </w:r>
        <w:r w:rsidR="007B294F" w:rsidRPr="000144E7">
          <w:rPr>
            <w:rStyle w:val="Hyperlink"/>
            <w:rFonts w:ascii="Nunito Sans" w:eastAsiaTheme="minorEastAsia" w:hAnsi="Nunito Sans"/>
          </w:rPr>
          <w:t xml:space="preserve">AP </w:t>
        </w:r>
        <w:r w:rsidRPr="000144E7">
          <w:rPr>
            <w:rStyle w:val="Hyperlink"/>
            <w:rFonts w:ascii="Nunito Sans" w:eastAsiaTheme="minorEastAsia" w:hAnsi="Nunito Sans"/>
          </w:rPr>
          <w:t>2025–2027</w:t>
        </w:r>
      </w:hyperlink>
    </w:p>
    <w:p w14:paraId="5B9CCC4C" w14:textId="7B6D0E0D" w:rsidR="00DE4328" w:rsidRPr="000144E7" w:rsidRDefault="00DE4328" w:rsidP="009B6E3F">
      <w:pPr>
        <w:pStyle w:val="BodyText"/>
        <w:numPr>
          <w:ilvl w:val="0"/>
          <w:numId w:val="28"/>
        </w:numPr>
        <w:rPr>
          <w:rFonts w:eastAsiaTheme="minorEastAsia"/>
        </w:rPr>
      </w:pPr>
      <w:hyperlink r:id="rId500">
        <w:r w:rsidRPr="000144E7">
          <w:rPr>
            <w:rStyle w:val="Hyperlink"/>
            <w:rFonts w:ascii="Nunito Sans" w:eastAsiaTheme="minorEastAsia" w:hAnsi="Nunito Sans"/>
          </w:rPr>
          <w:t>Community Attitudes T</w:t>
        </w:r>
        <w:r w:rsidR="007B294F" w:rsidRPr="000144E7">
          <w:rPr>
            <w:rStyle w:val="Hyperlink"/>
            <w:rFonts w:ascii="Nunito Sans" w:eastAsiaTheme="minorEastAsia" w:hAnsi="Nunito Sans"/>
          </w:rPr>
          <w:t xml:space="preserve">AP </w:t>
        </w:r>
        <w:r w:rsidRPr="000144E7">
          <w:rPr>
            <w:rStyle w:val="Hyperlink"/>
            <w:rFonts w:ascii="Nunito Sans" w:eastAsiaTheme="minorEastAsia" w:hAnsi="Nunito Sans"/>
          </w:rPr>
          <w:t>2025–2027</w:t>
        </w:r>
      </w:hyperlink>
      <w:r w:rsidRPr="000144E7">
        <w:t>.</w:t>
      </w:r>
    </w:p>
    <w:bookmarkEnd w:id="944"/>
    <w:p w14:paraId="295677CC" w14:textId="08F2B7B7" w:rsidR="00DE4328" w:rsidRPr="000144E7" w:rsidRDefault="00DE4328" w:rsidP="00DE4328">
      <w:pPr>
        <w:pStyle w:val="BodyText"/>
      </w:pPr>
      <w:r w:rsidRPr="000144E7">
        <w:t>Government</w:t>
      </w:r>
      <w:r w:rsidR="00217F7E">
        <w:t>s</w:t>
      </w:r>
      <w:r w:rsidRPr="000144E7">
        <w:t xml:space="preserve"> respect what the disability community has said. TAPs design improvements are based on feedback and advice from people with disability, their families, carers, </w:t>
      </w:r>
      <w:r w:rsidR="00546E55" w:rsidRPr="000144E7">
        <w:t>DROs</w:t>
      </w:r>
      <w:r w:rsidRPr="000144E7">
        <w:t xml:space="preserve"> and</w:t>
      </w:r>
      <w:r w:rsidR="000939FE" w:rsidRPr="000144E7">
        <w:t xml:space="preserve"> the Strategy’s Advisory Council</w:t>
      </w:r>
      <w:r w:rsidRPr="000144E7">
        <w:t xml:space="preserve">. </w:t>
      </w:r>
    </w:p>
    <w:p w14:paraId="753E8E12" w14:textId="7BC6ABF6" w:rsidR="00DE4328" w:rsidRPr="000144E7" w:rsidRDefault="00BC1F44" w:rsidP="00D47C05">
      <w:pPr>
        <w:pStyle w:val="BodyText"/>
        <w:keepNext/>
        <w:keepLines/>
        <w:spacing w:after="60"/>
      </w:pPr>
      <w:r>
        <w:t>Key</w:t>
      </w:r>
      <w:r w:rsidRPr="000144E7">
        <w:t xml:space="preserve"> </w:t>
      </w:r>
      <w:r w:rsidR="00DE4328" w:rsidRPr="000144E7">
        <w:t>differences from previous TAPs include:</w:t>
      </w:r>
    </w:p>
    <w:p w14:paraId="268EA531" w14:textId="627E8BE5" w:rsidR="000744DB" w:rsidRPr="000144E7" w:rsidRDefault="000744DB" w:rsidP="009B6E3F">
      <w:pPr>
        <w:pStyle w:val="BodyText"/>
        <w:numPr>
          <w:ilvl w:val="0"/>
          <w:numId w:val="29"/>
        </w:numPr>
        <w:spacing w:after="60"/>
      </w:pPr>
      <w:bookmarkStart w:id="945" w:name="_Hlk210916480"/>
      <w:r w:rsidRPr="000144E7">
        <w:t>A reduction</w:t>
      </w:r>
      <w:r w:rsidR="00BF7141">
        <w:t xml:space="preserve"> in </w:t>
      </w:r>
      <w:r w:rsidRPr="000144E7">
        <w:t>the number</w:t>
      </w:r>
      <w:r w:rsidR="00BF7141">
        <w:t xml:space="preserve"> of </w:t>
      </w:r>
      <w:r w:rsidRPr="000144E7">
        <w:t>TAP actions</w:t>
      </w:r>
      <w:r w:rsidR="00BF7141">
        <w:t xml:space="preserve"> to </w:t>
      </w:r>
      <w:r w:rsidRPr="000144E7">
        <w:t xml:space="preserve">increase the focus on each action. </w:t>
      </w:r>
    </w:p>
    <w:bookmarkEnd w:id="945"/>
    <w:p w14:paraId="7042B51D" w14:textId="1838FC15" w:rsidR="00DE4328" w:rsidRPr="000144E7" w:rsidRDefault="00DE4328" w:rsidP="009B6E3F">
      <w:pPr>
        <w:pStyle w:val="BodyText"/>
        <w:numPr>
          <w:ilvl w:val="0"/>
          <w:numId w:val="29"/>
        </w:numPr>
        <w:spacing w:after="60"/>
      </w:pPr>
      <w:r w:rsidRPr="000144E7">
        <w:t>The addition</w:t>
      </w:r>
      <w:r w:rsidR="00BF7141">
        <w:t xml:space="preserve"> of </w:t>
      </w:r>
      <w:r w:rsidRPr="000144E7">
        <w:t>national actions</w:t>
      </w:r>
      <w:r w:rsidR="00BF7141">
        <w:t xml:space="preserve"> to </w:t>
      </w:r>
      <w:r w:rsidRPr="000144E7">
        <w:t xml:space="preserve">better align implementation between Australian, state and territory governments. </w:t>
      </w:r>
    </w:p>
    <w:p w14:paraId="4A2B12D8" w14:textId="0914B978" w:rsidR="00DE4328" w:rsidRPr="000144E7" w:rsidRDefault="00DE4328" w:rsidP="009B6E3F">
      <w:pPr>
        <w:pStyle w:val="BodyText"/>
        <w:numPr>
          <w:ilvl w:val="0"/>
          <w:numId w:val="29"/>
        </w:numPr>
        <w:spacing w:after="60"/>
      </w:pPr>
      <w:r w:rsidRPr="000144E7">
        <w:t>Indicators focused on demonstrating improvement rather than arbitrary targets. This will improve reporting</w:t>
      </w:r>
      <w:r w:rsidR="00BF7141">
        <w:t xml:space="preserve"> to </w:t>
      </w:r>
      <w:r w:rsidRPr="000144E7">
        <w:t>reflect that states and territories may</w:t>
      </w:r>
      <w:r w:rsidR="00BE3D22">
        <w:t xml:space="preserve"> be </w:t>
      </w:r>
      <w:r w:rsidRPr="000144E7">
        <w:t>starting</w:t>
      </w:r>
      <w:r w:rsidR="00BF7141">
        <w:t xml:space="preserve"> at </w:t>
      </w:r>
      <w:r w:rsidRPr="000144E7">
        <w:t>different baselines and have different levels</w:t>
      </w:r>
      <w:r w:rsidR="00BF7141">
        <w:t xml:space="preserve"> of </w:t>
      </w:r>
      <w:r w:rsidRPr="000144E7">
        <w:t xml:space="preserve">resources. </w:t>
      </w:r>
    </w:p>
    <w:p w14:paraId="717EC54D" w14:textId="77657F94" w:rsidR="00DE4328" w:rsidRPr="000144E7" w:rsidRDefault="00DE4328" w:rsidP="009B6E3F">
      <w:pPr>
        <w:pStyle w:val="BodyText"/>
        <w:numPr>
          <w:ilvl w:val="0"/>
          <w:numId w:val="29"/>
        </w:numPr>
      </w:pPr>
      <w:r w:rsidRPr="000144E7">
        <w:t>An acknowledgement that some actions may</w:t>
      </w:r>
      <w:r w:rsidR="00BE3D22">
        <w:t xml:space="preserve"> be </w:t>
      </w:r>
      <w:r w:rsidRPr="000144E7">
        <w:t xml:space="preserve">extended or become ongoing services and therefore continue beyond the TAP end date. </w:t>
      </w:r>
    </w:p>
    <w:p w14:paraId="27641D33" w14:textId="16CE53D4" w:rsidR="00DE4328" w:rsidRPr="000144E7" w:rsidRDefault="00DE4328" w:rsidP="00DE4328">
      <w:pPr>
        <w:pStyle w:val="BodyText"/>
      </w:pPr>
      <w:r w:rsidRPr="000144E7">
        <w:t>Governments remain committed</w:t>
      </w:r>
      <w:r w:rsidR="00BF7141">
        <w:t xml:space="preserve"> to </w:t>
      </w:r>
      <w:r w:rsidRPr="000144E7">
        <w:t>improving TAPs with the guidance</w:t>
      </w:r>
      <w:r w:rsidR="00BF7141">
        <w:t xml:space="preserve"> of </w:t>
      </w:r>
      <w:r w:rsidRPr="000144E7">
        <w:t>people with disability. Responsible governments are working</w:t>
      </w:r>
      <w:r w:rsidR="00BF7141">
        <w:t xml:space="preserve"> in </w:t>
      </w:r>
      <w:r w:rsidRPr="000144E7">
        <w:t>partnership with local government and disability organisations</w:t>
      </w:r>
      <w:r w:rsidR="00BF7141">
        <w:t xml:space="preserve"> to </w:t>
      </w:r>
      <w:r w:rsidRPr="000144E7">
        <w:t>ensure community contexts inform the implementation</w:t>
      </w:r>
      <w:r w:rsidR="00BF7141">
        <w:t xml:space="preserve"> of </w:t>
      </w:r>
      <w:r w:rsidRPr="000144E7">
        <w:t xml:space="preserve">each TAP. </w:t>
      </w:r>
    </w:p>
    <w:p w14:paraId="46C0FBAD" w14:textId="1AD93DA3" w:rsidR="00DE4328" w:rsidRPr="000144E7" w:rsidRDefault="00DE4328" w:rsidP="00DE4328">
      <w:pPr>
        <w:pStyle w:val="BodyText"/>
      </w:pPr>
      <w:r w:rsidRPr="000144E7">
        <w:t>TAPs reports will continue</w:t>
      </w:r>
      <w:r w:rsidR="00BF7141">
        <w:t xml:space="preserve"> to</w:t>
      </w:r>
      <w:r w:rsidR="00BE3D22">
        <w:t xml:space="preserve"> be </w:t>
      </w:r>
      <w:r w:rsidRPr="000144E7">
        <w:t>released annually and report on</w:t>
      </w:r>
      <w:r w:rsidR="00827093">
        <w:t xml:space="preserve"> a </w:t>
      </w:r>
      <w:r w:rsidRPr="000144E7">
        <w:t xml:space="preserve">financial year basis. The first report on the new TAPs </w:t>
      </w:r>
      <w:r w:rsidR="00217F7E">
        <w:t>was</w:t>
      </w:r>
      <w:r w:rsidRPr="000144E7">
        <w:t xml:space="preserve"> released</w:t>
      </w:r>
      <w:r w:rsidR="00BF7141">
        <w:t xml:space="preserve"> in</w:t>
      </w:r>
      <w:r w:rsidR="00415D2B">
        <w:t> December </w:t>
      </w:r>
      <w:r w:rsidRPr="000144E7">
        <w:t>2025.</w:t>
      </w:r>
    </w:p>
    <w:p w14:paraId="3B40503A" w14:textId="78ADF6FA" w:rsidR="00DE4328" w:rsidRPr="000144E7" w:rsidRDefault="00DE4328" w:rsidP="006636E7">
      <w:pPr>
        <w:pStyle w:val="BodyText"/>
      </w:pPr>
      <w:r w:rsidRPr="000144E7">
        <w:t>In 2025</w:t>
      </w:r>
      <w:r w:rsidR="00EB0DFA" w:rsidRPr="000144E7">
        <w:t>–26</w:t>
      </w:r>
      <w:r w:rsidRPr="000144E7">
        <w:t xml:space="preserve">, the </w:t>
      </w:r>
      <w:r w:rsidR="00EB0DFA" w:rsidRPr="000144E7">
        <w:t xml:space="preserve">first </w:t>
      </w:r>
      <w:r w:rsidRPr="000144E7">
        <w:t xml:space="preserve">major </w:t>
      </w:r>
      <w:r w:rsidR="00EB0DFA" w:rsidRPr="000144E7">
        <w:t>I</w:t>
      </w:r>
      <w:r w:rsidRPr="000144E7">
        <w:t xml:space="preserve">ndependent </w:t>
      </w:r>
      <w:r w:rsidR="00EB0DFA" w:rsidRPr="000144E7">
        <w:t>E</w:t>
      </w:r>
      <w:r w:rsidRPr="000144E7">
        <w:t>valuation</w:t>
      </w:r>
      <w:r w:rsidR="00BF7141">
        <w:t xml:space="preserve"> of </w:t>
      </w:r>
      <w:r w:rsidR="000939FE" w:rsidRPr="000144E7">
        <w:t>the Strategy</w:t>
      </w:r>
      <w:r w:rsidRPr="000144E7">
        <w:t xml:space="preserve"> will look closely</w:t>
      </w:r>
      <w:r w:rsidR="00BF7141">
        <w:t xml:space="preserve"> at </w:t>
      </w:r>
      <w:r w:rsidRPr="000144E7">
        <w:t xml:space="preserve">how well the TAPs are working and how they are being carried out. </w:t>
      </w:r>
    </w:p>
    <w:p w14:paraId="4294BC7C" w14:textId="77777777" w:rsidR="001008A8" w:rsidRDefault="001008A8">
      <w:pPr>
        <w:rPr>
          <w:rFonts w:ascii="Arial" w:hAnsi="Arial" w:cs="Arial"/>
          <w:b/>
          <w:bCs/>
          <w:color w:val="005688"/>
          <w:spacing w:val="6"/>
          <w:sz w:val="28"/>
          <w:szCs w:val="28"/>
        </w:rPr>
      </w:pPr>
      <w:bookmarkStart w:id="946" w:name="_Toc209519808"/>
      <w:bookmarkStart w:id="947" w:name="_Toc211422311"/>
      <w:bookmarkStart w:id="948" w:name="_Toc214362098"/>
      <w:bookmarkStart w:id="949" w:name="_Toc215134805"/>
      <w:bookmarkStart w:id="950" w:name="_Toc215487175"/>
      <w:r>
        <w:br w:type="page"/>
      </w:r>
    </w:p>
    <w:p w14:paraId="236EEFB8" w14:textId="4BF64A7F" w:rsidR="005C7959" w:rsidRPr="000144E7" w:rsidRDefault="005C7959" w:rsidP="005C7959">
      <w:pPr>
        <w:pStyle w:val="Heading3"/>
        <w:rPr>
          <w:lang w:val="en-AU"/>
        </w:rPr>
      </w:pPr>
      <w:r w:rsidRPr="000144E7">
        <w:rPr>
          <w:lang w:val="en-AU"/>
        </w:rPr>
        <w:lastRenderedPageBreak/>
        <w:t>Targeted Action Plans 2021–2024</w:t>
      </w:r>
      <w:bookmarkEnd w:id="946"/>
      <w:bookmarkEnd w:id="947"/>
      <w:bookmarkEnd w:id="948"/>
      <w:bookmarkEnd w:id="949"/>
      <w:bookmarkEnd w:id="950"/>
    </w:p>
    <w:p w14:paraId="0298114B" w14:textId="20D3F385" w:rsidR="00DC7E4D" w:rsidRPr="000144E7" w:rsidRDefault="00DC7E4D" w:rsidP="00173284">
      <w:pPr>
        <w:pStyle w:val="BodyText"/>
        <w:spacing w:after="60"/>
      </w:pPr>
      <w:r w:rsidRPr="000144E7">
        <w:t>The first set</w:t>
      </w:r>
      <w:r w:rsidR="00BF7141">
        <w:t xml:space="preserve"> of </w:t>
      </w:r>
      <w:r w:rsidRPr="000144E7">
        <w:t>TAPs commenced</w:t>
      </w:r>
      <w:r w:rsidR="00BF7141">
        <w:t xml:space="preserve"> in</w:t>
      </w:r>
      <w:r w:rsidR="00415D2B">
        <w:t> December </w:t>
      </w:r>
      <w:r w:rsidRPr="000144E7">
        <w:t>2021 and ended on 30</w:t>
      </w:r>
      <w:r w:rsidR="00415D2B">
        <w:t> June </w:t>
      </w:r>
      <w:r w:rsidRPr="000144E7">
        <w:t>2024. These</w:t>
      </w:r>
      <w:r w:rsidR="00C6119C" w:rsidRPr="000144E7">
        <w:t xml:space="preserve"> </w:t>
      </w:r>
      <w:r w:rsidRPr="000144E7">
        <w:t xml:space="preserve">TAPs focused on: </w:t>
      </w:r>
    </w:p>
    <w:p w14:paraId="1EDC0A51" w14:textId="77777777" w:rsidR="00DC7E4D" w:rsidRPr="000144E7" w:rsidRDefault="00DC7E4D" w:rsidP="009B6E3F">
      <w:pPr>
        <w:pStyle w:val="BodyText"/>
        <w:numPr>
          <w:ilvl w:val="0"/>
          <w:numId w:val="15"/>
        </w:numPr>
        <w:spacing w:after="60"/>
      </w:pPr>
      <w:hyperlink r:id="rId501" w:history="1">
        <w:r w:rsidRPr="000144E7">
          <w:rPr>
            <w:rStyle w:val="Hyperlink"/>
            <w:rFonts w:ascii="Nunito Sans" w:hAnsi="Nunito Sans" w:cs="Arial"/>
          </w:rPr>
          <w:t>Employment</w:t>
        </w:r>
      </w:hyperlink>
    </w:p>
    <w:p w14:paraId="7A849560" w14:textId="77777777" w:rsidR="00DC7E4D" w:rsidRPr="000144E7" w:rsidRDefault="00DC7E4D" w:rsidP="009B6E3F">
      <w:pPr>
        <w:pStyle w:val="BodyText"/>
        <w:numPr>
          <w:ilvl w:val="0"/>
          <w:numId w:val="15"/>
        </w:numPr>
        <w:spacing w:after="60"/>
      </w:pPr>
      <w:hyperlink r:id="rId502" w:history="1">
        <w:r w:rsidRPr="000144E7">
          <w:rPr>
            <w:rStyle w:val="Hyperlink"/>
            <w:rFonts w:ascii="Nunito Sans" w:hAnsi="Nunito Sans" w:cs="Arial"/>
          </w:rPr>
          <w:t>Community Attitudes</w:t>
        </w:r>
      </w:hyperlink>
    </w:p>
    <w:p w14:paraId="4B636D73" w14:textId="77777777" w:rsidR="00DC7E4D" w:rsidRPr="000144E7" w:rsidRDefault="00DC7E4D" w:rsidP="009B6E3F">
      <w:pPr>
        <w:pStyle w:val="BodyText"/>
        <w:numPr>
          <w:ilvl w:val="0"/>
          <w:numId w:val="15"/>
        </w:numPr>
        <w:spacing w:after="60"/>
      </w:pPr>
      <w:hyperlink r:id="rId503" w:history="1">
        <w:r w:rsidRPr="000144E7">
          <w:rPr>
            <w:rStyle w:val="Hyperlink"/>
            <w:rFonts w:ascii="Nunito Sans" w:hAnsi="Nunito Sans" w:cs="Arial"/>
          </w:rPr>
          <w:t>Early Childhood</w:t>
        </w:r>
      </w:hyperlink>
      <w:r w:rsidRPr="000144E7">
        <w:t xml:space="preserve"> </w:t>
      </w:r>
    </w:p>
    <w:p w14:paraId="406AAC12" w14:textId="77777777" w:rsidR="00DC7E4D" w:rsidRPr="000144E7" w:rsidRDefault="00DC7E4D" w:rsidP="009B6E3F">
      <w:pPr>
        <w:pStyle w:val="BodyText"/>
        <w:numPr>
          <w:ilvl w:val="0"/>
          <w:numId w:val="15"/>
        </w:numPr>
        <w:spacing w:after="60"/>
      </w:pPr>
      <w:hyperlink r:id="rId504" w:history="1">
        <w:r w:rsidRPr="000144E7">
          <w:rPr>
            <w:rStyle w:val="Hyperlink"/>
            <w:rFonts w:ascii="Nunito Sans" w:hAnsi="Nunito Sans" w:cs="Arial"/>
          </w:rPr>
          <w:t>Safety</w:t>
        </w:r>
      </w:hyperlink>
    </w:p>
    <w:p w14:paraId="5757F977" w14:textId="77777777" w:rsidR="00DC7E4D" w:rsidRPr="000144E7" w:rsidRDefault="00DC7E4D" w:rsidP="009B6E3F">
      <w:pPr>
        <w:pStyle w:val="BodyText"/>
        <w:numPr>
          <w:ilvl w:val="0"/>
          <w:numId w:val="15"/>
        </w:numPr>
      </w:pPr>
      <w:hyperlink r:id="rId505" w:history="1">
        <w:r w:rsidRPr="000144E7">
          <w:rPr>
            <w:rStyle w:val="Hyperlink"/>
            <w:rFonts w:ascii="Nunito Sans" w:hAnsi="Nunito Sans" w:cs="Arial"/>
          </w:rPr>
          <w:t>Emergency Management</w:t>
        </w:r>
        <w:r w:rsidRPr="000872A4">
          <w:rPr>
            <w:rStyle w:val="Hyperlink"/>
            <w:rFonts w:ascii="Nunito Sans" w:hAnsi="Nunito Sans" w:cs="Arial"/>
            <w:color w:val="180F5E"/>
            <w:u w:val="none"/>
          </w:rPr>
          <w:t>.</w:t>
        </w:r>
      </w:hyperlink>
    </w:p>
    <w:p w14:paraId="1E442FF0" w14:textId="44E8C733" w:rsidR="00A17B99" w:rsidRPr="000144E7" w:rsidRDefault="00A17B99" w:rsidP="00062CB8">
      <w:pPr>
        <w:pStyle w:val="BodyText"/>
      </w:pPr>
      <w:r w:rsidRPr="000144E7">
        <w:t>These TAPs concluded</w:t>
      </w:r>
      <w:r w:rsidR="00BF7141">
        <w:t xml:space="preserve"> in </w:t>
      </w:r>
      <w:r w:rsidRPr="000144E7">
        <w:t>2024 but provided</w:t>
      </w:r>
      <w:r w:rsidR="00827093">
        <w:t xml:space="preserve"> a </w:t>
      </w:r>
      <w:r w:rsidRPr="000144E7">
        <w:t>focal point for governments</w:t>
      </w:r>
      <w:r w:rsidR="00BF7141">
        <w:t xml:space="preserve"> to </w:t>
      </w:r>
      <w:r w:rsidRPr="000144E7">
        <w:t xml:space="preserve">progress action over their life cycle. The </w:t>
      </w:r>
      <w:hyperlink r:id="rId506">
        <w:r w:rsidRPr="000144E7">
          <w:rPr>
            <w:rStyle w:val="Hyperlink"/>
            <w:rFonts w:ascii="Nunito Sans" w:eastAsiaTheme="minorEastAsia" w:hAnsi="Nunito Sans"/>
          </w:rPr>
          <w:t xml:space="preserve">3rd </w:t>
        </w:r>
        <w:r w:rsidR="007B294F" w:rsidRPr="000144E7">
          <w:rPr>
            <w:rStyle w:val="Hyperlink"/>
            <w:rFonts w:ascii="Nunito Sans" w:eastAsiaTheme="minorEastAsia" w:hAnsi="Nunito Sans"/>
          </w:rPr>
          <w:t xml:space="preserve">TAPs </w:t>
        </w:r>
        <w:r w:rsidRPr="000144E7">
          <w:rPr>
            <w:rStyle w:val="Hyperlink"/>
            <w:rFonts w:ascii="Nunito Sans" w:eastAsiaTheme="minorEastAsia" w:hAnsi="Nunito Sans"/>
          </w:rPr>
          <w:t>Report for 1</w:t>
        </w:r>
        <w:r w:rsidR="00415D2B">
          <w:rPr>
            <w:rStyle w:val="Hyperlink"/>
            <w:rFonts w:ascii="Nunito Sans" w:eastAsiaTheme="minorEastAsia" w:hAnsi="Nunito Sans"/>
          </w:rPr>
          <w:t> July </w:t>
        </w:r>
        <w:r w:rsidRPr="000144E7">
          <w:rPr>
            <w:rStyle w:val="Hyperlink"/>
            <w:rFonts w:ascii="Nunito Sans" w:eastAsiaTheme="minorEastAsia" w:hAnsi="Nunito Sans"/>
          </w:rPr>
          <w:t>2023</w:t>
        </w:r>
        <w:r w:rsidR="00BF7141">
          <w:rPr>
            <w:rStyle w:val="Hyperlink"/>
            <w:rFonts w:ascii="Nunito Sans" w:eastAsiaTheme="minorEastAsia" w:hAnsi="Nunito Sans"/>
          </w:rPr>
          <w:t xml:space="preserve"> to </w:t>
        </w:r>
        <w:r w:rsidRPr="000144E7">
          <w:rPr>
            <w:rStyle w:val="Hyperlink"/>
            <w:rFonts w:ascii="Nunito Sans" w:eastAsiaTheme="minorEastAsia" w:hAnsi="Nunito Sans"/>
          </w:rPr>
          <w:t>30</w:t>
        </w:r>
        <w:r w:rsidR="00415D2B">
          <w:rPr>
            <w:rStyle w:val="Hyperlink"/>
            <w:rFonts w:ascii="Nunito Sans" w:eastAsiaTheme="minorEastAsia" w:hAnsi="Nunito Sans"/>
          </w:rPr>
          <w:t> June </w:t>
        </w:r>
        <w:r w:rsidRPr="000144E7">
          <w:rPr>
            <w:rStyle w:val="Hyperlink"/>
            <w:rFonts w:ascii="Nunito Sans" w:eastAsiaTheme="minorEastAsia" w:hAnsi="Nunito Sans"/>
          </w:rPr>
          <w:t>2024</w:t>
        </w:r>
      </w:hyperlink>
      <w:r w:rsidRPr="000144E7">
        <w:t xml:space="preserve"> provides</w:t>
      </w:r>
      <w:r w:rsidR="00827093">
        <w:t xml:space="preserve"> a </w:t>
      </w:r>
      <w:r w:rsidRPr="000144E7">
        <w:t>final status and</w:t>
      </w:r>
      <w:r w:rsidR="00827093">
        <w:t xml:space="preserve"> a </w:t>
      </w:r>
      <w:r w:rsidRPr="000144E7">
        <w:t>high level review</w:t>
      </w:r>
      <w:r w:rsidR="00BF7141">
        <w:t xml:space="preserve"> of </w:t>
      </w:r>
      <w:r w:rsidRPr="000144E7">
        <w:t>all actions since the launch</w:t>
      </w:r>
      <w:r w:rsidR="00BF7141">
        <w:t xml:space="preserve"> of </w:t>
      </w:r>
      <w:r w:rsidR="000939FE" w:rsidRPr="000144E7">
        <w:t>the Strategy</w:t>
      </w:r>
      <w:r w:rsidRPr="000144E7">
        <w:t>.</w:t>
      </w:r>
    </w:p>
    <w:p w14:paraId="650A3CA5" w14:textId="69A83B90" w:rsidR="00DC7E4D" w:rsidRPr="000144E7" w:rsidRDefault="00DC7E4D" w:rsidP="00062CB8">
      <w:pPr>
        <w:pStyle w:val="BodyText"/>
      </w:pPr>
      <w:r w:rsidRPr="000144E7">
        <w:t>Some actions implemented under the first set</w:t>
      </w:r>
      <w:r w:rsidR="00BF7141">
        <w:t xml:space="preserve"> of </w:t>
      </w:r>
      <w:r w:rsidRPr="000144E7">
        <w:t>TAPs during 2023</w:t>
      </w:r>
      <w:r w:rsidR="00A849E7" w:rsidRPr="000144E7">
        <w:t>–</w:t>
      </w:r>
      <w:r w:rsidRPr="000144E7">
        <w:t>2025 are below. Further information about TAPs actions and reports is available on</w:t>
      </w:r>
      <w:r w:rsidR="00A33FD1">
        <w:t xml:space="preserve"> the</w:t>
      </w:r>
      <w:r w:rsidRPr="000144E7">
        <w:t xml:space="preserve"> </w:t>
      </w:r>
      <w:hyperlink r:id="rId507" w:history="1">
        <w:r w:rsidR="00C32B46" w:rsidRPr="000144E7">
          <w:rPr>
            <w:rStyle w:val="Hyperlink"/>
            <w:rFonts w:ascii="Nunito Sans" w:hAnsi="Nunito Sans" w:cs="Arial"/>
          </w:rPr>
          <w:t>Strategy's Hub on Disability Gateway</w:t>
        </w:r>
        <w:r w:rsidR="00C32B46" w:rsidRPr="000144E7">
          <w:rPr>
            <w:rStyle w:val="Hyperlink"/>
            <w:rFonts w:ascii="Nunito Sans" w:hAnsi="Nunito Sans" w:cs="Arial"/>
            <w:color w:val="auto"/>
            <w:u w:val="none"/>
          </w:rPr>
          <w:t xml:space="preserve">. </w:t>
        </w:r>
      </w:hyperlink>
    </w:p>
    <w:p w14:paraId="54C56DCB" w14:textId="77777777" w:rsidR="00DC7E4D" w:rsidRPr="000144E7" w:rsidRDefault="00DC7E4D" w:rsidP="00470524">
      <w:pPr>
        <w:pStyle w:val="Heading3"/>
        <w:keepNext/>
        <w:keepLines/>
        <w:rPr>
          <w:lang w:val="en-AU"/>
        </w:rPr>
      </w:pPr>
      <w:bookmarkStart w:id="951" w:name="_Toc207791387"/>
      <w:bookmarkStart w:id="952" w:name="_Toc209519809"/>
      <w:bookmarkStart w:id="953" w:name="_Toc211422312"/>
      <w:bookmarkStart w:id="954" w:name="_Toc214362099"/>
      <w:bookmarkStart w:id="955" w:name="_Toc215134806"/>
      <w:bookmarkStart w:id="956" w:name="_Toc215487176"/>
      <w:r w:rsidRPr="000144E7">
        <w:rPr>
          <w:lang w:val="en-AU"/>
        </w:rPr>
        <w:t>Employment</w:t>
      </w:r>
      <w:bookmarkEnd w:id="951"/>
      <w:bookmarkEnd w:id="952"/>
      <w:bookmarkEnd w:id="953"/>
      <w:bookmarkEnd w:id="954"/>
      <w:bookmarkEnd w:id="955"/>
      <w:bookmarkEnd w:id="956"/>
      <w:r w:rsidRPr="000144E7">
        <w:rPr>
          <w:lang w:val="en-AU"/>
        </w:rPr>
        <w:t xml:space="preserve"> </w:t>
      </w:r>
    </w:p>
    <w:p w14:paraId="3511D525" w14:textId="77777777" w:rsidR="00DC7E4D" w:rsidRPr="000144E7" w:rsidRDefault="00DC7E4D" w:rsidP="00DC7E4D">
      <w:pPr>
        <w:pStyle w:val="Heading4"/>
        <w:rPr>
          <w:lang w:val="en-AU"/>
        </w:rPr>
      </w:pPr>
      <w:r w:rsidRPr="000144E7">
        <w:rPr>
          <w:lang w:val="en-AU"/>
        </w:rPr>
        <w:t>Northern Territory Government</w:t>
      </w:r>
    </w:p>
    <w:p w14:paraId="082AC276" w14:textId="77777777" w:rsidR="00DC7E4D" w:rsidRPr="000144E7" w:rsidRDefault="00DC7E4D" w:rsidP="00062CB8">
      <w:pPr>
        <w:pStyle w:val="BodyText"/>
      </w:pPr>
      <w:r w:rsidRPr="000144E7">
        <w:t xml:space="preserve">Launched its </w:t>
      </w:r>
      <w:hyperlink r:id="rId508" w:history="1">
        <w:r w:rsidRPr="000144E7">
          <w:rPr>
            <w:rStyle w:val="Hyperlink"/>
            <w:rFonts w:ascii="Nunito Sans" w:hAnsi="Nunito Sans" w:cs="Arial"/>
          </w:rPr>
          <w:t>Disability Confident Recruiter</w:t>
        </w:r>
      </w:hyperlink>
      <w:r w:rsidRPr="000144E7">
        <w:t xml:space="preserve"> online learning program for all government recruitment panel members. During the recruitment process, Northern Territory Public Service staff should identify and implement any adjustments before an employee starts. This includes supporting flexible work arrangements. </w:t>
      </w:r>
    </w:p>
    <w:p w14:paraId="6B72F06C" w14:textId="77777777" w:rsidR="00DC7E4D" w:rsidRPr="000144E7" w:rsidRDefault="00DC7E4D" w:rsidP="00DC7E4D">
      <w:pPr>
        <w:pStyle w:val="Heading3"/>
        <w:rPr>
          <w:lang w:val="en-AU"/>
        </w:rPr>
      </w:pPr>
      <w:bookmarkStart w:id="957" w:name="_Toc207791388"/>
      <w:bookmarkStart w:id="958" w:name="_Toc209519810"/>
      <w:bookmarkStart w:id="959" w:name="_Toc211422313"/>
      <w:bookmarkStart w:id="960" w:name="_Toc214362100"/>
      <w:bookmarkStart w:id="961" w:name="_Toc215134807"/>
      <w:bookmarkStart w:id="962" w:name="_Toc215487177"/>
      <w:r w:rsidRPr="000144E7">
        <w:rPr>
          <w:lang w:val="en-AU"/>
        </w:rPr>
        <w:t>Community Attitudes</w:t>
      </w:r>
      <w:bookmarkEnd w:id="957"/>
      <w:bookmarkEnd w:id="958"/>
      <w:bookmarkEnd w:id="959"/>
      <w:bookmarkEnd w:id="960"/>
      <w:bookmarkEnd w:id="961"/>
      <w:bookmarkEnd w:id="962"/>
    </w:p>
    <w:p w14:paraId="337E4AFB" w14:textId="77777777" w:rsidR="00DC7E4D" w:rsidRPr="000144E7" w:rsidRDefault="00DC7E4D" w:rsidP="00DC7E4D">
      <w:pPr>
        <w:pStyle w:val="Heading4"/>
        <w:rPr>
          <w:lang w:val="en-AU"/>
        </w:rPr>
      </w:pPr>
      <w:r w:rsidRPr="000144E7">
        <w:rPr>
          <w:lang w:val="en-AU"/>
        </w:rPr>
        <w:t>Australian Capital Territory Government</w:t>
      </w:r>
    </w:p>
    <w:p w14:paraId="0F0F60D2" w14:textId="7601E624" w:rsidR="00DC7E4D" w:rsidRPr="000144E7" w:rsidRDefault="00DC7E4D" w:rsidP="00062CB8">
      <w:pPr>
        <w:pStyle w:val="BodyText"/>
      </w:pPr>
      <w:r w:rsidRPr="000144E7">
        <w:t xml:space="preserve">Launched its </w:t>
      </w:r>
      <w:hyperlink r:id="rId509" w:history="1">
        <w:r w:rsidR="00A849E7" w:rsidRPr="00D9672A">
          <w:rPr>
            <w:rStyle w:val="Hyperlink"/>
            <w:rFonts w:ascii="Nunito Sans" w:hAnsi="Nunito Sans" w:cs="Arial"/>
            <w:i/>
            <w:iCs/>
          </w:rPr>
          <w:t>Disability Health Strategy 2024–2033</w:t>
        </w:r>
      </w:hyperlink>
      <w:r w:rsidRPr="000144E7">
        <w:t xml:space="preserve"> on 7</w:t>
      </w:r>
      <w:r w:rsidR="00415D2B">
        <w:t> December </w:t>
      </w:r>
      <w:r w:rsidRPr="000144E7">
        <w:t xml:space="preserve">2023. </w:t>
      </w:r>
      <w:r w:rsidR="000939FE" w:rsidRPr="000144E7">
        <w:t xml:space="preserve">The </w:t>
      </w:r>
      <w:r w:rsidR="00407510" w:rsidRPr="000144E7">
        <w:t>s</w:t>
      </w:r>
      <w:r w:rsidR="000939FE" w:rsidRPr="000144E7">
        <w:t>trategy</w:t>
      </w:r>
      <w:r w:rsidRPr="000144E7">
        <w:t xml:space="preserve"> aims</w:t>
      </w:r>
      <w:r w:rsidR="00BF7141">
        <w:t xml:space="preserve"> to </w:t>
      </w:r>
      <w:r w:rsidRPr="000144E7">
        <w:t>help key health professionals understand and support people with disability better and make healthcare</w:t>
      </w:r>
      <w:r w:rsidR="00BF7141">
        <w:t xml:space="preserve"> in </w:t>
      </w:r>
      <w:r w:rsidRPr="000144E7">
        <w:t>ACT fairer and easier</w:t>
      </w:r>
      <w:r w:rsidR="00BF7141">
        <w:t xml:space="preserve"> to </w:t>
      </w:r>
      <w:r w:rsidRPr="000144E7">
        <w:t>access. The development was supported by</w:t>
      </w:r>
      <w:r w:rsidR="00827093">
        <w:t xml:space="preserve"> a </w:t>
      </w:r>
      <w:r w:rsidRPr="000144E7">
        <w:t>Steering Committee which included people with disability.</w:t>
      </w:r>
    </w:p>
    <w:p w14:paraId="1DF93DCF" w14:textId="77777777" w:rsidR="00DC7E4D" w:rsidRPr="000144E7" w:rsidRDefault="00DC7E4D" w:rsidP="00627878">
      <w:pPr>
        <w:pStyle w:val="Heading3"/>
        <w:keepNext/>
        <w:keepLines/>
        <w:rPr>
          <w:lang w:val="en-AU"/>
        </w:rPr>
      </w:pPr>
      <w:bookmarkStart w:id="963" w:name="_Toc207791389"/>
      <w:bookmarkStart w:id="964" w:name="_Toc209519811"/>
      <w:bookmarkStart w:id="965" w:name="_Toc211422314"/>
      <w:bookmarkStart w:id="966" w:name="_Toc214362101"/>
      <w:bookmarkStart w:id="967" w:name="_Toc215134808"/>
      <w:bookmarkStart w:id="968" w:name="_Toc215487178"/>
      <w:r w:rsidRPr="000144E7">
        <w:rPr>
          <w:lang w:val="en-AU"/>
        </w:rPr>
        <w:t>Early Childhood</w:t>
      </w:r>
      <w:bookmarkEnd w:id="963"/>
      <w:bookmarkEnd w:id="964"/>
      <w:bookmarkEnd w:id="965"/>
      <w:bookmarkEnd w:id="966"/>
      <w:bookmarkEnd w:id="967"/>
      <w:bookmarkEnd w:id="968"/>
    </w:p>
    <w:p w14:paraId="7DC4E4F8" w14:textId="77777777" w:rsidR="00DC7E4D" w:rsidRPr="000144E7" w:rsidRDefault="00DC7E4D" w:rsidP="00627878">
      <w:pPr>
        <w:pStyle w:val="Heading4"/>
        <w:keepNext/>
        <w:keepLines/>
        <w:rPr>
          <w:bCs/>
          <w:lang w:val="en-AU"/>
        </w:rPr>
      </w:pPr>
      <w:r w:rsidRPr="000144E7">
        <w:rPr>
          <w:lang w:val="en-AU"/>
        </w:rPr>
        <w:t>Australian Government</w:t>
      </w:r>
    </w:p>
    <w:p w14:paraId="0590F5D5" w14:textId="01B07C79" w:rsidR="00DC7E4D" w:rsidRPr="000144E7" w:rsidRDefault="00DC7E4D" w:rsidP="00062CB8">
      <w:pPr>
        <w:pStyle w:val="BodyText"/>
      </w:pPr>
      <w:r w:rsidRPr="000144E7">
        <w:t>Published resources about helping young children become more aware</w:t>
      </w:r>
      <w:r w:rsidR="00BF7141">
        <w:t xml:space="preserve"> of </w:t>
      </w:r>
      <w:r w:rsidRPr="000144E7">
        <w:t>their bodies and manage their emotions. This can help kids identify strong feelings before their become too much</w:t>
      </w:r>
      <w:r w:rsidR="00BF7141">
        <w:t xml:space="preserve"> to </w:t>
      </w:r>
      <w:r w:rsidRPr="000144E7">
        <w:t>handle. The materials provided support for families and educators and are available</w:t>
      </w:r>
      <w:r w:rsidRPr="000144E7">
        <w:rPr>
          <w:rFonts w:ascii="Aptos" w:hAnsi="Aptos"/>
        </w:rPr>
        <w:t xml:space="preserve"> on the </w:t>
      </w:r>
      <w:hyperlink r:id="rId510" w:history="1">
        <w:r w:rsidRPr="000872A4">
          <w:rPr>
            <w:rStyle w:val="Hyperlink"/>
            <w:rFonts w:ascii="Nunito Sans" w:hAnsi="Nunito Sans" w:cs="Arial"/>
          </w:rPr>
          <w:t>Student Wellbeing Hub</w:t>
        </w:r>
        <w:r w:rsidRPr="000872A4">
          <w:rPr>
            <w:rStyle w:val="Hyperlink"/>
            <w:rFonts w:ascii="Nunito Sans" w:hAnsi="Nunito Sans" w:cs="Arial"/>
            <w:u w:val="none"/>
          </w:rPr>
          <w:t>.</w:t>
        </w:r>
      </w:hyperlink>
    </w:p>
    <w:p w14:paraId="2533AA0C" w14:textId="77777777" w:rsidR="00DC7E4D" w:rsidRPr="000144E7" w:rsidRDefault="00DC7E4D" w:rsidP="00DC7E4D">
      <w:pPr>
        <w:pStyle w:val="Heading4"/>
        <w:rPr>
          <w:lang w:val="en-AU"/>
        </w:rPr>
      </w:pPr>
      <w:r w:rsidRPr="000144E7">
        <w:rPr>
          <w:lang w:val="en-AU"/>
        </w:rPr>
        <w:t>Western Australian Government</w:t>
      </w:r>
    </w:p>
    <w:p w14:paraId="4A0F54A4" w14:textId="5E501F61" w:rsidR="00DC7E4D" w:rsidRPr="000144E7" w:rsidRDefault="00DC7E4D" w:rsidP="00062CB8">
      <w:pPr>
        <w:pStyle w:val="BodyText"/>
        <w:rPr>
          <w:u w:val="single"/>
        </w:rPr>
      </w:pPr>
      <w:r w:rsidRPr="000144E7">
        <w:t xml:space="preserve">The </w:t>
      </w:r>
      <w:hyperlink r:id="rId511" w:history="1">
        <w:r w:rsidRPr="000144E7">
          <w:rPr>
            <w:rStyle w:val="Hyperlink"/>
            <w:rFonts w:ascii="Nunito Sans" w:hAnsi="Nunito Sans" w:cs="Arial"/>
          </w:rPr>
          <w:t>KidSport program</w:t>
        </w:r>
      </w:hyperlink>
      <w:r w:rsidRPr="000144E7">
        <w:t xml:space="preserve"> gave vouchers</w:t>
      </w:r>
      <w:r w:rsidR="00BF7141">
        <w:t xml:space="preserve"> to </w:t>
      </w:r>
      <w:r w:rsidRPr="000144E7">
        <w:t>eligible children with disability so they could take part</w:t>
      </w:r>
      <w:r w:rsidR="00BF7141">
        <w:t xml:space="preserve"> in </w:t>
      </w:r>
      <w:r w:rsidRPr="000144E7">
        <w:t xml:space="preserve">community sport and activities. Over 4,000 </w:t>
      </w:r>
      <w:r w:rsidR="001F0599">
        <w:t>children</w:t>
      </w:r>
      <w:r w:rsidRPr="000144E7">
        <w:t xml:space="preserve"> with disability used 5,000 vouchers. This helped more children with disability and their families get involved</w:t>
      </w:r>
      <w:r w:rsidR="00BF7141">
        <w:t xml:space="preserve"> in </w:t>
      </w:r>
      <w:r w:rsidRPr="000144E7">
        <w:t xml:space="preserve">their local communities. </w:t>
      </w:r>
    </w:p>
    <w:p w14:paraId="492EFFF4" w14:textId="77777777" w:rsidR="00DC7E4D" w:rsidRPr="000144E7" w:rsidRDefault="00DC7E4D" w:rsidP="001008A8">
      <w:pPr>
        <w:pStyle w:val="Heading3"/>
        <w:keepNext/>
        <w:keepLines/>
        <w:rPr>
          <w:lang w:val="en-AU"/>
        </w:rPr>
      </w:pPr>
      <w:bookmarkStart w:id="969" w:name="_Toc207791390"/>
      <w:bookmarkStart w:id="970" w:name="_Toc209519812"/>
      <w:bookmarkStart w:id="971" w:name="_Toc211422315"/>
      <w:bookmarkStart w:id="972" w:name="_Toc214362102"/>
      <w:bookmarkStart w:id="973" w:name="_Toc215134809"/>
      <w:bookmarkStart w:id="974" w:name="_Toc215487179"/>
      <w:r w:rsidRPr="000144E7">
        <w:rPr>
          <w:lang w:val="en-AU"/>
        </w:rPr>
        <w:lastRenderedPageBreak/>
        <w:t>Safety</w:t>
      </w:r>
      <w:bookmarkEnd w:id="969"/>
      <w:bookmarkEnd w:id="970"/>
      <w:bookmarkEnd w:id="971"/>
      <w:bookmarkEnd w:id="972"/>
      <w:bookmarkEnd w:id="973"/>
      <w:bookmarkEnd w:id="974"/>
    </w:p>
    <w:p w14:paraId="2B1E0E75" w14:textId="77777777" w:rsidR="00DC7E4D" w:rsidRPr="000144E7" w:rsidRDefault="00DC7E4D" w:rsidP="001008A8">
      <w:pPr>
        <w:pStyle w:val="Heading4"/>
        <w:keepNext/>
        <w:keepLines/>
        <w:rPr>
          <w:lang w:val="en-AU"/>
        </w:rPr>
      </w:pPr>
      <w:r w:rsidRPr="000144E7">
        <w:rPr>
          <w:lang w:val="en-AU"/>
        </w:rPr>
        <w:t>South Australian Government</w:t>
      </w:r>
    </w:p>
    <w:p w14:paraId="3B1D57AD" w14:textId="59801EF0" w:rsidR="00DC7E4D" w:rsidRPr="000144E7" w:rsidRDefault="00DC7E4D" w:rsidP="00062CB8">
      <w:pPr>
        <w:pStyle w:val="BodyText"/>
      </w:pPr>
      <w:r w:rsidRPr="000144E7">
        <w:t>Established</w:t>
      </w:r>
      <w:r w:rsidR="00BF7141">
        <w:t xml:space="preserve"> in </w:t>
      </w:r>
      <w:r w:rsidR="00971063" w:rsidRPr="000144E7">
        <w:t>2022, the S</w:t>
      </w:r>
      <w:r w:rsidR="00EC2E0F">
        <w:t>outh Australian</w:t>
      </w:r>
      <w:r w:rsidR="00971063" w:rsidRPr="000144E7">
        <w:t xml:space="preserve"> Department</w:t>
      </w:r>
      <w:r w:rsidR="00BF7141">
        <w:t xml:space="preserve"> of </w:t>
      </w:r>
      <w:r w:rsidR="00971063" w:rsidRPr="000144E7">
        <w:t>Human Services continued</w:t>
      </w:r>
      <w:r w:rsidR="00BF7141">
        <w:t xml:space="preserve"> to </w:t>
      </w:r>
      <w:r w:rsidR="00971063" w:rsidRPr="000144E7">
        <w:t>provide oversight</w:t>
      </w:r>
      <w:r w:rsidR="00BF7141">
        <w:t xml:space="preserve"> of </w:t>
      </w:r>
      <w:r w:rsidR="00971063" w:rsidRPr="000144E7">
        <w:t xml:space="preserve">the </w:t>
      </w:r>
      <w:hyperlink r:id="rId512" w:history="1">
        <w:r w:rsidRPr="000144E7">
          <w:rPr>
            <w:rStyle w:val="Hyperlink"/>
            <w:rFonts w:ascii="Nunito Sans" w:hAnsi="Nunito Sans" w:cs="Arial"/>
          </w:rPr>
          <w:t>Restrictive Practices Authorisation Scheme.</w:t>
        </w:r>
      </w:hyperlink>
      <w:r w:rsidRPr="000144E7">
        <w:t xml:space="preserve"> The </w:t>
      </w:r>
      <w:r w:rsidR="001F0599">
        <w:t>s</w:t>
      </w:r>
      <w:r w:rsidR="001F0599" w:rsidRPr="000144E7">
        <w:t xml:space="preserve">cheme </w:t>
      </w:r>
      <w:r w:rsidRPr="000144E7">
        <w:t>was created</w:t>
      </w:r>
      <w:r w:rsidR="00BF7141">
        <w:t xml:space="preserve"> to </w:t>
      </w:r>
      <w:r w:rsidRPr="000144E7">
        <w:t>implement new laws that provide safeguards for people with disability around the use</w:t>
      </w:r>
      <w:r w:rsidR="00BF7141">
        <w:t xml:space="preserve"> of </w:t>
      </w:r>
      <w:r w:rsidRPr="000144E7">
        <w:t>restrictive practices. Efforts are ongoing</w:t>
      </w:r>
      <w:r w:rsidR="00BF7141">
        <w:t xml:space="preserve"> to </w:t>
      </w:r>
      <w:r w:rsidRPr="000144E7">
        <w:t>reduce and remove restrictive practices where possible.</w:t>
      </w:r>
    </w:p>
    <w:p w14:paraId="6FB95206" w14:textId="77777777" w:rsidR="00DC7E4D" w:rsidRPr="000144E7" w:rsidRDefault="00DC7E4D" w:rsidP="002D120F">
      <w:pPr>
        <w:pStyle w:val="Heading4"/>
        <w:keepNext/>
        <w:keepLines/>
        <w:rPr>
          <w:lang w:val="en-AU"/>
        </w:rPr>
      </w:pPr>
      <w:r w:rsidRPr="000144E7">
        <w:rPr>
          <w:lang w:val="en-AU"/>
        </w:rPr>
        <w:t>New South Wales Government</w:t>
      </w:r>
    </w:p>
    <w:p w14:paraId="338CA9A4" w14:textId="59224475" w:rsidR="00DC7E4D" w:rsidRPr="000144E7" w:rsidRDefault="00DC7E4D" w:rsidP="00062CB8">
      <w:pPr>
        <w:pStyle w:val="BodyText"/>
      </w:pPr>
      <w:r w:rsidRPr="000144E7">
        <w:t>Delivered campaigns</w:t>
      </w:r>
      <w:r w:rsidR="00BF7141">
        <w:t xml:space="preserve"> in </w:t>
      </w:r>
      <w:r w:rsidRPr="000144E7">
        <w:t>print, radio and social media</w:t>
      </w:r>
      <w:r w:rsidR="00BF7141">
        <w:t xml:space="preserve"> to </w:t>
      </w:r>
      <w:r w:rsidRPr="000144E7">
        <w:t>increase awareness</w:t>
      </w:r>
      <w:r w:rsidR="00BF7141">
        <w:t xml:space="preserve"> of </w:t>
      </w:r>
      <w:r w:rsidRPr="000144E7">
        <w:t xml:space="preserve">the </w:t>
      </w:r>
      <w:bookmarkStart w:id="975" w:name="_Hlk202272871"/>
      <w:r w:rsidRPr="000144E7">
        <w:fldChar w:fldCharType="begin"/>
      </w:r>
      <w:r w:rsidRPr="000144E7">
        <w:instrText>HYPERLINK "https://www.compass.info/service-providers/ageing-and-disability-abuse-helpline/"</w:instrText>
      </w:r>
      <w:r w:rsidRPr="000144E7">
        <w:fldChar w:fldCharType="separate"/>
      </w:r>
      <w:r w:rsidRPr="000144E7">
        <w:rPr>
          <w:rStyle w:val="Hyperlink"/>
          <w:rFonts w:ascii="Nunito Sans" w:hAnsi="Nunito Sans" w:cs="Arial"/>
        </w:rPr>
        <w:t>NSW Ageing and Disability Abuse Helpline</w:t>
      </w:r>
      <w:r w:rsidRPr="000144E7">
        <w:fldChar w:fldCharType="end"/>
      </w:r>
      <w:bookmarkEnd w:id="975"/>
      <w:r w:rsidRPr="000144E7">
        <w:t>. The campaigns helped people</w:t>
      </w:r>
      <w:r w:rsidR="00BF7141">
        <w:t xml:space="preserve"> to </w:t>
      </w:r>
      <w:r w:rsidRPr="000144E7">
        <w:t>recognise the signs</w:t>
      </w:r>
      <w:r w:rsidR="00BF7141">
        <w:t xml:space="preserve"> of </w:t>
      </w:r>
      <w:r w:rsidRPr="000144E7">
        <w:t>abuse, neglect and exploitation</w:t>
      </w:r>
      <w:r w:rsidR="00BF7141">
        <w:t xml:space="preserve"> of </w:t>
      </w:r>
      <w:r w:rsidRPr="000144E7">
        <w:t>adults with disability.</w:t>
      </w:r>
    </w:p>
    <w:p w14:paraId="3654BCFD" w14:textId="77777777" w:rsidR="00DC7E4D" w:rsidRPr="000144E7" w:rsidRDefault="00DC7E4D" w:rsidP="00BC2AAB">
      <w:pPr>
        <w:pStyle w:val="Heading3"/>
        <w:keepNext/>
        <w:keepLines/>
        <w:rPr>
          <w:lang w:val="en-AU"/>
        </w:rPr>
      </w:pPr>
      <w:bookmarkStart w:id="976" w:name="_Toc207791391"/>
      <w:bookmarkStart w:id="977" w:name="_Toc209519813"/>
      <w:bookmarkStart w:id="978" w:name="_Toc211422316"/>
      <w:bookmarkStart w:id="979" w:name="_Toc214362103"/>
      <w:bookmarkStart w:id="980" w:name="_Toc215134810"/>
      <w:bookmarkStart w:id="981" w:name="_Toc215487180"/>
      <w:r w:rsidRPr="000144E7">
        <w:rPr>
          <w:lang w:val="en-AU"/>
        </w:rPr>
        <w:t>Emergency Management</w:t>
      </w:r>
      <w:bookmarkEnd w:id="976"/>
      <w:bookmarkEnd w:id="977"/>
      <w:bookmarkEnd w:id="978"/>
      <w:bookmarkEnd w:id="979"/>
      <w:bookmarkEnd w:id="980"/>
      <w:bookmarkEnd w:id="981"/>
    </w:p>
    <w:p w14:paraId="6BE30987" w14:textId="77777777" w:rsidR="00DC7E4D" w:rsidRPr="000144E7" w:rsidRDefault="00DC7E4D" w:rsidP="00BC2AAB">
      <w:pPr>
        <w:pStyle w:val="Heading4"/>
        <w:keepNext/>
        <w:keepLines/>
        <w:rPr>
          <w:lang w:val="en-AU"/>
        </w:rPr>
      </w:pPr>
      <w:r w:rsidRPr="000144E7">
        <w:rPr>
          <w:lang w:val="en-AU"/>
        </w:rPr>
        <w:t>Tasmanian Government</w:t>
      </w:r>
    </w:p>
    <w:p w14:paraId="7FF17527" w14:textId="7B4F6533" w:rsidR="00DC7E4D" w:rsidRPr="000144E7" w:rsidRDefault="00DC7E4D" w:rsidP="00062CB8">
      <w:pPr>
        <w:pStyle w:val="BodyText"/>
      </w:pPr>
      <w:r w:rsidRPr="000144E7">
        <w:t>Worked</w:t>
      </w:r>
      <w:r w:rsidR="00BF7141">
        <w:t xml:space="preserve"> to </w:t>
      </w:r>
      <w:r w:rsidRPr="000144E7">
        <w:t>make the community stronger and include people with disability better</w:t>
      </w:r>
      <w:r w:rsidR="00BF7141">
        <w:t xml:space="preserve"> in </w:t>
      </w:r>
      <w:r w:rsidRPr="000144E7">
        <w:t>emergency responses. The Tasmanian Government held pilot</w:t>
      </w:r>
      <w:r w:rsidR="00C6119C" w:rsidRPr="000144E7">
        <w:t xml:space="preserve"> </w:t>
      </w:r>
      <w:r w:rsidRPr="000144E7">
        <w:t>exercises. The disability community was engaged</w:t>
      </w:r>
      <w:r w:rsidR="00BF7141">
        <w:t xml:space="preserve"> in </w:t>
      </w:r>
      <w:r w:rsidRPr="000144E7">
        <w:t>the development</w:t>
      </w:r>
      <w:r w:rsidR="00BF7141">
        <w:t xml:space="preserve"> of </w:t>
      </w:r>
      <w:r w:rsidRPr="000144E7">
        <w:t xml:space="preserve">inclusive </w:t>
      </w:r>
      <w:hyperlink r:id="rId513" w:history="1">
        <w:r w:rsidRPr="000144E7">
          <w:rPr>
            <w:rStyle w:val="Hyperlink"/>
            <w:rFonts w:ascii="Nunito Sans" w:hAnsi="Nunito Sans" w:cs="Arial"/>
          </w:rPr>
          <w:t>emergency management preparedness</w:t>
        </w:r>
      </w:hyperlink>
      <w:r w:rsidRPr="000144E7">
        <w:t xml:space="preserve">, strategies and guidelines. </w:t>
      </w:r>
    </w:p>
    <w:p w14:paraId="6D2855C5" w14:textId="77777777" w:rsidR="00DC7E4D" w:rsidRPr="000144E7" w:rsidRDefault="00DC7E4D" w:rsidP="00DC7E4D">
      <w:pPr>
        <w:pStyle w:val="Heading4"/>
        <w:rPr>
          <w:lang w:val="en-AU"/>
        </w:rPr>
      </w:pPr>
      <w:r w:rsidRPr="000144E7">
        <w:rPr>
          <w:lang w:val="en-AU"/>
        </w:rPr>
        <w:t>Victorian Government</w:t>
      </w:r>
    </w:p>
    <w:p w14:paraId="62BF8582" w14:textId="32001EA6" w:rsidR="00F17E6E" w:rsidRDefault="004E2C39" w:rsidP="0071200A">
      <w:pPr>
        <w:pStyle w:val="BodyText"/>
      </w:pPr>
      <w:bookmarkStart w:id="982" w:name="_Hlk211426767"/>
      <w:bookmarkStart w:id="983" w:name="_Hlk202272591"/>
      <w:r w:rsidRPr="000144E7">
        <w:t>Continued support</w:t>
      </w:r>
      <w:r w:rsidR="00BF7141">
        <w:t xml:space="preserve"> of </w:t>
      </w:r>
      <w:r w:rsidRPr="000144E7">
        <w:t>the delivery</w:t>
      </w:r>
      <w:r w:rsidR="00BF7141">
        <w:t xml:space="preserve"> of </w:t>
      </w:r>
      <w:r w:rsidRPr="000144E7">
        <w:t>Vulnerable Persons Registers (VPR) across the state, including managing the contract for the Victorian VPR Database. The registers support the planning and response</w:t>
      </w:r>
      <w:r w:rsidR="00BF7141">
        <w:t xml:space="preserve"> to </w:t>
      </w:r>
      <w:r w:rsidRPr="000144E7">
        <w:t>emergencies for Victorians who are most</w:t>
      </w:r>
      <w:r w:rsidR="00BF7141">
        <w:t xml:space="preserve"> at </w:t>
      </w:r>
      <w:r w:rsidRPr="000144E7">
        <w:t>risk</w:t>
      </w:r>
      <w:r w:rsidR="00BF7141">
        <w:t xml:space="preserve"> in </w:t>
      </w:r>
      <w:r w:rsidRPr="000144E7">
        <w:t>emergencies.</w:t>
      </w:r>
      <w:bookmarkEnd w:id="982"/>
      <w:r w:rsidRPr="000144E7">
        <w:t xml:space="preserve"> In addition, the Department</w:t>
      </w:r>
      <w:r w:rsidR="00BF7141">
        <w:t xml:space="preserve"> of </w:t>
      </w:r>
      <w:r w:rsidRPr="000144E7">
        <w:t xml:space="preserve">Families, Fairness and Housing created the </w:t>
      </w:r>
      <w:hyperlink r:id="rId514" w:history="1">
        <w:r w:rsidRPr="000144E7">
          <w:rPr>
            <w:rStyle w:val="Hyperlink"/>
            <w:rFonts w:ascii="Nunito Sans" w:hAnsi="Nunito Sans"/>
          </w:rPr>
          <w:t>Victorian Emergency Management Planning Toolkit for People Most</w:t>
        </w:r>
        <w:r w:rsidR="00BF7141">
          <w:rPr>
            <w:rStyle w:val="Hyperlink"/>
            <w:rFonts w:ascii="Nunito Sans" w:hAnsi="Nunito Sans"/>
          </w:rPr>
          <w:t xml:space="preserve"> at </w:t>
        </w:r>
        <w:r w:rsidRPr="000144E7">
          <w:rPr>
            <w:rStyle w:val="Hyperlink"/>
            <w:rFonts w:ascii="Nunito Sans" w:hAnsi="Nunito Sans"/>
          </w:rPr>
          <w:t>Risk</w:t>
        </w:r>
      </w:hyperlink>
      <w:r w:rsidRPr="000144E7">
        <w:t xml:space="preserve"> for the State Crisis and Resilience Council. The toolkit helps communities plan for emergencies with and for people who may face higher risks before, during or after an emergency, depending on their situation.</w:t>
      </w:r>
      <w:bookmarkStart w:id="984" w:name="_Toc207791392"/>
      <w:bookmarkStart w:id="985" w:name="_Toc209519814"/>
      <w:bookmarkStart w:id="986" w:name="_Toc211422317"/>
      <w:bookmarkStart w:id="987" w:name="_Toc214362104"/>
      <w:bookmarkStart w:id="988" w:name="_Toc215134811"/>
      <w:bookmarkStart w:id="989" w:name="_Toc215487181"/>
      <w:bookmarkEnd w:id="983"/>
    </w:p>
    <w:p w14:paraId="302DE0A9" w14:textId="14B79AEF" w:rsidR="00DC7E4D" w:rsidRPr="000144E7" w:rsidRDefault="00DC7E4D" w:rsidP="00DC7E4D">
      <w:pPr>
        <w:pStyle w:val="Heading3"/>
        <w:rPr>
          <w:lang w:val="en-AU"/>
        </w:rPr>
      </w:pPr>
      <w:r w:rsidRPr="000144E7">
        <w:rPr>
          <w:lang w:val="en-AU"/>
        </w:rPr>
        <w:t>Review</w:t>
      </w:r>
      <w:r w:rsidR="00BF7141">
        <w:rPr>
          <w:lang w:val="en-AU"/>
        </w:rPr>
        <w:t xml:space="preserve"> of </w:t>
      </w:r>
      <w:r w:rsidRPr="000144E7">
        <w:rPr>
          <w:lang w:val="en-AU"/>
        </w:rPr>
        <w:t>Australia’s Disability Strategy</w:t>
      </w:r>
      <w:bookmarkEnd w:id="984"/>
      <w:bookmarkEnd w:id="985"/>
      <w:bookmarkEnd w:id="986"/>
      <w:bookmarkEnd w:id="987"/>
      <w:bookmarkEnd w:id="988"/>
      <w:bookmarkEnd w:id="989"/>
    </w:p>
    <w:p w14:paraId="6B10727B" w14:textId="5405A551" w:rsidR="00DC7E4D" w:rsidRPr="000144E7" w:rsidRDefault="00DC7E4D" w:rsidP="00062CB8">
      <w:pPr>
        <w:pStyle w:val="BodyText"/>
      </w:pPr>
      <w:r w:rsidRPr="000144E7">
        <w:t xml:space="preserve">During the </w:t>
      </w:r>
      <w:r w:rsidR="003C4F4C">
        <w:t xml:space="preserve">2024 </w:t>
      </w:r>
      <w:r w:rsidR="005C7C95" w:rsidRPr="000872A4">
        <w:t>Review</w:t>
      </w:r>
      <w:r w:rsidR="00BF7141">
        <w:t xml:space="preserve"> of </w:t>
      </w:r>
      <w:r w:rsidR="007475A7" w:rsidRPr="000144E7">
        <w:t>the Strategy</w:t>
      </w:r>
      <w:r w:rsidRPr="000144E7">
        <w:t xml:space="preserve">, </w:t>
      </w:r>
      <w:r w:rsidR="007475A7" w:rsidRPr="000144E7">
        <w:t>the Strategy’s</w:t>
      </w:r>
      <w:r w:rsidR="00A27869" w:rsidRPr="000144E7">
        <w:t xml:space="preserve"> </w:t>
      </w:r>
      <w:hyperlink r:id="rId515" w:history="1">
        <w:r w:rsidRPr="000144E7">
          <w:rPr>
            <w:rStyle w:val="Hyperlink"/>
            <w:rFonts w:ascii="Nunito Sans" w:hAnsi="Nunito Sans" w:cs="Arial"/>
          </w:rPr>
          <w:t>Advisory Council</w:t>
        </w:r>
      </w:hyperlink>
      <w:r w:rsidRPr="000144E7">
        <w:t xml:space="preserve"> acknowledged the significant effort implementing the first</w:t>
      </w:r>
      <w:r w:rsidR="005B5499" w:rsidRPr="000144E7">
        <w:t xml:space="preserve"> </w:t>
      </w:r>
      <w:r w:rsidR="00184F58" w:rsidRPr="000144E7">
        <w:t>5</w:t>
      </w:r>
      <w:r w:rsidR="005B5499" w:rsidRPr="000144E7">
        <w:t xml:space="preserve"> </w:t>
      </w:r>
      <w:r w:rsidRPr="000144E7">
        <w:t xml:space="preserve">TAPs. The </w:t>
      </w:r>
      <w:r w:rsidR="001F078F" w:rsidRPr="000144E7">
        <w:t xml:space="preserve">Advisory </w:t>
      </w:r>
      <w:r w:rsidRPr="000144E7">
        <w:t>Council suggested that future TAPs should aim higher and</w:t>
      </w:r>
      <w:r w:rsidR="00BE3D22">
        <w:t xml:space="preserve"> be </w:t>
      </w:r>
      <w:r w:rsidRPr="000144E7">
        <w:t>the same across the whole country. They also said different levels</w:t>
      </w:r>
      <w:r w:rsidR="00BF7141">
        <w:t xml:space="preserve"> of </w:t>
      </w:r>
      <w:r w:rsidRPr="000144E7">
        <w:t>government should work more closely together</w:t>
      </w:r>
      <w:r w:rsidR="00BF7141">
        <w:t xml:space="preserve"> to </w:t>
      </w:r>
      <w:r w:rsidRPr="000144E7">
        <w:t>make sure everyone is working towards the same goals.</w:t>
      </w:r>
    </w:p>
    <w:p w14:paraId="7104D6A3" w14:textId="77A3EDBD" w:rsidR="00DC7E4D" w:rsidRPr="000144E7" w:rsidRDefault="000939FE" w:rsidP="00062CB8">
      <w:pPr>
        <w:pStyle w:val="BodyText"/>
      </w:pPr>
      <w:r w:rsidRPr="000144E7">
        <w:t>Advisory Council</w:t>
      </w:r>
      <w:r w:rsidR="00DC7E4D" w:rsidRPr="000144E7">
        <w:t xml:space="preserve"> members supported the development</w:t>
      </w:r>
      <w:r w:rsidR="00BF7141">
        <w:t xml:space="preserve"> of </w:t>
      </w:r>
      <w:r w:rsidR="00DC7E4D" w:rsidRPr="000144E7">
        <w:t>new TAPs and wanted actions</w:t>
      </w:r>
      <w:r w:rsidR="00BF7141">
        <w:t xml:space="preserve"> to </w:t>
      </w:r>
      <w:r w:rsidR="00DC7E4D" w:rsidRPr="000144E7">
        <w:t>include useful activities. They suggested Housing and Justice</w:t>
      </w:r>
      <w:r w:rsidR="00415D2B">
        <w:t xml:space="preserve"> as </w:t>
      </w:r>
      <w:r w:rsidR="00DC7E4D" w:rsidRPr="000144E7">
        <w:t xml:space="preserve">new TAPs. In future </w:t>
      </w:r>
      <w:r w:rsidR="00A55788" w:rsidRPr="000144E7">
        <w:t xml:space="preserve">TAPs </w:t>
      </w:r>
      <w:r w:rsidR="00DC7E4D" w:rsidRPr="000144E7">
        <w:t xml:space="preserve">reports, </w:t>
      </w:r>
      <w:r w:rsidR="00A55788" w:rsidRPr="000144E7">
        <w:t xml:space="preserve">Council </w:t>
      </w:r>
      <w:r w:rsidR="00DC7E4D" w:rsidRPr="000144E7">
        <w:t>members wanted</w:t>
      </w:r>
      <w:r w:rsidR="00BF7141">
        <w:t xml:space="preserve"> to </w:t>
      </w:r>
      <w:r w:rsidR="00DC7E4D" w:rsidRPr="000144E7">
        <w:t>see more about how people with disability are involved</w:t>
      </w:r>
      <w:r w:rsidR="00BF7141">
        <w:t xml:space="preserve"> in </w:t>
      </w:r>
      <w:r w:rsidR="00DC7E4D" w:rsidRPr="000144E7">
        <w:t>putting the new TAPs into action. They also wanted</w:t>
      </w:r>
      <w:r w:rsidR="00BF7141">
        <w:t xml:space="preserve"> to </w:t>
      </w:r>
      <w:r w:rsidR="00DC7E4D" w:rsidRPr="000144E7">
        <w:t xml:space="preserve">see how intersectionality is being considered during engagement and implementation activities. </w:t>
      </w:r>
    </w:p>
    <w:p w14:paraId="7AE1E554" w14:textId="6141EF1A" w:rsidR="00DC7E4D" w:rsidRPr="000144E7" w:rsidRDefault="00DC7E4D" w:rsidP="00062CB8">
      <w:pPr>
        <w:pStyle w:val="BodyText"/>
      </w:pPr>
      <w:r w:rsidRPr="000144E7">
        <w:t xml:space="preserve">DROs </w:t>
      </w:r>
      <w:r w:rsidR="00A55788" w:rsidRPr="000144E7">
        <w:t xml:space="preserve">also </w:t>
      </w:r>
      <w:r w:rsidRPr="000144E7">
        <w:t>supported the development</w:t>
      </w:r>
      <w:r w:rsidR="00BF7141">
        <w:t xml:space="preserve"> of </w:t>
      </w:r>
      <w:r w:rsidRPr="000144E7">
        <w:t>new TAPs. They said TAPs should focus on improving consistency, resourcing</w:t>
      </w:r>
      <w:r w:rsidR="00BE3D22">
        <w:t>, and </w:t>
      </w:r>
      <w:r w:rsidRPr="000144E7">
        <w:t>accountability.</w:t>
      </w:r>
      <w:r w:rsidR="00A55788" w:rsidRPr="000144E7">
        <w:t xml:space="preserve"> </w:t>
      </w:r>
      <w:r w:rsidRPr="000144E7">
        <w:t xml:space="preserve">DROs and </w:t>
      </w:r>
      <w:r w:rsidR="00330252">
        <w:t xml:space="preserve">Advisory </w:t>
      </w:r>
      <w:r w:rsidRPr="000144E7">
        <w:t>Council members supported</w:t>
      </w:r>
      <w:r w:rsidR="00827093">
        <w:t xml:space="preserve"> a </w:t>
      </w:r>
      <w:r w:rsidRPr="000144E7">
        <w:t>re</w:t>
      </w:r>
      <w:r w:rsidR="006D2BFB">
        <w:noBreakHyphen/>
      </w:r>
      <w:r w:rsidRPr="000144E7">
        <w:t>design and fewer TAPs that focus on important issues.</w:t>
      </w:r>
    </w:p>
    <w:p w14:paraId="5720DCDC" w14:textId="77777777" w:rsidR="00DC7E4D" w:rsidRPr="000144E7" w:rsidRDefault="00DC7E4D" w:rsidP="00DC7E4D">
      <w:pPr>
        <w:rPr>
          <w:rFonts w:cs="Arial"/>
        </w:rPr>
      </w:pPr>
    </w:p>
    <w:p w14:paraId="6923B598" w14:textId="77777777" w:rsidR="00CE1280" w:rsidRPr="000144E7" w:rsidRDefault="00CE1280" w:rsidP="00062CB8">
      <w:pPr>
        <w:pStyle w:val="BodyText"/>
        <w:rPr>
          <w:highlight w:val="yellow"/>
        </w:rPr>
      </w:pPr>
    </w:p>
    <w:p w14:paraId="16307649" w14:textId="77777777" w:rsidR="00A503F2" w:rsidRPr="000144E7" w:rsidRDefault="00A503F2" w:rsidP="00747A2D">
      <w:pPr>
        <w:pStyle w:val="Heading2"/>
        <w:sectPr w:rsidR="00A503F2" w:rsidRPr="000144E7" w:rsidSect="000E06E9">
          <w:footerReference w:type="default" r:id="rId516"/>
          <w:footerReference w:type="first" r:id="rId517"/>
          <w:pgSz w:w="11906" w:h="16838"/>
          <w:pgMar w:top="1247" w:right="1134" w:bottom="851" w:left="1134" w:header="680" w:footer="510" w:gutter="0"/>
          <w:cols w:space="708"/>
          <w:titlePg/>
          <w:docGrid w:linePitch="360"/>
        </w:sectPr>
      </w:pPr>
    </w:p>
    <w:bookmarkStart w:id="990" w:name="_Toc207791394"/>
    <w:bookmarkStart w:id="991" w:name="_Toc215487182"/>
    <w:p w14:paraId="31537C0F" w14:textId="5CF92A59" w:rsidR="006A21E2" w:rsidRPr="000A69A6" w:rsidRDefault="000A69A6" w:rsidP="00E2516E">
      <w:pPr>
        <w:pStyle w:val="Heading2"/>
        <w:spacing w:before="1320"/>
        <w:rPr>
          <w:color w:val="005689"/>
          <w:sz w:val="48"/>
          <w:szCs w:val="48"/>
        </w:rPr>
      </w:pPr>
      <w:r>
        <w:rPr>
          <w:noProof/>
          <w:color w:val="573275"/>
          <w:sz w:val="48"/>
          <w:szCs w:val="48"/>
        </w:rPr>
        <w:lastRenderedPageBreak/>
        <mc:AlternateContent>
          <mc:Choice Requires="wps">
            <w:drawing>
              <wp:anchor distT="0" distB="0" distL="114300" distR="114300" simplePos="0" relativeHeight="251658371" behindDoc="1" locked="0" layoutInCell="1" allowOverlap="1" wp14:anchorId="5DDA746B" wp14:editId="6BA46DDF">
                <wp:simplePos x="0" y="0"/>
                <wp:positionH relativeFrom="column">
                  <wp:posOffset>-930910</wp:posOffset>
                </wp:positionH>
                <wp:positionV relativeFrom="paragraph">
                  <wp:posOffset>259509</wp:posOffset>
                </wp:positionV>
                <wp:extent cx="5535138" cy="2009775"/>
                <wp:effectExtent l="0" t="0" r="8890" b="9525"/>
                <wp:wrapNone/>
                <wp:docPr id="2023346117"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6C95F" id="Rectangle 6" o:spid="_x0000_s1026" style="position:absolute;margin-left:-73.3pt;margin-top:20.45pt;width:435.85pt;height:158.25pt;z-index:-251658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AC5CF9" w:rsidRPr="000A69A6">
        <w:rPr>
          <w:noProof/>
          <w:color w:val="005689"/>
        </w:rPr>
        <mc:AlternateContent>
          <mc:Choice Requires="wpg">
            <w:drawing>
              <wp:anchor distT="0" distB="0" distL="0" distR="0" simplePos="0" relativeHeight="251658355" behindDoc="1" locked="0" layoutInCell="1" allowOverlap="1" wp14:anchorId="195CBE03" wp14:editId="1A1F1795">
                <wp:simplePos x="0" y="0"/>
                <wp:positionH relativeFrom="page">
                  <wp:align>left</wp:align>
                </wp:positionH>
                <wp:positionV relativeFrom="paragraph">
                  <wp:posOffset>0</wp:posOffset>
                </wp:positionV>
                <wp:extent cx="7560519" cy="2520316"/>
                <wp:effectExtent l="0" t="0" r="2540" b="0"/>
                <wp:wrapNone/>
                <wp:docPr id="528206669" name="Group 528206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613040182"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2106214627"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3B456F4D" id="Group 528206669" o:spid="_x0000_s1026" alt="&quot;&quot;" style="position:absolute;margin-left:0;margin-top:0;width:595.3pt;height:198.45pt;z-index:-251658125;mso-wrap-distance-left:0;mso-wrap-distance-right:0;mso-position-horizontal:left;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">
                  <v:imagedata r:id="rId209" o:title=""/>
                </v:shape>
                <w10:wrap anchorx="page"/>
              </v:group>
            </w:pict>
          </mc:Fallback>
        </mc:AlternateContent>
      </w:r>
      <w:r w:rsidR="006A21E2" w:rsidRPr="000A69A6">
        <w:rPr>
          <w:color w:val="005689"/>
          <w:sz w:val="48"/>
          <w:szCs w:val="48"/>
        </w:rPr>
        <w:t>Associated Plans</w:t>
      </w:r>
      <w:bookmarkEnd w:id="990"/>
      <w:bookmarkEnd w:id="991"/>
    </w:p>
    <w:p w14:paraId="0CDAA962" w14:textId="428FE04F" w:rsidR="00E462A8" w:rsidRPr="000A69A6" w:rsidRDefault="00E462A8" w:rsidP="00E2516E">
      <w:pPr>
        <w:pStyle w:val="IntroPara"/>
        <w:spacing w:after="1680"/>
        <w:rPr>
          <w:b w:val="0"/>
          <w:bCs w:val="0"/>
        </w:rPr>
      </w:pPr>
      <w:r w:rsidRPr="000A69A6">
        <w:rPr>
          <w:b w:val="0"/>
          <w:bCs w:val="0"/>
        </w:rPr>
        <w:t xml:space="preserve">Associated Plans </w:t>
      </w:r>
      <w:r w:rsidR="00DE5B07" w:rsidRPr="000A69A6">
        <w:rPr>
          <w:b w:val="0"/>
          <w:bCs w:val="0"/>
        </w:rPr>
        <w:t>have</w:t>
      </w:r>
      <w:r w:rsidR="00827093" w:rsidRPr="000A69A6">
        <w:rPr>
          <w:b w:val="0"/>
          <w:bCs w:val="0"/>
        </w:rPr>
        <w:t xml:space="preserve"> a </w:t>
      </w:r>
      <w:r w:rsidR="00DE5B07" w:rsidRPr="000A69A6">
        <w:rPr>
          <w:b w:val="0"/>
          <w:bCs w:val="0"/>
        </w:rPr>
        <w:t>longer</w:t>
      </w:r>
      <w:r w:rsidR="006D2BFB" w:rsidRPr="000A69A6">
        <w:rPr>
          <w:b w:val="0"/>
          <w:bCs w:val="0"/>
        </w:rPr>
        <w:noBreakHyphen/>
      </w:r>
      <w:r w:rsidR="00DE5B07" w:rsidRPr="000A69A6">
        <w:rPr>
          <w:b w:val="0"/>
          <w:bCs w:val="0"/>
        </w:rPr>
        <w:t xml:space="preserve">term </w:t>
      </w:r>
      <w:r w:rsidRPr="000A69A6">
        <w:rPr>
          <w:b w:val="0"/>
          <w:bCs w:val="0"/>
        </w:rPr>
        <w:t xml:space="preserve">focus on </w:t>
      </w:r>
      <w:r w:rsidR="00E2516E" w:rsidRPr="000A69A6">
        <w:rPr>
          <w:b w:val="0"/>
          <w:bCs w:val="0"/>
        </w:rPr>
        <w:br/>
      </w:r>
      <w:r w:rsidRPr="000A69A6">
        <w:rPr>
          <w:b w:val="0"/>
          <w:bCs w:val="0"/>
        </w:rPr>
        <w:t>community or sector specific priorities</w:t>
      </w:r>
    </w:p>
    <w:p w14:paraId="4D3692BF" w14:textId="224CCD03" w:rsidR="00E462A8" w:rsidRPr="000144E7" w:rsidRDefault="00E462A8" w:rsidP="00062CB8">
      <w:pPr>
        <w:pStyle w:val="BodyText"/>
      </w:pPr>
      <w:r w:rsidRPr="000144E7">
        <w:t>Associated Plans are an important part</w:t>
      </w:r>
      <w:r w:rsidR="00BF7141">
        <w:t xml:space="preserve"> of </w:t>
      </w:r>
      <w:r w:rsidRPr="000144E7">
        <w:t xml:space="preserve">how the </w:t>
      </w:r>
      <w:r w:rsidR="007475A7" w:rsidRPr="000144E7">
        <w:t>Strategy</w:t>
      </w:r>
      <w:r w:rsidRPr="000144E7">
        <w:t xml:space="preserve"> is put into action. They help focus on what different communities and sectors need, both now and</w:t>
      </w:r>
      <w:r w:rsidR="00BF7141">
        <w:t xml:space="preserve"> in </w:t>
      </w:r>
      <w:r w:rsidRPr="000144E7">
        <w:t>the future. These Plans work with the TAPs</w:t>
      </w:r>
      <w:r w:rsidR="00BF7141">
        <w:t xml:space="preserve"> to </w:t>
      </w:r>
      <w:r w:rsidRPr="000144E7">
        <w:t>make sure topics like health, jobs, arts, advocacy</w:t>
      </w:r>
      <w:r w:rsidR="00BE3D22">
        <w:t>, and </w:t>
      </w:r>
      <w:r w:rsidRPr="000144E7">
        <w:t>accessible information get the attention and support they need over time. Associated Plans also help fill</w:t>
      </w:r>
      <w:r w:rsidR="00BF7141">
        <w:t xml:space="preserve"> in </w:t>
      </w:r>
      <w:r w:rsidRPr="000144E7">
        <w:t>any gaps, get everyone working together</w:t>
      </w:r>
      <w:r w:rsidR="00BE3D22">
        <w:t>, and </w:t>
      </w:r>
      <w:r w:rsidRPr="000144E7">
        <w:t>turn the goals</w:t>
      </w:r>
      <w:r w:rsidR="00BF7141">
        <w:t xml:space="preserve"> of </w:t>
      </w:r>
      <w:r w:rsidR="007475A7" w:rsidRPr="000144E7">
        <w:t>the Strategy</w:t>
      </w:r>
      <w:r w:rsidRPr="000144E7">
        <w:t xml:space="preserve"> into real improvements</w:t>
      </w:r>
      <w:r w:rsidR="00BF7141">
        <w:t xml:space="preserve"> in </w:t>
      </w:r>
      <w:r w:rsidRPr="000144E7">
        <w:t>people’s lives.</w:t>
      </w:r>
    </w:p>
    <w:p w14:paraId="7120212B" w14:textId="397EB161" w:rsidR="006D3265" w:rsidRPr="000144E7" w:rsidRDefault="00E462A8" w:rsidP="00062CB8">
      <w:pPr>
        <w:pStyle w:val="BodyText"/>
      </w:pPr>
      <w:r w:rsidRPr="000144E7">
        <w:t xml:space="preserve">This section </w:t>
      </w:r>
      <w:r w:rsidR="00BC2AAB" w:rsidRPr="000144E7">
        <w:t xml:space="preserve">outlines </w:t>
      </w:r>
      <w:r w:rsidRPr="000144E7">
        <w:t>some</w:t>
      </w:r>
      <w:r w:rsidR="00BF7141">
        <w:t xml:space="preserve"> of </w:t>
      </w:r>
      <w:r w:rsidRPr="000144E7">
        <w:t>the progress made through</w:t>
      </w:r>
      <w:r w:rsidR="000939FE" w:rsidRPr="000144E7">
        <w:t xml:space="preserve"> the Strategy’s</w:t>
      </w:r>
      <w:r w:rsidR="00BC2AAB" w:rsidRPr="000144E7">
        <w:t xml:space="preserve"> </w:t>
      </w:r>
      <w:r w:rsidRPr="000144E7">
        <w:t>Associated Plans</w:t>
      </w:r>
      <w:r w:rsidR="00BC2AAB" w:rsidRPr="000144E7">
        <w:t>, including</w:t>
      </w:r>
      <w:r w:rsidRPr="000144E7">
        <w:t xml:space="preserve"> new national centres, </w:t>
      </w:r>
      <w:r w:rsidR="00DE5B07" w:rsidRPr="000144E7">
        <w:t>improving</w:t>
      </w:r>
      <w:r w:rsidRPr="000144E7">
        <w:t xml:space="preserve"> advocacy and job programs</w:t>
      </w:r>
      <w:r w:rsidR="00BE3D22">
        <w:t>, and </w:t>
      </w:r>
      <w:r w:rsidR="00DE5B07" w:rsidRPr="000144E7">
        <w:t>support for</w:t>
      </w:r>
      <w:r w:rsidRPr="000144E7">
        <w:t xml:space="preserve"> arts and cultural inclusion. More work is planned. The Australian Government is putting $12.3 million over </w:t>
      </w:r>
      <w:r w:rsidR="00184F58" w:rsidRPr="000144E7">
        <w:t>4</w:t>
      </w:r>
      <w:r w:rsidR="0073400E" w:rsidRPr="000144E7">
        <w:t xml:space="preserve"> </w:t>
      </w:r>
      <w:r w:rsidRPr="000144E7">
        <w:t>years into</w:t>
      </w:r>
      <w:r w:rsidR="00827093">
        <w:t xml:space="preserve"> a </w:t>
      </w:r>
      <w:r w:rsidRPr="000144E7">
        <w:t xml:space="preserve">new Associated Plan, focused on </w:t>
      </w:r>
      <w:r w:rsidR="00DE5B07" w:rsidRPr="000144E7">
        <w:t xml:space="preserve">improving </w:t>
      </w:r>
      <w:r w:rsidRPr="000144E7">
        <w:t>information and communication. This new Accessible Information and Communications Associated Plan will help governments work together</w:t>
      </w:r>
      <w:r w:rsidR="00BF7141">
        <w:t xml:space="preserve"> to </w:t>
      </w:r>
      <w:r w:rsidRPr="000144E7">
        <w:t>make information and services more accessible, reliable</w:t>
      </w:r>
      <w:r w:rsidR="00BE3D22">
        <w:t>, and </w:t>
      </w:r>
      <w:r w:rsidRPr="000144E7">
        <w:t>easier</w:t>
      </w:r>
      <w:r w:rsidR="00BF7141">
        <w:t xml:space="preserve"> to </w:t>
      </w:r>
      <w:r w:rsidRPr="000144E7">
        <w:t>use for everyone.</w:t>
      </w:r>
    </w:p>
    <w:p w14:paraId="48F7C9A8" w14:textId="171BEA74" w:rsidR="004B69F4" w:rsidRPr="004B69F4" w:rsidRDefault="002C398A" w:rsidP="00A96E55">
      <w:pPr>
        <w:pStyle w:val="Heading3"/>
        <w:keepNext/>
        <w:keepLines/>
        <w:rPr>
          <w:color w:val="005689"/>
          <w:lang w:val="en-AU"/>
        </w:rPr>
      </w:pPr>
      <w:bookmarkStart w:id="992" w:name="_Toc207791395"/>
      <w:bookmarkStart w:id="993" w:name="_Toc209519816"/>
      <w:bookmarkStart w:id="994" w:name="_Toc211422319"/>
      <w:bookmarkStart w:id="995" w:name="_Toc214362106"/>
      <w:bookmarkStart w:id="996" w:name="_Toc215134813"/>
      <w:bookmarkStart w:id="997" w:name="_Toc215487183"/>
      <w:r w:rsidRPr="000872A4">
        <w:rPr>
          <w:color w:val="005689"/>
          <w:lang w:val="en-AU"/>
        </w:rPr>
        <w:lastRenderedPageBreak/>
        <w:t>National Roadmap for Improving the Health</w:t>
      </w:r>
      <w:r w:rsidR="00BF7141">
        <w:rPr>
          <w:color w:val="005689"/>
          <w:lang w:val="en-AU"/>
        </w:rPr>
        <w:t xml:space="preserve"> of </w:t>
      </w:r>
      <w:r w:rsidRPr="000872A4">
        <w:rPr>
          <w:color w:val="005689"/>
          <w:lang w:val="en-AU"/>
        </w:rPr>
        <w:t>People with Intellectual Disability</w:t>
      </w:r>
      <w:bookmarkEnd w:id="992"/>
      <w:bookmarkEnd w:id="993"/>
      <w:bookmarkEnd w:id="994"/>
      <w:bookmarkEnd w:id="995"/>
      <w:bookmarkEnd w:id="996"/>
      <w:bookmarkEnd w:id="997"/>
      <w:r w:rsidR="00EA19A6">
        <w:rPr>
          <w:color w:val="005689"/>
          <w:lang w:val="en-AU"/>
        </w:rPr>
        <w:t xml:space="preserve"> </w:t>
      </w:r>
      <w:r w:rsidR="004B69F4">
        <w:rPr>
          <w:color w:val="005689"/>
          <w:lang w:val="en-AU"/>
        </w:rPr>
        <w:br/>
      </w:r>
      <w:r w:rsidR="004B69F4" w:rsidRPr="00D9672A">
        <w:rPr>
          <w:b w:val="0"/>
          <w:bCs w:val="0"/>
          <w:color w:val="005689"/>
          <w:lang w:val="en-AU"/>
        </w:rPr>
        <w:t>Australian Government</w:t>
      </w:r>
    </w:p>
    <w:p w14:paraId="1FE324DD" w14:textId="764370FE" w:rsidR="000C42E9" w:rsidRPr="000144E7" w:rsidRDefault="008C1A5B" w:rsidP="00BC2AAB">
      <w:pPr>
        <w:pStyle w:val="BodyText"/>
        <w:spacing w:after="60"/>
      </w:pPr>
      <w:r w:rsidRPr="000144E7">
        <w:rPr>
          <w:noProof/>
        </w:rPr>
        <w:drawing>
          <wp:anchor distT="0" distB="0" distL="114300" distR="114300" simplePos="0" relativeHeight="251658280" behindDoc="1" locked="0" layoutInCell="1" allowOverlap="1" wp14:anchorId="63957826" wp14:editId="2A0E2EA1">
            <wp:simplePos x="0" y="0"/>
            <wp:positionH relativeFrom="column">
              <wp:posOffset>3470910</wp:posOffset>
            </wp:positionH>
            <wp:positionV relativeFrom="paragraph">
              <wp:posOffset>-2540</wp:posOffset>
            </wp:positionV>
            <wp:extent cx="2736000" cy="3870074"/>
            <wp:effectExtent l="0" t="0" r="7620" b="0"/>
            <wp:wrapTight wrapText="bothSides">
              <wp:wrapPolygon edited="0">
                <wp:start x="0" y="0"/>
                <wp:lineTo x="0" y="21479"/>
                <wp:lineTo x="21510" y="21479"/>
                <wp:lineTo x="21510" y="0"/>
                <wp:lineTo x="0" y="0"/>
              </wp:wrapPolygon>
            </wp:wrapTight>
            <wp:docPr id="1500979192" name="Picture 3" descr="Cover page of the National Roadmap for Improving the Health of People with Intellectual Disability by the Australian Government. The design features a dark blue header with white text and two circular photo elements showing people in group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79192" name="Picture 3" descr="Cover page of the National Roadmap for Improving the Health of People with Intellectual Disability by the Australian Government. The design features a dark blue header with white text and two circular photo elements showing people in group settings."/>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2736000" cy="3870074"/>
                    </a:xfrm>
                    <a:prstGeom prst="rect">
                      <a:avLst/>
                    </a:prstGeom>
                  </pic:spPr>
                </pic:pic>
              </a:graphicData>
            </a:graphic>
            <wp14:sizeRelH relativeFrom="page">
              <wp14:pctWidth>0</wp14:pctWidth>
            </wp14:sizeRelH>
            <wp14:sizeRelV relativeFrom="page">
              <wp14:pctHeight>0</wp14:pctHeight>
            </wp14:sizeRelV>
          </wp:anchor>
        </w:drawing>
      </w:r>
      <w:bookmarkStart w:id="998" w:name="_Hlk214548156"/>
      <w:r w:rsidR="00492D8E" w:rsidRPr="000144E7">
        <w:t xml:space="preserve">The </w:t>
      </w:r>
      <w:hyperlink r:id="rId519" w:history="1">
        <w:r w:rsidR="00492D8E" w:rsidRPr="000144E7">
          <w:rPr>
            <w:rStyle w:val="Hyperlink"/>
            <w:rFonts w:ascii="Nunito Sans" w:hAnsi="Nunito Sans"/>
          </w:rPr>
          <w:t>National Roadmap for Improving the Health</w:t>
        </w:r>
        <w:r w:rsidR="00BF7141">
          <w:rPr>
            <w:rStyle w:val="Hyperlink"/>
            <w:rFonts w:ascii="Nunito Sans" w:hAnsi="Nunito Sans"/>
          </w:rPr>
          <w:t xml:space="preserve"> of </w:t>
        </w:r>
        <w:r w:rsidR="00492D8E" w:rsidRPr="000144E7">
          <w:rPr>
            <w:rStyle w:val="Hyperlink"/>
            <w:rFonts w:ascii="Nunito Sans" w:hAnsi="Nunito Sans"/>
          </w:rPr>
          <w:t>People with Intellectual Disability</w:t>
        </w:r>
      </w:hyperlink>
      <w:bookmarkEnd w:id="998"/>
      <w:r w:rsidR="00492D8E" w:rsidRPr="000144E7">
        <w:t xml:space="preserve"> aims</w:t>
      </w:r>
      <w:r w:rsidR="00BF7141">
        <w:t xml:space="preserve"> to </w:t>
      </w:r>
      <w:r w:rsidR="00492D8E" w:rsidRPr="000144E7">
        <w:t xml:space="preserve">address serious health inequities faced by people with intellectual disability. </w:t>
      </w:r>
      <w:r w:rsidR="000C42E9" w:rsidRPr="000144E7">
        <w:t xml:space="preserve">The </w:t>
      </w:r>
      <w:r w:rsidR="00002DB8" w:rsidRPr="000144E7">
        <w:t xml:space="preserve">Australian </w:t>
      </w:r>
      <w:r w:rsidR="000C42E9" w:rsidRPr="000144E7">
        <w:t>Government has invested</w:t>
      </w:r>
      <w:r w:rsidR="00827093">
        <w:t xml:space="preserve"> a </w:t>
      </w:r>
      <w:r w:rsidR="000C42E9" w:rsidRPr="000144E7">
        <w:t>total</w:t>
      </w:r>
      <w:r w:rsidR="00BF7141">
        <w:t xml:space="preserve"> of </w:t>
      </w:r>
      <w:r w:rsidR="000C42E9" w:rsidRPr="000144E7">
        <w:t>$47 million,</w:t>
      </w:r>
      <w:r w:rsidR="00BF7141">
        <w:t xml:space="preserve"> to </w:t>
      </w:r>
      <w:r w:rsidR="000C42E9" w:rsidRPr="000144E7">
        <w:t>date,</w:t>
      </w:r>
      <w:r w:rsidR="00BF7141">
        <w:t xml:space="preserve"> to </w:t>
      </w:r>
      <w:r w:rsidR="000C42E9" w:rsidRPr="000144E7">
        <w:t xml:space="preserve">support priority actions under the </w:t>
      </w:r>
      <w:r w:rsidR="00492D8E" w:rsidRPr="000144E7">
        <w:t>Roadmap</w:t>
      </w:r>
      <w:r w:rsidR="000C42E9" w:rsidRPr="000144E7">
        <w:t>.</w:t>
      </w:r>
      <w:r w:rsidR="000C42E9" w:rsidRPr="000144E7">
        <w:rPr>
          <w:rFonts w:ascii="Times New Roman" w:hAnsi="Times New Roman" w:cs="Times New Roman"/>
        </w:rPr>
        <w:t> </w:t>
      </w:r>
      <w:r w:rsidR="000C42E9" w:rsidRPr="000144E7">
        <w:t xml:space="preserve"> Key achievements </w:t>
      </w:r>
      <w:r w:rsidR="00E93206" w:rsidRPr="000144E7">
        <w:t>during 2023</w:t>
      </w:r>
      <w:r w:rsidR="00A849E7" w:rsidRPr="000144E7">
        <w:t>–</w:t>
      </w:r>
      <w:r w:rsidR="00E93206" w:rsidRPr="000144E7">
        <w:t xml:space="preserve">2025 </w:t>
      </w:r>
      <w:r w:rsidR="000C42E9" w:rsidRPr="000144E7">
        <w:t>include:</w:t>
      </w:r>
    </w:p>
    <w:p w14:paraId="680A06CD" w14:textId="5E82DA2E" w:rsidR="000C42E9" w:rsidRPr="000144E7" w:rsidRDefault="000C42E9" w:rsidP="009B6E3F">
      <w:pPr>
        <w:pStyle w:val="BodyText"/>
        <w:numPr>
          <w:ilvl w:val="0"/>
          <w:numId w:val="20"/>
        </w:numPr>
        <w:spacing w:after="60"/>
      </w:pPr>
      <w:r w:rsidRPr="000144E7">
        <w:t>Establishment</w:t>
      </w:r>
      <w:r w:rsidR="00BF7141">
        <w:t xml:space="preserve"> of </w:t>
      </w:r>
      <w:r w:rsidRPr="000144E7">
        <w:t xml:space="preserve">the </w:t>
      </w:r>
      <w:hyperlink r:id="rId520" w:history="1">
        <w:r w:rsidRPr="000144E7">
          <w:rPr>
            <w:rStyle w:val="Hyperlink"/>
            <w:rFonts w:ascii="Nunito Sans" w:hAnsi="Nunito Sans"/>
          </w:rPr>
          <w:t>National Centre</w:t>
        </w:r>
        <w:r w:rsidR="00BF7141">
          <w:rPr>
            <w:rStyle w:val="Hyperlink"/>
            <w:rFonts w:ascii="Nunito Sans" w:hAnsi="Nunito Sans"/>
          </w:rPr>
          <w:t xml:space="preserve"> of </w:t>
        </w:r>
        <w:r w:rsidRPr="000144E7">
          <w:rPr>
            <w:rStyle w:val="Hyperlink"/>
            <w:rFonts w:ascii="Nunito Sans" w:hAnsi="Nunito Sans"/>
          </w:rPr>
          <w:t>Excellence</w:t>
        </w:r>
        <w:r w:rsidR="00BF7141">
          <w:rPr>
            <w:rStyle w:val="Hyperlink"/>
            <w:rFonts w:ascii="Nunito Sans" w:hAnsi="Nunito Sans"/>
          </w:rPr>
          <w:t xml:space="preserve"> in </w:t>
        </w:r>
        <w:r w:rsidRPr="000144E7">
          <w:rPr>
            <w:rStyle w:val="Hyperlink"/>
            <w:rFonts w:ascii="Nunito Sans" w:hAnsi="Nunito Sans"/>
          </w:rPr>
          <w:t>Intellectual Disability Health</w:t>
        </w:r>
      </w:hyperlink>
      <w:r w:rsidR="00BF7141">
        <w:t xml:space="preserve"> in</w:t>
      </w:r>
      <w:r w:rsidR="00415D2B">
        <w:t> October </w:t>
      </w:r>
      <w:r w:rsidRPr="000144E7">
        <w:t>2023. The Centre provides national leadership</w:t>
      </w:r>
      <w:r w:rsidR="00BF7141">
        <w:t xml:space="preserve"> in </w:t>
      </w:r>
      <w:r w:rsidRPr="000144E7">
        <w:t>intellectual disability health.</w:t>
      </w:r>
    </w:p>
    <w:p w14:paraId="63B3E27A" w14:textId="6B6615CD" w:rsidR="000C42E9" w:rsidRPr="000144E7" w:rsidRDefault="000C42E9" w:rsidP="009B6E3F">
      <w:pPr>
        <w:pStyle w:val="BodyText"/>
        <w:numPr>
          <w:ilvl w:val="0"/>
          <w:numId w:val="20"/>
        </w:numPr>
        <w:spacing w:after="60"/>
      </w:pPr>
      <w:r w:rsidRPr="000144E7">
        <w:t>Publication</w:t>
      </w:r>
      <w:r w:rsidR="00BF7141">
        <w:t xml:space="preserve"> of </w:t>
      </w:r>
      <w:r w:rsidRPr="000144E7">
        <w:t>the</w:t>
      </w:r>
      <w:hyperlink r:id="rId521" w:history="1">
        <w:r w:rsidRPr="006E52EA">
          <w:rPr>
            <w:rStyle w:val="Hyperlink"/>
            <w:rFonts w:ascii="Nunito Sans" w:hAnsi="Nunito Sans"/>
          </w:rPr>
          <w:t xml:space="preserve"> Intellectual Disability Health Capability Framework</w:t>
        </w:r>
      </w:hyperlink>
      <w:r w:rsidR="00BF7141">
        <w:t xml:space="preserve"> in</w:t>
      </w:r>
      <w:r w:rsidR="00415D2B">
        <w:t> April </w:t>
      </w:r>
      <w:r w:rsidRPr="000144E7">
        <w:t>2024 and associated education resources</w:t>
      </w:r>
      <w:r w:rsidR="00BF7141">
        <w:t xml:space="preserve"> in</w:t>
      </w:r>
      <w:r w:rsidR="00415D2B">
        <w:t> June </w:t>
      </w:r>
      <w:r w:rsidRPr="000144E7">
        <w:t xml:space="preserve">2025. </w:t>
      </w:r>
    </w:p>
    <w:p w14:paraId="070453C4" w14:textId="6B942898" w:rsidR="000C42E9" w:rsidRPr="000144E7" w:rsidRDefault="000C42E9" w:rsidP="009B6E3F">
      <w:pPr>
        <w:pStyle w:val="BodyText"/>
        <w:numPr>
          <w:ilvl w:val="0"/>
          <w:numId w:val="20"/>
        </w:numPr>
        <w:spacing w:after="60"/>
      </w:pPr>
      <w:r w:rsidRPr="000144E7">
        <w:t>Publication</w:t>
      </w:r>
      <w:r w:rsidR="00BF7141">
        <w:t xml:space="preserve"> of </w:t>
      </w:r>
      <w:r w:rsidRPr="000144E7">
        <w:t>updated versions</w:t>
      </w:r>
      <w:r w:rsidR="00BF7141">
        <w:t xml:space="preserve"> of </w:t>
      </w:r>
      <w:r w:rsidRPr="000144E7">
        <w:t xml:space="preserve">both the </w:t>
      </w:r>
      <w:hyperlink r:id="rId522" w:history="1">
        <w:r w:rsidRPr="000144E7">
          <w:rPr>
            <w:rStyle w:val="Hyperlink"/>
            <w:rFonts w:ascii="Nunito Sans" w:hAnsi="Nunito Sans"/>
          </w:rPr>
          <w:t>Adult and Young Person Comprehensive Health Assessment Program</w:t>
        </w:r>
      </w:hyperlink>
      <w:r w:rsidRPr="000144E7">
        <w:t xml:space="preserve"> (CHAP) tool. The CHAP supports collaboration between</w:t>
      </w:r>
      <w:r w:rsidR="00827093">
        <w:t xml:space="preserve"> a </w:t>
      </w:r>
      <w:r w:rsidRPr="000144E7">
        <w:t>person with intellectual disability, their supporter or carer</w:t>
      </w:r>
      <w:r w:rsidR="00BE3D22">
        <w:t>, and </w:t>
      </w:r>
      <w:r w:rsidRPr="000144E7">
        <w:t>their GP when doing yearly health checks.</w:t>
      </w:r>
    </w:p>
    <w:p w14:paraId="4C0E39D4" w14:textId="6AD87756" w:rsidR="000C42E9" w:rsidRPr="000144E7" w:rsidRDefault="00091ED7" w:rsidP="0018282E">
      <w:pPr>
        <w:pStyle w:val="BodyText"/>
        <w:keepNext/>
        <w:keepLines/>
        <w:numPr>
          <w:ilvl w:val="0"/>
          <w:numId w:val="20"/>
        </w:numPr>
        <w:spacing w:after="60"/>
        <w:ind w:left="714" w:hanging="357"/>
      </w:pPr>
      <w:r w:rsidRPr="000144E7">
        <w:rPr>
          <w:noProof/>
        </w:rPr>
        <mc:AlternateContent>
          <mc:Choice Requires="wps">
            <w:drawing>
              <wp:anchor distT="0" distB="0" distL="114300" distR="114300" simplePos="0" relativeHeight="251658292" behindDoc="1" locked="0" layoutInCell="1" allowOverlap="1" wp14:anchorId="58DDB3F8" wp14:editId="0C66AD4D">
                <wp:simplePos x="0" y="0"/>
                <wp:positionH relativeFrom="margin">
                  <wp:align>right</wp:align>
                </wp:positionH>
                <wp:positionV relativeFrom="paragraph">
                  <wp:posOffset>111315</wp:posOffset>
                </wp:positionV>
                <wp:extent cx="2631440" cy="635"/>
                <wp:effectExtent l="0" t="0" r="0" b="0"/>
                <wp:wrapTight wrapText="bothSides">
                  <wp:wrapPolygon edited="0">
                    <wp:start x="0" y="0"/>
                    <wp:lineTo x="0" y="20631"/>
                    <wp:lineTo x="21423" y="20631"/>
                    <wp:lineTo x="21423" y="0"/>
                    <wp:lineTo x="0" y="0"/>
                  </wp:wrapPolygon>
                </wp:wrapTight>
                <wp:docPr id="1177537808" name="Text Box 1"/>
                <wp:cNvGraphicFramePr/>
                <a:graphic xmlns:a="http://schemas.openxmlformats.org/drawingml/2006/main">
                  <a:graphicData uri="http://schemas.microsoft.com/office/word/2010/wordprocessingShape">
                    <wps:wsp>
                      <wps:cNvSpPr txBox="1"/>
                      <wps:spPr>
                        <a:xfrm>
                          <a:off x="0" y="0"/>
                          <a:ext cx="2631440" cy="635"/>
                        </a:xfrm>
                        <a:prstGeom prst="rect">
                          <a:avLst/>
                        </a:prstGeom>
                        <a:solidFill>
                          <a:prstClr val="white"/>
                        </a:solidFill>
                        <a:ln>
                          <a:noFill/>
                        </a:ln>
                      </wps:spPr>
                      <wps:txbx>
                        <w:txbxContent>
                          <w:p w14:paraId="3FDAA9EE" w14:textId="70FAD505" w:rsidR="00AF61D4" w:rsidRPr="000144E7" w:rsidRDefault="00AF61D4" w:rsidP="00091ED7">
                            <w:pPr>
                              <w:pStyle w:val="Caption"/>
                              <w:jc w:val="right"/>
                              <w:rPr>
                                <w:rFonts w:ascii="Nunito Sans" w:hAnsi="Nunito Sans" w:cs="Segoe UI"/>
                                <w:i w:val="0"/>
                                <w:iCs w:val="0"/>
                                <w:color w:val="005688"/>
                                <w:sz w:val="20"/>
                                <w:szCs w:val="20"/>
                              </w:rPr>
                            </w:pPr>
                            <w:r w:rsidRPr="000144E7">
                              <w:rPr>
                                <w:rFonts w:ascii="Nunito Sans" w:hAnsi="Nunito Sans"/>
                                <w:i w:val="0"/>
                                <w:iCs w:val="0"/>
                                <w:color w:val="005688"/>
                              </w:rPr>
                              <w:t>National Roadmap for Improving the Health</w:t>
                            </w:r>
                            <w:r w:rsidR="00BF7141">
                              <w:rPr>
                                <w:rFonts w:ascii="Nunito Sans" w:hAnsi="Nunito Sans"/>
                                <w:i w:val="0"/>
                                <w:iCs w:val="0"/>
                                <w:color w:val="005688"/>
                              </w:rPr>
                              <w:t xml:space="preserve"> of </w:t>
                            </w:r>
                            <w:r w:rsidRPr="000144E7">
                              <w:rPr>
                                <w:rFonts w:ascii="Nunito Sans" w:hAnsi="Nunito Sans"/>
                                <w:i w:val="0"/>
                                <w:iCs w:val="0"/>
                                <w:color w:val="005688"/>
                              </w:rPr>
                              <w:t>People with Intellectual Disability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DDB3F8" id="_x0000_s1337" type="#_x0000_t202" style="position:absolute;left:0;text-align:left;margin-left:156pt;margin-top:8.75pt;width:207.2pt;height:.05pt;z-index:-2516581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" stroked="f">
                <v:textbox style="mso-fit-shape-to-text:t" inset="0,0,0,0">
                  <w:txbxContent>
                    <w:p w14:paraId="3FDAA9EE" w14:textId="70FAD505" w:rsidR="00AF61D4" w:rsidRPr="000144E7" w:rsidRDefault="00AF61D4" w:rsidP="00091ED7">
                      <w:pPr>
                        <w:pStyle w:val="Caption"/>
                        <w:jc w:val="right"/>
                        <w:rPr>
                          <w:rFonts w:ascii="Nunito Sans" w:hAnsi="Nunito Sans" w:cs="Segoe UI"/>
                          <w:i w:val="0"/>
                          <w:iCs w:val="0"/>
                          <w:color w:val="005688"/>
                          <w:sz w:val="20"/>
                          <w:szCs w:val="20"/>
                        </w:rPr>
                      </w:pPr>
                      <w:r w:rsidRPr="000144E7">
                        <w:rPr>
                          <w:rFonts w:ascii="Nunito Sans" w:hAnsi="Nunito Sans"/>
                          <w:i w:val="0"/>
                          <w:iCs w:val="0"/>
                          <w:color w:val="005688"/>
                        </w:rPr>
                        <w:t>National Roadmap for Improving the Health</w:t>
                      </w:r>
                      <w:r w:rsidR="00BF7141">
                        <w:rPr>
                          <w:rFonts w:ascii="Nunito Sans" w:hAnsi="Nunito Sans"/>
                          <w:i w:val="0"/>
                          <w:iCs w:val="0"/>
                          <w:color w:val="005688"/>
                        </w:rPr>
                        <w:t xml:space="preserve"> of </w:t>
                      </w:r>
                      <w:r w:rsidRPr="000144E7">
                        <w:rPr>
                          <w:rFonts w:ascii="Nunito Sans" w:hAnsi="Nunito Sans"/>
                          <w:i w:val="0"/>
                          <w:iCs w:val="0"/>
                          <w:color w:val="005688"/>
                        </w:rPr>
                        <w:t>People with Intellectual Disability</w:t>
                      </w:r>
                    </w:p>
                  </w:txbxContent>
                </v:textbox>
                <w10:wrap type="tight" anchorx="margin"/>
              </v:shape>
            </w:pict>
          </mc:Fallback>
        </mc:AlternateContent>
      </w:r>
      <w:r w:rsidR="000C42E9" w:rsidRPr="000144E7">
        <w:t>A successful campaign was launched</w:t>
      </w:r>
      <w:r w:rsidR="00BF7141">
        <w:t xml:space="preserve"> in</w:t>
      </w:r>
      <w:r w:rsidR="00415D2B">
        <w:t> August </w:t>
      </w:r>
      <w:r w:rsidR="000C42E9" w:rsidRPr="000144E7">
        <w:t>2024</w:t>
      </w:r>
      <w:r w:rsidR="00BF7141">
        <w:t xml:space="preserve"> to </w:t>
      </w:r>
      <w:r w:rsidR="000C42E9" w:rsidRPr="000144E7">
        <w:t>promote uptake</w:t>
      </w:r>
      <w:r w:rsidR="00BF7141">
        <w:t xml:space="preserve"> of </w:t>
      </w:r>
      <w:hyperlink r:id="rId523" w:history="1">
        <w:r w:rsidR="000C42E9" w:rsidRPr="000144E7">
          <w:rPr>
            <w:rStyle w:val="Hyperlink"/>
            <w:rFonts w:ascii="Nunito Sans" w:hAnsi="Nunito Sans"/>
          </w:rPr>
          <w:t>Annual Health Assessments</w:t>
        </w:r>
      </w:hyperlink>
      <w:r w:rsidR="000C42E9" w:rsidRPr="000144E7">
        <w:t>, helping people with intellectual disability have yearly health checks.</w:t>
      </w:r>
    </w:p>
    <w:p w14:paraId="58CD599F" w14:textId="24DDC4ED" w:rsidR="000C42E9" w:rsidRPr="000144E7" w:rsidRDefault="000C42E9" w:rsidP="009B6E3F">
      <w:pPr>
        <w:pStyle w:val="BodyText"/>
        <w:numPr>
          <w:ilvl w:val="0"/>
          <w:numId w:val="20"/>
        </w:numPr>
      </w:pPr>
      <w:r w:rsidRPr="000144E7">
        <w:t>Completion</w:t>
      </w:r>
      <w:r w:rsidR="00BF7141">
        <w:t xml:space="preserve"> of</w:t>
      </w:r>
      <w:r w:rsidR="00827093">
        <w:t xml:space="preserve"> a </w:t>
      </w:r>
      <w:r w:rsidR="0073400E" w:rsidRPr="000144E7">
        <w:t>4</w:t>
      </w:r>
      <w:r w:rsidR="006D2BFB">
        <w:noBreakHyphen/>
      </w:r>
      <w:r w:rsidRPr="000144E7">
        <w:t>year pilot</w:t>
      </w:r>
      <w:r w:rsidR="00BF7141">
        <w:t xml:space="preserve"> of </w:t>
      </w:r>
      <w:r w:rsidRPr="000144E7">
        <w:t xml:space="preserve">the </w:t>
      </w:r>
      <w:hyperlink r:id="rId524" w:history="1">
        <w:r w:rsidRPr="000144E7">
          <w:rPr>
            <w:rStyle w:val="Hyperlink"/>
            <w:rFonts w:ascii="Nunito Sans" w:hAnsi="Nunito Sans"/>
          </w:rPr>
          <w:t>Primary Care Enhancement Program for People with Intellectual Disability</w:t>
        </w:r>
      </w:hyperlink>
      <w:r w:rsidRPr="000144E7">
        <w:t xml:space="preserve"> (PCEP), with an evaluation report published</w:t>
      </w:r>
      <w:r w:rsidR="00BF7141">
        <w:t xml:space="preserve"> in</w:t>
      </w:r>
      <w:r w:rsidR="00415D2B">
        <w:t> September </w:t>
      </w:r>
      <w:r w:rsidRPr="000144E7">
        <w:t>2024. The PCEP has been extended for</w:t>
      </w:r>
      <w:r w:rsidR="00827093">
        <w:t xml:space="preserve"> a </w:t>
      </w:r>
      <w:r w:rsidRPr="000144E7">
        <w:t xml:space="preserve">further </w:t>
      </w:r>
      <w:r w:rsidR="000414B8" w:rsidRPr="000144E7">
        <w:t>2</w:t>
      </w:r>
      <w:r w:rsidR="0073400E" w:rsidRPr="000144E7">
        <w:t xml:space="preserve"> </w:t>
      </w:r>
      <w:r w:rsidRPr="000144E7">
        <w:t>years</w:t>
      </w:r>
      <w:r w:rsidR="00BF7141">
        <w:t xml:space="preserve"> to</w:t>
      </w:r>
      <w:r w:rsidR="00415D2B">
        <w:t> June </w:t>
      </w:r>
      <w:r w:rsidRPr="000144E7">
        <w:t>2026.</w:t>
      </w:r>
    </w:p>
    <w:p w14:paraId="5C1B1F99" w14:textId="324CEED6" w:rsidR="001E463D" w:rsidRDefault="00492D8E" w:rsidP="00FC1324">
      <w:pPr>
        <w:spacing w:after="180"/>
        <w:rPr>
          <w:rFonts w:ascii="Nunito Sans" w:hAnsi="Nunito Sans"/>
          <w:sz w:val="20"/>
          <w:szCs w:val="20"/>
        </w:rPr>
      </w:pPr>
      <w:r w:rsidRPr="000144E7">
        <w:rPr>
          <w:rFonts w:ascii="Nunito Sans" w:hAnsi="Nunito Sans"/>
          <w:sz w:val="20"/>
          <w:szCs w:val="20"/>
        </w:rPr>
        <w:t xml:space="preserve">Annual progress reports for the Roadmap are published on the Australian Government </w:t>
      </w:r>
      <w:hyperlink r:id="rId525" w:history="1">
        <w:r w:rsidRPr="000144E7">
          <w:rPr>
            <w:rStyle w:val="Hyperlink"/>
            <w:rFonts w:ascii="Nunito Sans" w:hAnsi="Nunito Sans"/>
            <w:sz w:val="20"/>
            <w:szCs w:val="20"/>
          </w:rPr>
          <w:t>Department</w:t>
        </w:r>
        <w:r w:rsidR="00BF7141">
          <w:rPr>
            <w:rStyle w:val="Hyperlink"/>
            <w:rFonts w:ascii="Nunito Sans" w:hAnsi="Nunito Sans"/>
            <w:sz w:val="20"/>
            <w:szCs w:val="20"/>
          </w:rPr>
          <w:t xml:space="preserve"> of </w:t>
        </w:r>
        <w:r w:rsidRPr="000144E7">
          <w:rPr>
            <w:rStyle w:val="Hyperlink"/>
            <w:rFonts w:ascii="Nunito Sans" w:hAnsi="Nunito Sans"/>
            <w:sz w:val="20"/>
            <w:szCs w:val="20"/>
          </w:rPr>
          <w:t>Health, Disability and Ageing</w:t>
        </w:r>
      </w:hyperlink>
      <w:r w:rsidRPr="000144E7">
        <w:rPr>
          <w:rFonts w:ascii="Nunito Sans" w:hAnsi="Nunito Sans"/>
          <w:sz w:val="20"/>
          <w:szCs w:val="20"/>
        </w:rPr>
        <w:t xml:space="preserve"> website.</w:t>
      </w:r>
    </w:p>
    <w:p w14:paraId="4C7351FF" w14:textId="77777777" w:rsidR="001E463D" w:rsidRDefault="001E463D">
      <w:pPr>
        <w:rPr>
          <w:rFonts w:ascii="Nunito Sans" w:hAnsi="Nunito Sans"/>
          <w:sz w:val="20"/>
          <w:szCs w:val="20"/>
        </w:rPr>
      </w:pPr>
      <w:r>
        <w:rPr>
          <w:rFonts w:ascii="Nunito Sans" w:hAnsi="Nunito Sans"/>
          <w:sz w:val="20"/>
          <w:szCs w:val="20"/>
        </w:rPr>
        <w:br w:type="page"/>
      </w:r>
    </w:p>
    <w:p w14:paraId="2E582016" w14:textId="00860FCA" w:rsidR="00FC1324" w:rsidRPr="000872A4" w:rsidRDefault="00FC1324" w:rsidP="00D9672A">
      <w:pPr>
        <w:pStyle w:val="Heading3"/>
        <w:rPr>
          <w:color w:val="005689"/>
          <w:lang w:val="en-AU"/>
        </w:rPr>
      </w:pPr>
      <w:bookmarkStart w:id="999" w:name="_Toc207791396"/>
      <w:bookmarkStart w:id="1000" w:name="_Toc209519817"/>
      <w:bookmarkStart w:id="1001" w:name="_Toc211422320"/>
      <w:bookmarkStart w:id="1002" w:name="_Toc214362107"/>
      <w:bookmarkStart w:id="1003" w:name="_Toc215134814"/>
      <w:bookmarkStart w:id="1004" w:name="_Toc215487184"/>
      <w:r w:rsidRPr="000872A4">
        <w:rPr>
          <w:color w:val="005689"/>
          <w:lang w:val="en-AU"/>
        </w:rPr>
        <w:lastRenderedPageBreak/>
        <w:t>Employ My Ability</w:t>
      </w:r>
      <w:bookmarkEnd w:id="999"/>
      <w:bookmarkEnd w:id="1000"/>
      <w:bookmarkEnd w:id="1001"/>
      <w:bookmarkEnd w:id="1002"/>
      <w:bookmarkEnd w:id="1003"/>
      <w:bookmarkEnd w:id="1004"/>
      <w:r w:rsidR="004B69F4" w:rsidRPr="004B69F4">
        <w:rPr>
          <w:color w:val="005689"/>
          <w:lang w:val="en-AU"/>
        </w:rPr>
        <w:t xml:space="preserve"> </w:t>
      </w:r>
      <w:r w:rsidR="004B69F4">
        <w:rPr>
          <w:color w:val="005689"/>
          <w:lang w:val="en-AU"/>
        </w:rPr>
        <w:br/>
      </w:r>
      <w:r w:rsidR="004B69F4" w:rsidRPr="00D42DCD">
        <w:rPr>
          <w:b w:val="0"/>
          <w:bCs w:val="0"/>
          <w:color w:val="005689"/>
          <w:lang w:val="en-AU"/>
        </w:rPr>
        <w:t>Australian Government</w:t>
      </w:r>
    </w:p>
    <w:p w14:paraId="6531A9A5" w14:textId="06B6E7E0" w:rsidR="00FC1324" w:rsidRPr="000144E7" w:rsidRDefault="001E463D" w:rsidP="00BC2AAB">
      <w:pPr>
        <w:pStyle w:val="BodyText"/>
        <w:keepNext/>
        <w:keepLines/>
      </w:pPr>
      <w:bookmarkStart w:id="1005" w:name="_Hlk214548174"/>
      <w:r w:rsidRPr="000144E7">
        <w:rPr>
          <w:noProof/>
        </w:rPr>
        <w:drawing>
          <wp:anchor distT="0" distB="0" distL="114300" distR="114300" simplePos="0" relativeHeight="251658283" behindDoc="0" locked="0" layoutInCell="1" allowOverlap="1" wp14:anchorId="12265C46" wp14:editId="3572DD66">
            <wp:simplePos x="0" y="0"/>
            <wp:positionH relativeFrom="margin">
              <wp:posOffset>3547110</wp:posOffset>
            </wp:positionH>
            <wp:positionV relativeFrom="margin">
              <wp:posOffset>786180</wp:posOffset>
            </wp:positionV>
            <wp:extent cx="2566670" cy="3632200"/>
            <wp:effectExtent l="57150" t="57150" r="100330" b="101600"/>
            <wp:wrapSquare wrapText="bothSides"/>
            <wp:docPr id="28652400" name="Picture 1" descr="Cover page of the Employ My Ability by the Australian Government. The design features a dark blue header with the title in large white text and four photos arranged in a grid below, showing people in various work environments, including a workshop, office, and outdoor setting. Australia’s Disability Strategy logo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2400" name="Picture 1" descr="Cover page of the Employ My Ability by the Australian Government. The design features a dark blue header with the title in large white text and four photos arranged in a grid below, showing people in various work environments, including a workshop, office, and outdoor setting. Australia’s Disability Strategy logo is at the bottom."/>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2566670" cy="3632200"/>
                    </a:xfrm>
                    <a:prstGeom prst="rect">
                      <a:avLst/>
                    </a:prstGeom>
                    <a:ln>
                      <a:solidFill>
                        <a:schemeClr val="accent5">
                          <a:lumMod val="50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hyperlink r:id="rId527" w:history="1">
        <w:r w:rsidR="00FC1324" w:rsidRPr="000144E7">
          <w:rPr>
            <w:rStyle w:val="Hyperlink"/>
            <w:rFonts w:ascii="Nunito Sans" w:hAnsi="Nunito Sans"/>
          </w:rPr>
          <w:t>Employ My Ability</w:t>
        </w:r>
      </w:hyperlink>
      <w:r w:rsidR="00FC1324" w:rsidRPr="000144E7">
        <w:t>, the Disability Employment Strategy</w:t>
      </w:r>
      <w:bookmarkEnd w:id="1005"/>
      <w:r w:rsidR="00FC1324" w:rsidRPr="000144E7">
        <w:t>, acknowledges that people with disability can face specific barriers</w:t>
      </w:r>
      <w:r w:rsidR="00BF7141">
        <w:t xml:space="preserve"> to </w:t>
      </w:r>
      <w:r w:rsidR="00FC1324" w:rsidRPr="000144E7">
        <w:t xml:space="preserve">employment, preventing their full social and economic participation. </w:t>
      </w:r>
    </w:p>
    <w:p w14:paraId="3D461375" w14:textId="181209A5" w:rsidR="00FC1324" w:rsidRPr="000144E7" w:rsidRDefault="00ED6C5F" w:rsidP="00BC2AAB">
      <w:pPr>
        <w:pStyle w:val="BodyText"/>
        <w:keepNext/>
        <w:keepLines/>
        <w:spacing w:after="60"/>
      </w:pPr>
      <w:r w:rsidRPr="000144E7">
        <w:t>Several</w:t>
      </w:r>
      <w:r w:rsidR="00FC1324" w:rsidRPr="000144E7">
        <w:t xml:space="preserve"> actions have been taken</w:t>
      </w:r>
      <w:r w:rsidR="00BF7141">
        <w:t xml:space="preserve"> in </w:t>
      </w:r>
      <w:r w:rsidR="00FC1324" w:rsidRPr="000144E7">
        <w:t>line with the priority areas</w:t>
      </w:r>
      <w:r w:rsidR="00BF7141">
        <w:t xml:space="preserve"> in </w:t>
      </w:r>
      <w:r w:rsidR="00FC1324" w:rsidRPr="000144E7">
        <w:t xml:space="preserve">the </w:t>
      </w:r>
      <w:r w:rsidR="00911893" w:rsidRPr="000144E7">
        <w:t xml:space="preserve">Employment </w:t>
      </w:r>
      <w:r w:rsidR="00FC1324" w:rsidRPr="000144E7">
        <w:t xml:space="preserve">Strategy: </w:t>
      </w:r>
    </w:p>
    <w:p w14:paraId="4465344A" w14:textId="08CB5733" w:rsidR="00FC1324" w:rsidRPr="000144E7" w:rsidRDefault="00107122" w:rsidP="009B6E3F">
      <w:pPr>
        <w:pStyle w:val="BodyText"/>
        <w:numPr>
          <w:ilvl w:val="0"/>
          <w:numId w:val="26"/>
        </w:numPr>
        <w:spacing w:after="60"/>
      </w:pPr>
      <w:r w:rsidRPr="000144E7">
        <w:t xml:space="preserve">lifting </w:t>
      </w:r>
      <w:r w:rsidR="00FC1324" w:rsidRPr="000144E7">
        <w:t>employer engagement</w:t>
      </w:r>
    </w:p>
    <w:p w14:paraId="7993CAFA" w14:textId="21014144" w:rsidR="00FC1324" w:rsidRPr="000144E7" w:rsidRDefault="00107122" w:rsidP="009B6E3F">
      <w:pPr>
        <w:pStyle w:val="BodyText"/>
        <w:numPr>
          <w:ilvl w:val="0"/>
          <w:numId w:val="26"/>
        </w:numPr>
        <w:spacing w:after="60"/>
      </w:pPr>
      <w:r w:rsidRPr="000144E7">
        <w:t xml:space="preserve">building </w:t>
      </w:r>
      <w:r w:rsidR="00FC1324" w:rsidRPr="000144E7">
        <w:t>employment skills</w:t>
      </w:r>
      <w:r w:rsidR="00BF7141">
        <w:t xml:space="preserve"> of </w:t>
      </w:r>
      <w:r w:rsidR="00FC1324" w:rsidRPr="000144E7">
        <w:t>young people</w:t>
      </w:r>
    </w:p>
    <w:p w14:paraId="68F741BF" w14:textId="4831A046" w:rsidR="00341F84" w:rsidRPr="000144E7" w:rsidRDefault="00107122" w:rsidP="009B6E3F">
      <w:pPr>
        <w:pStyle w:val="BodyText"/>
        <w:numPr>
          <w:ilvl w:val="0"/>
          <w:numId w:val="26"/>
        </w:numPr>
        <w:spacing w:after="60"/>
      </w:pPr>
      <w:r w:rsidRPr="000144E7">
        <w:t xml:space="preserve">improving </w:t>
      </w:r>
      <w:r w:rsidR="00FC1324" w:rsidRPr="000144E7">
        <w:t xml:space="preserve">systems and services for jobseekers and employers </w:t>
      </w:r>
    </w:p>
    <w:p w14:paraId="35DEDFB1" w14:textId="0DFB96B8" w:rsidR="00FC1324" w:rsidRPr="000144E7" w:rsidRDefault="00107122" w:rsidP="009B6E3F">
      <w:pPr>
        <w:pStyle w:val="BodyText"/>
        <w:numPr>
          <w:ilvl w:val="0"/>
          <w:numId w:val="26"/>
        </w:numPr>
      </w:pPr>
      <w:r w:rsidRPr="000144E7">
        <w:t xml:space="preserve">changing </w:t>
      </w:r>
      <w:r w:rsidR="00FC1324" w:rsidRPr="000144E7">
        <w:t>community attitudes.</w:t>
      </w:r>
    </w:p>
    <w:p w14:paraId="42386157" w14:textId="6224C1B6" w:rsidR="00FC1324" w:rsidRPr="000144E7" w:rsidRDefault="001E463D" w:rsidP="00062CB8">
      <w:pPr>
        <w:pStyle w:val="BodyText"/>
      </w:pPr>
      <w:r w:rsidRPr="000144E7">
        <w:rPr>
          <w:noProof/>
        </w:rPr>
        <mc:AlternateContent>
          <mc:Choice Requires="wps">
            <w:drawing>
              <wp:anchor distT="0" distB="0" distL="114300" distR="114300" simplePos="0" relativeHeight="251658293" behindDoc="0" locked="0" layoutInCell="1" allowOverlap="1" wp14:anchorId="33CED35B" wp14:editId="37285EC0">
                <wp:simplePos x="0" y="0"/>
                <wp:positionH relativeFrom="margin">
                  <wp:align>right</wp:align>
                </wp:positionH>
                <wp:positionV relativeFrom="paragraph">
                  <wp:posOffset>1336229</wp:posOffset>
                </wp:positionV>
                <wp:extent cx="2566670" cy="635"/>
                <wp:effectExtent l="0" t="0" r="5080" b="2540"/>
                <wp:wrapSquare wrapText="bothSides"/>
                <wp:docPr id="1910602981" name="Text Box 1"/>
                <wp:cNvGraphicFramePr/>
                <a:graphic xmlns:a="http://schemas.openxmlformats.org/drawingml/2006/main">
                  <a:graphicData uri="http://schemas.microsoft.com/office/word/2010/wordprocessingShape">
                    <wps:wsp>
                      <wps:cNvSpPr txBox="1"/>
                      <wps:spPr>
                        <a:xfrm>
                          <a:off x="0" y="0"/>
                          <a:ext cx="2566670" cy="635"/>
                        </a:xfrm>
                        <a:prstGeom prst="rect">
                          <a:avLst/>
                        </a:prstGeom>
                        <a:solidFill>
                          <a:prstClr val="white"/>
                        </a:solidFill>
                        <a:ln>
                          <a:noFill/>
                        </a:ln>
                      </wps:spPr>
                      <wps:txbx>
                        <w:txbxContent>
                          <w:p w14:paraId="095EB930" w14:textId="2B982C4D" w:rsidR="00910964" w:rsidRPr="000144E7" w:rsidRDefault="00910964" w:rsidP="00091ED7">
                            <w:pPr>
                              <w:pStyle w:val="Caption"/>
                              <w:jc w:val="right"/>
                              <w:rPr>
                                <w:rFonts w:ascii="Nunito Sans" w:hAnsi="Nunito Sans" w:cs="Segoe UI"/>
                                <w:i w:val="0"/>
                                <w:iCs w:val="0"/>
                                <w:color w:val="005688"/>
                                <w:sz w:val="20"/>
                                <w:szCs w:val="20"/>
                              </w:rPr>
                            </w:pPr>
                            <w:r w:rsidRPr="000144E7">
                              <w:rPr>
                                <w:rFonts w:ascii="Nunito Sans" w:hAnsi="Nunito Sans"/>
                                <w:i w:val="0"/>
                                <w:iCs w:val="0"/>
                                <w:color w:val="005688"/>
                              </w:rPr>
                              <w:t>Employ My Ability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CED35B" id="_x0000_s1338" type="#_x0000_t202" style="position:absolute;margin-left:150.9pt;margin-top:105.2pt;width:202.1pt;height:.05pt;z-index:251658293;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" stroked="f">
                <v:textbox style="mso-fit-shape-to-text:t" inset="0,0,0,0">
                  <w:txbxContent>
                    <w:p w14:paraId="095EB930" w14:textId="2B982C4D" w:rsidR="00910964" w:rsidRPr="000144E7" w:rsidRDefault="00910964" w:rsidP="00091ED7">
                      <w:pPr>
                        <w:pStyle w:val="Caption"/>
                        <w:jc w:val="right"/>
                        <w:rPr>
                          <w:rFonts w:ascii="Nunito Sans" w:hAnsi="Nunito Sans" w:cs="Segoe UI"/>
                          <w:i w:val="0"/>
                          <w:iCs w:val="0"/>
                          <w:color w:val="005688"/>
                          <w:sz w:val="20"/>
                          <w:szCs w:val="20"/>
                        </w:rPr>
                      </w:pPr>
                      <w:r w:rsidRPr="000144E7">
                        <w:rPr>
                          <w:rFonts w:ascii="Nunito Sans" w:hAnsi="Nunito Sans"/>
                          <w:i w:val="0"/>
                          <w:iCs w:val="0"/>
                          <w:color w:val="005688"/>
                        </w:rPr>
                        <w:t>Employ My Ability</w:t>
                      </w:r>
                    </w:p>
                  </w:txbxContent>
                </v:textbox>
                <w10:wrap type="square" anchorx="margin"/>
              </v:shape>
            </w:pict>
          </mc:Fallback>
        </mc:AlternateContent>
      </w:r>
      <w:hyperlink r:id="rId528" w:history="1">
        <w:r w:rsidR="009D11FE" w:rsidRPr="000144E7">
          <w:rPr>
            <w:rStyle w:val="Hyperlink"/>
            <w:rFonts w:ascii="Nunito Sans" w:hAnsi="Nunito Sans"/>
          </w:rPr>
          <w:t>Inclusive Employment Australia</w:t>
        </w:r>
      </w:hyperlink>
      <w:r w:rsidR="009D11FE" w:rsidRPr="000144E7">
        <w:t xml:space="preserve"> is</w:t>
      </w:r>
      <w:r w:rsidR="00827093">
        <w:t xml:space="preserve"> a </w:t>
      </w:r>
      <w:r w:rsidR="009D11FE" w:rsidRPr="000144E7">
        <w:t>new specialist disability employment program that replace</w:t>
      </w:r>
      <w:r w:rsidR="000943EA">
        <w:t>d</w:t>
      </w:r>
      <w:r w:rsidR="009D11FE" w:rsidRPr="000144E7">
        <w:t xml:space="preserve"> the </w:t>
      </w:r>
      <w:r w:rsidR="000943EA">
        <w:t>DES</w:t>
      </w:r>
      <w:r w:rsidR="009D11FE" w:rsidRPr="000144E7">
        <w:t xml:space="preserve"> </w:t>
      </w:r>
      <w:r w:rsidR="000943EA">
        <w:t>p</w:t>
      </w:r>
      <w:r w:rsidR="000943EA" w:rsidRPr="000144E7">
        <w:t xml:space="preserve">rogram </w:t>
      </w:r>
      <w:r w:rsidR="00D15005" w:rsidRPr="000144E7">
        <w:t>on 1</w:t>
      </w:r>
      <w:r w:rsidR="00415D2B">
        <w:t> November </w:t>
      </w:r>
      <w:r w:rsidR="009D11FE" w:rsidRPr="000144E7">
        <w:t>2025. The</w:t>
      </w:r>
      <w:r w:rsidR="00FC1324" w:rsidRPr="000144E7">
        <w:t xml:space="preserve"> design</w:t>
      </w:r>
      <w:r w:rsidR="00BF7141">
        <w:t xml:space="preserve"> of </w:t>
      </w:r>
      <w:r w:rsidR="00FC1324" w:rsidRPr="000144E7">
        <w:t>Inclusive Employment Australia focuses on system improvements which emphasise the strengths</w:t>
      </w:r>
      <w:r w:rsidR="00BF7141">
        <w:t xml:space="preserve"> of </w:t>
      </w:r>
      <w:r w:rsidR="00FC1324" w:rsidRPr="000144E7">
        <w:t>people with disability</w:t>
      </w:r>
      <w:r w:rsidR="00BF7141">
        <w:t xml:space="preserve"> in </w:t>
      </w:r>
      <w:r w:rsidR="00FC1324" w:rsidRPr="000144E7">
        <w:t>the workplace and empowers employers</w:t>
      </w:r>
      <w:r w:rsidR="00BF7141">
        <w:t xml:space="preserve"> to </w:t>
      </w:r>
      <w:r w:rsidR="00FC1324" w:rsidRPr="000144E7">
        <w:t>hire more people with disability. The Centre for Inclusive Employment complements this work by improving the capability</w:t>
      </w:r>
      <w:r w:rsidR="00BF7141">
        <w:t xml:space="preserve"> of </w:t>
      </w:r>
      <w:r w:rsidR="00FC1324" w:rsidRPr="000144E7">
        <w:t>employment service providers</w:t>
      </w:r>
      <w:r w:rsidR="00BF7141">
        <w:t xml:space="preserve"> to </w:t>
      </w:r>
      <w:r w:rsidR="00FC1324" w:rsidRPr="000144E7">
        <w:t>deliver high quality supports.</w:t>
      </w:r>
    </w:p>
    <w:p w14:paraId="07FB30DC" w14:textId="7DEF79E1" w:rsidR="00FC1324" w:rsidRPr="000144E7" w:rsidRDefault="00FC1324" w:rsidP="00062CB8">
      <w:pPr>
        <w:pStyle w:val="BodyText"/>
      </w:pPr>
      <w:r w:rsidRPr="000144E7">
        <w:t>Employment skills</w:t>
      </w:r>
      <w:r w:rsidR="00BF7141">
        <w:t xml:space="preserve"> of </w:t>
      </w:r>
      <w:r w:rsidRPr="000144E7">
        <w:t>young people with mental ill health are being improved</w:t>
      </w:r>
      <w:r w:rsidR="00BE3D22">
        <w:t>, and </w:t>
      </w:r>
      <w:r w:rsidRPr="000144E7">
        <w:t>other barriers</w:t>
      </w:r>
      <w:r w:rsidR="00BF7141">
        <w:t xml:space="preserve"> to </w:t>
      </w:r>
      <w:r w:rsidRPr="000144E7">
        <w:t>employment addressed</w:t>
      </w:r>
      <w:r w:rsidR="00D15005" w:rsidRPr="000144E7">
        <w:t>,</w:t>
      </w:r>
      <w:r w:rsidRPr="000144E7">
        <w:t xml:space="preserve"> through the Individual Placement and Support program</w:t>
      </w:r>
      <w:r w:rsidR="00BE3D22">
        <w:t>, and </w:t>
      </w:r>
      <w:r w:rsidRPr="000144E7">
        <w:t>the Digital Work and Study Service.</w:t>
      </w:r>
      <w:r w:rsidR="00B1055B" w:rsidRPr="00B1055B">
        <w:rPr>
          <w:noProof/>
          <w:sz w:val="24"/>
        </w:rPr>
        <w:t xml:space="preserve"> </w:t>
      </w:r>
    </w:p>
    <w:p w14:paraId="4A8E0AC3" w14:textId="30CA762F" w:rsidR="00FC1324" w:rsidRPr="000144E7" w:rsidRDefault="00FC1324" w:rsidP="00173284">
      <w:pPr>
        <w:pStyle w:val="BodyText"/>
        <w:spacing w:after="60"/>
      </w:pPr>
      <w:r w:rsidRPr="000144E7">
        <w:t>Under the priority area</w:t>
      </w:r>
      <w:r w:rsidR="00BF7141">
        <w:t xml:space="preserve"> of </w:t>
      </w:r>
      <w:r w:rsidRPr="000144E7">
        <w:t xml:space="preserve">Employer Engagement, the </w:t>
      </w:r>
      <w:r w:rsidR="00D55E66" w:rsidRPr="000144E7">
        <w:t xml:space="preserve">Australian Government </w:t>
      </w:r>
      <w:r w:rsidRPr="000144E7">
        <w:t>Department</w:t>
      </w:r>
      <w:r w:rsidR="00BF7141">
        <w:t xml:space="preserve"> of </w:t>
      </w:r>
      <w:r w:rsidRPr="000144E7">
        <w:t xml:space="preserve">Social Services delivered </w:t>
      </w:r>
      <w:r w:rsidR="000414B8" w:rsidRPr="000144E7">
        <w:t>2</w:t>
      </w:r>
      <w:r w:rsidR="002D19B0" w:rsidRPr="000144E7">
        <w:t xml:space="preserve"> </w:t>
      </w:r>
      <w:r w:rsidRPr="000144E7">
        <w:t>employer focused pilots</w:t>
      </w:r>
      <w:r w:rsidR="00BF7141">
        <w:t xml:space="preserve"> in </w:t>
      </w:r>
      <w:r w:rsidRPr="000144E7">
        <w:t>partnership with industry and peak associations</w:t>
      </w:r>
      <w:r w:rsidR="00837DDB" w:rsidRPr="000144E7">
        <w:t>:</w:t>
      </w:r>
      <w:r w:rsidRPr="000144E7">
        <w:t xml:space="preserve"> </w:t>
      </w:r>
    </w:p>
    <w:p w14:paraId="669219F0" w14:textId="5ABF7150" w:rsidR="00563BD3" w:rsidRPr="000144E7" w:rsidRDefault="00FC1324" w:rsidP="009B6E3F">
      <w:pPr>
        <w:pStyle w:val="BodyText"/>
        <w:numPr>
          <w:ilvl w:val="0"/>
          <w:numId w:val="93"/>
        </w:numPr>
        <w:spacing w:after="60"/>
      </w:pPr>
      <w:r w:rsidRPr="000144E7">
        <w:t xml:space="preserve">The </w:t>
      </w:r>
      <w:hyperlink r:id="rId529" w:history="1">
        <w:r w:rsidRPr="000144E7">
          <w:rPr>
            <w:rStyle w:val="Hyperlink"/>
            <w:rFonts w:ascii="Nunito Sans" w:hAnsi="Nunito Sans"/>
          </w:rPr>
          <w:t>Tourism Local Navigators Pilot</w:t>
        </w:r>
      </w:hyperlink>
      <w:r w:rsidRPr="000144E7">
        <w:t xml:space="preserve"> delivered place</w:t>
      </w:r>
      <w:r w:rsidR="006D2BFB">
        <w:noBreakHyphen/>
      </w:r>
      <w:r w:rsidRPr="000144E7">
        <w:t>based employment outcomes by connecting small and medium businesses</w:t>
      </w:r>
      <w:r w:rsidR="00BF7141">
        <w:t xml:space="preserve"> in </w:t>
      </w:r>
      <w:r w:rsidRPr="000144E7">
        <w:t xml:space="preserve">the tourism sector, employment services providers and jobseekers with disability. </w:t>
      </w:r>
    </w:p>
    <w:p w14:paraId="33F0320B" w14:textId="00C205AD" w:rsidR="0088731C" w:rsidRPr="000144E7" w:rsidRDefault="00FC1324" w:rsidP="009B6E3F">
      <w:pPr>
        <w:pStyle w:val="BodyText"/>
        <w:numPr>
          <w:ilvl w:val="0"/>
          <w:numId w:val="93"/>
        </w:numPr>
      </w:pPr>
      <w:r w:rsidRPr="000144E7">
        <w:t xml:space="preserve">The </w:t>
      </w:r>
      <w:hyperlink r:id="rId530" w:history="1">
        <w:r w:rsidRPr="000144E7">
          <w:rPr>
            <w:rStyle w:val="Hyperlink"/>
            <w:rFonts w:ascii="Nunito Sans" w:hAnsi="Nunito Sans"/>
          </w:rPr>
          <w:t>Career Pathways Pilot</w:t>
        </w:r>
      </w:hyperlink>
      <w:r w:rsidRPr="000144E7">
        <w:t xml:space="preserve"> worked with the Business Council</w:t>
      </w:r>
      <w:r w:rsidR="00BF7141">
        <w:t xml:space="preserve"> of </w:t>
      </w:r>
      <w:r w:rsidRPr="000144E7">
        <w:t xml:space="preserve">Australia, Australian Disability Network and </w:t>
      </w:r>
      <w:r w:rsidR="00184F58" w:rsidRPr="000144E7">
        <w:t>4</w:t>
      </w:r>
      <w:r w:rsidR="000A57EB" w:rsidRPr="000144E7">
        <w:t xml:space="preserve"> </w:t>
      </w:r>
      <w:r w:rsidRPr="000144E7">
        <w:t>large employers</w:t>
      </w:r>
      <w:r w:rsidR="00BF7141">
        <w:t xml:space="preserve"> to </w:t>
      </w:r>
      <w:r w:rsidRPr="000144E7">
        <w:t>reduce barriers</w:t>
      </w:r>
      <w:r w:rsidR="00BF7141">
        <w:t xml:space="preserve"> to </w:t>
      </w:r>
      <w:r w:rsidRPr="000144E7">
        <w:t>employees with disability progressing</w:t>
      </w:r>
      <w:r w:rsidR="00BF7141">
        <w:t xml:space="preserve"> in </w:t>
      </w:r>
      <w:r w:rsidRPr="000144E7">
        <w:t>their careers.</w:t>
      </w:r>
    </w:p>
    <w:p w14:paraId="53B6AF8B" w14:textId="77777777" w:rsidR="006453B8" w:rsidRPr="000144E7" w:rsidRDefault="006453B8">
      <w:pPr>
        <w:rPr>
          <w:rFonts w:ascii="Nunito Sans" w:hAnsi="Nunito Sans" w:cs="Segoe UI"/>
          <w:color w:val="000000" w:themeColor="text1"/>
          <w:sz w:val="20"/>
          <w:szCs w:val="20"/>
        </w:rPr>
      </w:pPr>
      <w:r w:rsidRPr="000144E7">
        <w:br w:type="page"/>
      </w:r>
    </w:p>
    <w:p w14:paraId="41012BF2" w14:textId="3D5EEBFE" w:rsidR="006453B8" w:rsidRPr="000872A4" w:rsidRDefault="006453B8" w:rsidP="00384BCD">
      <w:pPr>
        <w:pStyle w:val="Heading3"/>
        <w:rPr>
          <w:color w:val="005689"/>
          <w:lang w:val="en-AU"/>
        </w:rPr>
      </w:pPr>
      <w:bookmarkStart w:id="1006" w:name="_Toc214362108"/>
      <w:bookmarkStart w:id="1007" w:name="_Toc215134815"/>
      <w:bookmarkStart w:id="1008" w:name="_Toc215487185"/>
      <w:r w:rsidRPr="000872A4">
        <w:rPr>
          <w:color w:val="005689"/>
          <w:lang w:val="en-AU"/>
        </w:rPr>
        <w:lastRenderedPageBreak/>
        <w:t>National Disability Advocacy Framework</w:t>
      </w:r>
      <w:bookmarkEnd w:id="1006"/>
      <w:bookmarkEnd w:id="1007"/>
      <w:bookmarkEnd w:id="1008"/>
      <w:r w:rsidR="004B69F4" w:rsidRPr="004B69F4">
        <w:rPr>
          <w:color w:val="005689"/>
          <w:lang w:val="en-AU"/>
        </w:rPr>
        <w:t xml:space="preserve"> </w:t>
      </w:r>
    </w:p>
    <w:p w14:paraId="0CE15FE6" w14:textId="6C1D4850" w:rsidR="00ED5B2E" w:rsidRPr="000144E7" w:rsidRDefault="00AA4FE5" w:rsidP="00384BCD">
      <w:pPr>
        <w:pStyle w:val="BodyText"/>
        <w:keepNext/>
        <w:rPr>
          <w:i/>
          <w:color w:val="auto"/>
        </w:rPr>
      </w:pPr>
      <w:r w:rsidRPr="000144E7">
        <w:rPr>
          <w:noProof/>
        </w:rPr>
        <w:drawing>
          <wp:anchor distT="0" distB="0" distL="114300" distR="114300" simplePos="0" relativeHeight="251658282" behindDoc="0" locked="0" layoutInCell="1" allowOverlap="1" wp14:anchorId="32A2366F" wp14:editId="612C3B77">
            <wp:simplePos x="0" y="0"/>
            <wp:positionH relativeFrom="margin">
              <wp:posOffset>3853180</wp:posOffset>
            </wp:positionH>
            <wp:positionV relativeFrom="paragraph">
              <wp:posOffset>30480</wp:posOffset>
            </wp:positionV>
            <wp:extent cx="2116800" cy="2995200"/>
            <wp:effectExtent l="57150" t="57150" r="150495" b="148590"/>
            <wp:wrapSquare wrapText="bothSides"/>
            <wp:docPr id="2002703530" name="Picture 1" descr="Cover page of the National Disability Advocacy Framework 2023–2025 with a plain white background and dark green title text. Australia’s Disability Strategy logo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03530" name="Picture 1" descr="Cover page of the National Disability Advocacy Framework 2023–2025 with a plain white background and dark green title text. Australia’s Disability Strategy logo is at the bottom."/>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2116800" cy="2995200"/>
                    </a:xfrm>
                    <a:prstGeom prst="rect">
                      <a:avLst/>
                    </a:prstGeom>
                    <a:ln>
                      <a:solidFill>
                        <a:srgbClr val="007054"/>
                      </a:solidFill>
                    </a:ln>
                    <a:effectLst>
                      <a:outerShdw blurRad="762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bookmarkStart w:id="1009" w:name="_Hlk214548192"/>
      <w:r w:rsidR="00ED5B2E" w:rsidRPr="000144E7">
        <w:t xml:space="preserve">The </w:t>
      </w:r>
      <w:hyperlink r:id="rId532" w:history="1">
        <w:r w:rsidR="00ED5B2E" w:rsidRPr="000144E7">
          <w:rPr>
            <w:rStyle w:val="Hyperlink"/>
            <w:rFonts w:ascii="Nunito Sans" w:hAnsi="Nunito Sans"/>
          </w:rPr>
          <w:t xml:space="preserve">National Disability Advocacy Framework </w:t>
        </w:r>
        <w:r w:rsidR="00716F1E" w:rsidRPr="000144E7">
          <w:rPr>
            <w:rStyle w:val="Hyperlink"/>
            <w:rFonts w:ascii="Nunito Sans" w:hAnsi="Nunito Sans"/>
          </w:rPr>
          <w:t>2023–2025</w:t>
        </w:r>
      </w:hyperlink>
      <w:bookmarkEnd w:id="1009"/>
      <w:r w:rsidR="00716F1E" w:rsidRPr="000144E7">
        <w:t xml:space="preserve"> </w:t>
      </w:r>
      <w:r w:rsidR="00ED5B2E" w:rsidRPr="000144E7">
        <w:t>and its associated Disability Advocacy Work Plan (Work Plan) represent the beginning</w:t>
      </w:r>
      <w:r w:rsidR="00BF7141">
        <w:t xml:space="preserve"> of </w:t>
      </w:r>
      <w:r w:rsidR="00ED5B2E" w:rsidRPr="000144E7">
        <w:t>ongoing work by the Australian, state and territory governments,</w:t>
      </w:r>
      <w:r w:rsidR="00BF7141">
        <w:t xml:space="preserve"> to </w:t>
      </w:r>
      <w:r w:rsidR="00ED5B2E" w:rsidRPr="000144E7">
        <w:t>improve alignment</w:t>
      </w:r>
      <w:r w:rsidR="00BF7141">
        <w:t xml:space="preserve"> of </w:t>
      </w:r>
      <w:r w:rsidR="00ED5B2E" w:rsidRPr="000144E7">
        <w:t>disability advocacy services by committing</w:t>
      </w:r>
      <w:r w:rsidR="00BF7141">
        <w:t xml:space="preserve"> to </w:t>
      </w:r>
      <w:r w:rsidR="00ED5B2E" w:rsidRPr="000144E7">
        <w:t>joint work</w:t>
      </w:r>
      <w:r w:rsidR="00BF7141">
        <w:t xml:space="preserve"> in </w:t>
      </w:r>
      <w:r w:rsidR="00ED5B2E" w:rsidRPr="000144E7">
        <w:t xml:space="preserve">key areas. </w:t>
      </w:r>
    </w:p>
    <w:p w14:paraId="3D28B2E7" w14:textId="22D8639C" w:rsidR="00ED5B2E" w:rsidRPr="000144E7" w:rsidRDefault="00716F1E" w:rsidP="00062CB8">
      <w:pPr>
        <w:pStyle w:val="BodyText"/>
      </w:pPr>
      <w:r w:rsidRPr="000144E7">
        <w:t xml:space="preserve">The </w:t>
      </w:r>
      <w:r w:rsidR="00ED5B2E" w:rsidRPr="000144E7">
        <w:t>Work Plan was developed comprising</w:t>
      </w:r>
      <w:r w:rsidR="005B5499" w:rsidRPr="000144E7">
        <w:t xml:space="preserve"> </w:t>
      </w:r>
      <w:r w:rsidR="00184F58" w:rsidRPr="000144E7">
        <w:t>6</w:t>
      </w:r>
      <w:r w:rsidR="005B5499" w:rsidRPr="000144E7">
        <w:t xml:space="preserve"> </w:t>
      </w:r>
      <w:r w:rsidR="00ED5B2E" w:rsidRPr="000144E7">
        <w:t>actions</w:t>
      </w:r>
      <w:r w:rsidR="00BF7141">
        <w:t xml:space="preserve"> to </w:t>
      </w:r>
      <w:r w:rsidR="00ED5B2E" w:rsidRPr="000144E7">
        <w:t>help support the outcomes and implement the goals</w:t>
      </w:r>
      <w:r w:rsidR="00BF7141">
        <w:t xml:space="preserve"> of </w:t>
      </w:r>
      <w:r w:rsidR="00ED5B2E" w:rsidRPr="000144E7">
        <w:t xml:space="preserve">the </w:t>
      </w:r>
      <w:r w:rsidRPr="000144E7">
        <w:t>Framework,</w:t>
      </w:r>
      <w:r w:rsidR="00BF7141">
        <w:t xml:space="preserve"> in </w:t>
      </w:r>
      <w:r w:rsidR="00ED5B2E" w:rsidRPr="000144E7">
        <w:t xml:space="preserve">consultation with people with disability, families, carers, disability advocacy providers and </w:t>
      </w:r>
      <w:r w:rsidR="00546E55" w:rsidRPr="000144E7">
        <w:t>DROs</w:t>
      </w:r>
      <w:r w:rsidR="00ED5B2E" w:rsidRPr="000144E7">
        <w:t>.</w:t>
      </w:r>
    </w:p>
    <w:p w14:paraId="5D64122C" w14:textId="62721543" w:rsidR="00ED5B2E" w:rsidRPr="000144E7" w:rsidRDefault="00ED5B2E" w:rsidP="00173284">
      <w:pPr>
        <w:pStyle w:val="BodyText"/>
        <w:spacing w:after="60"/>
      </w:pPr>
      <w:r w:rsidRPr="000144E7">
        <w:t>In</w:t>
      </w:r>
      <w:r w:rsidR="00415D2B">
        <w:t> February </w:t>
      </w:r>
      <w:r w:rsidRPr="000144E7">
        <w:t xml:space="preserve">2025, the </w:t>
      </w:r>
      <w:r w:rsidR="00441024" w:rsidRPr="000144E7">
        <w:t>DRMC</w:t>
      </w:r>
      <w:r w:rsidRPr="000144E7">
        <w:t xml:space="preserve"> agreed</w:t>
      </w:r>
      <w:r w:rsidR="00BF7141">
        <w:t xml:space="preserve"> to </w:t>
      </w:r>
      <w:r w:rsidRPr="000144E7">
        <w:t>amendments</w:t>
      </w:r>
      <w:r w:rsidR="00BF7141">
        <w:t xml:space="preserve"> to </w:t>
      </w:r>
      <w:r w:rsidRPr="000144E7">
        <w:t>the Work Plan</w:t>
      </w:r>
      <w:r w:rsidR="00BF7141">
        <w:t xml:space="preserve"> in </w:t>
      </w:r>
      <w:r w:rsidRPr="000144E7">
        <w:t>response</w:t>
      </w:r>
      <w:r w:rsidR="00BF7141">
        <w:t xml:space="preserve"> to </w:t>
      </w:r>
      <w:r w:rsidR="00184F58" w:rsidRPr="000144E7">
        <w:t>3</w:t>
      </w:r>
      <w:r w:rsidR="00D450C2" w:rsidRPr="000144E7">
        <w:t xml:space="preserve"> </w:t>
      </w:r>
      <w:r w:rsidRPr="000144E7">
        <w:t>recommendations from the Disability Royal Commission:</w:t>
      </w:r>
    </w:p>
    <w:p w14:paraId="6319FC0C" w14:textId="32A41D7F" w:rsidR="00ED5B2E" w:rsidRPr="000144E7" w:rsidRDefault="00ED5B2E" w:rsidP="009B6E3F">
      <w:pPr>
        <w:pStyle w:val="BodyText"/>
        <w:numPr>
          <w:ilvl w:val="0"/>
          <w:numId w:val="69"/>
        </w:numPr>
        <w:spacing w:after="60"/>
      </w:pPr>
      <w:r w:rsidRPr="000144E7">
        <w:t>6.21</w:t>
      </w:r>
      <w:r w:rsidR="00C20F50" w:rsidRPr="000144E7">
        <w:t xml:space="preserve"> </w:t>
      </w:r>
      <w:r w:rsidRPr="000144E7">
        <w:t>Additional funding for advocacy programs</w:t>
      </w:r>
    </w:p>
    <w:p w14:paraId="76E73EEF" w14:textId="30D35199" w:rsidR="00ED5B2E" w:rsidRPr="000144E7" w:rsidRDefault="00091ED7" w:rsidP="009B6E3F">
      <w:pPr>
        <w:pStyle w:val="BodyText"/>
        <w:numPr>
          <w:ilvl w:val="0"/>
          <w:numId w:val="69"/>
        </w:numPr>
        <w:spacing w:after="60"/>
      </w:pPr>
      <w:r w:rsidRPr="000144E7">
        <w:rPr>
          <w:noProof/>
        </w:rPr>
        <mc:AlternateContent>
          <mc:Choice Requires="wps">
            <w:drawing>
              <wp:anchor distT="0" distB="0" distL="114300" distR="114300" simplePos="0" relativeHeight="251658294" behindDoc="0" locked="0" layoutInCell="1" allowOverlap="1" wp14:anchorId="2BABC855" wp14:editId="20BA256D">
                <wp:simplePos x="0" y="0"/>
                <wp:positionH relativeFrom="column">
                  <wp:posOffset>3851910</wp:posOffset>
                </wp:positionH>
                <wp:positionV relativeFrom="paragraph">
                  <wp:posOffset>296545</wp:posOffset>
                </wp:positionV>
                <wp:extent cx="2137410" cy="635"/>
                <wp:effectExtent l="0" t="0" r="0" b="0"/>
                <wp:wrapSquare wrapText="bothSides"/>
                <wp:docPr id="594502521" name="Text Box 1"/>
                <wp:cNvGraphicFramePr/>
                <a:graphic xmlns:a="http://schemas.openxmlformats.org/drawingml/2006/main">
                  <a:graphicData uri="http://schemas.microsoft.com/office/word/2010/wordprocessingShape">
                    <wps:wsp>
                      <wps:cNvSpPr txBox="1"/>
                      <wps:spPr>
                        <a:xfrm>
                          <a:off x="0" y="0"/>
                          <a:ext cx="2137410" cy="635"/>
                        </a:xfrm>
                        <a:prstGeom prst="rect">
                          <a:avLst/>
                        </a:prstGeom>
                        <a:solidFill>
                          <a:prstClr val="white"/>
                        </a:solidFill>
                        <a:ln>
                          <a:noFill/>
                        </a:ln>
                      </wps:spPr>
                      <wps:txbx>
                        <w:txbxContent>
                          <w:p w14:paraId="112678C6" w14:textId="0DE5CFCE" w:rsidR="003F3E43" w:rsidRPr="000144E7" w:rsidRDefault="003F3E43" w:rsidP="00091ED7">
                            <w:pPr>
                              <w:pStyle w:val="Caption"/>
                              <w:jc w:val="right"/>
                              <w:rPr>
                                <w:rFonts w:ascii="Nunito Sans" w:hAnsi="Nunito Sans" w:cs="Segoe UI"/>
                                <w:i w:val="0"/>
                                <w:iCs w:val="0"/>
                                <w:color w:val="005688"/>
                                <w:sz w:val="20"/>
                                <w:szCs w:val="20"/>
                              </w:rPr>
                            </w:pPr>
                            <w:r w:rsidRPr="000144E7">
                              <w:rPr>
                                <w:rFonts w:ascii="Nunito Sans" w:hAnsi="Nunito Sans"/>
                                <w:i w:val="0"/>
                                <w:iCs w:val="0"/>
                                <w:color w:val="005688"/>
                              </w:rPr>
                              <w:t>National Disability Advocacy Framework 2023–2025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ABC855" id="_x0000_s1339" type="#_x0000_t202" style="position:absolute;left:0;text-align:left;margin-left:303.3pt;margin-top:23.35pt;width:168.3pt;height:.05pt;z-index:2516582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" stroked="f">
                <v:textbox style="mso-fit-shape-to-text:t" inset="0,0,0,0">
                  <w:txbxContent>
                    <w:p w14:paraId="112678C6" w14:textId="0DE5CFCE" w:rsidR="003F3E43" w:rsidRPr="000144E7" w:rsidRDefault="003F3E43" w:rsidP="00091ED7">
                      <w:pPr>
                        <w:pStyle w:val="Caption"/>
                        <w:jc w:val="right"/>
                        <w:rPr>
                          <w:rFonts w:ascii="Nunito Sans" w:hAnsi="Nunito Sans" w:cs="Segoe UI"/>
                          <w:i w:val="0"/>
                          <w:iCs w:val="0"/>
                          <w:color w:val="005688"/>
                          <w:sz w:val="20"/>
                          <w:szCs w:val="20"/>
                        </w:rPr>
                      </w:pPr>
                      <w:r w:rsidRPr="000144E7">
                        <w:rPr>
                          <w:rFonts w:ascii="Nunito Sans" w:hAnsi="Nunito Sans"/>
                          <w:i w:val="0"/>
                          <w:iCs w:val="0"/>
                          <w:color w:val="005688"/>
                        </w:rPr>
                        <w:t>National Disability Advocacy Framework 2023–2025</w:t>
                      </w:r>
                    </w:p>
                  </w:txbxContent>
                </v:textbox>
                <w10:wrap type="square"/>
              </v:shape>
            </w:pict>
          </mc:Fallback>
        </mc:AlternateContent>
      </w:r>
      <w:r w:rsidR="00ED5B2E" w:rsidRPr="000144E7">
        <w:t>6.22</w:t>
      </w:r>
      <w:r w:rsidR="00C20F50" w:rsidRPr="000144E7">
        <w:t xml:space="preserve"> </w:t>
      </w:r>
      <w:r w:rsidR="00ED5B2E" w:rsidRPr="000144E7">
        <w:t>Improved data collection and reporting on met and unmet demand for disability advocacy</w:t>
      </w:r>
    </w:p>
    <w:p w14:paraId="20664A37" w14:textId="44F47B11" w:rsidR="00ED5B2E" w:rsidRPr="000144E7" w:rsidRDefault="00ED5B2E" w:rsidP="009B6E3F">
      <w:pPr>
        <w:pStyle w:val="BodyText"/>
        <w:numPr>
          <w:ilvl w:val="0"/>
          <w:numId w:val="69"/>
        </w:numPr>
      </w:pPr>
      <w:r w:rsidRPr="000144E7">
        <w:t>6.23</w:t>
      </w:r>
      <w:r w:rsidR="00C20F50" w:rsidRPr="000144E7">
        <w:t xml:space="preserve"> </w:t>
      </w:r>
      <w:r w:rsidRPr="000144E7">
        <w:t>Culturally safe disability advocacy.</w:t>
      </w:r>
    </w:p>
    <w:p w14:paraId="51EC064B" w14:textId="7D9045E3" w:rsidR="000B1D8C" w:rsidRPr="000144E7" w:rsidRDefault="00B1055B">
      <w:pPr>
        <w:rPr>
          <w:rFonts w:ascii="Nunito Sans" w:hAnsi="Nunito Sans" w:cs="Segoe UI"/>
          <w:color w:val="000000" w:themeColor="text1"/>
          <w:sz w:val="20"/>
          <w:szCs w:val="20"/>
        </w:rPr>
      </w:pPr>
      <w:r>
        <w:rPr>
          <w:noProof/>
        </w:rPr>
        <mc:AlternateContent>
          <mc:Choice Requires="wpg">
            <w:drawing>
              <wp:anchor distT="0" distB="0" distL="0" distR="0" simplePos="0" relativeHeight="251658429" behindDoc="0" locked="0" layoutInCell="1" allowOverlap="1" wp14:anchorId="5D1DC88E" wp14:editId="22D79777">
                <wp:simplePos x="0" y="0"/>
                <wp:positionH relativeFrom="page">
                  <wp:align>left</wp:align>
                </wp:positionH>
                <wp:positionV relativeFrom="page">
                  <wp:posOffset>6114778</wp:posOffset>
                </wp:positionV>
                <wp:extent cx="7560309" cy="4918710"/>
                <wp:effectExtent l="0" t="0" r="3175" b="0"/>
                <wp:wrapNone/>
                <wp:docPr id="703" name="Group 7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918710"/>
                          <a:chOff x="0" y="0"/>
                          <a:chExt cx="7560309" cy="4918710"/>
                        </a:xfrm>
                      </wpg:grpSpPr>
                      <pic:pic xmlns:pic="http://schemas.openxmlformats.org/drawingml/2006/picture">
                        <pic:nvPicPr>
                          <pic:cNvPr id="704" name="Image 704"/>
                          <pic:cNvPicPr/>
                        </pic:nvPicPr>
                        <pic:blipFill>
                          <a:blip r:embed="rId533" cstate="print"/>
                          <a:stretch>
                            <a:fillRect/>
                          </a:stretch>
                        </pic:blipFill>
                        <pic:spPr>
                          <a:xfrm>
                            <a:off x="0" y="0"/>
                            <a:ext cx="7560005" cy="4276418"/>
                          </a:xfrm>
                          <a:prstGeom prst="rect">
                            <a:avLst/>
                          </a:prstGeom>
                        </pic:spPr>
                      </pic:pic>
                      <pic:pic xmlns:pic="http://schemas.openxmlformats.org/drawingml/2006/picture">
                        <pic:nvPicPr>
                          <pic:cNvPr id="705" name="Image 705"/>
                          <pic:cNvPicPr/>
                        </pic:nvPicPr>
                        <pic:blipFill>
                          <a:blip r:embed="rId534" cstate="print"/>
                          <a:stretch>
                            <a:fillRect/>
                          </a:stretch>
                        </pic:blipFill>
                        <pic:spPr>
                          <a:xfrm>
                            <a:off x="0" y="363142"/>
                            <a:ext cx="7559998" cy="4555186"/>
                          </a:xfrm>
                          <a:prstGeom prst="rect">
                            <a:avLst/>
                          </a:prstGeom>
                        </pic:spPr>
                      </pic:pic>
                    </wpg:wgp>
                  </a:graphicData>
                </a:graphic>
              </wp:anchor>
            </w:drawing>
          </mc:Choice>
          <mc:Fallback>
            <w:pict>
              <v:group w14:anchorId="6A27D08F" id="Group 703" o:spid="_x0000_s1026" alt="&quot;&quot;" style="position:absolute;margin-left:0;margin-top:481.5pt;width:595.3pt;height:387.3pt;z-index:251658429;mso-wrap-distance-left:0;mso-wrap-distance-right:0;mso-position-horizontal:left;mso-position-horizontal-relative:page;mso-position-vertical-relative:page" coordsize="75603,49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YgYAAAAAAJAmZgAAAAAAAGliBgAAAAAA&#10;kCZ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YgYAAAAAAJAmZgAAAAAAAGliBgAAAAAA&#10;kCZ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">
                <v:shape id="Image 704" o:spid="_x0000_s1027" type="#_x0000_t75" style="position:absolute;width:75600;height:4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">
                  <v:imagedata r:id="rId535" o:title=""/>
                </v:shape>
                <v:shape id="Image 705" o:spid="_x0000_s1028" type="#_x0000_t75" style="position:absolute;top:3631;width:75599;height:45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">
                  <v:imagedata r:id="rId536" o:title=""/>
                </v:shape>
                <w10:wrap anchorx="page" anchory="page"/>
              </v:group>
            </w:pict>
          </mc:Fallback>
        </mc:AlternateContent>
      </w:r>
      <w:r w:rsidR="000B1D8C" w:rsidRPr="000144E7">
        <w:br w:type="page"/>
      </w:r>
    </w:p>
    <w:p w14:paraId="68624470" w14:textId="3F181E5B" w:rsidR="00AA4FE5" w:rsidRPr="000144E7" w:rsidRDefault="00D70D2F" w:rsidP="00384BCD">
      <w:pPr>
        <w:pStyle w:val="BodyText"/>
        <w:ind w:left="720"/>
      </w:pPr>
      <w:r>
        <w:rPr>
          <w:noProof/>
          <w:color w:val="573275"/>
        </w:rPr>
        <w:lastRenderedPageBreak/>
        <mc:AlternateContent>
          <mc:Choice Requires="wps">
            <w:drawing>
              <wp:anchor distT="0" distB="0" distL="114300" distR="114300" simplePos="0" relativeHeight="251658328" behindDoc="1" locked="0" layoutInCell="1" allowOverlap="1" wp14:anchorId="1FCC4B34" wp14:editId="7809985C">
                <wp:simplePos x="0" y="0"/>
                <wp:positionH relativeFrom="margin">
                  <wp:posOffset>-173825</wp:posOffset>
                </wp:positionH>
                <wp:positionV relativeFrom="paragraph">
                  <wp:posOffset>205682</wp:posOffset>
                </wp:positionV>
                <wp:extent cx="6453505" cy="9214724"/>
                <wp:effectExtent l="0" t="0" r="4445" b="5715"/>
                <wp:wrapNone/>
                <wp:docPr id="85439650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9214724"/>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453E67" id="Rectangle 1" o:spid="_x0000_s1026" alt="&quot;&quot;" style="position:absolute;margin-left:-13.7pt;margin-top:16.2pt;width:508.15pt;height:725.55pt;z-index:-251658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" fillcolor="#deeaf6" stroked="f" strokeweight="1pt">
                <w10:wrap anchorx="margin"/>
              </v:rect>
            </w:pict>
          </mc:Fallback>
        </mc:AlternateContent>
      </w:r>
    </w:p>
    <w:p w14:paraId="5C50582A" w14:textId="4483504A" w:rsidR="000B1D8C" w:rsidRPr="000144E7" w:rsidRDefault="00630A20" w:rsidP="00630A20">
      <w:pPr>
        <w:pStyle w:val="BodyText"/>
        <w:keepNext/>
        <w:keepLines/>
        <w:shd w:val="clear" w:color="auto" w:fill="DEEAF6"/>
        <w:spacing w:after="120"/>
        <w:jc w:val="center"/>
        <w:rPr>
          <w:noProof/>
        </w:rPr>
      </w:pPr>
      <w:bookmarkStart w:id="1010" w:name="_Toc207791398"/>
      <w:bookmarkStart w:id="1011" w:name="_Toc209519819"/>
      <w:r w:rsidRPr="000144E7">
        <w:rPr>
          <w:noProof/>
        </w:rPr>
        <w:drawing>
          <wp:inline distT="0" distB="0" distL="0" distR="0" wp14:anchorId="4B4EB647" wp14:editId="258EB313">
            <wp:extent cx="6011541" cy="3520597"/>
            <wp:effectExtent l="0" t="0" r="8890" b="3810"/>
            <wp:docPr id="508153235" name="Picture 1" descr="Person standing on a dark stage wearing a shiny gold leotard, grey leggings, and gold shoes, flexing one arm in a strong pose under a spot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53235" name="Picture 1" descr="Person standing on a dark stage wearing a shiny gold leotard, grey leggings, and gold shoes, flexing one arm in a strong pose under a spotlight."/>
                    <pic:cNvPicPr/>
                  </pic:nvPicPr>
                  <pic:blipFill rotWithShape="1">
                    <a:blip r:embed="rId537" cstate="print">
                      <a:extLst>
                        <a:ext uri="{28A0092B-C50C-407E-A947-70E740481C1C}">
                          <a14:useLocalDpi xmlns:a14="http://schemas.microsoft.com/office/drawing/2010/main" val="0"/>
                        </a:ext>
                      </a:extLst>
                    </a:blip>
                    <a:srcRect/>
                    <a:stretch>
                      <a:fillRect/>
                    </a:stretch>
                  </pic:blipFill>
                  <pic:spPr bwMode="auto">
                    <a:xfrm>
                      <a:off x="0" y="0"/>
                      <a:ext cx="6012000" cy="3520866"/>
                    </a:xfrm>
                    <a:prstGeom prst="rect">
                      <a:avLst/>
                    </a:prstGeom>
                    <a:ln>
                      <a:noFill/>
                    </a:ln>
                    <a:extLst>
                      <a:ext uri="{53640926-AAD7-44D8-BBD7-CCE9431645EC}">
                        <a14:shadowObscured xmlns:a14="http://schemas.microsoft.com/office/drawing/2010/main"/>
                      </a:ext>
                    </a:extLst>
                  </pic:spPr>
                </pic:pic>
              </a:graphicData>
            </a:graphic>
          </wp:inline>
        </w:drawing>
      </w:r>
    </w:p>
    <w:p w14:paraId="636CED9B" w14:textId="55263CB9" w:rsidR="008D2FC8" w:rsidRPr="000144E7" w:rsidRDefault="000B1D8C" w:rsidP="00091ED7">
      <w:pPr>
        <w:pStyle w:val="Caption"/>
        <w:shd w:val="clear" w:color="auto" w:fill="DEEAF6"/>
        <w:jc w:val="right"/>
        <w:rPr>
          <w:rFonts w:ascii="Nunito Sans" w:hAnsi="Nunito Sans"/>
          <w:i w:val="0"/>
          <w:iCs w:val="0"/>
        </w:rPr>
      </w:pPr>
      <w:r w:rsidRPr="000144E7">
        <w:rPr>
          <w:rFonts w:ascii="Nunito Sans" w:hAnsi="Nunito Sans"/>
          <w:i w:val="0"/>
          <w:iCs w:val="0"/>
          <w:color w:val="005688"/>
        </w:rPr>
        <w:t>Photo credit Jeff Busby, courtesy</w:t>
      </w:r>
      <w:r w:rsidR="00BF7141">
        <w:rPr>
          <w:rFonts w:ascii="Nunito Sans" w:hAnsi="Nunito Sans"/>
          <w:i w:val="0"/>
          <w:iCs w:val="0"/>
          <w:color w:val="005688"/>
        </w:rPr>
        <w:t xml:space="preserve"> of </w:t>
      </w:r>
      <w:proofErr w:type="gramStart"/>
      <w:r w:rsidRPr="000144E7">
        <w:rPr>
          <w:rFonts w:ascii="Nunito Sans" w:hAnsi="Nunito Sans"/>
          <w:i w:val="0"/>
          <w:iCs w:val="0"/>
          <w:color w:val="005688"/>
        </w:rPr>
        <w:t>Back</w:t>
      </w:r>
      <w:r w:rsidR="00BF7141">
        <w:rPr>
          <w:rFonts w:ascii="Nunito Sans" w:hAnsi="Nunito Sans"/>
          <w:i w:val="0"/>
          <w:iCs w:val="0"/>
          <w:color w:val="005688"/>
        </w:rPr>
        <w:t xml:space="preserve"> to </w:t>
      </w:r>
      <w:r w:rsidRPr="000144E7">
        <w:rPr>
          <w:rFonts w:ascii="Nunito Sans" w:hAnsi="Nunito Sans"/>
          <w:i w:val="0"/>
          <w:iCs w:val="0"/>
          <w:color w:val="005688"/>
        </w:rPr>
        <w:t>Back</w:t>
      </w:r>
      <w:proofErr w:type="gramEnd"/>
      <w:r w:rsidRPr="000144E7">
        <w:rPr>
          <w:rFonts w:ascii="Nunito Sans" w:hAnsi="Nunito Sans"/>
          <w:i w:val="0"/>
          <w:iCs w:val="0"/>
          <w:color w:val="005688"/>
        </w:rPr>
        <w:t xml:space="preserve"> Theatre</w:t>
      </w:r>
    </w:p>
    <w:p w14:paraId="2ABAD24D" w14:textId="5CF98C2A" w:rsidR="008A51F2" w:rsidRPr="000872A4" w:rsidRDefault="008A51F2" w:rsidP="00D9672A">
      <w:pPr>
        <w:pStyle w:val="Heading3"/>
        <w:shd w:val="clear" w:color="auto" w:fill="DEEAF6"/>
        <w:rPr>
          <w:color w:val="005689"/>
          <w:lang w:val="en-AU"/>
        </w:rPr>
      </w:pPr>
      <w:bookmarkStart w:id="1012" w:name="_Toc211422322"/>
      <w:bookmarkStart w:id="1013" w:name="_Toc214362109"/>
      <w:bookmarkStart w:id="1014" w:name="_Toc215134816"/>
      <w:bookmarkStart w:id="1015" w:name="_Toc215487186"/>
      <w:r w:rsidRPr="000872A4">
        <w:rPr>
          <w:color w:val="005689"/>
          <w:lang w:val="en-AU"/>
        </w:rPr>
        <w:t>Equity: the Arts and Disability Associated Plan</w:t>
      </w:r>
      <w:bookmarkEnd w:id="1010"/>
      <w:bookmarkEnd w:id="1011"/>
      <w:bookmarkEnd w:id="1012"/>
      <w:bookmarkEnd w:id="1013"/>
      <w:bookmarkEnd w:id="1014"/>
      <w:bookmarkEnd w:id="1015"/>
      <w:r w:rsidRPr="000872A4">
        <w:rPr>
          <w:color w:val="005689"/>
          <w:lang w:val="en-AU"/>
        </w:rPr>
        <w:t xml:space="preserve"> </w:t>
      </w:r>
      <w:r w:rsidR="004B69F4">
        <w:rPr>
          <w:color w:val="005689"/>
          <w:lang w:val="en-AU"/>
        </w:rPr>
        <w:br/>
      </w:r>
      <w:r w:rsidR="004B69F4" w:rsidRPr="00D42DCD">
        <w:rPr>
          <w:b w:val="0"/>
          <w:bCs w:val="0"/>
          <w:color w:val="005689"/>
          <w:lang w:val="en-AU"/>
        </w:rPr>
        <w:t>Australian Government</w:t>
      </w:r>
      <w:r w:rsidR="00D926A0">
        <w:rPr>
          <w:b w:val="0"/>
          <w:bCs w:val="0"/>
          <w:color w:val="005689"/>
          <w:lang w:val="en-AU"/>
        </w:rPr>
        <w:t xml:space="preserve"> </w:t>
      </w:r>
    </w:p>
    <w:p w14:paraId="091F94AB" w14:textId="78B5310A" w:rsidR="008A51F2" w:rsidRPr="000144E7" w:rsidRDefault="008A51F2" w:rsidP="007002EC">
      <w:pPr>
        <w:pStyle w:val="BodyText"/>
        <w:shd w:val="clear" w:color="auto" w:fill="DEEAF6"/>
      </w:pPr>
      <w:bookmarkStart w:id="1016" w:name="_Hlk214548240"/>
      <w:bookmarkStart w:id="1017" w:name="_Hlk210830533"/>
      <w:r w:rsidRPr="000144E7">
        <w:t>On 14</w:t>
      </w:r>
      <w:r w:rsidR="00415D2B">
        <w:t> November </w:t>
      </w:r>
      <w:r w:rsidRPr="000144E7">
        <w:t xml:space="preserve">2024, the Australian Government released </w:t>
      </w:r>
      <w:hyperlink r:id="rId538" w:history="1">
        <w:r w:rsidRPr="000144E7">
          <w:rPr>
            <w:rStyle w:val="Hyperlink"/>
            <w:rFonts w:ascii="Nunito Sans" w:hAnsi="Nunito Sans"/>
            <w:i/>
            <w:iCs/>
            <w:color w:val="00408A"/>
          </w:rPr>
          <w:t>Equity: the Arts and Disability Associated Plan</w:t>
        </w:r>
      </w:hyperlink>
      <w:r w:rsidRPr="000144E7">
        <w:t xml:space="preserve"> (the Plan). </w:t>
      </w:r>
      <w:bookmarkEnd w:id="1016"/>
      <w:r w:rsidR="009963CF" w:rsidRPr="000144E7">
        <w:t>The Plan is</w:t>
      </w:r>
      <w:r w:rsidR="00827093">
        <w:t xml:space="preserve"> a </w:t>
      </w:r>
      <w:r w:rsidR="009963CF" w:rsidRPr="000144E7">
        <w:t>4</w:t>
      </w:r>
      <w:r w:rsidR="006D2BFB">
        <w:noBreakHyphen/>
      </w:r>
      <w:r w:rsidR="009963CF" w:rsidRPr="000144E7">
        <w:t>year roadmap</w:t>
      </w:r>
      <w:r w:rsidR="00BF7141">
        <w:t xml:space="preserve"> of </w:t>
      </w:r>
      <w:r w:rsidR="009963CF" w:rsidRPr="000144E7">
        <w:t>activities</w:t>
      </w:r>
      <w:r w:rsidR="00BF7141">
        <w:t xml:space="preserve"> to </w:t>
      </w:r>
      <w:r w:rsidR="009963CF" w:rsidRPr="000144E7">
        <w:t>build the foundations for equity for artists, arts workers and audiences with disability across Australia, with an $8.1</w:t>
      </w:r>
      <w:r w:rsidR="00C6119C" w:rsidRPr="000144E7">
        <w:t xml:space="preserve"> </w:t>
      </w:r>
      <w:r w:rsidR="009963CF" w:rsidRPr="000144E7">
        <w:t>million investment</w:t>
      </w:r>
      <w:r w:rsidR="00BF7141">
        <w:t xml:space="preserve"> in </w:t>
      </w:r>
      <w:r w:rsidR="009963CF" w:rsidRPr="000144E7">
        <w:t>actions</w:t>
      </w:r>
      <w:r w:rsidR="00BF7141">
        <w:t xml:space="preserve"> to </w:t>
      </w:r>
      <w:r w:rsidR="009963CF" w:rsidRPr="000144E7">
        <w:t>drive change</w:t>
      </w:r>
      <w:r w:rsidRPr="000144E7">
        <w:t xml:space="preserve">. </w:t>
      </w:r>
      <w:bookmarkEnd w:id="1017"/>
      <w:r w:rsidRPr="000144E7">
        <w:t>The Plan is being delivered</w:t>
      </w:r>
      <w:r w:rsidR="00BF7141">
        <w:t xml:space="preserve"> in </w:t>
      </w:r>
      <w:r w:rsidRPr="000144E7">
        <w:t>partnership with Creative Australia,</w:t>
      </w:r>
      <w:r w:rsidR="00BF7141">
        <w:t xml:space="preserve"> in </w:t>
      </w:r>
      <w:r w:rsidRPr="000144E7">
        <w:t xml:space="preserve">consultation with Screen Australia. It is an initiative under the National Cultural Policy, </w:t>
      </w:r>
      <w:hyperlink r:id="rId539" w:history="1">
        <w:r w:rsidRPr="000144E7">
          <w:rPr>
            <w:rStyle w:val="Hyperlink"/>
            <w:rFonts w:ascii="Nunito Sans" w:hAnsi="Nunito Sans"/>
            <w:i/>
            <w:iCs/>
            <w:color w:val="00408A"/>
          </w:rPr>
          <w:t>Revive:</w:t>
        </w:r>
        <w:r w:rsidR="00827093">
          <w:rPr>
            <w:rStyle w:val="Hyperlink"/>
            <w:rFonts w:ascii="Nunito Sans" w:hAnsi="Nunito Sans"/>
            <w:i/>
            <w:iCs/>
            <w:color w:val="00408A"/>
          </w:rPr>
          <w:t xml:space="preserve"> a </w:t>
        </w:r>
        <w:r w:rsidRPr="000144E7">
          <w:rPr>
            <w:rStyle w:val="Hyperlink"/>
            <w:rFonts w:ascii="Nunito Sans" w:hAnsi="Nunito Sans"/>
            <w:i/>
            <w:iCs/>
            <w:color w:val="00408A"/>
          </w:rPr>
          <w:t>place for every story,</w:t>
        </w:r>
        <w:r w:rsidR="00827093">
          <w:rPr>
            <w:rStyle w:val="Hyperlink"/>
            <w:rFonts w:ascii="Nunito Sans" w:hAnsi="Nunito Sans"/>
            <w:i/>
            <w:iCs/>
            <w:color w:val="00408A"/>
          </w:rPr>
          <w:t xml:space="preserve"> a </w:t>
        </w:r>
        <w:r w:rsidRPr="000144E7">
          <w:rPr>
            <w:rStyle w:val="Hyperlink"/>
            <w:rFonts w:ascii="Nunito Sans" w:hAnsi="Nunito Sans"/>
            <w:i/>
            <w:iCs/>
            <w:color w:val="00408A"/>
          </w:rPr>
          <w:t>story for every place</w:t>
        </w:r>
      </w:hyperlink>
      <w:r w:rsidRPr="000144E7">
        <w:t xml:space="preserve"> and is an Associated Plan under</w:t>
      </w:r>
      <w:r w:rsidR="007475A7" w:rsidRPr="000144E7">
        <w:t xml:space="preserve"> the Strategy</w:t>
      </w:r>
      <w:r w:rsidRPr="000144E7">
        <w:t xml:space="preserve">. </w:t>
      </w:r>
    </w:p>
    <w:p w14:paraId="1B971FFE" w14:textId="38912B29" w:rsidR="008A51F2" w:rsidRPr="000144E7" w:rsidRDefault="008A51F2" w:rsidP="00173284">
      <w:pPr>
        <w:pStyle w:val="BodyText"/>
        <w:shd w:val="clear" w:color="auto" w:fill="DEEAF6"/>
        <w:spacing w:after="60"/>
      </w:pPr>
      <w:r w:rsidRPr="000144E7">
        <w:t>The Australian Government is providing $8.1 million</w:t>
      </w:r>
      <w:r w:rsidR="00BF7141">
        <w:t xml:space="preserve"> to </w:t>
      </w:r>
      <w:r w:rsidRPr="000144E7">
        <w:t xml:space="preserve">fund actions under the Plan including: </w:t>
      </w:r>
    </w:p>
    <w:p w14:paraId="0FB30BC6" w14:textId="77777777" w:rsidR="008A51F2" w:rsidRPr="000144E7" w:rsidRDefault="008A51F2" w:rsidP="009B6E3F">
      <w:pPr>
        <w:pStyle w:val="BodyText"/>
        <w:numPr>
          <w:ilvl w:val="0"/>
          <w:numId w:val="77"/>
        </w:numPr>
        <w:shd w:val="clear" w:color="auto" w:fill="DEEAF6"/>
        <w:spacing w:after="60"/>
      </w:pPr>
      <w:r w:rsidRPr="000144E7">
        <w:t>$2.25 million for an Arts and Screen Employment Pathways Pilot Program</w:t>
      </w:r>
    </w:p>
    <w:p w14:paraId="62D75CC1" w14:textId="6F2F3EF3" w:rsidR="008A51F2" w:rsidRPr="000144E7" w:rsidRDefault="008A51F2" w:rsidP="009B6E3F">
      <w:pPr>
        <w:pStyle w:val="BodyText"/>
        <w:numPr>
          <w:ilvl w:val="0"/>
          <w:numId w:val="77"/>
        </w:numPr>
        <w:shd w:val="clear" w:color="auto" w:fill="DEEAF6"/>
        <w:spacing w:after="60"/>
      </w:pPr>
      <w:r w:rsidRPr="000144E7">
        <w:t>$2.0 million</w:t>
      </w:r>
      <w:r w:rsidR="00BF7141">
        <w:t xml:space="preserve"> to </w:t>
      </w:r>
      <w:r w:rsidRPr="000144E7">
        <w:t>extend and expand the reach</w:t>
      </w:r>
      <w:r w:rsidR="00BF7141">
        <w:t xml:space="preserve"> of </w:t>
      </w:r>
      <w:r w:rsidRPr="000144E7">
        <w:t>the current Creative Australia Arts and Disability Initiatives</w:t>
      </w:r>
    </w:p>
    <w:p w14:paraId="7B0E504C" w14:textId="1E0BDC60" w:rsidR="008A51F2" w:rsidRPr="000144E7" w:rsidRDefault="008A51F2" w:rsidP="009B6E3F">
      <w:pPr>
        <w:pStyle w:val="BodyText"/>
        <w:numPr>
          <w:ilvl w:val="0"/>
          <w:numId w:val="77"/>
        </w:numPr>
        <w:shd w:val="clear" w:color="auto" w:fill="DEEAF6"/>
        <w:spacing w:after="60"/>
      </w:pPr>
      <w:r w:rsidRPr="000144E7">
        <w:t>$1.2 million for accessibility activities</w:t>
      </w:r>
      <w:r w:rsidR="00BF7141">
        <w:t xml:space="preserve"> at </w:t>
      </w:r>
      <w:r w:rsidRPr="000144E7">
        <w:t xml:space="preserve">live music venues and music festivals through the </w:t>
      </w:r>
      <w:r w:rsidR="002A286A" w:rsidRPr="000144E7">
        <w:t xml:space="preserve">2024–25 </w:t>
      </w:r>
      <w:r w:rsidRPr="000872A4">
        <w:rPr>
          <w:i/>
          <w:iCs/>
        </w:rPr>
        <w:t xml:space="preserve">Revive </w:t>
      </w:r>
      <w:r w:rsidRPr="000144E7">
        <w:t>Live program</w:t>
      </w:r>
    </w:p>
    <w:p w14:paraId="6F2B5AEF" w14:textId="7A4337CC" w:rsidR="008A51F2" w:rsidRPr="000144E7" w:rsidRDefault="008A51F2" w:rsidP="009B6E3F">
      <w:pPr>
        <w:pStyle w:val="BodyText"/>
        <w:numPr>
          <w:ilvl w:val="0"/>
          <w:numId w:val="77"/>
        </w:numPr>
        <w:shd w:val="clear" w:color="auto" w:fill="DEEAF6"/>
        <w:spacing w:after="60"/>
      </w:pPr>
      <w:r w:rsidRPr="000144E7">
        <w:t>$1.0 million for arts and disability services</w:t>
      </w:r>
    </w:p>
    <w:p w14:paraId="6D4C6F3E" w14:textId="3CCF9CEB" w:rsidR="008A51F2" w:rsidRPr="000144E7" w:rsidRDefault="008A51F2" w:rsidP="009B6E3F">
      <w:pPr>
        <w:pStyle w:val="BodyText"/>
        <w:numPr>
          <w:ilvl w:val="0"/>
          <w:numId w:val="77"/>
        </w:numPr>
        <w:shd w:val="clear" w:color="auto" w:fill="DEEAF6"/>
        <w:spacing w:after="60"/>
      </w:pPr>
      <w:r w:rsidRPr="000144E7">
        <w:t>$600,000</w:t>
      </w:r>
      <w:r w:rsidR="00BF7141">
        <w:t xml:space="preserve"> to </w:t>
      </w:r>
      <w:r w:rsidRPr="000144E7">
        <w:t>continue funding the annual National Arts and Disability Awards and Arts and Disability Fellowship</w:t>
      </w:r>
    </w:p>
    <w:p w14:paraId="2854976F" w14:textId="036AAF42" w:rsidR="008A51F2" w:rsidRPr="000144E7" w:rsidRDefault="008A51F2" w:rsidP="009B6E3F">
      <w:pPr>
        <w:pStyle w:val="BodyText"/>
        <w:numPr>
          <w:ilvl w:val="0"/>
          <w:numId w:val="77"/>
        </w:numPr>
        <w:shd w:val="clear" w:color="auto" w:fill="DEEAF6"/>
        <w:spacing w:after="60"/>
      </w:pPr>
      <w:r w:rsidRPr="000144E7">
        <w:t>$600,000 for</w:t>
      </w:r>
      <w:r w:rsidR="00827093">
        <w:t xml:space="preserve"> a </w:t>
      </w:r>
      <w:r w:rsidRPr="000144E7">
        <w:t>National Arts and Disability Forum and Gathering</w:t>
      </w:r>
    </w:p>
    <w:p w14:paraId="5042452E" w14:textId="07EAACC1" w:rsidR="008A51F2" w:rsidRPr="000144E7" w:rsidRDefault="008A51F2" w:rsidP="009B6E3F">
      <w:pPr>
        <w:pStyle w:val="BodyText"/>
        <w:numPr>
          <w:ilvl w:val="0"/>
          <w:numId w:val="77"/>
        </w:numPr>
        <w:shd w:val="clear" w:color="auto" w:fill="DEEAF6"/>
        <w:spacing w:after="60"/>
      </w:pPr>
      <w:r w:rsidRPr="000144E7">
        <w:t>$250,000 for</w:t>
      </w:r>
      <w:r w:rsidR="00827093">
        <w:t xml:space="preserve"> a </w:t>
      </w:r>
      <w:r w:rsidRPr="000144E7">
        <w:t>National Arts and Disability Code</w:t>
      </w:r>
      <w:r w:rsidR="00BF7141">
        <w:t xml:space="preserve"> of </w:t>
      </w:r>
      <w:r w:rsidRPr="000144E7">
        <w:t>Practice or appropriate guidelines</w:t>
      </w:r>
    </w:p>
    <w:p w14:paraId="7EB47632" w14:textId="7A04D4FE" w:rsidR="00716F1E" w:rsidRPr="000144E7" w:rsidRDefault="008A51F2" w:rsidP="009B6E3F">
      <w:pPr>
        <w:pStyle w:val="BodyText"/>
        <w:numPr>
          <w:ilvl w:val="0"/>
          <w:numId w:val="77"/>
        </w:numPr>
        <w:shd w:val="clear" w:color="auto" w:fill="DEEAF6"/>
      </w:pPr>
      <w:r w:rsidRPr="000144E7">
        <w:t>$200,000 for First Nations arts and disability needs and projects,</w:t>
      </w:r>
      <w:r w:rsidR="00BF7141">
        <w:t xml:space="preserve"> to</w:t>
      </w:r>
      <w:r w:rsidR="00BE3D22">
        <w:t xml:space="preserve"> be </w:t>
      </w:r>
      <w:r w:rsidRPr="000144E7">
        <w:t>delivered by Creative Australia’s First Nations Board.</w:t>
      </w:r>
    </w:p>
    <w:p w14:paraId="24621088" w14:textId="5E1F6BB0" w:rsidR="00613D39" w:rsidRPr="000144E7" w:rsidRDefault="0018282E" w:rsidP="007002EC">
      <w:pPr>
        <w:pStyle w:val="BodyText"/>
        <w:shd w:val="clear" w:color="auto" w:fill="DEEAF6"/>
      </w:pPr>
      <w:r>
        <w:rPr>
          <w:noProof/>
          <w:color w:val="573275"/>
        </w:rPr>
        <w:lastRenderedPageBreak/>
        <mc:AlternateContent>
          <mc:Choice Requires="wps">
            <w:drawing>
              <wp:anchor distT="0" distB="0" distL="114300" distR="114300" simplePos="0" relativeHeight="251658329" behindDoc="1" locked="0" layoutInCell="1" allowOverlap="1" wp14:anchorId="2D1AF451" wp14:editId="05407ADC">
                <wp:simplePos x="0" y="0"/>
                <wp:positionH relativeFrom="margin">
                  <wp:align>center</wp:align>
                </wp:positionH>
                <wp:positionV relativeFrom="paragraph">
                  <wp:posOffset>-143823</wp:posOffset>
                </wp:positionV>
                <wp:extent cx="6453505" cy="1947553"/>
                <wp:effectExtent l="0" t="0" r="4445" b="0"/>
                <wp:wrapNone/>
                <wp:docPr id="24980990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1947553"/>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6A189E" id="Rectangle 1" o:spid="_x0000_s1026" alt="&quot;&quot;" style="position:absolute;margin-left:0;margin-top:-11.3pt;width:508.15pt;height:153.35pt;z-index:-251658151;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" fillcolor="#deeaf6" stroked="f" strokeweight="1pt">
                <w10:wrap anchorx="margin"/>
              </v:rect>
            </w:pict>
          </mc:Fallback>
        </mc:AlternateContent>
      </w:r>
      <w:r w:rsidR="00EE6D6A" w:rsidRPr="000144E7">
        <w:t>The Plan</w:t>
      </w:r>
      <w:r w:rsidR="00613D39" w:rsidRPr="000144E7">
        <w:t xml:space="preserve"> was developed through meaningful engagement with artists, arts workers and audiences with disability. Additionally,</w:t>
      </w:r>
      <w:r w:rsidR="00827093">
        <w:t xml:space="preserve"> a </w:t>
      </w:r>
      <w:r w:rsidR="00613D39" w:rsidRPr="000144E7">
        <w:t>working group</w:t>
      </w:r>
      <w:r w:rsidR="00BF7141">
        <w:t xml:space="preserve"> of </w:t>
      </w:r>
      <w:r w:rsidR="00613D39" w:rsidRPr="000144E7">
        <w:t xml:space="preserve">artists and art workers with disability </w:t>
      </w:r>
      <w:r w:rsidR="00EE6D6A" w:rsidRPr="000144E7">
        <w:t>took part</w:t>
      </w:r>
      <w:r w:rsidR="00BF7141">
        <w:t xml:space="preserve"> in </w:t>
      </w:r>
      <w:r w:rsidR="00184F58" w:rsidRPr="000144E7">
        <w:t>6</w:t>
      </w:r>
      <w:r w:rsidR="005B5499" w:rsidRPr="000144E7">
        <w:t xml:space="preserve"> </w:t>
      </w:r>
      <w:r w:rsidR="00613D39" w:rsidRPr="000144E7">
        <w:t>disability</w:t>
      </w:r>
      <w:r w:rsidR="006D2BFB">
        <w:noBreakHyphen/>
      </w:r>
      <w:r w:rsidR="00613D39" w:rsidRPr="000144E7">
        <w:t>led and facilitated co</w:t>
      </w:r>
      <w:r w:rsidR="006D2BFB">
        <w:noBreakHyphen/>
      </w:r>
      <w:r w:rsidR="00613D39" w:rsidRPr="000144E7">
        <w:t>design workshops between</w:t>
      </w:r>
      <w:r w:rsidR="00415D2B">
        <w:t> November </w:t>
      </w:r>
      <w:r w:rsidR="00613D39" w:rsidRPr="000144E7">
        <w:t>2023 and</w:t>
      </w:r>
      <w:r w:rsidR="00415D2B">
        <w:t> January </w:t>
      </w:r>
      <w:r w:rsidR="00613D39" w:rsidRPr="000144E7">
        <w:t>2024.</w:t>
      </w:r>
    </w:p>
    <w:p w14:paraId="3D4B047C" w14:textId="2362211D" w:rsidR="00613D39" w:rsidRPr="000144E7" w:rsidRDefault="00EE6D6A" w:rsidP="007002EC">
      <w:pPr>
        <w:pStyle w:val="BodyText"/>
        <w:shd w:val="clear" w:color="auto" w:fill="DEEAF6"/>
      </w:pPr>
      <w:r w:rsidRPr="000144E7">
        <w:t>Looking ahead, an Implementation Advisory Group was established</w:t>
      </w:r>
      <w:r w:rsidR="00BF7141">
        <w:t xml:space="preserve"> in</w:t>
      </w:r>
      <w:r w:rsidR="00415D2B">
        <w:t> September </w:t>
      </w:r>
      <w:r w:rsidRPr="000144E7">
        <w:t>2025</w:t>
      </w:r>
      <w:r w:rsidR="00BF7141">
        <w:t xml:space="preserve"> to </w:t>
      </w:r>
      <w:r w:rsidRPr="000144E7">
        <w:t>guide key aspects</w:t>
      </w:r>
      <w:r w:rsidR="00BF7141">
        <w:t xml:space="preserve"> of </w:t>
      </w:r>
      <w:r w:rsidRPr="000144E7">
        <w:t>the Plan’s implementation. The Advisory Group is made up</w:t>
      </w:r>
      <w:r w:rsidR="00BF7141">
        <w:t xml:space="preserve"> of </w:t>
      </w:r>
      <w:r w:rsidRPr="000144E7">
        <w:t>13 d/Deaf and disabled artists and arts workers</w:t>
      </w:r>
      <w:r w:rsidR="002A286A" w:rsidRPr="000144E7">
        <w:t xml:space="preserve"> from diverse backgrounds</w:t>
      </w:r>
      <w:r w:rsidRPr="000144E7">
        <w:t xml:space="preserve"> who bring</w:t>
      </w:r>
      <w:r w:rsidR="00827093">
        <w:t xml:space="preserve"> a </w:t>
      </w:r>
      <w:r w:rsidRPr="000144E7">
        <w:t>range</w:t>
      </w:r>
      <w:r w:rsidR="00BF7141">
        <w:t xml:space="preserve"> of </w:t>
      </w:r>
      <w:r w:rsidRPr="000144E7">
        <w:t>experience</w:t>
      </w:r>
      <w:r w:rsidR="00C6119C" w:rsidRPr="000144E7">
        <w:t xml:space="preserve"> </w:t>
      </w:r>
      <w:r w:rsidRPr="000144E7">
        <w:t>from</w:t>
      </w:r>
      <w:r w:rsidR="00C6119C" w:rsidRPr="000144E7">
        <w:t xml:space="preserve"> </w:t>
      </w:r>
      <w:r w:rsidRPr="000144E7">
        <w:t>across</w:t>
      </w:r>
      <w:r w:rsidR="00C6119C" w:rsidRPr="000144E7">
        <w:t xml:space="preserve"> </w:t>
      </w:r>
      <w:r w:rsidRPr="000144E7">
        <w:t>the arts, screen, digital games</w:t>
      </w:r>
      <w:r w:rsidR="00C6119C" w:rsidRPr="000144E7">
        <w:t xml:space="preserve"> </w:t>
      </w:r>
      <w:r w:rsidRPr="000144E7">
        <w:t>and</w:t>
      </w:r>
      <w:r w:rsidR="00C6119C" w:rsidRPr="000144E7">
        <w:t xml:space="preserve"> </w:t>
      </w:r>
      <w:r w:rsidRPr="000144E7">
        <w:t>cultural sectors.</w:t>
      </w:r>
      <w:r w:rsidR="00C6119C" w:rsidRPr="000144E7">
        <w:t xml:space="preserve"> </w:t>
      </w:r>
      <w:r w:rsidRPr="000144E7">
        <w:t>The group will ensure people with disability are</w:t>
      </w:r>
      <w:r w:rsidR="00827093">
        <w:t xml:space="preserve"> a </w:t>
      </w:r>
      <w:r w:rsidRPr="000144E7">
        <w:t>core part</w:t>
      </w:r>
      <w:r w:rsidR="00BF7141">
        <w:t xml:space="preserve"> of </w:t>
      </w:r>
      <w:r w:rsidRPr="000144E7">
        <w:t>implementing,</w:t>
      </w:r>
      <w:r w:rsidR="00C6119C" w:rsidRPr="000144E7">
        <w:t xml:space="preserve"> </w:t>
      </w:r>
      <w:r w:rsidRPr="000144E7">
        <w:t>monitoring and evaluating key activities</w:t>
      </w:r>
      <w:r w:rsidR="002A286A" w:rsidRPr="000144E7">
        <w:t>,</w:t>
      </w:r>
      <w:r w:rsidRPr="000144E7">
        <w:t xml:space="preserve"> bringing </w:t>
      </w:r>
      <w:r w:rsidRPr="000872A4">
        <w:rPr>
          <w:i/>
          <w:iCs/>
        </w:rPr>
        <w:t>Equity</w:t>
      </w:r>
      <w:r w:rsidR="00BF7141">
        <w:rPr>
          <w:i/>
          <w:iCs/>
        </w:rPr>
        <w:t xml:space="preserve"> to </w:t>
      </w:r>
      <w:r w:rsidRPr="000144E7">
        <w:t>life.</w:t>
      </w:r>
    </w:p>
    <w:p w14:paraId="7E5CBFDC" w14:textId="7D175968" w:rsidR="00A503F2" w:rsidRPr="000872A4" w:rsidRDefault="006D3265" w:rsidP="00630A20">
      <w:pPr>
        <w:pStyle w:val="Heading3"/>
        <w:spacing w:before="600"/>
        <w:rPr>
          <w:color w:val="005689"/>
          <w:lang w:val="en-AU"/>
        </w:rPr>
      </w:pPr>
      <w:bookmarkStart w:id="1018" w:name="_Toc207791399"/>
      <w:bookmarkStart w:id="1019" w:name="_Toc209519820"/>
      <w:bookmarkStart w:id="1020" w:name="_Toc211422323"/>
      <w:bookmarkStart w:id="1021" w:name="_Toc214362110"/>
      <w:bookmarkStart w:id="1022" w:name="_Toc215134817"/>
      <w:bookmarkStart w:id="1023" w:name="_Toc215487187"/>
      <w:r w:rsidRPr="000872A4">
        <w:rPr>
          <w:color w:val="005689"/>
          <w:lang w:val="en-AU"/>
        </w:rPr>
        <w:t>Accessible Information and Communications</w:t>
      </w:r>
      <w:bookmarkEnd w:id="1018"/>
      <w:bookmarkEnd w:id="1019"/>
      <w:bookmarkEnd w:id="1020"/>
      <w:bookmarkEnd w:id="1021"/>
      <w:bookmarkEnd w:id="1022"/>
      <w:bookmarkEnd w:id="1023"/>
      <w:r w:rsidR="004B69F4" w:rsidRPr="004B69F4">
        <w:rPr>
          <w:color w:val="005689"/>
          <w:lang w:val="en-AU"/>
        </w:rPr>
        <w:t xml:space="preserve"> </w:t>
      </w:r>
      <w:r w:rsidR="004B69F4">
        <w:rPr>
          <w:color w:val="005689"/>
          <w:lang w:val="en-AU"/>
        </w:rPr>
        <w:br/>
      </w:r>
      <w:r w:rsidR="004B69F4" w:rsidRPr="00D42DCD">
        <w:rPr>
          <w:b w:val="0"/>
          <w:bCs w:val="0"/>
          <w:color w:val="005689"/>
          <w:lang w:val="en-AU"/>
        </w:rPr>
        <w:t>Australian Government</w:t>
      </w:r>
    </w:p>
    <w:p w14:paraId="5CF363BE" w14:textId="02BF78E8" w:rsidR="006D3265" w:rsidRPr="000144E7" w:rsidRDefault="006D3265" w:rsidP="00062CB8">
      <w:pPr>
        <w:pStyle w:val="BodyText"/>
        <w:rPr>
          <w:rFonts w:eastAsiaTheme="minorEastAsia"/>
          <w:color w:val="313131"/>
        </w:rPr>
      </w:pPr>
      <w:bookmarkStart w:id="1024" w:name="_Hlk210830547"/>
      <w:r w:rsidRPr="000144E7">
        <w:rPr>
          <w:rFonts w:eastAsiaTheme="minorEastAsia"/>
          <w:color w:val="313131"/>
        </w:rPr>
        <w:t>Work is underway on</w:t>
      </w:r>
      <w:r w:rsidR="00827093">
        <w:rPr>
          <w:rFonts w:eastAsiaTheme="minorEastAsia"/>
          <w:color w:val="313131"/>
        </w:rPr>
        <w:t xml:space="preserve"> a </w:t>
      </w:r>
      <w:r w:rsidRPr="000144E7">
        <w:rPr>
          <w:rFonts w:eastAsiaTheme="minorEastAsia"/>
          <w:color w:val="313131"/>
        </w:rPr>
        <w:t>new Associated Plan</w:t>
      </w:r>
      <w:r w:rsidR="00415D2B">
        <w:rPr>
          <w:rFonts w:eastAsiaTheme="minorEastAsia"/>
          <w:color w:val="313131"/>
        </w:rPr>
        <w:t xml:space="preserve"> as </w:t>
      </w:r>
      <w:r w:rsidRPr="000144E7">
        <w:rPr>
          <w:rFonts w:eastAsiaTheme="minorEastAsia"/>
          <w:color w:val="313131"/>
        </w:rPr>
        <w:t>part</w:t>
      </w:r>
      <w:r w:rsidR="00BF7141">
        <w:rPr>
          <w:rFonts w:eastAsiaTheme="minorEastAsia"/>
          <w:color w:val="313131"/>
        </w:rPr>
        <w:t xml:space="preserve"> of </w:t>
      </w:r>
      <w:r w:rsidRPr="000144E7">
        <w:rPr>
          <w:rFonts w:eastAsiaTheme="minorEastAsia"/>
          <w:color w:val="313131"/>
        </w:rPr>
        <w:t xml:space="preserve">the </w:t>
      </w:r>
      <w:hyperlink r:id="rId540">
        <w:r w:rsidRPr="000144E7">
          <w:rPr>
            <w:rStyle w:val="Hyperlink"/>
            <w:rFonts w:ascii="Nunito Sans" w:eastAsiaTheme="minorEastAsia" w:hAnsi="Nunito Sans"/>
          </w:rPr>
          <w:t>Australian Government Response</w:t>
        </w:r>
        <w:r w:rsidR="00BF7141">
          <w:rPr>
            <w:rStyle w:val="Hyperlink"/>
            <w:rFonts w:ascii="Nunito Sans" w:eastAsiaTheme="minorEastAsia" w:hAnsi="Nunito Sans"/>
          </w:rPr>
          <w:t xml:space="preserve"> to </w:t>
        </w:r>
        <w:r w:rsidRPr="000144E7">
          <w:rPr>
            <w:rStyle w:val="Hyperlink"/>
            <w:rFonts w:ascii="Nunito Sans" w:eastAsiaTheme="minorEastAsia" w:hAnsi="Nunito Sans"/>
          </w:rPr>
          <w:t>the Disability Royal Commission</w:t>
        </w:r>
      </w:hyperlink>
      <w:r w:rsidRPr="000144E7">
        <w:rPr>
          <w:rFonts w:eastAsiaTheme="minorEastAsia"/>
          <w:color w:val="313131"/>
        </w:rPr>
        <w:t>. The Australian Government has committed $12.3 million over</w:t>
      </w:r>
      <w:r w:rsidR="005B5499" w:rsidRPr="000144E7">
        <w:rPr>
          <w:rFonts w:eastAsiaTheme="minorEastAsia"/>
          <w:color w:val="313131"/>
        </w:rPr>
        <w:t xml:space="preserve"> </w:t>
      </w:r>
      <w:r w:rsidR="00184F58" w:rsidRPr="000144E7">
        <w:rPr>
          <w:rFonts w:eastAsiaTheme="minorEastAsia"/>
          <w:color w:val="313131"/>
        </w:rPr>
        <w:t>4</w:t>
      </w:r>
      <w:r w:rsidR="005B5499" w:rsidRPr="000144E7">
        <w:rPr>
          <w:rFonts w:eastAsiaTheme="minorEastAsia"/>
          <w:color w:val="313131"/>
        </w:rPr>
        <w:t xml:space="preserve"> </w:t>
      </w:r>
      <w:r w:rsidRPr="000144E7">
        <w:rPr>
          <w:rFonts w:eastAsiaTheme="minorEastAsia"/>
          <w:color w:val="313131"/>
        </w:rPr>
        <w:t>years</w:t>
      </w:r>
      <w:r w:rsidR="00BF7141">
        <w:rPr>
          <w:rFonts w:eastAsiaTheme="minorEastAsia"/>
          <w:color w:val="313131"/>
        </w:rPr>
        <w:t xml:space="preserve"> to </w:t>
      </w:r>
      <w:r w:rsidRPr="000144E7">
        <w:rPr>
          <w:rFonts w:eastAsiaTheme="minorEastAsia"/>
          <w:color w:val="313131"/>
        </w:rPr>
        <w:t>develop an Associated Plan under</w:t>
      </w:r>
      <w:r w:rsidR="007475A7" w:rsidRPr="000144E7">
        <w:rPr>
          <w:rFonts w:eastAsiaTheme="minorEastAsia"/>
          <w:color w:val="313131"/>
        </w:rPr>
        <w:t xml:space="preserve"> the Strategy</w:t>
      </w:r>
      <w:r w:rsidRPr="000144E7">
        <w:rPr>
          <w:rFonts w:eastAsiaTheme="minorEastAsia"/>
          <w:color w:val="313131"/>
        </w:rPr>
        <w:t>, focused on access</w:t>
      </w:r>
      <w:r w:rsidR="00BF7141">
        <w:rPr>
          <w:rFonts w:eastAsiaTheme="minorEastAsia"/>
          <w:color w:val="313131"/>
        </w:rPr>
        <w:t xml:space="preserve"> to </w:t>
      </w:r>
      <w:r w:rsidRPr="000144E7">
        <w:rPr>
          <w:rFonts w:eastAsiaTheme="minorEastAsia"/>
          <w:color w:val="313131"/>
        </w:rPr>
        <w:t xml:space="preserve">information and communications for people with disability. </w:t>
      </w:r>
      <w:bookmarkEnd w:id="1024"/>
    </w:p>
    <w:p w14:paraId="475112E3" w14:textId="56A6F55A" w:rsidR="00E462A8" w:rsidRPr="000144E7" w:rsidRDefault="006D3265" w:rsidP="00062CB8">
      <w:pPr>
        <w:pStyle w:val="BodyText"/>
      </w:pPr>
      <w:r w:rsidRPr="000144E7">
        <w:t>The Accessible Information and Communications Associated Plan will set out</w:t>
      </w:r>
      <w:r w:rsidR="00827093">
        <w:t xml:space="preserve"> a </w:t>
      </w:r>
      <w:r w:rsidRPr="000144E7">
        <w:t>shared national approach</w:t>
      </w:r>
      <w:r w:rsidR="00BF7141">
        <w:t xml:space="preserve"> to </w:t>
      </w:r>
      <w:r w:rsidRPr="000144E7">
        <w:t>improve how governments design accessible information and communication products and services</w:t>
      </w:r>
      <w:r w:rsidR="00BE3D22">
        <w:t>, and </w:t>
      </w:r>
      <w:r w:rsidRPr="000144E7">
        <w:t>ensure the reliability, accessibility and availability</w:t>
      </w:r>
      <w:r w:rsidR="00BF7141">
        <w:t xml:space="preserve"> of </w:t>
      </w:r>
      <w:r w:rsidRPr="000144E7">
        <w:t>communications services for people with disability.</w:t>
      </w:r>
      <w:r w:rsidRPr="000144E7">
        <w:rPr>
          <w:rFonts w:ascii="Arial" w:hAnsi="Arial" w:cs="Arial"/>
        </w:rPr>
        <w:t> </w:t>
      </w:r>
      <w:r w:rsidRPr="000144E7">
        <w:t>The Associated Plan will deliver</w:t>
      </w:r>
      <w:r w:rsidR="00C6119C" w:rsidRPr="000144E7">
        <w:t xml:space="preserve"> </w:t>
      </w:r>
      <w:r w:rsidRPr="000144E7">
        <w:t>common accessible communication standards for all government information products across Australian, states and territory governments. Work under this Plan will build the capability</w:t>
      </w:r>
      <w:r w:rsidR="00BF7141">
        <w:t xml:space="preserve"> of </w:t>
      </w:r>
      <w:r w:rsidRPr="000144E7">
        <w:t>Australia’s public service agencies</w:t>
      </w:r>
      <w:r w:rsidR="00BF7141">
        <w:t xml:space="preserve"> to </w:t>
      </w:r>
      <w:r w:rsidRPr="000144E7">
        <w:t>embed accessibility into the design and implementation</w:t>
      </w:r>
      <w:r w:rsidR="00BF7141">
        <w:t xml:space="preserve"> of </w:t>
      </w:r>
      <w:r w:rsidRPr="000144E7">
        <w:t>government policies, programs and service delivery</w:t>
      </w:r>
      <w:r w:rsidR="00BE3D22">
        <w:t>, and </w:t>
      </w:r>
      <w:r w:rsidRPr="000144E7">
        <w:t>everyday interactions with the community.</w:t>
      </w:r>
    </w:p>
    <w:p w14:paraId="17293337" w14:textId="1F500170" w:rsidR="000744DB" w:rsidRPr="000144E7" w:rsidRDefault="000744DB" w:rsidP="008B0E15">
      <w:pPr>
        <w:pStyle w:val="BodyText"/>
        <w:keepLines/>
      </w:pPr>
      <w:r w:rsidRPr="000144E7">
        <w:t>In 2025, the Australian Government established an Accessible Communications Technical Advisory Group. This is</w:t>
      </w:r>
      <w:r w:rsidR="00827093">
        <w:t xml:space="preserve"> a </w:t>
      </w:r>
      <w:r w:rsidRPr="000144E7">
        <w:t>time</w:t>
      </w:r>
      <w:r w:rsidR="006D2BFB">
        <w:noBreakHyphen/>
      </w:r>
      <w:r w:rsidRPr="000144E7">
        <w:t>limited group comprising technical experts and people with lived experience, that has been established</w:t>
      </w:r>
      <w:r w:rsidR="00BF7141">
        <w:t xml:space="preserve"> to </w:t>
      </w:r>
      <w:r w:rsidRPr="000144E7">
        <w:t>help guide the development</w:t>
      </w:r>
      <w:r w:rsidR="00BF7141">
        <w:t xml:space="preserve"> of </w:t>
      </w:r>
      <w:r w:rsidRPr="000144E7">
        <w:t>draft standards and the Associated Plan. The role</w:t>
      </w:r>
      <w:r w:rsidR="00BF7141">
        <w:t xml:space="preserve"> of </w:t>
      </w:r>
      <w:r w:rsidRPr="000144E7">
        <w:t>the Group is to: provide independent, practical, expert research and professional advice</w:t>
      </w:r>
      <w:r w:rsidR="00BF7141">
        <w:t xml:space="preserve"> to </w:t>
      </w:r>
      <w:r w:rsidRPr="000144E7">
        <w:t>develop the Associated Plan; inform and review procurements outcomes and reports</w:t>
      </w:r>
      <w:r w:rsidR="00BF7141">
        <w:t xml:space="preserve"> in </w:t>
      </w:r>
      <w:r w:rsidRPr="000144E7">
        <w:t>relation</w:t>
      </w:r>
      <w:r w:rsidR="00BF7141">
        <w:t xml:space="preserve"> to </w:t>
      </w:r>
      <w:r w:rsidRPr="000144E7">
        <w:t>accessibility</w:t>
      </w:r>
      <w:r w:rsidR="00BF7141">
        <w:t xml:space="preserve"> of </w:t>
      </w:r>
      <w:r w:rsidRPr="000144E7">
        <w:t>information and communications for people with disability; and represent their communities</w:t>
      </w:r>
      <w:r w:rsidR="00BF7141">
        <w:t xml:space="preserve"> in </w:t>
      </w:r>
      <w:r w:rsidRPr="000144E7">
        <w:t>discussions about accessible information and communication.</w:t>
      </w:r>
    </w:p>
    <w:p w14:paraId="18DFD554" w14:textId="77777777" w:rsidR="000744DB" w:rsidRPr="000144E7" w:rsidRDefault="000744DB" w:rsidP="000744DB">
      <w:pPr>
        <w:rPr>
          <w:rFonts w:ascii="Nunito Sans" w:hAnsi="Nunito Sans" w:cs="Segoe UI"/>
          <w:color w:val="000000" w:themeColor="text1"/>
          <w:sz w:val="20"/>
          <w:szCs w:val="20"/>
        </w:rPr>
      </w:pPr>
    </w:p>
    <w:p w14:paraId="198FEAC2" w14:textId="77777777" w:rsidR="000744DB" w:rsidRPr="000144E7" w:rsidRDefault="000744DB" w:rsidP="000744DB">
      <w:pPr>
        <w:rPr>
          <w:rFonts w:ascii="Nunito Sans" w:hAnsi="Nunito Sans" w:cs="Segoe UI"/>
          <w:color w:val="000000" w:themeColor="text1"/>
          <w:sz w:val="20"/>
          <w:szCs w:val="20"/>
        </w:rPr>
      </w:pPr>
    </w:p>
    <w:p w14:paraId="79E384F3" w14:textId="77777777" w:rsidR="000744DB" w:rsidRPr="000144E7" w:rsidRDefault="000744DB" w:rsidP="00062CB8">
      <w:pPr>
        <w:pStyle w:val="BodyText"/>
      </w:pPr>
    </w:p>
    <w:p w14:paraId="5C368DE8" w14:textId="298CD286" w:rsidR="006D3265" w:rsidRPr="000144E7" w:rsidRDefault="006D3265" w:rsidP="006D3265">
      <w:pPr>
        <w:sectPr w:rsidR="006D3265" w:rsidRPr="000144E7" w:rsidSect="00DE5B07">
          <w:footerReference w:type="default" r:id="rId541"/>
          <w:footerReference w:type="first" r:id="rId542"/>
          <w:pgSz w:w="11906" w:h="16838"/>
          <w:pgMar w:top="1247" w:right="1134" w:bottom="851" w:left="1134" w:header="680" w:footer="510" w:gutter="0"/>
          <w:cols w:space="708"/>
          <w:titlePg/>
          <w:docGrid w:linePitch="360"/>
        </w:sectPr>
      </w:pPr>
    </w:p>
    <w:bookmarkStart w:id="1025" w:name="_Toc215487188"/>
    <w:p w14:paraId="64FFE77D" w14:textId="4441C53E" w:rsidR="00AB7BC8" w:rsidRPr="00251C75" w:rsidRDefault="00251C75" w:rsidP="00D25EA5">
      <w:pPr>
        <w:pStyle w:val="Heading2"/>
        <w:spacing w:before="960"/>
        <w:rPr>
          <w:color w:val="005689"/>
          <w:sz w:val="48"/>
          <w:szCs w:val="48"/>
        </w:rPr>
      </w:pPr>
      <w:r>
        <w:rPr>
          <w:noProof/>
          <w:color w:val="573275"/>
          <w:sz w:val="48"/>
          <w:szCs w:val="48"/>
        </w:rPr>
        <w:lastRenderedPageBreak/>
        <mc:AlternateContent>
          <mc:Choice Requires="wps">
            <w:drawing>
              <wp:anchor distT="0" distB="0" distL="114300" distR="114300" simplePos="0" relativeHeight="251658372" behindDoc="1" locked="0" layoutInCell="1" allowOverlap="1" wp14:anchorId="5DA8358A" wp14:editId="1E17EF16">
                <wp:simplePos x="0" y="0"/>
                <wp:positionH relativeFrom="column">
                  <wp:posOffset>-937260</wp:posOffset>
                </wp:positionH>
                <wp:positionV relativeFrom="paragraph">
                  <wp:posOffset>246809</wp:posOffset>
                </wp:positionV>
                <wp:extent cx="5535138" cy="2009775"/>
                <wp:effectExtent l="0" t="0" r="8890" b="9525"/>
                <wp:wrapNone/>
                <wp:docPr id="782250473"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197F4" id="Rectangle 6" o:spid="_x0000_s1026" style="position:absolute;margin-left:-73.8pt;margin-top:19.45pt;width:435.85pt;height:158.25pt;z-index:-251658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E2516E" w:rsidRPr="00251C75">
        <w:rPr>
          <w:noProof/>
          <w:color w:val="005689"/>
        </w:rPr>
        <mc:AlternateContent>
          <mc:Choice Requires="wpg">
            <w:drawing>
              <wp:anchor distT="0" distB="0" distL="0" distR="0" simplePos="0" relativeHeight="251658356" behindDoc="1" locked="0" layoutInCell="1" allowOverlap="1" wp14:anchorId="5A706422" wp14:editId="35D85CB0">
                <wp:simplePos x="0" y="0"/>
                <wp:positionH relativeFrom="page">
                  <wp:align>left</wp:align>
                </wp:positionH>
                <wp:positionV relativeFrom="paragraph">
                  <wp:posOffset>0</wp:posOffset>
                </wp:positionV>
                <wp:extent cx="7560519" cy="2520316"/>
                <wp:effectExtent l="0" t="0" r="2540" b="0"/>
                <wp:wrapNone/>
                <wp:docPr id="745158823" name="Group 7451588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1781020038"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898526466"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5BA0682A" id="Group 745158823" o:spid="_x0000_s1026" alt="&quot;&quot;" style="position:absolute;margin-left:0;margin-top:0;width:595.3pt;height:198.45pt;z-index:-251658124;mso-wrap-distance-left:0;mso-wrap-distance-right:0;mso-position-horizontal:left;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">
                  <v:imagedata r:id="rId209" o:title=""/>
                </v:shape>
                <w10:wrap anchorx="page"/>
              </v:group>
            </w:pict>
          </mc:Fallback>
        </mc:AlternateContent>
      </w:r>
      <w:r w:rsidR="00AB7BC8" w:rsidRPr="00251C75">
        <w:rPr>
          <w:color w:val="005689"/>
          <w:sz w:val="48"/>
          <w:szCs w:val="48"/>
        </w:rPr>
        <w:t>Outcomes Framework</w:t>
      </w:r>
      <w:bookmarkEnd w:id="1025"/>
    </w:p>
    <w:p w14:paraId="48609D05" w14:textId="74824298" w:rsidR="00AB7BC8" w:rsidRPr="00251C75" w:rsidRDefault="00AB7BC8" w:rsidP="00E2516E">
      <w:pPr>
        <w:pStyle w:val="IntroPara"/>
        <w:spacing w:after="1680"/>
        <w:rPr>
          <w:b w:val="0"/>
          <w:bCs w:val="0"/>
        </w:rPr>
      </w:pPr>
      <w:r w:rsidRPr="00251C75">
        <w:rPr>
          <w:b w:val="0"/>
          <w:bCs w:val="0"/>
        </w:rPr>
        <w:t xml:space="preserve">Tracking our progress across </w:t>
      </w:r>
      <w:r w:rsidR="00E2516E" w:rsidRPr="00251C75">
        <w:rPr>
          <w:b w:val="0"/>
          <w:bCs w:val="0"/>
        </w:rPr>
        <w:br/>
      </w:r>
      <w:r w:rsidRPr="00251C75">
        <w:rPr>
          <w:b w:val="0"/>
          <w:bCs w:val="0"/>
        </w:rPr>
        <w:t>Australia’s Disability Strategy Outcome Areas</w:t>
      </w:r>
    </w:p>
    <w:p w14:paraId="3D74B743" w14:textId="1D2DFE57" w:rsidR="00AB7BC8" w:rsidRPr="000144E7" w:rsidRDefault="00AB7BC8" w:rsidP="00AB7BC8">
      <w:pPr>
        <w:pStyle w:val="BodyText"/>
      </w:pPr>
      <w:r w:rsidRPr="000144E7">
        <w:t>One</w:t>
      </w:r>
      <w:r w:rsidR="00BF7141">
        <w:t xml:space="preserve"> of </w:t>
      </w:r>
      <w:r w:rsidRPr="000144E7">
        <w:t>the key elements under</w:t>
      </w:r>
      <w:r w:rsidR="007475A7" w:rsidRPr="000144E7">
        <w:t xml:space="preserve"> the Strategy</w:t>
      </w:r>
      <w:r w:rsidR="00BF7141">
        <w:t xml:space="preserve"> to </w:t>
      </w:r>
      <w:r w:rsidRPr="000144E7">
        <w:t xml:space="preserve">ensure accountability is the </w:t>
      </w:r>
      <w:hyperlink r:id="rId543" w:history="1">
        <w:r w:rsidRPr="000144E7">
          <w:rPr>
            <w:rStyle w:val="Hyperlink"/>
            <w:rFonts w:ascii="Nunito Sans" w:hAnsi="Nunito Sans"/>
          </w:rPr>
          <w:t>Outcomes Framework</w:t>
        </w:r>
      </w:hyperlink>
      <w:r w:rsidRPr="000144E7">
        <w:t>. The Outcomes Framework allows us</w:t>
      </w:r>
      <w:r w:rsidR="00BF7141">
        <w:t xml:space="preserve"> to </w:t>
      </w:r>
      <w:r w:rsidRPr="000144E7">
        <w:t>track and report on measures across</w:t>
      </w:r>
      <w:r w:rsidR="000939FE" w:rsidRPr="000144E7">
        <w:t xml:space="preserve"> the Strategy’s</w:t>
      </w:r>
      <w:r w:rsidR="005B5499" w:rsidRPr="000144E7">
        <w:t xml:space="preserve"> </w:t>
      </w:r>
      <w:r w:rsidR="00971F0D" w:rsidRPr="000144E7">
        <w:t>7</w:t>
      </w:r>
      <w:r w:rsidR="005B5499" w:rsidRPr="000144E7">
        <w:t xml:space="preserve"> </w:t>
      </w:r>
      <w:r w:rsidRPr="000144E7">
        <w:t xml:space="preserve">Outcome Areas and policy priorities. </w:t>
      </w:r>
    </w:p>
    <w:p w14:paraId="41A75524" w14:textId="7E4F50C7" w:rsidR="00AB7BC8" w:rsidRPr="000144E7" w:rsidRDefault="00AB7BC8" w:rsidP="00AB7BC8">
      <w:pPr>
        <w:pStyle w:val="BodyText"/>
      </w:pPr>
      <w:r w:rsidRPr="000144E7">
        <w:t>The Outcomes Framework measures and reports on outcomes over time</w:t>
      </w:r>
      <w:r w:rsidR="00BF7141">
        <w:t xml:space="preserve"> in </w:t>
      </w:r>
      <w:r w:rsidRPr="000144E7">
        <w:t>key areas</w:t>
      </w:r>
      <w:r w:rsidR="00BF7141">
        <w:t xml:space="preserve"> of </w:t>
      </w:r>
      <w:r w:rsidRPr="000144E7">
        <w:t>people’s lives</w:t>
      </w:r>
      <w:r w:rsidR="008F3B8C">
        <w:t>—</w:t>
      </w:r>
      <w:r w:rsidRPr="000144E7">
        <w:t>such</w:t>
      </w:r>
      <w:r w:rsidR="00415D2B">
        <w:t xml:space="preserve"> as </w:t>
      </w:r>
      <w:r w:rsidRPr="000144E7">
        <w:t>employment, housing, health</w:t>
      </w:r>
      <w:r w:rsidR="00BE3D22">
        <w:t>, and </w:t>
      </w:r>
      <w:r w:rsidRPr="000144E7">
        <w:t>education</w:t>
      </w:r>
      <w:r w:rsidR="008F3B8C">
        <w:t>—</w:t>
      </w:r>
      <w:r w:rsidR="00DD6AAD" w:rsidRPr="000144E7">
        <w:t>let</w:t>
      </w:r>
      <w:r w:rsidR="00DD6AAD">
        <w:t>ting</w:t>
      </w:r>
      <w:r w:rsidR="00DD6AAD" w:rsidRPr="000144E7">
        <w:t xml:space="preserve"> </w:t>
      </w:r>
      <w:r w:rsidRPr="000144E7">
        <w:t>us show whether the lives</w:t>
      </w:r>
      <w:r w:rsidR="00BF7141">
        <w:t xml:space="preserve"> of </w:t>
      </w:r>
      <w:r w:rsidRPr="000144E7">
        <w:t>people with disability are improving.</w:t>
      </w:r>
    </w:p>
    <w:p w14:paraId="4B7A0AB6" w14:textId="21572A68" w:rsidR="00AB7BC8" w:rsidRPr="000144E7" w:rsidRDefault="00AB7BC8" w:rsidP="00AB7BC8">
      <w:pPr>
        <w:pStyle w:val="BodyText"/>
        <w:spacing w:after="60"/>
      </w:pPr>
      <w:r w:rsidRPr="000144E7">
        <w:t>Reporting through the Outcomes Framework is done through:</w:t>
      </w:r>
    </w:p>
    <w:p w14:paraId="23F9D0A5" w14:textId="053EE023" w:rsidR="00AB7BC8" w:rsidRPr="000144E7" w:rsidRDefault="00AB7BC8" w:rsidP="009B6E3F">
      <w:pPr>
        <w:pStyle w:val="BodyText"/>
        <w:numPr>
          <w:ilvl w:val="0"/>
          <w:numId w:val="14"/>
        </w:numPr>
        <w:spacing w:after="60"/>
      </w:pPr>
      <w:r w:rsidRPr="000144E7">
        <w:t xml:space="preserve">A </w:t>
      </w:r>
      <w:hyperlink r:id="rId544" w:history="1">
        <w:r w:rsidRPr="000144E7">
          <w:rPr>
            <w:rStyle w:val="Hyperlink"/>
            <w:rFonts w:ascii="Nunito Sans" w:hAnsi="Nunito Sans"/>
          </w:rPr>
          <w:t>dashboard for all measures</w:t>
        </w:r>
      </w:hyperlink>
      <w:r w:rsidRPr="000144E7">
        <w:t xml:space="preserve">, with </w:t>
      </w:r>
      <w:hyperlink r:id="rId545" w:history="1">
        <w:r w:rsidRPr="000144E7">
          <w:rPr>
            <w:rStyle w:val="Hyperlink"/>
            <w:rFonts w:ascii="Nunito Sans" w:hAnsi="Nunito Sans"/>
          </w:rPr>
          <w:t>webpages for individual measures</w:t>
        </w:r>
      </w:hyperlink>
      <w:r w:rsidRPr="000144E7">
        <w:t xml:space="preserve">. This also includes </w:t>
      </w:r>
      <w:hyperlink r:id="rId546" w:history="1">
        <w:r w:rsidRPr="000144E7">
          <w:rPr>
            <w:rStyle w:val="Hyperlink"/>
            <w:rFonts w:ascii="Nunito Sans" w:hAnsi="Nunito Sans"/>
          </w:rPr>
          <w:t>background information</w:t>
        </w:r>
      </w:hyperlink>
      <w:r w:rsidRPr="000144E7">
        <w:t xml:space="preserve"> about the data and related fact sheets. </w:t>
      </w:r>
    </w:p>
    <w:p w14:paraId="41C60C54" w14:textId="20A2E542" w:rsidR="00AB7BC8" w:rsidRPr="000144E7" w:rsidRDefault="00AB7BC8" w:rsidP="009B6E3F">
      <w:pPr>
        <w:pStyle w:val="BodyText"/>
        <w:numPr>
          <w:ilvl w:val="0"/>
          <w:numId w:val="14"/>
        </w:numPr>
        <w:spacing w:after="60"/>
      </w:pPr>
      <w:hyperlink r:id="rId547" w:history="1">
        <w:r w:rsidRPr="000144E7">
          <w:rPr>
            <w:rStyle w:val="Hyperlink"/>
            <w:rFonts w:ascii="Nunito Sans" w:hAnsi="Nunito Sans"/>
          </w:rPr>
          <w:t>Quarterly updates</w:t>
        </w:r>
        <w:r w:rsidR="00BF7141">
          <w:rPr>
            <w:rStyle w:val="Hyperlink"/>
            <w:rFonts w:ascii="Nunito Sans" w:hAnsi="Nunito Sans"/>
          </w:rPr>
          <w:t xml:space="preserve"> to </w:t>
        </w:r>
        <w:r w:rsidRPr="000144E7">
          <w:rPr>
            <w:rStyle w:val="Hyperlink"/>
            <w:rFonts w:ascii="Nunito Sans" w:hAnsi="Nunito Sans"/>
          </w:rPr>
          <w:t>the data</w:t>
        </w:r>
      </w:hyperlink>
      <w:r w:rsidR="00BF7141">
        <w:t xml:space="preserve"> in </w:t>
      </w:r>
      <w:r w:rsidRPr="000144E7">
        <w:t>January, April,</w:t>
      </w:r>
      <w:r w:rsidR="00415D2B">
        <w:t> July </w:t>
      </w:r>
      <w:r w:rsidRPr="000144E7">
        <w:t>and</w:t>
      </w:r>
      <w:r w:rsidR="00415D2B">
        <w:t> October </w:t>
      </w:r>
      <w:r w:rsidRPr="000144E7">
        <w:t>each year.</w:t>
      </w:r>
    </w:p>
    <w:p w14:paraId="65D3C9CE" w14:textId="36FE9616" w:rsidR="00AB7BC8" w:rsidRPr="000144E7" w:rsidRDefault="00AB7BC8" w:rsidP="009B6E3F">
      <w:pPr>
        <w:pStyle w:val="BodyText"/>
        <w:numPr>
          <w:ilvl w:val="0"/>
          <w:numId w:val="14"/>
        </w:numPr>
      </w:pPr>
      <w:r w:rsidRPr="000144E7">
        <w:t>Annual reporting</w:t>
      </w:r>
      <w:r w:rsidR="00BF7141">
        <w:t xml:space="preserve"> of </w:t>
      </w:r>
      <w:r w:rsidRPr="000144E7">
        <w:t xml:space="preserve">progress and activities. The </w:t>
      </w:r>
      <w:hyperlink r:id="rId548" w:history="1">
        <w:r w:rsidRPr="000144E7">
          <w:rPr>
            <w:rStyle w:val="Hyperlink"/>
            <w:rFonts w:ascii="Nunito Sans" w:hAnsi="Nunito Sans"/>
          </w:rPr>
          <w:t>third annual report</w:t>
        </w:r>
      </w:hyperlink>
      <w:r w:rsidRPr="000144E7">
        <w:t xml:space="preserve"> was published</w:t>
      </w:r>
      <w:r w:rsidR="0069666E" w:rsidRPr="000144E7">
        <w:t xml:space="preserve"> on</w:t>
      </w:r>
      <w:r w:rsidR="00844A35">
        <w:t> </w:t>
      </w:r>
      <w:r w:rsidRPr="000144E7">
        <w:t>30</w:t>
      </w:r>
      <w:r w:rsidR="00415D2B">
        <w:t> January </w:t>
      </w:r>
      <w:r w:rsidRPr="000144E7">
        <w:t xml:space="preserve">2025. </w:t>
      </w:r>
    </w:p>
    <w:p w14:paraId="08F1D522" w14:textId="5FD09F09" w:rsidR="00AB7BC8" w:rsidRPr="000144E7" w:rsidRDefault="007E4124" w:rsidP="00AB7BC8">
      <w:pPr>
        <w:pStyle w:val="BodyText"/>
      </w:pPr>
      <w:bookmarkStart w:id="1026" w:name="_Hlk214548475"/>
      <w:r w:rsidRPr="000144E7">
        <w:rPr>
          <w:noProof/>
          <w:highlight w:val="cyan"/>
        </w:rPr>
        <mc:AlternateContent>
          <mc:Choice Requires="wps">
            <w:drawing>
              <wp:anchor distT="45720" distB="0" distL="114300" distR="0" simplePos="0" relativeHeight="251658256" behindDoc="0" locked="0" layoutInCell="1" allowOverlap="1" wp14:anchorId="4578D955" wp14:editId="3E923213">
                <wp:simplePos x="0" y="0"/>
                <wp:positionH relativeFrom="margin">
                  <wp:posOffset>4053650</wp:posOffset>
                </wp:positionH>
                <wp:positionV relativeFrom="paragraph">
                  <wp:posOffset>61595</wp:posOffset>
                </wp:positionV>
                <wp:extent cx="2114550" cy="2847340"/>
                <wp:effectExtent l="38100" t="38100" r="114300" b="105410"/>
                <wp:wrapSquare wrapText="bothSides"/>
                <wp:docPr id="284623698" name="Text Box 2" descr="Side note: Australian Institute of Health and Welfare&#10;The AIHW is an independent statutory Australian Government agency producing authoritative and accessible information and statistics to inform and support better policy and service delivery decisions, leading to better health and wellbeing for all Australians. The AIHW reports on ADS Outcomes Framework, including annual reports and data updat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847340"/>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5FABA3BB" w14:textId="77777777" w:rsidR="00FB2777" w:rsidRPr="000144E7" w:rsidRDefault="00FB2777" w:rsidP="00FB2777">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2E7495BF" wp14:editId="0F5FE705">
                                  <wp:extent cx="647700" cy="647700"/>
                                  <wp:effectExtent l="0" t="0" r="0" b="0"/>
                                  <wp:docPr id="1518790018"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7EE95C8F" w14:textId="6E83D7A2" w:rsidR="00FB2777" w:rsidRPr="000144E7" w:rsidRDefault="00FB2777" w:rsidP="00C63254">
                            <w:pPr>
                              <w:pStyle w:val="BodyText"/>
                              <w:spacing w:after="60" w:line="240" w:lineRule="auto"/>
                            </w:pPr>
                            <w:hyperlink r:id="rId549" w:history="1">
                              <w:r w:rsidRPr="000144E7">
                                <w:rPr>
                                  <w:rStyle w:val="Hyperlink"/>
                                  <w:rFonts w:ascii="Nunito Sans" w:hAnsi="Nunito Sans"/>
                                  <w:color w:val="005688"/>
                                  <w:sz w:val="18"/>
                                  <w:szCs w:val="18"/>
                                </w:rPr>
                                <w:t>Australian Institute</w:t>
                              </w:r>
                              <w:r w:rsidR="00BF7141">
                                <w:rPr>
                                  <w:rStyle w:val="Hyperlink"/>
                                  <w:rFonts w:ascii="Nunito Sans" w:hAnsi="Nunito Sans"/>
                                  <w:color w:val="005688"/>
                                  <w:sz w:val="18"/>
                                  <w:szCs w:val="18"/>
                                </w:rPr>
                                <w:t xml:space="preserve"> of </w:t>
                              </w:r>
                              <w:r w:rsidRPr="000144E7">
                                <w:rPr>
                                  <w:rStyle w:val="Hyperlink"/>
                                  <w:rFonts w:ascii="Nunito Sans" w:hAnsi="Nunito Sans"/>
                                  <w:color w:val="005688"/>
                                  <w:sz w:val="18"/>
                                  <w:szCs w:val="18"/>
                                </w:rPr>
                                <w:t>Health and Welfare</w:t>
                              </w:r>
                            </w:hyperlink>
                            <w:r w:rsidR="00357630" w:rsidRPr="000144E7">
                              <w:t xml:space="preserve"> </w:t>
                            </w:r>
                            <w:r w:rsidR="00357630" w:rsidRPr="000144E7">
                              <w:rPr>
                                <w:color w:val="005688"/>
                                <w:sz w:val="18"/>
                                <w:szCs w:val="18"/>
                              </w:rPr>
                              <w:t>(</w:t>
                            </w:r>
                            <w:r w:rsidRPr="000144E7">
                              <w:rPr>
                                <w:color w:val="005688"/>
                                <w:sz w:val="18"/>
                                <w:szCs w:val="18"/>
                              </w:rPr>
                              <w:t>AIHW</w:t>
                            </w:r>
                            <w:r w:rsidR="00357630" w:rsidRPr="000144E7">
                              <w:rPr>
                                <w:color w:val="005688"/>
                                <w:sz w:val="18"/>
                                <w:szCs w:val="18"/>
                              </w:rPr>
                              <w:t>)</w:t>
                            </w:r>
                            <w:r w:rsidRPr="000144E7">
                              <w:rPr>
                                <w:color w:val="005688"/>
                                <w:sz w:val="18"/>
                                <w:szCs w:val="18"/>
                              </w:rPr>
                              <w:t xml:space="preserve"> is an independent statutory Australian Government agency producing authoritative and accessible information and statistics</w:t>
                            </w:r>
                            <w:r w:rsidR="00BF7141">
                              <w:rPr>
                                <w:color w:val="005688"/>
                                <w:sz w:val="18"/>
                                <w:szCs w:val="18"/>
                              </w:rPr>
                              <w:t xml:space="preserve"> to </w:t>
                            </w:r>
                            <w:r w:rsidRPr="000144E7">
                              <w:rPr>
                                <w:color w:val="005688"/>
                                <w:sz w:val="18"/>
                                <w:szCs w:val="18"/>
                              </w:rPr>
                              <w:t>inform and support better policy and service delivery decisions, leading</w:t>
                            </w:r>
                            <w:r w:rsidR="00BF7141">
                              <w:rPr>
                                <w:color w:val="005688"/>
                                <w:sz w:val="18"/>
                                <w:szCs w:val="18"/>
                              </w:rPr>
                              <w:t xml:space="preserve"> to </w:t>
                            </w:r>
                            <w:r w:rsidRPr="000144E7">
                              <w:rPr>
                                <w:color w:val="005688"/>
                                <w:sz w:val="18"/>
                                <w:szCs w:val="18"/>
                              </w:rPr>
                              <w:t xml:space="preserve">better health and wellbeing for all Australians. The AIHW reports on </w:t>
                            </w:r>
                            <w:hyperlink r:id="rId550" w:history="1">
                              <w:r w:rsidR="00C32B46" w:rsidRPr="000144E7">
                                <w:rPr>
                                  <w:rStyle w:val="Hyperlink"/>
                                  <w:rFonts w:ascii="Nunito Sans" w:hAnsi="Nunito Sans"/>
                                  <w:color w:val="005688"/>
                                  <w:sz w:val="18"/>
                                  <w:szCs w:val="18"/>
                                </w:rPr>
                                <w:t>the Strategy's Outcomes Framework</w:t>
                              </w:r>
                            </w:hyperlink>
                            <w:r w:rsidRPr="000144E7">
                              <w:rPr>
                                <w:color w:val="005688"/>
                                <w:sz w:val="18"/>
                                <w:szCs w:val="18"/>
                              </w:rPr>
                              <w:t>, including annual reports and data updates</w:t>
                            </w:r>
                            <w:r w:rsidRPr="000144E7">
                              <w:t>.</w:t>
                            </w:r>
                          </w:p>
                          <w:p w14:paraId="5990E218" w14:textId="77777777" w:rsidR="00FB2777" w:rsidRPr="000144E7" w:rsidRDefault="00FB2777" w:rsidP="00FB2777">
                            <w:pPr>
                              <w:spacing w:after="120"/>
                              <w:rPr>
                                <w:rFonts w:ascii="Nunito Sans" w:hAnsi="Nunito Sans"/>
                                <w:color w:val="005689"/>
                                <w:sz w:val="18"/>
                                <w:szCs w:val="18"/>
                              </w:rPr>
                            </w:pPr>
                          </w:p>
                          <w:p w14:paraId="263E8E35" w14:textId="77777777" w:rsidR="00FB2777" w:rsidRPr="000144E7" w:rsidRDefault="00FB2777" w:rsidP="00FB2777">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8D955" id="_x0000_s1340" type="#_x0000_t202" alt="Side note: Australian Institute of Health and Welfare&#10;The AIHW is an independent statutory Australian Government agency producing authoritative and accessible information and statistics to inform and support better policy and service delivery decisions, leading to better health and wellbeing for all Australians. The AIHW reports on ADS Outcomes Framework, including annual reports and data updates.&#10;" style="position:absolute;margin-left:319.2pt;margin-top:4.85pt;width:166.5pt;height:224.2pt;z-index:251658256;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" fillcolor="white [3212]" strokecolor="#005688">
                <v:shadow on="t" color="black" opacity="26214f" origin="-.5,-.5" offset=".74836mm,.74836mm"/>
                <v:textbox>
                  <w:txbxContent>
                    <w:p w14:paraId="5FABA3BB" w14:textId="77777777" w:rsidR="00FB2777" w:rsidRPr="000144E7" w:rsidRDefault="00FB2777" w:rsidP="00FB2777">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2E7495BF" wp14:editId="0F5FE705">
                            <wp:extent cx="647700" cy="647700"/>
                            <wp:effectExtent l="0" t="0" r="0" b="0"/>
                            <wp:docPr id="1518790018"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7EE95C8F" w14:textId="6E83D7A2" w:rsidR="00FB2777" w:rsidRPr="000144E7" w:rsidRDefault="00FB2777" w:rsidP="00C63254">
                      <w:pPr>
                        <w:pStyle w:val="BodyText"/>
                        <w:spacing w:after="60" w:line="240" w:lineRule="auto"/>
                      </w:pPr>
                      <w:hyperlink r:id="rId551" w:history="1">
                        <w:r w:rsidRPr="000144E7">
                          <w:rPr>
                            <w:rStyle w:val="Hyperlink"/>
                            <w:rFonts w:ascii="Nunito Sans" w:hAnsi="Nunito Sans"/>
                            <w:color w:val="005688"/>
                            <w:sz w:val="18"/>
                            <w:szCs w:val="18"/>
                          </w:rPr>
                          <w:t>Australian Institute</w:t>
                        </w:r>
                        <w:r w:rsidR="00BF7141">
                          <w:rPr>
                            <w:rStyle w:val="Hyperlink"/>
                            <w:rFonts w:ascii="Nunito Sans" w:hAnsi="Nunito Sans"/>
                            <w:color w:val="005688"/>
                            <w:sz w:val="18"/>
                            <w:szCs w:val="18"/>
                          </w:rPr>
                          <w:t xml:space="preserve"> of </w:t>
                        </w:r>
                        <w:r w:rsidRPr="000144E7">
                          <w:rPr>
                            <w:rStyle w:val="Hyperlink"/>
                            <w:rFonts w:ascii="Nunito Sans" w:hAnsi="Nunito Sans"/>
                            <w:color w:val="005688"/>
                            <w:sz w:val="18"/>
                            <w:szCs w:val="18"/>
                          </w:rPr>
                          <w:t>Health and Welfare</w:t>
                        </w:r>
                      </w:hyperlink>
                      <w:r w:rsidR="00357630" w:rsidRPr="000144E7">
                        <w:t xml:space="preserve"> </w:t>
                      </w:r>
                      <w:r w:rsidR="00357630" w:rsidRPr="000144E7">
                        <w:rPr>
                          <w:color w:val="005688"/>
                          <w:sz w:val="18"/>
                          <w:szCs w:val="18"/>
                        </w:rPr>
                        <w:t>(</w:t>
                      </w:r>
                      <w:r w:rsidRPr="000144E7">
                        <w:rPr>
                          <w:color w:val="005688"/>
                          <w:sz w:val="18"/>
                          <w:szCs w:val="18"/>
                        </w:rPr>
                        <w:t>AIHW</w:t>
                      </w:r>
                      <w:r w:rsidR="00357630" w:rsidRPr="000144E7">
                        <w:rPr>
                          <w:color w:val="005688"/>
                          <w:sz w:val="18"/>
                          <w:szCs w:val="18"/>
                        </w:rPr>
                        <w:t>)</w:t>
                      </w:r>
                      <w:r w:rsidRPr="000144E7">
                        <w:rPr>
                          <w:color w:val="005688"/>
                          <w:sz w:val="18"/>
                          <w:szCs w:val="18"/>
                        </w:rPr>
                        <w:t xml:space="preserve"> is an independent statutory Australian Government agency producing authoritative and accessible information and statistics</w:t>
                      </w:r>
                      <w:r w:rsidR="00BF7141">
                        <w:rPr>
                          <w:color w:val="005688"/>
                          <w:sz w:val="18"/>
                          <w:szCs w:val="18"/>
                        </w:rPr>
                        <w:t xml:space="preserve"> to </w:t>
                      </w:r>
                      <w:r w:rsidRPr="000144E7">
                        <w:rPr>
                          <w:color w:val="005688"/>
                          <w:sz w:val="18"/>
                          <w:szCs w:val="18"/>
                        </w:rPr>
                        <w:t>inform and support better policy and service delivery decisions, leading</w:t>
                      </w:r>
                      <w:r w:rsidR="00BF7141">
                        <w:rPr>
                          <w:color w:val="005688"/>
                          <w:sz w:val="18"/>
                          <w:szCs w:val="18"/>
                        </w:rPr>
                        <w:t xml:space="preserve"> to </w:t>
                      </w:r>
                      <w:r w:rsidRPr="000144E7">
                        <w:rPr>
                          <w:color w:val="005688"/>
                          <w:sz w:val="18"/>
                          <w:szCs w:val="18"/>
                        </w:rPr>
                        <w:t xml:space="preserve">better health and wellbeing for all Australians. The AIHW reports on </w:t>
                      </w:r>
                      <w:hyperlink r:id="rId552" w:history="1">
                        <w:r w:rsidR="00C32B46" w:rsidRPr="000144E7">
                          <w:rPr>
                            <w:rStyle w:val="Hyperlink"/>
                            <w:rFonts w:ascii="Nunito Sans" w:hAnsi="Nunito Sans"/>
                            <w:color w:val="005688"/>
                            <w:sz w:val="18"/>
                            <w:szCs w:val="18"/>
                          </w:rPr>
                          <w:t>the Strategy's Outcomes Framework</w:t>
                        </w:r>
                      </w:hyperlink>
                      <w:r w:rsidRPr="000144E7">
                        <w:rPr>
                          <w:color w:val="005688"/>
                          <w:sz w:val="18"/>
                          <w:szCs w:val="18"/>
                        </w:rPr>
                        <w:t>, including annual reports and data updates</w:t>
                      </w:r>
                      <w:r w:rsidRPr="000144E7">
                        <w:t>.</w:t>
                      </w:r>
                    </w:p>
                    <w:p w14:paraId="5990E218" w14:textId="77777777" w:rsidR="00FB2777" w:rsidRPr="000144E7" w:rsidRDefault="00FB2777" w:rsidP="00FB2777">
                      <w:pPr>
                        <w:spacing w:after="120"/>
                        <w:rPr>
                          <w:rFonts w:ascii="Nunito Sans" w:hAnsi="Nunito Sans"/>
                          <w:color w:val="005689"/>
                          <w:sz w:val="18"/>
                          <w:szCs w:val="18"/>
                        </w:rPr>
                      </w:pPr>
                    </w:p>
                    <w:p w14:paraId="263E8E35" w14:textId="77777777" w:rsidR="00FB2777" w:rsidRPr="000144E7" w:rsidRDefault="00FB2777" w:rsidP="00FB2777">
                      <w:pPr>
                        <w:spacing w:after="120"/>
                        <w:rPr>
                          <w:rFonts w:ascii="Nunito Sans" w:hAnsi="Nunito Sans"/>
                          <w:color w:val="005689"/>
                          <w:sz w:val="18"/>
                          <w:szCs w:val="18"/>
                        </w:rPr>
                      </w:pPr>
                    </w:p>
                  </w:txbxContent>
                </v:textbox>
                <w10:wrap type="square" anchorx="margin"/>
              </v:shape>
            </w:pict>
          </mc:Fallback>
        </mc:AlternateContent>
      </w:r>
      <w:r w:rsidR="00AB7BC8" w:rsidRPr="000144E7">
        <w:t>As</w:t>
      </w:r>
      <w:r w:rsidR="00BF7141">
        <w:t xml:space="preserve"> of</w:t>
      </w:r>
      <w:r w:rsidR="00415D2B">
        <w:t> July </w:t>
      </w:r>
      <w:r w:rsidR="00AB7BC8" w:rsidRPr="000144E7">
        <w:t>2025, there is data for 56 measures reported th</w:t>
      </w:r>
      <w:r w:rsidR="00DD6AAD">
        <w:t>r</w:t>
      </w:r>
      <w:r w:rsidR="00AB7BC8" w:rsidRPr="000144E7">
        <w:t xml:space="preserve">ough the Outcomes Framework, with progress </w:t>
      </w:r>
      <w:r w:rsidR="0069666E" w:rsidRPr="000144E7">
        <w:t>tracking</w:t>
      </w:r>
      <w:r w:rsidR="00AB7BC8" w:rsidRPr="000144E7">
        <w:t xml:space="preserve"> on 44</w:t>
      </w:r>
      <w:r w:rsidR="00BF7141">
        <w:t xml:space="preserve"> of </w:t>
      </w:r>
      <w:r w:rsidR="00AB7BC8" w:rsidRPr="000144E7">
        <w:t>these measures. There are 32 future measures that are being worked on, or will</w:t>
      </w:r>
      <w:r w:rsidR="00BE3D22">
        <w:t xml:space="preserve"> be </w:t>
      </w:r>
      <w:r w:rsidR="00AB7BC8" w:rsidRPr="000144E7">
        <w:t>developed, over the life</w:t>
      </w:r>
      <w:r w:rsidR="00BF7141">
        <w:t xml:space="preserve"> of </w:t>
      </w:r>
      <w:r w:rsidR="007475A7" w:rsidRPr="000144E7">
        <w:t>the Strategy</w:t>
      </w:r>
      <w:r w:rsidR="00AB7BC8" w:rsidRPr="000144E7">
        <w:t>.</w:t>
      </w:r>
    </w:p>
    <w:bookmarkEnd w:id="1026"/>
    <w:p w14:paraId="408A1F0A" w14:textId="1B666D30" w:rsidR="007E4124" w:rsidRDefault="00AB7BC8" w:rsidP="00AB7BC8">
      <w:pPr>
        <w:pStyle w:val="BodyText"/>
        <w:rPr>
          <w:iCs/>
        </w:rPr>
      </w:pPr>
      <w:r w:rsidRPr="000144E7">
        <w:t xml:space="preserve">The </w:t>
      </w:r>
      <w:r w:rsidR="00357630" w:rsidRPr="000144E7">
        <w:t>AHRC</w:t>
      </w:r>
      <w:r w:rsidRPr="000144E7">
        <w:t xml:space="preserve"> notes that the Outcomes Framework is</w:t>
      </w:r>
      <w:r w:rsidR="00827093">
        <w:t xml:space="preserve"> a </w:t>
      </w:r>
      <w:r w:rsidRPr="000144E7">
        <w:t>notable improvement from the former National Disability Strategy (2010–2020) and is an important tool</w:t>
      </w:r>
      <w:r w:rsidR="00BF7141">
        <w:t xml:space="preserve"> to </w:t>
      </w:r>
      <w:r w:rsidRPr="000144E7">
        <w:t>monitor and inform implementation</w:t>
      </w:r>
      <w:r w:rsidR="00BE3D22">
        <w:t>, and </w:t>
      </w:r>
      <w:r w:rsidR="00BF7141">
        <w:t>to </w:t>
      </w:r>
      <w:r w:rsidRPr="000144E7">
        <w:t>hold governments</w:t>
      </w:r>
      <w:r w:rsidR="00BF7141">
        <w:t xml:space="preserve"> to </w:t>
      </w:r>
      <w:r w:rsidRPr="000144E7">
        <w:t>account. However,</w:t>
      </w:r>
      <w:r w:rsidR="000939FE" w:rsidRPr="000144E7">
        <w:t xml:space="preserve"> the Strategy’s Advisory Council</w:t>
      </w:r>
      <w:r w:rsidRPr="000144E7">
        <w:t xml:space="preserve"> has </w:t>
      </w:r>
      <w:r w:rsidRPr="000144E7">
        <w:rPr>
          <w:iCs/>
        </w:rPr>
        <w:t>expressed scepticism about the Outcomes Framework reporting positive achievements where measures have only improved marginally,</w:t>
      </w:r>
      <w:r w:rsidR="00415D2B">
        <w:rPr>
          <w:iCs/>
        </w:rPr>
        <w:t xml:space="preserve"> as </w:t>
      </w:r>
      <w:r w:rsidRPr="000144E7">
        <w:rPr>
          <w:iCs/>
        </w:rPr>
        <w:t xml:space="preserve">it is unclear if the change represents an incidental shift or actual improvement </w:t>
      </w:r>
      <w:r w:rsidR="00ED6C5F" w:rsidRPr="000144E7">
        <w:rPr>
          <w:iCs/>
        </w:rPr>
        <w:t>because</w:t>
      </w:r>
      <w:r w:rsidR="00BF7141">
        <w:rPr>
          <w:iCs/>
        </w:rPr>
        <w:t xml:space="preserve"> of </w:t>
      </w:r>
      <w:r w:rsidR="007475A7" w:rsidRPr="000144E7">
        <w:rPr>
          <w:iCs/>
        </w:rPr>
        <w:t>the Strategy</w:t>
      </w:r>
      <w:r w:rsidRPr="000144E7">
        <w:rPr>
          <w:iCs/>
        </w:rPr>
        <w:t>.</w:t>
      </w:r>
    </w:p>
    <w:p w14:paraId="46F3C4E1" w14:textId="77777777" w:rsidR="007E4124" w:rsidRDefault="007E4124">
      <w:pPr>
        <w:rPr>
          <w:rFonts w:ascii="Nunito Sans" w:hAnsi="Nunito Sans" w:cs="Segoe UI"/>
          <w:iCs/>
          <w:color w:val="000000" w:themeColor="text1"/>
          <w:sz w:val="20"/>
          <w:szCs w:val="20"/>
        </w:rPr>
      </w:pPr>
      <w:r>
        <w:rPr>
          <w:iCs/>
        </w:rPr>
        <w:br w:type="page"/>
      </w:r>
    </w:p>
    <w:p w14:paraId="32ED3845" w14:textId="3E32753C" w:rsidR="00AB7BC8" w:rsidRPr="000144E7" w:rsidRDefault="007E4124" w:rsidP="00AB7BC8">
      <w:pPr>
        <w:pStyle w:val="BodyText"/>
      </w:pPr>
      <w:r>
        <w:rPr>
          <w:noProof/>
          <w:color w:val="573275"/>
        </w:rPr>
        <w:lastRenderedPageBreak/>
        <mc:AlternateContent>
          <mc:Choice Requires="wps">
            <w:drawing>
              <wp:anchor distT="0" distB="0" distL="114300" distR="114300" simplePos="0" relativeHeight="251658330" behindDoc="1" locked="0" layoutInCell="1" allowOverlap="1" wp14:anchorId="0832050E" wp14:editId="2CC3080D">
                <wp:simplePos x="0" y="0"/>
                <wp:positionH relativeFrom="margin">
                  <wp:posOffset>-173825</wp:posOffset>
                </wp:positionH>
                <wp:positionV relativeFrom="paragraph">
                  <wp:posOffset>205682</wp:posOffset>
                </wp:positionV>
                <wp:extent cx="6453505" cy="7552707"/>
                <wp:effectExtent l="0" t="0" r="4445" b="0"/>
                <wp:wrapNone/>
                <wp:docPr id="139933625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7552707"/>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1B1E84" id="Rectangle 1" o:spid="_x0000_s1026" alt="&quot;&quot;" style="position:absolute;margin-left:-13.7pt;margin-top:16.2pt;width:508.15pt;height:594.7pt;z-index:-25165815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" fillcolor="#deeaf6" stroked="f" strokeweight="1pt">
                <w10:wrap anchorx="margin"/>
              </v:rect>
            </w:pict>
          </mc:Fallback>
        </mc:AlternateContent>
      </w:r>
    </w:p>
    <w:p w14:paraId="0DD5AA7D" w14:textId="484C9D11" w:rsidR="00AB7BC8" w:rsidRPr="000144E7" w:rsidRDefault="00AB7BC8" w:rsidP="00AB7BC8">
      <w:pPr>
        <w:pStyle w:val="Heading3"/>
        <w:shd w:val="clear" w:color="auto" w:fill="DEEAF6"/>
        <w:spacing w:before="240"/>
        <w:rPr>
          <w:lang w:val="en-AU"/>
        </w:rPr>
      </w:pPr>
      <w:bookmarkStart w:id="1027" w:name="_Toc207791401"/>
      <w:bookmarkStart w:id="1028" w:name="_Toc209519822"/>
      <w:bookmarkStart w:id="1029" w:name="_Toc211422325"/>
      <w:bookmarkStart w:id="1030" w:name="_Toc214362112"/>
      <w:bookmarkStart w:id="1031" w:name="_Toc215134819"/>
      <w:bookmarkStart w:id="1032" w:name="_Toc215487189"/>
      <w:r w:rsidRPr="000144E7">
        <w:rPr>
          <w:lang w:val="en-AU"/>
        </w:rPr>
        <w:t xml:space="preserve">Australia’s Disability Strategy Survey </w:t>
      </w:r>
      <w:r w:rsidRPr="000144E7">
        <w:rPr>
          <w:lang w:val="en-AU"/>
        </w:rPr>
        <w:br/>
      </w:r>
      <w:r w:rsidRPr="000144E7">
        <w:rPr>
          <w:b w:val="0"/>
          <w:bCs w:val="0"/>
          <w:lang w:val="en-AU"/>
        </w:rPr>
        <w:t>Australian Government</w:t>
      </w:r>
      <w:bookmarkEnd w:id="1027"/>
      <w:bookmarkEnd w:id="1028"/>
      <w:bookmarkEnd w:id="1029"/>
      <w:bookmarkEnd w:id="1030"/>
      <w:bookmarkEnd w:id="1031"/>
      <w:bookmarkEnd w:id="1032"/>
    </w:p>
    <w:p w14:paraId="58FA2772" w14:textId="2BC73CCE" w:rsidR="00AB7BC8" w:rsidRPr="000144E7" w:rsidRDefault="00AB7BC8" w:rsidP="00AB7BC8">
      <w:pPr>
        <w:pStyle w:val="BodyText"/>
        <w:shd w:val="clear" w:color="auto" w:fill="DEEAF6"/>
      </w:pPr>
      <w:r w:rsidRPr="000144E7">
        <w:t>Community attitudes towards disability are</w:t>
      </w:r>
      <w:r w:rsidR="00827093">
        <w:t xml:space="preserve"> a </w:t>
      </w:r>
      <w:r w:rsidRPr="000144E7">
        <w:t>key cross</w:t>
      </w:r>
      <w:r w:rsidR="006D2BFB">
        <w:noBreakHyphen/>
      </w:r>
      <w:r w:rsidRPr="000144E7">
        <w:t xml:space="preserve">cutting issue for people with disability. These attitudes influence </w:t>
      </w:r>
      <w:r w:rsidR="00DD6AAD">
        <w:t>the experiences</w:t>
      </w:r>
      <w:r w:rsidR="00BF7141">
        <w:t xml:space="preserve"> of </w:t>
      </w:r>
      <w:r w:rsidRPr="000144E7">
        <w:t>people with disabilit</w:t>
      </w:r>
      <w:r w:rsidR="00DD6AAD">
        <w:t xml:space="preserve">y </w:t>
      </w:r>
      <w:r w:rsidRPr="000144E7">
        <w:t>across all areas</w:t>
      </w:r>
      <w:r w:rsidR="00BF7141">
        <w:t xml:space="preserve"> of </w:t>
      </w:r>
      <w:r w:rsidRPr="000144E7">
        <w:t xml:space="preserve">their </w:t>
      </w:r>
      <w:r w:rsidR="00DD6AAD" w:rsidRPr="000144E7">
        <w:t>li</w:t>
      </w:r>
      <w:r w:rsidR="00DD6AAD">
        <w:t>ves</w:t>
      </w:r>
      <w:r w:rsidRPr="000144E7">
        <w:t xml:space="preserve">. </w:t>
      </w:r>
      <w:hyperlink r:id="rId553" w:history="1">
        <w:r w:rsidRPr="00D9672A">
          <w:rPr>
            <w:rStyle w:val="Hyperlink"/>
            <w:rFonts w:ascii="Nunito Sans" w:hAnsi="Nunito Sans"/>
            <w:color w:val="00408A"/>
          </w:rPr>
          <w:t>Australia’s Disability Strategy Survey</w:t>
        </w:r>
      </w:hyperlink>
      <w:r w:rsidRPr="000144E7">
        <w:t xml:space="preserve"> is</w:t>
      </w:r>
      <w:r w:rsidR="00827093">
        <w:t xml:space="preserve"> a </w:t>
      </w:r>
      <w:r w:rsidRPr="000144E7">
        <w:t>key source for information about community attitudes towards people with disability.</w:t>
      </w:r>
      <w:r w:rsidR="00C6119C" w:rsidRPr="000144E7">
        <w:t xml:space="preserve"> </w:t>
      </w:r>
      <w:r w:rsidR="000939FE" w:rsidRPr="000144E7">
        <w:t xml:space="preserve">The Strategy’s </w:t>
      </w:r>
      <w:r w:rsidRPr="000144E7">
        <w:t>Survey captures data from the general Australian population,</w:t>
      </w:r>
      <w:r w:rsidR="00415D2B">
        <w:t xml:space="preserve"> as </w:t>
      </w:r>
      <w:r w:rsidRPr="000144E7">
        <w:t>well</w:t>
      </w:r>
      <w:r w:rsidR="00415D2B">
        <w:t xml:space="preserve"> as </w:t>
      </w:r>
      <w:r w:rsidRPr="000144E7">
        <w:t>the experiences</w:t>
      </w:r>
      <w:r w:rsidR="00BF7141">
        <w:t xml:space="preserve"> of </w:t>
      </w:r>
      <w:r w:rsidRPr="000144E7">
        <w:t xml:space="preserve">people with disability. </w:t>
      </w:r>
      <w:r w:rsidR="000939FE" w:rsidRPr="000144E7">
        <w:t xml:space="preserve">The Strategy’s </w:t>
      </w:r>
      <w:r w:rsidRPr="000144E7">
        <w:t>Survey also looks</w:t>
      </w:r>
      <w:r w:rsidR="00BF7141">
        <w:t xml:space="preserve"> at </w:t>
      </w:r>
      <w:r w:rsidRPr="000144E7">
        <w:t>people working</w:t>
      </w:r>
      <w:r w:rsidR="00BF7141">
        <w:t xml:space="preserve"> in </w:t>
      </w:r>
      <w:r w:rsidRPr="000144E7">
        <w:t>selected sectors, such</w:t>
      </w:r>
      <w:r w:rsidR="00415D2B">
        <w:t xml:space="preserve"> as </w:t>
      </w:r>
      <w:r w:rsidRPr="000144E7">
        <w:t>education, health, justice and legal and community support services and employers’ attitudes towards people with disability. Understanding the experiences</w:t>
      </w:r>
      <w:r w:rsidR="00BF7141">
        <w:t xml:space="preserve"> of </w:t>
      </w:r>
      <w:r w:rsidRPr="000144E7">
        <w:t>people with disability can show us what needs</w:t>
      </w:r>
      <w:r w:rsidR="00BF7141">
        <w:t xml:space="preserve"> to </w:t>
      </w:r>
      <w:r w:rsidRPr="000144E7">
        <w:t xml:space="preserve">change. </w:t>
      </w:r>
    </w:p>
    <w:p w14:paraId="0FC8166F" w14:textId="0ECC187A" w:rsidR="00AB7BC8" w:rsidRPr="000144E7" w:rsidRDefault="00AB7BC8" w:rsidP="00AB7BC8">
      <w:pPr>
        <w:pStyle w:val="BodyText"/>
        <w:shd w:val="clear" w:color="auto" w:fill="DEEAF6"/>
      </w:pPr>
      <w:r w:rsidRPr="000144E7">
        <w:t>Wave 1</w:t>
      </w:r>
      <w:r w:rsidR="00BF7141">
        <w:t xml:space="preserve"> of </w:t>
      </w:r>
      <w:r w:rsidRPr="000144E7">
        <w:t>the Survey ran across the second half</w:t>
      </w:r>
      <w:r w:rsidR="00BF7141">
        <w:t xml:space="preserve"> of </w:t>
      </w:r>
      <w:r w:rsidRPr="000144E7">
        <w:t>2022. It collected information for approximately 18,000 people across Australia. The data collected was used</w:t>
      </w:r>
      <w:r w:rsidR="00BF7141">
        <w:t xml:space="preserve"> to </w:t>
      </w:r>
      <w:r w:rsidRPr="000144E7">
        <w:t xml:space="preserve">report against the </w:t>
      </w:r>
      <w:hyperlink r:id="rId554" w:history="1">
        <w:r w:rsidR="00971F0D" w:rsidRPr="000144E7">
          <w:rPr>
            <w:rStyle w:val="Hyperlink"/>
            <w:rFonts w:ascii="Nunito Sans" w:hAnsi="Nunito Sans"/>
            <w:color w:val="00408A"/>
          </w:rPr>
          <w:t>7 community attitudes measures</w:t>
        </w:r>
      </w:hyperlink>
      <w:r w:rsidR="00BF7141">
        <w:t xml:space="preserve"> in</w:t>
      </w:r>
      <w:r w:rsidR="00415D2B">
        <w:t> October </w:t>
      </w:r>
      <w:r w:rsidRPr="000144E7">
        <w:t>2023. A report summarising the results was published on</w:t>
      </w:r>
      <w:r w:rsidR="00217F7E">
        <w:t xml:space="preserve"> the</w:t>
      </w:r>
      <w:r w:rsidRPr="000144E7">
        <w:t xml:space="preserve"> </w:t>
      </w:r>
      <w:hyperlink r:id="rId555" w:history="1">
        <w:r w:rsidR="00217F7E">
          <w:rPr>
            <w:rStyle w:val="Hyperlink"/>
            <w:rFonts w:ascii="Nunito Sans" w:hAnsi="Nunito Sans"/>
            <w:color w:val="00408A"/>
          </w:rPr>
          <w:t>Strategy's Hub on Disability Gateway</w:t>
        </w:r>
      </w:hyperlink>
      <w:r w:rsidRPr="000144E7">
        <w:t xml:space="preserve"> </w:t>
      </w:r>
      <w:r w:rsidR="0069666E" w:rsidRPr="000144E7">
        <w:t>in</w:t>
      </w:r>
      <w:r w:rsidR="00415D2B">
        <w:t> March </w:t>
      </w:r>
      <w:r w:rsidRPr="000144E7">
        <w:t xml:space="preserve">2024. </w:t>
      </w:r>
      <w:r w:rsidR="0069666E" w:rsidRPr="000144E7">
        <w:t>As part</w:t>
      </w:r>
      <w:r w:rsidR="00BF7141">
        <w:t xml:space="preserve"> of </w:t>
      </w:r>
      <w:r w:rsidR="0069666E" w:rsidRPr="000144E7">
        <w:t xml:space="preserve">the Wave 1 </w:t>
      </w:r>
      <w:r w:rsidR="00550E69">
        <w:t>S</w:t>
      </w:r>
      <w:r w:rsidR="0069666E" w:rsidRPr="000144E7">
        <w:t xml:space="preserve">urvey work, the </w:t>
      </w:r>
      <w:hyperlink r:id="rId556" w:history="1">
        <w:r w:rsidR="0069666E" w:rsidRPr="000144E7">
          <w:rPr>
            <w:rStyle w:val="Hyperlink"/>
            <w:rFonts w:ascii="Nunito Sans" w:hAnsi="Nunito Sans"/>
            <w:color w:val="00408A"/>
          </w:rPr>
          <w:t>first qualitative report</w:t>
        </w:r>
      </w:hyperlink>
      <w:r w:rsidR="0069666E" w:rsidRPr="000144E7">
        <w:t xml:space="preserve"> was published</w:t>
      </w:r>
      <w:r w:rsidR="00BF7141">
        <w:t xml:space="preserve"> in</w:t>
      </w:r>
      <w:r w:rsidR="00415D2B">
        <w:t> October </w:t>
      </w:r>
      <w:r w:rsidR="0069666E" w:rsidRPr="000144E7">
        <w:t>2023, with</w:t>
      </w:r>
      <w:r w:rsidR="00827093">
        <w:t xml:space="preserve"> a </w:t>
      </w:r>
      <w:r w:rsidR="0069666E" w:rsidRPr="000144E7">
        <w:t>focus on people with intellectual disability</w:t>
      </w:r>
      <w:r w:rsidR="00484DF3" w:rsidRPr="000144E7">
        <w:t>.</w:t>
      </w:r>
    </w:p>
    <w:p w14:paraId="0A1167E2" w14:textId="67E23D96" w:rsidR="00AB7BC8" w:rsidRPr="000144E7" w:rsidRDefault="00AB7BC8" w:rsidP="00AB7BC8">
      <w:pPr>
        <w:pStyle w:val="BodyText"/>
        <w:shd w:val="clear" w:color="auto" w:fill="DEEAF6"/>
      </w:pPr>
      <w:r w:rsidRPr="000144E7">
        <w:t>Wave 2</w:t>
      </w:r>
      <w:r w:rsidR="00BF7141">
        <w:t xml:space="preserve"> of </w:t>
      </w:r>
      <w:r w:rsidRPr="000144E7">
        <w:t xml:space="preserve">the Survey </w:t>
      </w:r>
      <w:r w:rsidR="0069666E" w:rsidRPr="000144E7">
        <w:t>commenced</w:t>
      </w:r>
      <w:r w:rsidR="00BF7141">
        <w:t xml:space="preserve"> in </w:t>
      </w:r>
      <w:r w:rsidRPr="000144E7">
        <w:t>the second half</w:t>
      </w:r>
      <w:r w:rsidR="00BF7141">
        <w:t xml:space="preserve"> of </w:t>
      </w:r>
      <w:r w:rsidRPr="000144E7">
        <w:t xml:space="preserve">2024, </w:t>
      </w:r>
      <w:r w:rsidR="0069666E" w:rsidRPr="000144E7">
        <w:t>with around 19,000 people completing the questionnaire. N</w:t>
      </w:r>
      <w:r w:rsidRPr="000144E7">
        <w:t xml:space="preserve">ew questions </w:t>
      </w:r>
      <w:r w:rsidR="0069666E" w:rsidRPr="000144E7">
        <w:t xml:space="preserve">were </w:t>
      </w:r>
      <w:r w:rsidRPr="000144E7">
        <w:t>added</w:t>
      </w:r>
      <w:r w:rsidR="00BF7141">
        <w:t xml:space="preserve"> to </w:t>
      </w:r>
      <w:r w:rsidR="0069666E" w:rsidRPr="000144E7">
        <w:t>collect data for</w:t>
      </w:r>
      <w:r w:rsidR="005B5499" w:rsidRPr="000144E7">
        <w:t xml:space="preserve"> </w:t>
      </w:r>
      <w:r w:rsidR="00971F0D" w:rsidRPr="000144E7">
        <w:t>8</w:t>
      </w:r>
      <w:r w:rsidR="005B5499" w:rsidRPr="000144E7">
        <w:t xml:space="preserve"> </w:t>
      </w:r>
      <w:r w:rsidRPr="000144E7">
        <w:t>additional future measures across</w:t>
      </w:r>
      <w:r w:rsidR="005B5499" w:rsidRPr="000144E7">
        <w:t xml:space="preserve"> </w:t>
      </w:r>
      <w:r w:rsidR="00184F58" w:rsidRPr="000144E7">
        <w:t>5</w:t>
      </w:r>
      <w:r w:rsidR="005B5499" w:rsidRPr="000144E7">
        <w:t xml:space="preserve"> </w:t>
      </w:r>
      <w:r w:rsidRPr="000144E7">
        <w:t>different Outcome Areas. Consultation with key stakeholders</w:t>
      </w:r>
      <w:r w:rsidR="00C6119C" w:rsidRPr="000144E7">
        <w:t xml:space="preserve"> </w:t>
      </w:r>
      <w:r w:rsidRPr="000144E7">
        <w:t xml:space="preserve">and cognitive testing was done </w:t>
      </w:r>
      <w:r w:rsidR="0069666E" w:rsidRPr="000144E7">
        <w:t xml:space="preserve">for the new questions. The data from Wave 2 was reported through the </w:t>
      </w:r>
      <w:hyperlink r:id="rId557" w:history="1">
        <w:r w:rsidR="0069666E" w:rsidRPr="000144E7">
          <w:rPr>
            <w:rStyle w:val="Hyperlink"/>
            <w:rFonts w:ascii="Nunito Sans" w:hAnsi="Nunito Sans"/>
            <w:color w:val="00408A"/>
          </w:rPr>
          <w:t>Outcomes Framework</w:t>
        </w:r>
      </w:hyperlink>
      <w:r w:rsidR="00BF7141">
        <w:t xml:space="preserve"> in</w:t>
      </w:r>
      <w:r w:rsidR="00415D2B">
        <w:t> October </w:t>
      </w:r>
      <w:r w:rsidR="0069666E" w:rsidRPr="000144E7">
        <w:t>2025. At the same time,</w:t>
      </w:r>
      <w:r w:rsidR="00827093">
        <w:t xml:space="preserve"> a </w:t>
      </w:r>
      <w:r w:rsidR="0069666E" w:rsidRPr="000144E7">
        <w:t xml:space="preserve">report presenting additional insights and findings using the Wave 2 data was published on the </w:t>
      </w:r>
      <w:hyperlink r:id="rId558" w:history="1">
        <w:r w:rsidR="0069666E" w:rsidRPr="000144E7">
          <w:rPr>
            <w:rStyle w:val="Hyperlink"/>
            <w:rFonts w:ascii="Nunito Sans" w:hAnsi="Nunito Sans"/>
            <w:color w:val="00408A"/>
          </w:rPr>
          <w:t>Strategy’s Hub on Disability Gateway</w:t>
        </w:r>
      </w:hyperlink>
      <w:r w:rsidR="0069666E" w:rsidRPr="000144E7">
        <w:t>.</w:t>
      </w:r>
      <w:r w:rsidR="00BE5F54">
        <w:t xml:space="preserve"> </w:t>
      </w:r>
    </w:p>
    <w:p w14:paraId="2D4E576E" w14:textId="6AD595B4" w:rsidR="0069666E" w:rsidRPr="000144E7" w:rsidRDefault="0069666E" w:rsidP="00AB7BC8">
      <w:pPr>
        <w:pStyle w:val="BodyText"/>
        <w:shd w:val="clear" w:color="auto" w:fill="DEEAF6"/>
      </w:pPr>
      <w:r w:rsidRPr="000144E7">
        <w:t xml:space="preserve">Data from Waves 1 and 2 questionnaires are published through the </w:t>
      </w:r>
      <w:hyperlink r:id="rId559" w:history="1">
        <w:r w:rsidRPr="000144E7">
          <w:rPr>
            <w:rStyle w:val="Hyperlink"/>
            <w:rFonts w:ascii="Nunito Sans" w:hAnsi="Nunito Sans"/>
            <w:color w:val="00408A"/>
          </w:rPr>
          <w:t>Australian Data Archives</w:t>
        </w:r>
      </w:hyperlink>
      <w:r w:rsidRPr="000144E7">
        <w:t>, where researchers are able</w:t>
      </w:r>
      <w:r w:rsidR="00BF7141">
        <w:t xml:space="preserve"> to </w:t>
      </w:r>
      <w:r w:rsidRPr="000144E7">
        <w:t xml:space="preserve">apply for access. </w:t>
      </w:r>
    </w:p>
    <w:p w14:paraId="58CB0E7C" w14:textId="5E9268A0" w:rsidR="00AB7BC8" w:rsidRPr="000144E7" w:rsidRDefault="0069666E" w:rsidP="0069666E">
      <w:pPr>
        <w:pStyle w:val="BodyText"/>
        <w:shd w:val="clear" w:color="auto" w:fill="DEEAF6"/>
        <w:spacing w:after="60"/>
      </w:pPr>
      <w:r w:rsidRPr="000144E7">
        <w:t>Other w</w:t>
      </w:r>
      <w:r w:rsidR="00AB7BC8" w:rsidRPr="000144E7">
        <w:t xml:space="preserve">ork </w:t>
      </w:r>
      <w:r w:rsidRPr="000144E7">
        <w:t xml:space="preserve">from </w:t>
      </w:r>
      <w:r w:rsidR="00AB7BC8" w:rsidRPr="000144E7">
        <w:t>Wave 2</w:t>
      </w:r>
      <w:r w:rsidR="00BF7141">
        <w:t xml:space="preserve"> of </w:t>
      </w:r>
      <w:r w:rsidR="00AB7BC8" w:rsidRPr="000144E7">
        <w:t>the Survey</w:t>
      </w:r>
      <w:r w:rsidRPr="000144E7">
        <w:t xml:space="preserve"> </w:t>
      </w:r>
      <w:r w:rsidR="00AB7BC8" w:rsidRPr="000144E7">
        <w:t xml:space="preserve">included </w:t>
      </w:r>
      <w:r w:rsidR="00184F58" w:rsidRPr="000144E7">
        <w:t>3</w:t>
      </w:r>
      <w:r w:rsidR="00D450C2" w:rsidRPr="000144E7">
        <w:t xml:space="preserve"> </w:t>
      </w:r>
      <w:r w:rsidR="00AB7BC8" w:rsidRPr="000144E7">
        <w:t>qualitative studies</w:t>
      </w:r>
      <w:r w:rsidRPr="000144E7">
        <w:t xml:space="preserve"> examining attitudes surrounding disability and experiences</w:t>
      </w:r>
      <w:r w:rsidR="00BF7141">
        <w:t xml:space="preserve"> of </w:t>
      </w:r>
      <w:r w:rsidRPr="000144E7">
        <w:t>disability</w:t>
      </w:r>
      <w:r w:rsidR="00BF7141">
        <w:t xml:space="preserve"> </w:t>
      </w:r>
      <w:bookmarkStart w:id="1033" w:name="_Hlk216783900"/>
      <w:r w:rsidR="00F61E4F" w:rsidRPr="00F61E4F">
        <w:t>to ensure voices often missed in standard surveys were heard</w:t>
      </w:r>
      <w:bookmarkEnd w:id="1033"/>
      <w:r w:rsidR="00AB7BC8" w:rsidRPr="000144E7">
        <w:t>:</w:t>
      </w:r>
    </w:p>
    <w:p w14:paraId="00F78C88" w14:textId="7F87F237" w:rsidR="00AB7BC8" w:rsidRPr="000144E7" w:rsidRDefault="00A76EC5" w:rsidP="009B6E3F">
      <w:pPr>
        <w:pStyle w:val="BodyText"/>
        <w:numPr>
          <w:ilvl w:val="0"/>
          <w:numId w:val="91"/>
        </w:numPr>
        <w:shd w:val="clear" w:color="auto" w:fill="DEEAF6"/>
        <w:spacing w:after="60"/>
      </w:pPr>
      <w:r w:rsidRPr="000144E7">
        <w:t>y</w:t>
      </w:r>
      <w:r w:rsidR="00AB7BC8" w:rsidRPr="000144E7">
        <w:t>oung people aged 16</w:t>
      </w:r>
      <w:r w:rsidR="00A849E7" w:rsidRPr="000144E7">
        <w:t>–</w:t>
      </w:r>
      <w:r w:rsidR="00AB7BC8" w:rsidRPr="000144E7">
        <w:t>24</w:t>
      </w:r>
    </w:p>
    <w:p w14:paraId="33D6FCF2" w14:textId="23DFA1FF" w:rsidR="00AB7BC8" w:rsidRPr="000144E7" w:rsidRDefault="00A76EC5" w:rsidP="009B6E3F">
      <w:pPr>
        <w:pStyle w:val="BodyText"/>
        <w:numPr>
          <w:ilvl w:val="0"/>
          <w:numId w:val="91"/>
        </w:numPr>
        <w:shd w:val="clear" w:color="auto" w:fill="DEEAF6"/>
        <w:spacing w:after="60"/>
      </w:pPr>
      <w:r w:rsidRPr="000144E7">
        <w:t>p</w:t>
      </w:r>
      <w:r w:rsidR="00AB7BC8" w:rsidRPr="000144E7">
        <w:t xml:space="preserve">eople </w:t>
      </w:r>
      <w:r w:rsidR="0069666E" w:rsidRPr="000144E7">
        <w:t xml:space="preserve">from </w:t>
      </w:r>
      <w:r w:rsidR="00AB7BC8" w:rsidRPr="000144E7">
        <w:t>culturally and linguistically diverse backgrounds</w:t>
      </w:r>
    </w:p>
    <w:p w14:paraId="59B2AAF4" w14:textId="55567B1E" w:rsidR="00AB7BC8" w:rsidRPr="000144E7" w:rsidRDefault="00AB7BC8" w:rsidP="009B6E3F">
      <w:pPr>
        <w:pStyle w:val="BodyText"/>
        <w:numPr>
          <w:ilvl w:val="0"/>
          <w:numId w:val="91"/>
        </w:numPr>
        <w:shd w:val="clear" w:color="auto" w:fill="DEEAF6"/>
      </w:pPr>
      <w:r w:rsidRPr="000144E7">
        <w:t>First Nations people.</w:t>
      </w:r>
    </w:p>
    <w:p w14:paraId="36552C38" w14:textId="24F46F60" w:rsidR="00AB7BC8" w:rsidRPr="000144E7" w:rsidRDefault="00AB7BC8" w:rsidP="00AB7BC8">
      <w:pPr>
        <w:pStyle w:val="BodyText"/>
        <w:shd w:val="clear" w:color="auto" w:fill="DEEAF6"/>
      </w:pPr>
      <w:r w:rsidRPr="000144E7">
        <w:t>Each qualitative study was run</w:t>
      </w:r>
      <w:r w:rsidR="00415D2B">
        <w:t xml:space="preserve"> as </w:t>
      </w:r>
      <w:r w:rsidR="00827093">
        <w:t>a </w:t>
      </w:r>
      <w:r w:rsidRPr="000144E7">
        <w:t>series</w:t>
      </w:r>
      <w:r w:rsidR="00BF7141">
        <w:t xml:space="preserve"> of </w:t>
      </w:r>
      <w:r w:rsidRPr="000144E7">
        <w:t>focus groups. This let us hear directly from these groups about recommendations for change. Hearing from people with disability about the issues unique</w:t>
      </w:r>
      <w:r w:rsidR="00BF7141">
        <w:t xml:space="preserve"> to </w:t>
      </w:r>
      <w:r w:rsidRPr="000144E7">
        <w:t>them helps us</w:t>
      </w:r>
      <w:r w:rsidR="00BF7141">
        <w:t xml:space="preserve"> to </w:t>
      </w:r>
      <w:r w:rsidRPr="000144E7">
        <w:t>see how different parts</w:t>
      </w:r>
      <w:r w:rsidR="00BF7141">
        <w:t xml:space="preserve"> of</w:t>
      </w:r>
      <w:r w:rsidR="00827093">
        <w:t xml:space="preserve"> a </w:t>
      </w:r>
      <w:r w:rsidRPr="000144E7">
        <w:t>person's identity influences their experience. People with disability were engaged</w:t>
      </w:r>
      <w:r w:rsidR="00BF7141">
        <w:t xml:space="preserve"> in </w:t>
      </w:r>
      <w:r w:rsidRPr="000144E7">
        <w:t>the design</w:t>
      </w:r>
      <w:r w:rsidR="00BF7141">
        <w:t xml:space="preserve"> of </w:t>
      </w:r>
      <w:r w:rsidRPr="000144E7">
        <w:t>the qualitative studies, including accessibility, implementation and communication. The findings from these qualitative studies are expected</w:t>
      </w:r>
      <w:r w:rsidR="00BF7141">
        <w:t xml:space="preserve"> to</w:t>
      </w:r>
      <w:r w:rsidR="00BE3D22">
        <w:t xml:space="preserve"> be </w:t>
      </w:r>
      <w:r w:rsidRPr="000144E7">
        <w:t>published by the end</w:t>
      </w:r>
      <w:r w:rsidR="00BF7141">
        <w:t xml:space="preserve"> of </w:t>
      </w:r>
      <w:r w:rsidRPr="000144E7">
        <w:t>2025.</w:t>
      </w:r>
    </w:p>
    <w:p w14:paraId="7C8E2CC4" w14:textId="77777777" w:rsidR="00AB7BC8" w:rsidRPr="000144E7" w:rsidRDefault="00AB7BC8" w:rsidP="00AB7BC8">
      <w:pPr>
        <w:pStyle w:val="BodyText"/>
        <w:rPr>
          <w:highlight w:val="cyan"/>
        </w:rPr>
      </w:pPr>
    </w:p>
    <w:p w14:paraId="755865E4" w14:textId="77777777" w:rsidR="00AB7BC8" w:rsidRPr="000144E7" w:rsidRDefault="00AB7BC8" w:rsidP="00747A2D">
      <w:pPr>
        <w:pStyle w:val="Heading2"/>
        <w:sectPr w:rsidR="00AB7BC8" w:rsidRPr="000144E7" w:rsidSect="000E06E9">
          <w:footerReference w:type="default" r:id="rId560"/>
          <w:footerReference w:type="first" r:id="rId561"/>
          <w:pgSz w:w="11906" w:h="16838"/>
          <w:pgMar w:top="1247" w:right="1134" w:bottom="851" w:left="1134" w:header="680" w:footer="510" w:gutter="0"/>
          <w:cols w:space="708"/>
          <w:titlePg/>
          <w:docGrid w:linePitch="360"/>
        </w:sectPr>
      </w:pPr>
    </w:p>
    <w:bookmarkStart w:id="1034" w:name="_Toc215487190"/>
    <w:p w14:paraId="36C0BCA6" w14:textId="40402937" w:rsidR="00A94B7C" w:rsidRPr="00251C75" w:rsidRDefault="00251C75" w:rsidP="00D25EA5">
      <w:pPr>
        <w:pStyle w:val="Heading2"/>
        <w:spacing w:before="960"/>
        <w:rPr>
          <w:color w:val="005689"/>
          <w:sz w:val="48"/>
          <w:szCs w:val="48"/>
        </w:rPr>
      </w:pPr>
      <w:r>
        <w:rPr>
          <w:noProof/>
          <w:color w:val="573275"/>
          <w:sz w:val="48"/>
          <w:szCs w:val="48"/>
        </w:rPr>
        <w:lastRenderedPageBreak/>
        <mc:AlternateContent>
          <mc:Choice Requires="wps">
            <w:drawing>
              <wp:anchor distT="0" distB="0" distL="114300" distR="114300" simplePos="0" relativeHeight="251658373" behindDoc="1" locked="0" layoutInCell="1" allowOverlap="1" wp14:anchorId="30D16A6D" wp14:editId="173BE833">
                <wp:simplePos x="0" y="0"/>
                <wp:positionH relativeFrom="column">
                  <wp:posOffset>-930256</wp:posOffset>
                </wp:positionH>
                <wp:positionV relativeFrom="paragraph">
                  <wp:posOffset>242827</wp:posOffset>
                </wp:positionV>
                <wp:extent cx="5535138" cy="2009775"/>
                <wp:effectExtent l="0" t="0" r="8890" b="9525"/>
                <wp:wrapNone/>
                <wp:docPr id="1011353340"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C3B7B" id="Rectangle 6" o:spid="_x0000_s1026" style="position:absolute;margin-left:-73.25pt;margin-top:19.1pt;width:435.85pt;height:158.25pt;z-index:-251658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E2516E" w:rsidRPr="00251C75">
        <w:rPr>
          <w:noProof/>
          <w:color w:val="005689"/>
        </w:rPr>
        <mc:AlternateContent>
          <mc:Choice Requires="wpg">
            <w:drawing>
              <wp:anchor distT="0" distB="0" distL="0" distR="0" simplePos="0" relativeHeight="251658357" behindDoc="1" locked="0" layoutInCell="1" allowOverlap="1" wp14:anchorId="0811424F" wp14:editId="48689032">
                <wp:simplePos x="0" y="0"/>
                <wp:positionH relativeFrom="page">
                  <wp:align>left</wp:align>
                </wp:positionH>
                <wp:positionV relativeFrom="paragraph">
                  <wp:posOffset>1</wp:posOffset>
                </wp:positionV>
                <wp:extent cx="7560519" cy="2520316"/>
                <wp:effectExtent l="0" t="0" r="2540" b="0"/>
                <wp:wrapNone/>
                <wp:docPr id="1459464090" name="Group 1459464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1966215539"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1715041339"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082A63AA" id="Group 1459464090" o:spid="_x0000_s1026" alt="&quot;&quot;" style="position:absolute;margin-left:0;margin-top:0;width:595.3pt;height:198.45pt;z-index:-251658123;mso-wrap-distance-left:0;mso-wrap-distance-right:0;mso-position-horizontal:left;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">
                  <v:imagedata r:id="rId209" o:title=""/>
                </v:shape>
                <w10:wrap anchorx="page"/>
              </v:group>
            </w:pict>
          </mc:Fallback>
        </mc:AlternateContent>
      </w:r>
      <w:r w:rsidR="00A94B7C" w:rsidRPr="00251C75">
        <w:rPr>
          <w:color w:val="005689"/>
          <w:sz w:val="48"/>
          <w:szCs w:val="48"/>
        </w:rPr>
        <w:t>Improving the Data</w:t>
      </w:r>
      <w:bookmarkEnd w:id="1034"/>
    </w:p>
    <w:p w14:paraId="269DBCD0" w14:textId="09A2A928" w:rsidR="007822F4" w:rsidRPr="00D25EA5" w:rsidRDefault="007822F4" w:rsidP="00D25EA5">
      <w:pPr>
        <w:pStyle w:val="IntroPara"/>
        <w:spacing w:after="1200"/>
        <w:rPr>
          <w:b w:val="0"/>
          <w:bCs w:val="0"/>
          <w:color w:val="FFFFFF"/>
        </w:rPr>
      </w:pPr>
      <w:r w:rsidRPr="00251C75">
        <w:rPr>
          <w:b w:val="0"/>
          <w:bCs w:val="0"/>
        </w:rPr>
        <w:t>All governments are committed</w:t>
      </w:r>
      <w:r w:rsidR="00BF7141" w:rsidRPr="00251C75">
        <w:rPr>
          <w:b w:val="0"/>
          <w:bCs w:val="0"/>
        </w:rPr>
        <w:t xml:space="preserve"> to </w:t>
      </w:r>
      <w:r w:rsidRPr="00251C75">
        <w:rPr>
          <w:b w:val="0"/>
          <w:bCs w:val="0"/>
        </w:rPr>
        <w:t xml:space="preserve">improving </w:t>
      </w:r>
      <w:r w:rsidR="00E2516E" w:rsidRPr="00251C75">
        <w:rPr>
          <w:b w:val="0"/>
          <w:bCs w:val="0"/>
        </w:rPr>
        <w:br/>
      </w:r>
      <w:r w:rsidRPr="00251C75">
        <w:rPr>
          <w:b w:val="0"/>
          <w:bCs w:val="0"/>
        </w:rPr>
        <w:t>the collection and reporting</w:t>
      </w:r>
      <w:r w:rsidR="00BF7141" w:rsidRPr="00251C75">
        <w:rPr>
          <w:b w:val="0"/>
          <w:bCs w:val="0"/>
        </w:rPr>
        <w:t xml:space="preserve"> of </w:t>
      </w:r>
      <w:r w:rsidRPr="00251C75">
        <w:rPr>
          <w:b w:val="0"/>
          <w:bCs w:val="0"/>
        </w:rPr>
        <w:t xml:space="preserve">data, </w:t>
      </w:r>
      <w:r w:rsidR="00E2516E" w:rsidRPr="00251C75">
        <w:rPr>
          <w:b w:val="0"/>
          <w:bCs w:val="0"/>
        </w:rPr>
        <w:br/>
      </w:r>
      <w:r w:rsidRPr="00251C75">
        <w:rPr>
          <w:b w:val="0"/>
          <w:bCs w:val="0"/>
        </w:rPr>
        <w:t>providing the evidence needed</w:t>
      </w:r>
      <w:r w:rsidR="00BF7141" w:rsidRPr="00251C75">
        <w:rPr>
          <w:b w:val="0"/>
          <w:bCs w:val="0"/>
        </w:rPr>
        <w:t xml:space="preserve"> to </w:t>
      </w:r>
      <w:r w:rsidRPr="00251C75">
        <w:rPr>
          <w:b w:val="0"/>
          <w:bCs w:val="0"/>
        </w:rPr>
        <w:t xml:space="preserve">measure progress, </w:t>
      </w:r>
      <w:r w:rsidR="00E2516E" w:rsidRPr="00251C75">
        <w:rPr>
          <w:b w:val="0"/>
          <w:bCs w:val="0"/>
        </w:rPr>
        <w:br/>
      </w:r>
      <w:r w:rsidRPr="00251C75">
        <w:rPr>
          <w:b w:val="0"/>
          <w:bCs w:val="0"/>
        </w:rPr>
        <w:t>identify gaps</w:t>
      </w:r>
      <w:r w:rsidR="00BE3D22" w:rsidRPr="00251C75">
        <w:rPr>
          <w:b w:val="0"/>
          <w:bCs w:val="0"/>
        </w:rPr>
        <w:t>, and </w:t>
      </w:r>
      <w:r w:rsidRPr="00251C75">
        <w:rPr>
          <w:b w:val="0"/>
          <w:bCs w:val="0"/>
        </w:rPr>
        <w:t>inform policy decisions</w:t>
      </w:r>
    </w:p>
    <w:p w14:paraId="474A44DD" w14:textId="3870B477" w:rsidR="00C1792A" w:rsidRPr="000144E7" w:rsidRDefault="00C1792A" w:rsidP="00062CB8">
      <w:pPr>
        <w:pStyle w:val="BodyText"/>
      </w:pPr>
      <w:r w:rsidRPr="000144E7">
        <w:t>Australia’s Disability Strategy recognises that high</w:t>
      </w:r>
      <w:r w:rsidR="006D2BFB">
        <w:noBreakHyphen/>
      </w:r>
      <w:r w:rsidRPr="000144E7">
        <w:t>quality, accessible data is vital for understanding and improving the lives</w:t>
      </w:r>
      <w:r w:rsidR="00BF7141">
        <w:t xml:space="preserve"> of </w:t>
      </w:r>
      <w:r w:rsidRPr="000144E7">
        <w:t>people with disability. Robust data collection and reporting underpin every aspect</w:t>
      </w:r>
      <w:r w:rsidR="00BF7141">
        <w:t xml:space="preserve"> of </w:t>
      </w:r>
      <w:r w:rsidR="000939FE" w:rsidRPr="000144E7">
        <w:t>the Strategy’s</w:t>
      </w:r>
      <w:r w:rsidRPr="000144E7">
        <w:t xml:space="preserve"> implementation, providing the evidence needed</w:t>
      </w:r>
      <w:r w:rsidR="00BF7141">
        <w:t xml:space="preserve"> to </w:t>
      </w:r>
      <w:r w:rsidRPr="000144E7">
        <w:t>measure progress, identify gaps</w:t>
      </w:r>
      <w:r w:rsidR="00BE3D22">
        <w:t>, and </w:t>
      </w:r>
      <w:r w:rsidRPr="000144E7">
        <w:t>inform policy decisions. By tracking experiences across</w:t>
      </w:r>
      <w:r w:rsidR="00827093">
        <w:t xml:space="preserve"> a </w:t>
      </w:r>
      <w:r w:rsidR="00AB7BC8" w:rsidRPr="000144E7">
        <w:t>range</w:t>
      </w:r>
      <w:r w:rsidR="00BF7141">
        <w:t xml:space="preserve"> of </w:t>
      </w:r>
      <w:r w:rsidR="00AB7BC8" w:rsidRPr="000144E7">
        <w:t>domains</w:t>
      </w:r>
      <w:r w:rsidRPr="000144E7">
        <w:t>, improved data ensures that interventions are tailored, effective</w:t>
      </w:r>
      <w:r w:rsidR="00BE3D22">
        <w:t>, and </w:t>
      </w:r>
      <w:r w:rsidRPr="000144E7">
        <w:t>responsive</w:t>
      </w:r>
      <w:r w:rsidR="00BF7141">
        <w:t xml:space="preserve"> to </w:t>
      </w:r>
      <w:r w:rsidRPr="000144E7">
        <w:t>the diverse needs</w:t>
      </w:r>
      <w:r w:rsidR="00BF7141">
        <w:t xml:space="preserve"> of </w:t>
      </w:r>
      <w:r w:rsidRPr="000144E7">
        <w:t>people with disability. Data also enables greater accountability</w:t>
      </w:r>
      <w:r w:rsidR="00BF7141">
        <w:t xml:space="preserve"> to </w:t>
      </w:r>
      <w:r w:rsidRPr="000144E7">
        <w:t xml:space="preserve">the </w:t>
      </w:r>
      <w:r w:rsidR="00ED6C5F" w:rsidRPr="000144E7">
        <w:t>community and</w:t>
      </w:r>
      <w:r w:rsidR="00AB7BC8" w:rsidRPr="000144E7">
        <w:t xml:space="preserve"> makes</w:t>
      </w:r>
      <w:r w:rsidRPr="000144E7">
        <w:t xml:space="preserve"> visible </w:t>
      </w:r>
      <w:proofErr w:type="spellStart"/>
      <w:r w:rsidRPr="000144E7">
        <w:t>the</w:t>
      </w:r>
      <w:proofErr w:type="spellEnd"/>
      <w:r w:rsidRPr="000144E7">
        <w:t xml:space="preserve"> lived experiences</w:t>
      </w:r>
      <w:r w:rsidR="00BF7141">
        <w:t xml:space="preserve"> of </w:t>
      </w:r>
      <w:r w:rsidRPr="000144E7">
        <w:t>people with disability.</w:t>
      </w:r>
    </w:p>
    <w:p w14:paraId="4E3BC1A7" w14:textId="71BE12AD" w:rsidR="00374A48" w:rsidRPr="000144E7" w:rsidRDefault="00374A48" w:rsidP="00062CB8">
      <w:pPr>
        <w:pStyle w:val="BodyText"/>
      </w:pPr>
      <w:r w:rsidRPr="000144E7">
        <w:t>People with disability and their representative organisations</w:t>
      </w:r>
      <w:r w:rsidR="00AB7BC8" w:rsidRPr="000144E7">
        <w:t xml:space="preserve"> broadly acknowledge that improvements</w:t>
      </w:r>
      <w:r w:rsidR="00BF7141">
        <w:t xml:space="preserve"> in </w:t>
      </w:r>
      <w:r w:rsidR="00AB7BC8" w:rsidRPr="000144E7">
        <w:t>data collection and reporting under</w:t>
      </w:r>
      <w:r w:rsidR="007475A7" w:rsidRPr="000144E7">
        <w:t xml:space="preserve"> the Strategy</w:t>
      </w:r>
      <w:r w:rsidR="00AB7BC8" w:rsidRPr="000144E7">
        <w:t xml:space="preserve"> represent</w:t>
      </w:r>
      <w:r w:rsidR="00827093">
        <w:t xml:space="preserve"> a </w:t>
      </w:r>
      <w:r w:rsidR="00AB7BC8" w:rsidRPr="000144E7">
        <w:t>necessary foundation for meaningful reform, with positive feedback focused on the establishment</w:t>
      </w:r>
      <w:r w:rsidR="00BF7141">
        <w:t xml:space="preserve"> of </w:t>
      </w:r>
      <w:r w:rsidR="00AB7BC8" w:rsidRPr="000144E7">
        <w:t xml:space="preserve">the National Disability Data Asset </w:t>
      </w:r>
      <w:r w:rsidR="00235DCD" w:rsidRPr="000144E7">
        <w:t xml:space="preserve">(NDDA) </w:t>
      </w:r>
      <w:r w:rsidR="00AB7BC8" w:rsidRPr="000144E7">
        <w:t>and inclusion</w:t>
      </w:r>
      <w:r w:rsidR="00BF7141">
        <w:t xml:space="preserve"> of </w:t>
      </w:r>
      <w:r w:rsidR="00AB7BC8" w:rsidRPr="000144E7">
        <w:t>new outcome measures. However, many express persistent concerns about the invisibility</w:t>
      </w:r>
      <w:r w:rsidR="00BF7141">
        <w:t xml:space="preserve"> of </w:t>
      </w:r>
      <w:r w:rsidR="00AB7BC8" w:rsidRPr="000144E7">
        <w:t>diverse lived experiences—especially for First Nations people</w:t>
      </w:r>
      <w:r w:rsidRPr="000144E7">
        <w:t xml:space="preserve"> with disability</w:t>
      </w:r>
      <w:r w:rsidR="00AB7BC8" w:rsidRPr="000144E7">
        <w:t>, children and young people with disability</w:t>
      </w:r>
      <w:r w:rsidR="00BE3D22">
        <w:t>, and </w:t>
      </w:r>
      <w:r w:rsidR="00AB7BC8" w:rsidRPr="000144E7">
        <w:t>people from culturally and linguistically diverse backgrounds</w:t>
      </w:r>
      <w:r w:rsidR="000939FE" w:rsidRPr="000144E7">
        <w:t>. The Strategy’s Advisory Council</w:t>
      </w:r>
      <w:r w:rsidRPr="000144E7">
        <w:t xml:space="preserve"> notes that while there are improvements</w:t>
      </w:r>
      <w:r w:rsidR="00BF7141">
        <w:t xml:space="preserve"> in </w:t>
      </w:r>
      <w:r w:rsidRPr="000144E7">
        <w:t>reported data, such</w:t>
      </w:r>
      <w:r w:rsidR="00415D2B">
        <w:t xml:space="preserve"> as </w:t>
      </w:r>
      <w:r w:rsidRPr="000144E7">
        <w:t>with healthcare and hospitals, this does not necessarily reflect the lived experience</w:t>
      </w:r>
      <w:r w:rsidR="00BF7141">
        <w:t xml:space="preserve"> of </w:t>
      </w:r>
      <w:r w:rsidRPr="000144E7">
        <w:t xml:space="preserve">all people with disability. </w:t>
      </w:r>
    </w:p>
    <w:p w14:paraId="038E625B" w14:textId="41C01351" w:rsidR="00374A48" w:rsidRPr="000144E7" w:rsidRDefault="00374A48" w:rsidP="00374A48">
      <w:pPr>
        <w:pStyle w:val="BodyText"/>
      </w:pPr>
      <w:r w:rsidRPr="000144E7">
        <w:t>All governments are committed</w:t>
      </w:r>
      <w:r w:rsidR="00BF7141">
        <w:t xml:space="preserve"> to </w:t>
      </w:r>
      <w:r w:rsidRPr="000144E7">
        <w:t>improving the collection and reporting</w:t>
      </w:r>
      <w:r w:rsidR="00BF7141">
        <w:t xml:space="preserve"> of </w:t>
      </w:r>
      <w:r w:rsidRPr="000144E7">
        <w:t>data. The Australian Government</w:t>
      </w:r>
      <w:r w:rsidR="00BE3D22">
        <w:t>, and </w:t>
      </w:r>
      <w:r w:rsidRPr="000144E7">
        <w:t>state and territory governments, are working with the disability community on</w:t>
      </w:r>
      <w:r w:rsidR="00B7654D" w:rsidRPr="000144E7">
        <w:t xml:space="preserve"> generating new insights </w:t>
      </w:r>
      <w:r w:rsidR="00FC46EA" w:rsidRPr="000144E7">
        <w:t>using</w:t>
      </w:r>
      <w:r w:rsidR="00B7654D" w:rsidRPr="000144E7">
        <w:t xml:space="preserve"> </w:t>
      </w:r>
      <w:r w:rsidRPr="000144E7">
        <w:t xml:space="preserve">the </w:t>
      </w:r>
      <w:r w:rsidR="00235DCD" w:rsidRPr="000144E7">
        <w:t>NDDA</w:t>
      </w:r>
      <w:r w:rsidRPr="000144E7">
        <w:t>. This will help the government better understand the experiences</w:t>
      </w:r>
      <w:r w:rsidR="00BF7141">
        <w:t xml:space="preserve"> of </w:t>
      </w:r>
      <w:r w:rsidRPr="000144E7">
        <w:t xml:space="preserve">people with disability and support people with disability, their </w:t>
      </w:r>
      <w:proofErr w:type="spellStart"/>
      <w:r w:rsidRPr="000144E7">
        <w:t>carers</w:t>
      </w:r>
      <w:proofErr w:type="spellEnd"/>
      <w:r w:rsidR="00BE3D22">
        <w:t>, and </w:t>
      </w:r>
      <w:r w:rsidRPr="000144E7">
        <w:t>the broader community.</w:t>
      </w:r>
      <w:r w:rsidR="00C6119C" w:rsidRPr="000144E7">
        <w:t xml:space="preserve"> </w:t>
      </w:r>
    </w:p>
    <w:p w14:paraId="0740A2B0" w14:textId="37E55243" w:rsidR="00C1792A" w:rsidRPr="000144E7" w:rsidRDefault="00AB7BC8" w:rsidP="00062CB8">
      <w:pPr>
        <w:pStyle w:val="BodyText"/>
      </w:pPr>
      <w:r w:rsidRPr="000144E7">
        <w:t>This section outlines</w:t>
      </w:r>
      <w:r w:rsidR="00C1792A" w:rsidRPr="000144E7">
        <w:t xml:space="preserve"> how government</w:t>
      </w:r>
      <w:r w:rsidR="009B50E8">
        <w:t xml:space="preserve">s </w:t>
      </w:r>
      <w:r w:rsidR="00C1792A" w:rsidRPr="000144E7">
        <w:t>have worked collaboratively</w:t>
      </w:r>
      <w:r w:rsidR="00BF7141">
        <w:t xml:space="preserve"> to </w:t>
      </w:r>
      <w:r w:rsidR="00C1792A" w:rsidRPr="000144E7">
        <w:t>enhance the disability data ecosystem</w:t>
      </w:r>
      <w:r w:rsidR="00BF7141">
        <w:t xml:space="preserve"> in </w:t>
      </w:r>
      <w:r w:rsidR="00C1792A" w:rsidRPr="000144E7">
        <w:t xml:space="preserve">Australia. </w:t>
      </w:r>
      <w:r w:rsidR="00374A48" w:rsidRPr="000144E7">
        <w:t>Additional m</w:t>
      </w:r>
      <w:r w:rsidR="00C1792A" w:rsidRPr="000144E7">
        <w:t>ajor initiatives include</w:t>
      </w:r>
      <w:r w:rsidR="00374A48" w:rsidRPr="000144E7">
        <w:t xml:space="preserve"> </w:t>
      </w:r>
      <w:r w:rsidR="007475A7" w:rsidRPr="000144E7">
        <w:t>the Strategy’s</w:t>
      </w:r>
      <w:r w:rsidR="00374A48" w:rsidRPr="000144E7">
        <w:t xml:space="preserve"> Data Improvement Plan, the </w:t>
      </w:r>
      <w:r w:rsidR="00C1792A" w:rsidRPr="000144E7">
        <w:t>regular publication</w:t>
      </w:r>
      <w:r w:rsidR="00BF7141">
        <w:t xml:space="preserve"> of </w:t>
      </w:r>
      <w:r w:rsidR="00C1792A" w:rsidRPr="000144E7">
        <w:t>accessible statistics by the Australian Bureau</w:t>
      </w:r>
      <w:r w:rsidR="00BF7141">
        <w:t xml:space="preserve"> of </w:t>
      </w:r>
      <w:r w:rsidR="00C1792A" w:rsidRPr="000144E7">
        <w:t>Statistics</w:t>
      </w:r>
      <w:r w:rsidR="009B50E8">
        <w:t xml:space="preserve"> (ABS)</w:t>
      </w:r>
      <w:r w:rsidR="00BE3D22">
        <w:t>, and </w:t>
      </w:r>
      <w:r w:rsidR="00C1792A" w:rsidRPr="000144E7">
        <w:t>the introduction</w:t>
      </w:r>
      <w:r w:rsidR="00BF7141">
        <w:t xml:space="preserve"> of </w:t>
      </w:r>
      <w:r w:rsidR="00C1792A" w:rsidRPr="000144E7">
        <w:t>new, inclusive survey methods such</w:t>
      </w:r>
      <w:r w:rsidR="00415D2B">
        <w:t xml:space="preserve"> as </w:t>
      </w:r>
      <w:r w:rsidR="00E51887">
        <w:t>the</w:t>
      </w:r>
      <w:r w:rsidR="00C1792A" w:rsidRPr="000144E7">
        <w:t xml:space="preserve"> Voice</w:t>
      </w:r>
      <w:r w:rsidR="00BF7141">
        <w:t xml:space="preserve"> of </w:t>
      </w:r>
      <w:r w:rsidR="00C1792A" w:rsidRPr="000144E7">
        <w:t>Queenslanders Survey. Collectively, these efforts have strengthened evidence</w:t>
      </w:r>
      <w:r w:rsidR="006D2BFB">
        <w:noBreakHyphen/>
      </w:r>
      <w:r w:rsidR="00C1792A" w:rsidRPr="000144E7">
        <w:t>based decision</w:t>
      </w:r>
      <w:r w:rsidR="006D2BFB">
        <w:noBreakHyphen/>
      </w:r>
      <w:r w:rsidR="00C1792A" w:rsidRPr="000144E7">
        <w:t>making, improved service delivery</w:t>
      </w:r>
      <w:r w:rsidR="00BE3D22">
        <w:t>, and </w:t>
      </w:r>
      <w:r w:rsidR="00C1792A" w:rsidRPr="000144E7">
        <w:t>laid the groundwork for ongoing, meaningful change</w:t>
      </w:r>
      <w:r w:rsidR="00415D2B">
        <w:t xml:space="preserve"> as </w:t>
      </w:r>
      <w:r w:rsidR="007475A7" w:rsidRPr="000144E7">
        <w:t>the Strategy</w:t>
      </w:r>
      <w:r w:rsidR="00C1792A" w:rsidRPr="000144E7">
        <w:t xml:space="preserve"> continues</w:t>
      </w:r>
      <w:r w:rsidR="00BF7141">
        <w:t xml:space="preserve"> to </w:t>
      </w:r>
      <w:r w:rsidR="00C1792A" w:rsidRPr="000144E7">
        <w:t>progress.</w:t>
      </w:r>
    </w:p>
    <w:p w14:paraId="7429E6F1" w14:textId="456D97A3" w:rsidR="001D2906" w:rsidRPr="000144E7" w:rsidRDefault="001D2906" w:rsidP="00A80DF3">
      <w:pPr>
        <w:pStyle w:val="Heading3"/>
        <w:keepNext/>
        <w:keepLines/>
        <w:rPr>
          <w:lang w:val="en-AU"/>
        </w:rPr>
      </w:pPr>
      <w:bookmarkStart w:id="1035" w:name="_Toc207791403"/>
      <w:bookmarkStart w:id="1036" w:name="_Toc209519824"/>
      <w:bookmarkStart w:id="1037" w:name="_Toc211422327"/>
      <w:bookmarkStart w:id="1038" w:name="_Toc214362114"/>
      <w:bookmarkStart w:id="1039" w:name="_Toc215134821"/>
      <w:bookmarkStart w:id="1040" w:name="_Toc215487191"/>
      <w:r w:rsidRPr="000144E7">
        <w:rPr>
          <w:lang w:val="en-AU"/>
        </w:rPr>
        <w:lastRenderedPageBreak/>
        <w:t>Survey</w:t>
      </w:r>
      <w:r w:rsidR="00BF7141">
        <w:rPr>
          <w:lang w:val="en-AU"/>
        </w:rPr>
        <w:t xml:space="preserve"> of </w:t>
      </w:r>
      <w:r w:rsidRPr="000144E7">
        <w:rPr>
          <w:lang w:val="en-AU"/>
        </w:rPr>
        <w:t>Disability, Ageing and Carers</w:t>
      </w:r>
      <w:r w:rsidRPr="000144E7">
        <w:rPr>
          <w:lang w:val="en-AU"/>
        </w:rPr>
        <w:br/>
      </w:r>
      <w:r w:rsidRPr="000144E7">
        <w:rPr>
          <w:b w:val="0"/>
          <w:bCs w:val="0"/>
          <w:lang w:val="en-AU"/>
        </w:rPr>
        <w:t>Australian Government</w:t>
      </w:r>
      <w:bookmarkEnd w:id="1035"/>
      <w:bookmarkEnd w:id="1036"/>
      <w:bookmarkEnd w:id="1037"/>
      <w:bookmarkEnd w:id="1038"/>
      <w:bookmarkEnd w:id="1039"/>
      <w:bookmarkEnd w:id="1040"/>
      <w:r w:rsidRPr="000144E7">
        <w:rPr>
          <w:lang w:val="en-AU"/>
        </w:rPr>
        <w:t xml:space="preserve"> </w:t>
      </w:r>
    </w:p>
    <w:p w14:paraId="61EC6193" w14:textId="33E88E02" w:rsidR="001D2906" w:rsidRPr="000144E7" w:rsidRDefault="001D2906" w:rsidP="00A80DF3">
      <w:pPr>
        <w:pStyle w:val="BodyText"/>
        <w:keepNext/>
        <w:keepLines/>
      </w:pPr>
      <w:r w:rsidRPr="000144E7">
        <w:t>The ABS regularly collects information about people with disability</w:t>
      </w:r>
      <w:r w:rsidR="00BF7141">
        <w:t xml:space="preserve"> in </w:t>
      </w:r>
      <w:r w:rsidRPr="000144E7">
        <w:t>the Survey</w:t>
      </w:r>
      <w:r w:rsidR="00BF7141">
        <w:t xml:space="preserve"> of </w:t>
      </w:r>
      <w:r w:rsidRPr="000144E7">
        <w:t xml:space="preserve">Disability, Ageing and Carers (SDAC). Results from the most recent </w:t>
      </w:r>
      <w:hyperlink r:id="rId562" w:history="1">
        <w:r w:rsidRPr="000144E7">
          <w:rPr>
            <w:rStyle w:val="Hyperlink"/>
            <w:rFonts w:ascii="Nunito Sans" w:hAnsi="Nunito Sans"/>
          </w:rPr>
          <w:t>SDAC (2022)</w:t>
        </w:r>
      </w:hyperlink>
      <w:r w:rsidRPr="000144E7">
        <w:t xml:space="preserve"> were published on the ABS website</w:t>
      </w:r>
      <w:r w:rsidR="00BF7141">
        <w:t xml:space="preserve"> in </w:t>
      </w:r>
      <w:r w:rsidRPr="000144E7">
        <w:t>2024</w:t>
      </w:r>
      <w:r w:rsidR="00196DC0" w:rsidRPr="000144E7">
        <w:t>.</w:t>
      </w:r>
    </w:p>
    <w:p w14:paraId="7287F338" w14:textId="052AA1CD" w:rsidR="001D2906" w:rsidRPr="000144E7" w:rsidRDefault="00DC76F1" w:rsidP="00A80DF3">
      <w:pPr>
        <w:pStyle w:val="BodyText"/>
        <w:keepNext/>
        <w:keepLines/>
      </w:pPr>
      <w:r w:rsidRPr="000144E7">
        <w:t xml:space="preserve">Guided by </w:t>
      </w:r>
      <w:r w:rsidR="007475A7" w:rsidRPr="000144E7">
        <w:t xml:space="preserve">the Strategy’s </w:t>
      </w:r>
      <w:r w:rsidRPr="000144E7">
        <w:t>Guiding Principle</w:t>
      </w:r>
      <w:r w:rsidR="00BF7141">
        <w:t xml:space="preserve"> of </w:t>
      </w:r>
      <w:r w:rsidRPr="000144E7">
        <w:t>accessib</w:t>
      </w:r>
      <w:r w:rsidR="00F07D28" w:rsidRPr="000144E7">
        <w:t>ility, f</w:t>
      </w:r>
      <w:r w:rsidR="001D2906" w:rsidRPr="000144E7">
        <w:t>or the first time</w:t>
      </w:r>
      <w:r w:rsidR="00F07D28" w:rsidRPr="000144E7">
        <w:t xml:space="preserve"> </w:t>
      </w:r>
      <w:r w:rsidR="001D2906" w:rsidRPr="000144E7">
        <w:t>key data was also presented</w:t>
      </w:r>
      <w:r w:rsidR="00BF7141">
        <w:t xml:space="preserve"> in </w:t>
      </w:r>
      <w:r w:rsidR="00184F58" w:rsidRPr="000144E7">
        <w:t>3</w:t>
      </w:r>
      <w:r w:rsidR="00D450C2" w:rsidRPr="000144E7">
        <w:t xml:space="preserve"> </w:t>
      </w:r>
      <w:r w:rsidR="001D2906" w:rsidRPr="000144E7">
        <w:t xml:space="preserve">accessible </w:t>
      </w:r>
      <w:r w:rsidR="00CE2ADC" w:rsidRPr="000144E7">
        <w:t xml:space="preserve">formats, </w:t>
      </w:r>
      <w:r w:rsidR="001D2906" w:rsidRPr="000144E7">
        <w:t xml:space="preserve">Auslan, plain language and Easy Read. The main publication text and Excel </w:t>
      </w:r>
      <w:r w:rsidR="00676E57" w:rsidRPr="000144E7">
        <w:t xml:space="preserve">data </w:t>
      </w:r>
      <w:r w:rsidR="001D2906" w:rsidRPr="000144E7">
        <w:t>files were also updated</w:t>
      </w:r>
      <w:r w:rsidR="00BF7141">
        <w:t xml:space="preserve"> to </w:t>
      </w:r>
      <w:r w:rsidR="001D2906" w:rsidRPr="000144E7">
        <w:t xml:space="preserve">enable screen </w:t>
      </w:r>
      <w:r w:rsidR="00E6450A" w:rsidRPr="000144E7">
        <w:t>reader users</w:t>
      </w:r>
      <w:r w:rsidR="00BF7141">
        <w:t xml:space="preserve"> to </w:t>
      </w:r>
      <w:r w:rsidR="001D2906" w:rsidRPr="000144E7">
        <w:t>better access the content.</w:t>
      </w:r>
    </w:p>
    <w:p w14:paraId="648AA28E" w14:textId="4DED8942" w:rsidR="001D2906" w:rsidRPr="000144E7" w:rsidRDefault="001D2906" w:rsidP="00173284">
      <w:pPr>
        <w:pStyle w:val="BodyText"/>
        <w:spacing w:after="60"/>
      </w:pPr>
      <w:r w:rsidRPr="000144E7">
        <w:t>Between</w:t>
      </w:r>
      <w:r w:rsidR="00415D2B">
        <w:t> October </w:t>
      </w:r>
      <w:r w:rsidRPr="000144E7">
        <w:t>2024 and</w:t>
      </w:r>
      <w:r w:rsidR="00415D2B">
        <w:t> June </w:t>
      </w:r>
      <w:r w:rsidRPr="000144E7">
        <w:t>2025, the ABS also published</w:t>
      </w:r>
      <w:r w:rsidR="005B5499" w:rsidRPr="000144E7">
        <w:t xml:space="preserve"> </w:t>
      </w:r>
      <w:r w:rsidR="00184F58" w:rsidRPr="000144E7">
        <w:t>4</w:t>
      </w:r>
      <w:r w:rsidR="005B5499" w:rsidRPr="000144E7">
        <w:t xml:space="preserve"> </w:t>
      </w:r>
      <w:r w:rsidRPr="000144E7">
        <w:t>articles based on SDAC 2022 data</w:t>
      </w:r>
      <w:r w:rsidR="00BE3D22">
        <w:t>, and </w:t>
      </w:r>
      <w:r w:rsidRPr="000144E7">
        <w:t>these included the same improvements</w:t>
      </w:r>
      <w:r w:rsidR="00415D2B">
        <w:t xml:space="preserve"> as </w:t>
      </w:r>
      <w:r w:rsidRPr="000144E7">
        <w:t>the main publication:</w:t>
      </w:r>
    </w:p>
    <w:p w14:paraId="358AFB20" w14:textId="7EEC416E" w:rsidR="001D2906" w:rsidRPr="000144E7" w:rsidRDefault="005474D0" w:rsidP="009B6E3F">
      <w:pPr>
        <w:pStyle w:val="BodyText"/>
        <w:numPr>
          <w:ilvl w:val="0"/>
          <w:numId w:val="17"/>
        </w:numPr>
        <w:spacing w:after="60"/>
      </w:pPr>
      <w:hyperlink r:id="rId563" w:history="1">
        <w:r w:rsidRPr="000144E7">
          <w:rPr>
            <w:rStyle w:val="Hyperlink"/>
            <w:rFonts w:ascii="Nunito Sans" w:hAnsi="Nunito Sans"/>
            <w:bCs/>
          </w:rPr>
          <w:t>Autism</w:t>
        </w:r>
        <w:r w:rsidR="00BF7141">
          <w:rPr>
            <w:rStyle w:val="Hyperlink"/>
            <w:rFonts w:ascii="Nunito Sans" w:hAnsi="Nunito Sans"/>
            <w:bCs/>
          </w:rPr>
          <w:t xml:space="preserve"> in </w:t>
        </w:r>
        <w:r w:rsidRPr="000144E7">
          <w:rPr>
            <w:rStyle w:val="Hyperlink"/>
            <w:rFonts w:ascii="Nunito Sans" w:hAnsi="Nunito Sans"/>
            <w:bCs/>
          </w:rPr>
          <w:t xml:space="preserve">Australia, 2022 </w:t>
        </w:r>
      </w:hyperlink>
    </w:p>
    <w:p w14:paraId="2FD0D6CA" w14:textId="598C89C5" w:rsidR="001D2906" w:rsidRPr="000144E7" w:rsidRDefault="005474D0" w:rsidP="009B6E3F">
      <w:pPr>
        <w:pStyle w:val="BodyText"/>
        <w:numPr>
          <w:ilvl w:val="0"/>
          <w:numId w:val="17"/>
        </w:numPr>
        <w:spacing w:after="60"/>
      </w:pPr>
      <w:hyperlink r:id="rId564" w:history="1">
        <w:r w:rsidRPr="000144E7">
          <w:rPr>
            <w:rStyle w:val="Hyperlink"/>
            <w:rFonts w:ascii="Nunito Sans" w:hAnsi="Nunito Sans"/>
            <w:bCs/>
          </w:rPr>
          <w:t>Aboriginal and Torres Strait Islander peoples with disability, 2022</w:t>
        </w:r>
      </w:hyperlink>
    </w:p>
    <w:p w14:paraId="79CCC6E4" w14:textId="392A42B9" w:rsidR="001D2906" w:rsidRPr="000144E7" w:rsidRDefault="005474D0" w:rsidP="009B6E3F">
      <w:pPr>
        <w:pStyle w:val="BodyText"/>
        <w:numPr>
          <w:ilvl w:val="0"/>
          <w:numId w:val="17"/>
        </w:numPr>
        <w:spacing w:after="60"/>
      </w:pPr>
      <w:hyperlink r:id="rId565" w:history="1">
        <w:r w:rsidRPr="000144E7">
          <w:rPr>
            <w:rStyle w:val="Hyperlink"/>
            <w:rFonts w:ascii="Nunito Sans" w:hAnsi="Nunito Sans"/>
            <w:bCs/>
          </w:rPr>
          <w:t xml:space="preserve">Children and young people with disability, 2022 </w:t>
        </w:r>
      </w:hyperlink>
    </w:p>
    <w:p w14:paraId="3FF70BEB" w14:textId="65FE0567" w:rsidR="001D2906" w:rsidRPr="000144E7" w:rsidRDefault="005474D0" w:rsidP="009B6E3F">
      <w:pPr>
        <w:pStyle w:val="BodyText"/>
        <w:numPr>
          <w:ilvl w:val="0"/>
          <w:numId w:val="17"/>
        </w:numPr>
      </w:pPr>
      <w:hyperlink r:id="rId566" w:history="1">
        <w:r w:rsidRPr="000144E7">
          <w:rPr>
            <w:rStyle w:val="Hyperlink"/>
            <w:rFonts w:ascii="Nunito Sans" w:hAnsi="Nunito Sans"/>
            <w:bCs/>
          </w:rPr>
          <w:t>Psychosocial disability</w:t>
        </w:r>
        <w:r w:rsidR="00BF7141">
          <w:rPr>
            <w:rStyle w:val="Hyperlink"/>
            <w:rFonts w:ascii="Nunito Sans" w:hAnsi="Nunito Sans"/>
            <w:bCs/>
          </w:rPr>
          <w:t xml:space="preserve"> in </w:t>
        </w:r>
        <w:r w:rsidRPr="000144E7">
          <w:rPr>
            <w:rStyle w:val="Hyperlink"/>
            <w:rFonts w:ascii="Nunito Sans" w:hAnsi="Nunito Sans"/>
            <w:bCs/>
          </w:rPr>
          <w:t>Australia, 2022</w:t>
        </w:r>
      </w:hyperlink>
      <w:r w:rsidR="001D2906" w:rsidRPr="000144E7">
        <w:t>.</w:t>
      </w:r>
    </w:p>
    <w:p w14:paraId="2A7AD032" w14:textId="10F56550" w:rsidR="00C60CB3" w:rsidRDefault="001D2906" w:rsidP="00062CB8">
      <w:pPr>
        <w:pStyle w:val="BodyText"/>
      </w:pPr>
      <w:r w:rsidRPr="000144E7">
        <w:t>As</w:t>
      </w:r>
      <w:r w:rsidR="00827093">
        <w:t xml:space="preserve"> a </w:t>
      </w:r>
      <w:r w:rsidRPr="000144E7">
        <w:t>result</w:t>
      </w:r>
      <w:r w:rsidR="00BF7141">
        <w:t xml:space="preserve"> of </w:t>
      </w:r>
      <w:r w:rsidRPr="000144E7">
        <w:t>these improvements, ABS data is accessible</w:t>
      </w:r>
      <w:r w:rsidR="00BF7141">
        <w:t xml:space="preserve"> to </w:t>
      </w:r>
      <w:r w:rsidRPr="000144E7">
        <w:t>more Australians.</w:t>
      </w:r>
    </w:p>
    <w:p w14:paraId="313C6523" w14:textId="58739A14" w:rsidR="00C60CB3" w:rsidRDefault="000D6AD0">
      <w:pPr>
        <w:rPr>
          <w:rFonts w:ascii="Nunito Sans" w:hAnsi="Nunito Sans" w:cs="Segoe UI"/>
          <w:color w:val="000000" w:themeColor="text1"/>
          <w:sz w:val="20"/>
          <w:szCs w:val="20"/>
        </w:rPr>
      </w:pPr>
      <w:r>
        <w:rPr>
          <w:noProof/>
        </w:rPr>
        <mc:AlternateContent>
          <mc:Choice Requires="wpg">
            <w:drawing>
              <wp:anchor distT="0" distB="0" distL="0" distR="0" simplePos="0" relativeHeight="251658430" behindDoc="0" locked="0" layoutInCell="1" allowOverlap="1" wp14:anchorId="2345F9E1" wp14:editId="43DA8426">
                <wp:simplePos x="0" y="0"/>
                <wp:positionH relativeFrom="page">
                  <wp:align>right</wp:align>
                </wp:positionH>
                <wp:positionV relativeFrom="page">
                  <wp:align>bottom</wp:align>
                </wp:positionV>
                <wp:extent cx="7560309" cy="4346575"/>
                <wp:effectExtent l="0" t="0" r="3175" b="0"/>
                <wp:wrapNone/>
                <wp:docPr id="728" name="Group 7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346575"/>
                          <a:chOff x="0" y="0"/>
                          <a:chExt cx="7560309" cy="4346575"/>
                        </a:xfrm>
                      </wpg:grpSpPr>
                      <pic:pic xmlns:pic="http://schemas.openxmlformats.org/drawingml/2006/picture">
                        <pic:nvPicPr>
                          <pic:cNvPr id="729" name="Image 729"/>
                          <pic:cNvPicPr/>
                        </pic:nvPicPr>
                        <pic:blipFill>
                          <a:blip r:embed="rId567" cstate="print"/>
                          <a:stretch>
                            <a:fillRect/>
                          </a:stretch>
                        </pic:blipFill>
                        <pic:spPr>
                          <a:xfrm>
                            <a:off x="0" y="0"/>
                            <a:ext cx="7560006" cy="4345965"/>
                          </a:xfrm>
                          <a:prstGeom prst="rect">
                            <a:avLst/>
                          </a:prstGeom>
                        </pic:spPr>
                      </pic:pic>
                      <pic:pic xmlns:pic="http://schemas.openxmlformats.org/drawingml/2006/picture">
                        <pic:nvPicPr>
                          <pic:cNvPr id="730" name="Image 730"/>
                          <pic:cNvPicPr/>
                        </pic:nvPicPr>
                        <pic:blipFill>
                          <a:blip r:embed="rId568" cstate="print"/>
                          <a:stretch>
                            <a:fillRect/>
                          </a:stretch>
                        </pic:blipFill>
                        <pic:spPr>
                          <a:xfrm>
                            <a:off x="0" y="432587"/>
                            <a:ext cx="7560006" cy="3913378"/>
                          </a:xfrm>
                          <a:prstGeom prst="rect">
                            <a:avLst/>
                          </a:prstGeom>
                        </pic:spPr>
                      </pic:pic>
                    </wpg:wgp>
                  </a:graphicData>
                </a:graphic>
              </wp:anchor>
            </w:drawing>
          </mc:Choice>
          <mc:Fallback>
            <w:pict>
              <v:group w14:anchorId="0E49E0F9" id="Group 728" o:spid="_x0000_s1026" alt="&quot;&quot;" style="position:absolute;margin-left:544.1pt;margin-top:0;width:595.3pt;height:342.25pt;z-index:251658430;mso-wrap-distance-left:0;mso-wrap-distance-right:0;mso-position-horizontal:right;mso-position-horizontal-relative:page;mso-position-vertical:bottom;mso-position-vertical-relative:page" coordsize="75603,43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YgYAAAAAAJAmZgAAAAAAAGliBgAAAAAA&#10;kCZ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BvNksjAAAElklEQVQ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">
                <v:shape id="Image 729" o:spid="_x0000_s1027" type="#_x0000_t75" style="position:absolute;width:75600;height:43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">
                  <v:imagedata r:id="rId569" o:title=""/>
                </v:shape>
                <v:shape id="Image 730" o:spid="_x0000_s1028" type="#_x0000_t75" style="position:absolute;top:4325;width:75600;height:39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">
                  <v:imagedata r:id="rId570" o:title=""/>
                </v:shape>
                <w10:wrap anchorx="page" anchory="page"/>
              </v:group>
            </w:pict>
          </mc:Fallback>
        </mc:AlternateContent>
      </w:r>
      <w:r w:rsidR="00C60CB3">
        <w:br w:type="page"/>
      </w:r>
    </w:p>
    <w:p w14:paraId="79A6438B" w14:textId="1E630F50" w:rsidR="00085DAD" w:rsidRPr="000144E7" w:rsidRDefault="00085DAD" w:rsidP="00DF105C">
      <w:pPr>
        <w:pStyle w:val="Heading3"/>
        <w:rPr>
          <w:lang w:val="en-AU"/>
        </w:rPr>
      </w:pPr>
      <w:bookmarkStart w:id="1041" w:name="_Toc207791404"/>
      <w:bookmarkStart w:id="1042" w:name="_Toc209519825"/>
      <w:bookmarkStart w:id="1043" w:name="_Toc211422328"/>
      <w:bookmarkStart w:id="1044" w:name="_Toc214362115"/>
      <w:bookmarkStart w:id="1045" w:name="_Toc215134822"/>
      <w:bookmarkStart w:id="1046" w:name="_Toc215487192"/>
      <w:r w:rsidRPr="000144E7">
        <w:rPr>
          <w:lang w:val="en-AU"/>
        </w:rPr>
        <w:lastRenderedPageBreak/>
        <w:t xml:space="preserve">National Disability Data Asset </w:t>
      </w:r>
      <w:r w:rsidR="00020BD9" w:rsidRPr="000144E7">
        <w:rPr>
          <w:lang w:val="en-AU"/>
        </w:rPr>
        <w:br/>
      </w:r>
      <w:r w:rsidR="00020BD9" w:rsidRPr="000144E7">
        <w:rPr>
          <w:b w:val="0"/>
          <w:bCs w:val="0"/>
          <w:lang w:val="en-AU"/>
        </w:rPr>
        <w:t>Australian Government</w:t>
      </w:r>
      <w:bookmarkEnd w:id="1041"/>
      <w:bookmarkEnd w:id="1042"/>
      <w:bookmarkEnd w:id="1043"/>
      <w:bookmarkEnd w:id="1044"/>
      <w:bookmarkEnd w:id="1045"/>
      <w:bookmarkEnd w:id="1046"/>
    </w:p>
    <w:p w14:paraId="5D02DB85" w14:textId="37EB1954" w:rsidR="00DF105C" w:rsidRPr="000144E7" w:rsidRDefault="00085DAD" w:rsidP="00062CB8">
      <w:pPr>
        <w:pStyle w:val="BodyText"/>
      </w:pPr>
      <w:r w:rsidRPr="000144E7">
        <w:t>In</w:t>
      </w:r>
      <w:r w:rsidR="00415D2B">
        <w:t> June </w:t>
      </w:r>
      <w:r w:rsidRPr="000144E7">
        <w:t xml:space="preserve">2023, </w:t>
      </w:r>
      <w:r w:rsidR="00DF105C" w:rsidRPr="000144E7">
        <w:t>all governments signed</w:t>
      </w:r>
      <w:r w:rsidR="00827093">
        <w:t xml:space="preserve"> a </w:t>
      </w:r>
      <w:r w:rsidR="00DF105C" w:rsidRPr="000144E7">
        <w:t>Memorandum</w:t>
      </w:r>
      <w:r w:rsidR="00BF7141">
        <w:t xml:space="preserve"> of </w:t>
      </w:r>
      <w:r w:rsidR="00DF105C" w:rsidRPr="000144E7">
        <w:t>Understanding that committed them</w:t>
      </w:r>
      <w:r w:rsidR="00BF7141">
        <w:t xml:space="preserve"> to </w:t>
      </w:r>
      <w:r w:rsidR="00DF105C" w:rsidRPr="000144E7">
        <w:t xml:space="preserve">deliver the NDDA. </w:t>
      </w:r>
    </w:p>
    <w:p w14:paraId="51AC6684" w14:textId="15EBEB91" w:rsidR="00DF105C" w:rsidRPr="000144E7" w:rsidRDefault="00DF105C" w:rsidP="00062CB8">
      <w:pPr>
        <w:pStyle w:val="BodyText"/>
      </w:pPr>
      <w:r w:rsidRPr="000144E7">
        <w:t>The NDDA is co</w:t>
      </w:r>
      <w:r w:rsidR="006D2BFB">
        <w:noBreakHyphen/>
      </w:r>
      <w:r w:rsidRPr="000144E7">
        <w:t>governed with the Australian, state and territory governments</w:t>
      </w:r>
      <w:r w:rsidR="00BE3D22">
        <w:t>, and </w:t>
      </w:r>
      <w:r w:rsidRPr="000144E7">
        <w:t>members</w:t>
      </w:r>
      <w:r w:rsidR="00BF7141">
        <w:t xml:space="preserve"> of </w:t>
      </w:r>
      <w:r w:rsidRPr="000144E7">
        <w:t>the disability community.</w:t>
      </w:r>
    </w:p>
    <w:p w14:paraId="5DE5B0B1" w14:textId="5C4268DB" w:rsidR="00DF105C" w:rsidRPr="000144E7" w:rsidRDefault="00FC46EA" w:rsidP="00062CB8">
      <w:pPr>
        <w:pStyle w:val="BodyText"/>
      </w:pPr>
      <w:r w:rsidRPr="000144E7">
        <w:t>R</w:t>
      </w:r>
      <w:r w:rsidR="00DF105C" w:rsidRPr="000144E7">
        <w:t xml:space="preserve">esearchers </w:t>
      </w:r>
      <w:r w:rsidRPr="000144E7">
        <w:t>were able</w:t>
      </w:r>
      <w:r w:rsidR="00BF7141">
        <w:t xml:space="preserve"> to </w:t>
      </w:r>
      <w:r w:rsidR="00DF105C" w:rsidRPr="000144E7">
        <w:t xml:space="preserve">submit applications </w:t>
      </w:r>
      <w:r w:rsidRPr="000144E7">
        <w:t>for</w:t>
      </w:r>
      <w:r w:rsidR="00DF105C" w:rsidRPr="000144E7">
        <w:t xml:space="preserve"> access</w:t>
      </w:r>
      <w:r w:rsidR="00BF7141">
        <w:t xml:space="preserve"> to </w:t>
      </w:r>
      <w:r w:rsidRPr="000144E7">
        <w:t>data</w:t>
      </w:r>
      <w:r w:rsidR="00BF7141">
        <w:t xml:space="preserve"> in </w:t>
      </w:r>
      <w:r w:rsidRPr="000144E7">
        <w:t>the NDDA from</w:t>
      </w:r>
      <w:r w:rsidR="00DF105C" w:rsidRPr="000144E7">
        <w:t xml:space="preserve"> 19</w:t>
      </w:r>
      <w:r w:rsidR="00415D2B">
        <w:t> December </w:t>
      </w:r>
      <w:r w:rsidR="00DF105C" w:rsidRPr="000144E7">
        <w:t xml:space="preserve">2024. </w:t>
      </w:r>
    </w:p>
    <w:p w14:paraId="4FB84EDE" w14:textId="7B50D1E5" w:rsidR="00DF105C" w:rsidRPr="000144E7" w:rsidRDefault="00DF105C" w:rsidP="00062CB8">
      <w:pPr>
        <w:pStyle w:val="BodyText"/>
      </w:pPr>
      <w:r w:rsidRPr="000144E7">
        <w:t>Based on initial data</w:t>
      </w:r>
      <w:r w:rsidR="00BF7141">
        <w:t xml:space="preserve"> in </w:t>
      </w:r>
      <w:r w:rsidRPr="000144E7">
        <w:t>the NDDA,</w:t>
      </w:r>
      <w:r w:rsidR="00827093">
        <w:t xml:space="preserve"> a </w:t>
      </w:r>
      <w:r w:rsidRPr="000144E7">
        <w:t>set</w:t>
      </w:r>
      <w:r w:rsidR="00BF7141">
        <w:t xml:space="preserve"> of </w:t>
      </w:r>
      <w:r w:rsidRPr="000144E7">
        <w:t xml:space="preserve">disability </w:t>
      </w:r>
      <w:r w:rsidR="00FC46EA" w:rsidRPr="000144E7">
        <w:t xml:space="preserve">flags </w:t>
      </w:r>
      <w:r w:rsidRPr="000144E7">
        <w:t xml:space="preserve">(or </w:t>
      </w:r>
      <w:r w:rsidR="00FC46EA" w:rsidRPr="000144E7">
        <w:t>indicators</w:t>
      </w:r>
      <w:r w:rsidRPr="000144E7">
        <w:t xml:space="preserve">) </w:t>
      </w:r>
      <w:r w:rsidR="006A51FB" w:rsidRPr="000144E7">
        <w:t xml:space="preserve">were </w:t>
      </w:r>
      <w:r w:rsidRPr="000144E7">
        <w:t>designed</w:t>
      </w:r>
      <w:r w:rsidR="00BF7141">
        <w:t xml:space="preserve"> to</w:t>
      </w:r>
      <w:r w:rsidR="00BE3D22">
        <w:t xml:space="preserve"> be </w:t>
      </w:r>
      <w:r w:rsidRPr="000144E7">
        <w:t>made available</w:t>
      </w:r>
      <w:r w:rsidR="00BF7141">
        <w:t xml:space="preserve"> to </w:t>
      </w:r>
      <w:r w:rsidR="006A51FB" w:rsidRPr="000144E7">
        <w:t>people approved</w:t>
      </w:r>
      <w:r w:rsidR="00BF7141">
        <w:t xml:space="preserve"> to </w:t>
      </w:r>
      <w:r w:rsidR="006A51FB" w:rsidRPr="000144E7">
        <w:t xml:space="preserve">access data for </w:t>
      </w:r>
      <w:r w:rsidR="00B55123" w:rsidRPr="000144E7">
        <w:t>research or analysis</w:t>
      </w:r>
      <w:r w:rsidRPr="000144E7">
        <w:t>. The flags are types</w:t>
      </w:r>
      <w:r w:rsidR="00BF7141">
        <w:t xml:space="preserve"> of </w:t>
      </w:r>
      <w:r w:rsidRPr="000144E7">
        <w:t xml:space="preserve">information about </w:t>
      </w:r>
      <w:r w:rsidR="00ED6C5F" w:rsidRPr="000144E7">
        <w:t xml:space="preserve">disability, </w:t>
      </w:r>
      <w:r w:rsidRPr="000144E7">
        <w:t>for example, how many people have disability and what disability they have. The flags will aid researchers</w:t>
      </w:r>
      <w:r w:rsidR="00BF7141">
        <w:t xml:space="preserve"> to </w:t>
      </w:r>
      <w:r w:rsidRPr="000144E7">
        <w:t>consistently include people with disability</w:t>
      </w:r>
      <w:r w:rsidR="00BF7141">
        <w:t xml:space="preserve"> in </w:t>
      </w:r>
      <w:r w:rsidRPr="000144E7">
        <w:t>their research.</w:t>
      </w:r>
    </w:p>
    <w:p w14:paraId="6CB668F2" w14:textId="51376D3A" w:rsidR="00DF105C" w:rsidRPr="000144E7" w:rsidRDefault="006F2941" w:rsidP="00173284">
      <w:pPr>
        <w:pStyle w:val="BodyText"/>
        <w:spacing w:after="60"/>
      </w:pPr>
      <w:r w:rsidRPr="000144E7">
        <w:rPr>
          <w:noProof/>
          <w:highlight w:val="cyan"/>
        </w:rPr>
        <mc:AlternateContent>
          <mc:Choice Requires="wps">
            <w:drawing>
              <wp:anchor distT="45720" distB="0" distL="114300" distR="0" simplePos="0" relativeHeight="251658296" behindDoc="0" locked="0" layoutInCell="1" allowOverlap="1" wp14:anchorId="33D87EED" wp14:editId="6C5FFFD4">
                <wp:simplePos x="0" y="0"/>
                <wp:positionH relativeFrom="margin">
                  <wp:posOffset>4460059</wp:posOffset>
                </wp:positionH>
                <wp:positionV relativeFrom="paragraph">
                  <wp:posOffset>48730</wp:posOffset>
                </wp:positionV>
                <wp:extent cx="1631315" cy="2122805"/>
                <wp:effectExtent l="38100" t="38100" r="121285" b="106045"/>
                <wp:wrapSquare wrapText="bothSides"/>
                <wp:docPr id="47072177" name="Text Box 2" descr="Side note: The Voice of Queenslanders Survey captures both quantitative and qualitative data.&#10;Survey participation has grown from 442 participants in 2023 to over 700 in 2025, reflecting increased engagement from Queenslanders with disability. &#10;It provides a comprehensive understanding of the lived experiences of people with disability, their families, and carers. &#10;Participants reflect on what is working well, what is not, and areas for improvement. &#10;The Survey enables the Queensland Government to identify key challenges and service gap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315" cy="2122805"/>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4E7B23FC" w14:textId="77777777" w:rsidR="00A80DF3" w:rsidRPr="000144E7" w:rsidRDefault="00A80DF3" w:rsidP="00A80DF3">
                            <w:pPr>
                              <w:spacing w:after="120"/>
                              <w:rPr>
                                <w:rFonts w:ascii="Nunito Sans" w:hAnsi="Nunito Sans"/>
                                <w:color w:val="005688"/>
                                <w:sz w:val="19"/>
                                <w:szCs w:val="19"/>
                              </w:rPr>
                            </w:pPr>
                            <w:r w:rsidRPr="000144E7">
                              <w:rPr>
                                <w:rFonts w:ascii="Nunito Sans" w:hAnsi="Nunito Sans"/>
                                <w:noProof/>
                                <w:color w:val="005688"/>
                                <w:sz w:val="19"/>
                                <w:szCs w:val="19"/>
                              </w:rPr>
                              <w:drawing>
                                <wp:inline distT="0" distB="0" distL="0" distR="0" wp14:anchorId="3796950D" wp14:editId="26E0DA62">
                                  <wp:extent cx="647700" cy="647700"/>
                                  <wp:effectExtent l="0" t="0" r="0" b="0"/>
                                  <wp:docPr id="1146505810"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42DCD011" w14:textId="40E7C4CE" w:rsidR="00A80DF3" w:rsidRPr="00A80DF3" w:rsidRDefault="00A80DF3" w:rsidP="00A80DF3">
                            <w:pPr>
                              <w:spacing w:after="120"/>
                              <w:rPr>
                                <w:rFonts w:ascii="Nunito Sans" w:hAnsi="Nunito Sans"/>
                                <w:color w:val="005688"/>
                                <w:sz w:val="18"/>
                                <w:szCs w:val="18"/>
                              </w:rPr>
                            </w:pPr>
                            <w:r w:rsidRPr="00A80DF3">
                              <w:rPr>
                                <w:rFonts w:ascii="Nunito Sans" w:hAnsi="Nunito Sans"/>
                                <w:color w:val="005688"/>
                                <w:sz w:val="18"/>
                                <w:szCs w:val="18"/>
                              </w:rPr>
                              <w:t>The</w:t>
                            </w:r>
                            <w:r>
                              <w:rPr>
                                <w:rFonts w:ascii="Nunito Sans" w:hAnsi="Nunito Sans"/>
                                <w:color w:val="005688"/>
                                <w:sz w:val="18"/>
                                <w:szCs w:val="18"/>
                              </w:rPr>
                              <w:t xml:space="preserve"> </w:t>
                            </w:r>
                            <w:hyperlink r:id="rId571" w:history="1">
                              <w:r w:rsidRPr="000144E7">
                                <w:rPr>
                                  <w:rStyle w:val="Hyperlink"/>
                                  <w:rFonts w:ascii="Nunito Sans" w:hAnsi="Nunito Sans"/>
                                  <w:sz w:val="18"/>
                                  <w:szCs w:val="18"/>
                                </w:rPr>
                                <w:t>National Disability Data Asset</w:t>
                              </w:r>
                            </w:hyperlink>
                            <w:r>
                              <w:rPr>
                                <w:rFonts w:ascii="Nunito Sans" w:hAnsi="Nunito Sans"/>
                                <w:color w:val="005688"/>
                                <w:sz w:val="18"/>
                                <w:szCs w:val="18"/>
                              </w:rPr>
                              <w:t xml:space="preserve"> (NDDA) </w:t>
                            </w:r>
                            <w:r w:rsidRPr="00A80DF3">
                              <w:rPr>
                                <w:rFonts w:ascii="Nunito Sans" w:hAnsi="Nunito Sans"/>
                                <w:color w:val="005688"/>
                                <w:sz w:val="18"/>
                                <w:szCs w:val="18"/>
                              </w:rPr>
                              <w:t>brings together data from across Australia</w:t>
                            </w:r>
                            <w:r w:rsidR="00BF7141">
                              <w:rPr>
                                <w:rFonts w:ascii="Nunito Sans" w:hAnsi="Nunito Sans"/>
                                <w:color w:val="005688"/>
                                <w:sz w:val="18"/>
                                <w:szCs w:val="18"/>
                              </w:rPr>
                              <w:t xml:space="preserve"> to </w:t>
                            </w:r>
                            <w:r w:rsidRPr="00A80DF3">
                              <w:rPr>
                                <w:rFonts w:ascii="Nunito Sans" w:hAnsi="Nunito Sans"/>
                                <w:color w:val="005688"/>
                                <w:sz w:val="18"/>
                                <w:szCs w:val="18"/>
                              </w:rPr>
                              <w:t>better understand and meet the needs</w:t>
                            </w:r>
                            <w:r w:rsidR="00BF7141">
                              <w:rPr>
                                <w:rFonts w:ascii="Nunito Sans" w:hAnsi="Nunito Sans"/>
                                <w:color w:val="005688"/>
                                <w:sz w:val="18"/>
                                <w:szCs w:val="18"/>
                              </w:rPr>
                              <w:t xml:space="preserve"> of </w:t>
                            </w:r>
                            <w:r w:rsidRPr="00A80DF3">
                              <w:rPr>
                                <w:rFonts w:ascii="Nunito Sans" w:hAnsi="Nunito Sans"/>
                                <w:color w:val="005688"/>
                                <w:sz w:val="18"/>
                                <w:szCs w:val="18"/>
                              </w:rPr>
                              <w:t>people with disability.</w:t>
                            </w:r>
                          </w:p>
                          <w:p w14:paraId="2C26FC29" w14:textId="77777777" w:rsidR="00A80DF3" w:rsidRPr="000144E7" w:rsidRDefault="00A80DF3" w:rsidP="00A80DF3">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87EED" id="_x0000_s1341" type="#_x0000_t202" alt="Side note: The Voice of Queenslanders Survey captures both quantitative and qualitative data.&#10;Survey participation has grown from 442 participants in 2023 to over 700 in 2025, reflecting increased engagement from Queenslanders with disability. &#10;It provides a comprehensive understanding of the lived experiences of people with disability, their families, and carers. &#10;Participants reflect on what is working well, what is not, and areas for improvement. &#10;The Survey enables the Queensland Government to identify key challenges and service gaps.&#10;" style="position:absolute;margin-left:351.2pt;margin-top:3.85pt;width:128.45pt;height:167.15pt;z-index:251658296;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" fillcolor="white [3212]" strokecolor="#005688">
                <v:shadow on="t" color="black" opacity="26214f" origin="-.5,-.5" offset=".74836mm,.74836mm"/>
                <v:textbox>
                  <w:txbxContent>
                    <w:p w14:paraId="4E7B23FC" w14:textId="77777777" w:rsidR="00A80DF3" w:rsidRPr="000144E7" w:rsidRDefault="00A80DF3" w:rsidP="00A80DF3">
                      <w:pPr>
                        <w:spacing w:after="120"/>
                        <w:rPr>
                          <w:rFonts w:ascii="Nunito Sans" w:hAnsi="Nunito Sans"/>
                          <w:color w:val="005688"/>
                          <w:sz w:val="19"/>
                          <w:szCs w:val="19"/>
                        </w:rPr>
                      </w:pPr>
                      <w:r w:rsidRPr="000144E7">
                        <w:rPr>
                          <w:rFonts w:ascii="Nunito Sans" w:hAnsi="Nunito Sans"/>
                          <w:noProof/>
                          <w:color w:val="005688"/>
                          <w:sz w:val="19"/>
                          <w:szCs w:val="19"/>
                        </w:rPr>
                        <w:drawing>
                          <wp:inline distT="0" distB="0" distL="0" distR="0" wp14:anchorId="3796950D" wp14:editId="26E0DA62">
                            <wp:extent cx="647700" cy="647700"/>
                            <wp:effectExtent l="0" t="0" r="0" b="0"/>
                            <wp:docPr id="1146505810"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42DCD011" w14:textId="40E7C4CE" w:rsidR="00A80DF3" w:rsidRPr="00A80DF3" w:rsidRDefault="00A80DF3" w:rsidP="00A80DF3">
                      <w:pPr>
                        <w:spacing w:after="120"/>
                        <w:rPr>
                          <w:rFonts w:ascii="Nunito Sans" w:hAnsi="Nunito Sans"/>
                          <w:color w:val="005688"/>
                          <w:sz w:val="18"/>
                          <w:szCs w:val="18"/>
                        </w:rPr>
                      </w:pPr>
                      <w:r w:rsidRPr="00A80DF3">
                        <w:rPr>
                          <w:rFonts w:ascii="Nunito Sans" w:hAnsi="Nunito Sans"/>
                          <w:color w:val="005688"/>
                          <w:sz w:val="18"/>
                          <w:szCs w:val="18"/>
                        </w:rPr>
                        <w:t>The</w:t>
                      </w:r>
                      <w:r>
                        <w:rPr>
                          <w:rFonts w:ascii="Nunito Sans" w:hAnsi="Nunito Sans"/>
                          <w:color w:val="005688"/>
                          <w:sz w:val="18"/>
                          <w:szCs w:val="18"/>
                        </w:rPr>
                        <w:t xml:space="preserve"> </w:t>
                      </w:r>
                      <w:hyperlink r:id="rId572" w:history="1">
                        <w:r w:rsidRPr="000144E7">
                          <w:rPr>
                            <w:rStyle w:val="Hyperlink"/>
                            <w:rFonts w:ascii="Nunito Sans" w:hAnsi="Nunito Sans"/>
                            <w:sz w:val="18"/>
                            <w:szCs w:val="18"/>
                          </w:rPr>
                          <w:t>National Disability Data Asset</w:t>
                        </w:r>
                      </w:hyperlink>
                      <w:r>
                        <w:rPr>
                          <w:rFonts w:ascii="Nunito Sans" w:hAnsi="Nunito Sans"/>
                          <w:color w:val="005688"/>
                          <w:sz w:val="18"/>
                          <w:szCs w:val="18"/>
                        </w:rPr>
                        <w:t xml:space="preserve"> (NDDA) </w:t>
                      </w:r>
                      <w:r w:rsidRPr="00A80DF3">
                        <w:rPr>
                          <w:rFonts w:ascii="Nunito Sans" w:hAnsi="Nunito Sans"/>
                          <w:color w:val="005688"/>
                          <w:sz w:val="18"/>
                          <w:szCs w:val="18"/>
                        </w:rPr>
                        <w:t>brings together data from across Australia</w:t>
                      </w:r>
                      <w:r w:rsidR="00BF7141">
                        <w:rPr>
                          <w:rFonts w:ascii="Nunito Sans" w:hAnsi="Nunito Sans"/>
                          <w:color w:val="005688"/>
                          <w:sz w:val="18"/>
                          <w:szCs w:val="18"/>
                        </w:rPr>
                        <w:t xml:space="preserve"> to </w:t>
                      </w:r>
                      <w:r w:rsidRPr="00A80DF3">
                        <w:rPr>
                          <w:rFonts w:ascii="Nunito Sans" w:hAnsi="Nunito Sans"/>
                          <w:color w:val="005688"/>
                          <w:sz w:val="18"/>
                          <w:szCs w:val="18"/>
                        </w:rPr>
                        <w:t>better understand and meet the needs</w:t>
                      </w:r>
                      <w:r w:rsidR="00BF7141">
                        <w:rPr>
                          <w:rFonts w:ascii="Nunito Sans" w:hAnsi="Nunito Sans"/>
                          <w:color w:val="005688"/>
                          <w:sz w:val="18"/>
                          <w:szCs w:val="18"/>
                        </w:rPr>
                        <w:t xml:space="preserve"> of </w:t>
                      </w:r>
                      <w:r w:rsidRPr="00A80DF3">
                        <w:rPr>
                          <w:rFonts w:ascii="Nunito Sans" w:hAnsi="Nunito Sans"/>
                          <w:color w:val="005688"/>
                          <w:sz w:val="18"/>
                          <w:szCs w:val="18"/>
                        </w:rPr>
                        <w:t>people with disability.</w:t>
                      </w:r>
                    </w:p>
                    <w:p w14:paraId="2C26FC29" w14:textId="77777777" w:rsidR="00A80DF3" w:rsidRPr="000144E7" w:rsidRDefault="00A80DF3" w:rsidP="00A80DF3">
                      <w:pPr>
                        <w:spacing w:after="120"/>
                        <w:rPr>
                          <w:rFonts w:ascii="Nunito Sans" w:hAnsi="Nunito Sans"/>
                          <w:color w:val="005689"/>
                          <w:sz w:val="18"/>
                          <w:szCs w:val="18"/>
                        </w:rPr>
                      </w:pPr>
                    </w:p>
                  </w:txbxContent>
                </v:textbox>
                <w10:wrap type="square" anchorx="margin"/>
              </v:shape>
            </w:pict>
          </mc:Fallback>
        </mc:AlternateContent>
      </w:r>
      <w:r w:rsidR="00DF105C" w:rsidRPr="000144E7">
        <w:t>The disability flags were used</w:t>
      </w:r>
      <w:r w:rsidR="00BF7141">
        <w:t xml:space="preserve"> in </w:t>
      </w:r>
      <w:r w:rsidR="00DF105C" w:rsidRPr="000144E7">
        <w:t>2025</w:t>
      </w:r>
      <w:r w:rsidR="00BF7141">
        <w:t xml:space="preserve"> to </w:t>
      </w:r>
      <w:r w:rsidR="00DF105C" w:rsidRPr="000144E7">
        <w:t xml:space="preserve">report on </w:t>
      </w:r>
      <w:r w:rsidR="00184F58" w:rsidRPr="000144E7">
        <w:t>3</w:t>
      </w:r>
      <w:r w:rsidR="00DF105C" w:rsidRPr="000144E7">
        <w:t xml:space="preserve"> measures under Australia’s Disability Strategy Outcomes Framework. These measures are:</w:t>
      </w:r>
    </w:p>
    <w:p w14:paraId="2CE50500" w14:textId="7646E6F5" w:rsidR="00DF105C" w:rsidRPr="000144E7" w:rsidRDefault="00A76EC5" w:rsidP="009B6E3F">
      <w:pPr>
        <w:pStyle w:val="BodyText"/>
        <w:numPr>
          <w:ilvl w:val="0"/>
          <w:numId w:val="67"/>
        </w:numPr>
        <w:spacing w:after="60"/>
      </w:pPr>
      <w:r w:rsidRPr="000144E7">
        <w:t>number</w:t>
      </w:r>
      <w:r w:rsidR="00BF7141">
        <w:t xml:space="preserve"> of </w:t>
      </w:r>
      <w:r w:rsidR="00DF105C" w:rsidRPr="000144E7">
        <w:t>people with disability with GP</w:t>
      </w:r>
      <w:r w:rsidR="006D2BFB">
        <w:noBreakHyphen/>
      </w:r>
      <w:r w:rsidR="00DF105C" w:rsidRPr="000144E7">
        <w:t>type emergency department presentations</w:t>
      </w:r>
    </w:p>
    <w:p w14:paraId="68FD98DB" w14:textId="19174356" w:rsidR="00DF105C" w:rsidRPr="000144E7" w:rsidRDefault="00A76EC5" w:rsidP="009B6E3F">
      <w:pPr>
        <w:pStyle w:val="BodyText"/>
        <w:numPr>
          <w:ilvl w:val="0"/>
          <w:numId w:val="67"/>
        </w:numPr>
        <w:spacing w:after="60"/>
      </w:pPr>
      <w:r w:rsidRPr="000144E7">
        <w:t>number</w:t>
      </w:r>
      <w:r w:rsidR="00BF7141">
        <w:t xml:space="preserve"> of </w:t>
      </w:r>
      <w:r w:rsidR="00DF105C" w:rsidRPr="000144E7">
        <w:t>involuntary hospitals admissions for people with disability</w:t>
      </w:r>
    </w:p>
    <w:p w14:paraId="63DDEAD0" w14:textId="2C7EF74F" w:rsidR="00DF105C" w:rsidRPr="000144E7" w:rsidRDefault="00A76EC5" w:rsidP="009B6E3F">
      <w:pPr>
        <w:pStyle w:val="BodyText"/>
        <w:numPr>
          <w:ilvl w:val="0"/>
          <w:numId w:val="67"/>
        </w:numPr>
      </w:pPr>
      <w:r w:rsidRPr="000144E7">
        <w:t>number</w:t>
      </w:r>
      <w:r w:rsidR="00BF7141">
        <w:t xml:space="preserve"> of </w:t>
      </w:r>
      <w:r w:rsidR="00DF105C" w:rsidRPr="000144E7">
        <w:t>potentially avoidable deaths</w:t>
      </w:r>
      <w:r w:rsidR="00BF7141">
        <w:t xml:space="preserve"> in </w:t>
      </w:r>
      <w:r w:rsidR="00DF105C" w:rsidRPr="000144E7">
        <w:t>hospital for people with disability compared</w:t>
      </w:r>
      <w:r w:rsidR="00BF7141">
        <w:t xml:space="preserve"> to </w:t>
      </w:r>
      <w:r w:rsidR="00DF105C" w:rsidRPr="000144E7">
        <w:t>people without disability.</w:t>
      </w:r>
    </w:p>
    <w:p w14:paraId="50233FB5" w14:textId="552F7161" w:rsidR="000D6AD0" w:rsidRDefault="00DF105C" w:rsidP="00062CB8">
      <w:pPr>
        <w:pStyle w:val="BodyText"/>
      </w:pPr>
      <w:r w:rsidRPr="000144E7">
        <w:t>Once fully operational, it is expected that several</w:t>
      </w:r>
      <w:r w:rsidR="00BF7141">
        <w:t xml:space="preserve"> of </w:t>
      </w:r>
      <w:r w:rsidR="007475A7" w:rsidRPr="000144E7">
        <w:t xml:space="preserve">the Strategy’s </w:t>
      </w:r>
      <w:r w:rsidRPr="000144E7">
        <w:t>Outcomes Framework future measures can</w:t>
      </w:r>
      <w:r w:rsidR="00BE3D22">
        <w:t xml:space="preserve"> be </w:t>
      </w:r>
      <w:r w:rsidRPr="000144E7">
        <w:t>reported on for the first time</w:t>
      </w:r>
      <w:r w:rsidR="00BE3D22">
        <w:t>, and </w:t>
      </w:r>
      <w:r w:rsidRPr="000144E7">
        <w:t xml:space="preserve">improved reporting on </w:t>
      </w:r>
      <w:r w:rsidR="00A13585">
        <w:t>other existing</w:t>
      </w:r>
      <w:r w:rsidRPr="000144E7">
        <w:t xml:space="preserve"> measures.</w:t>
      </w:r>
    </w:p>
    <w:p w14:paraId="181D6FB5" w14:textId="1222ED2E" w:rsidR="000D6AD0" w:rsidRDefault="006F2941">
      <w:pPr>
        <w:rPr>
          <w:rFonts w:ascii="Nunito Sans" w:hAnsi="Nunito Sans" w:cs="Segoe UI"/>
          <w:color w:val="000000" w:themeColor="text1"/>
          <w:sz w:val="20"/>
          <w:szCs w:val="20"/>
        </w:rPr>
      </w:pPr>
      <w:r>
        <w:rPr>
          <w:noProof/>
        </w:rPr>
        <mc:AlternateContent>
          <mc:Choice Requires="wpg">
            <w:drawing>
              <wp:anchor distT="0" distB="0" distL="0" distR="0" simplePos="0" relativeHeight="251658431" behindDoc="0" locked="0" layoutInCell="1" allowOverlap="1" wp14:anchorId="11999C20" wp14:editId="310C906E">
                <wp:simplePos x="0" y="0"/>
                <wp:positionH relativeFrom="page">
                  <wp:posOffset>-158684</wp:posOffset>
                </wp:positionH>
                <wp:positionV relativeFrom="page">
                  <wp:align>bottom</wp:align>
                </wp:positionV>
                <wp:extent cx="7324090" cy="2639060"/>
                <wp:effectExtent l="0" t="0" r="0" b="8890"/>
                <wp:wrapNone/>
                <wp:docPr id="731" name="Group 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4090" cy="2639060"/>
                          <a:chOff x="0" y="0"/>
                          <a:chExt cx="7324090" cy="2639060"/>
                        </a:xfrm>
                      </wpg:grpSpPr>
                      <pic:pic xmlns:pic="http://schemas.openxmlformats.org/drawingml/2006/picture">
                        <pic:nvPicPr>
                          <pic:cNvPr id="732" name="Image 732"/>
                          <pic:cNvPicPr/>
                        </pic:nvPicPr>
                        <pic:blipFill>
                          <a:blip r:embed="rId573" cstate="print"/>
                          <a:stretch>
                            <a:fillRect/>
                          </a:stretch>
                        </pic:blipFill>
                        <pic:spPr>
                          <a:xfrm>
                            <a:off x="0" y="0"/>
                            <a:ext cx="7323905" cy="2638928"/>
                          </a:xfrm>
                          <a:prstGeom prst="rect">
                            <a:avLst/>
                          </a:prstGeom>
                        </pic:spPr>
                      </pic:pic>
                      <pic:pic xmlns:pic="http://schemas.openxmlformats.org/drawingml/2006/picture">
                        <pic:nvPicPr>
                          <pic:cNvPr id="733" name="Image 733"/>
                          <pic:cNvPicPr/>
                        </pic:nvPicPr>
                        <pic:blipFill>
                          <a:blip r:embed="rId574" cstate="print"/>
                          <a:stretch>
                            <a:fillRect/>
                          </a:stretch>
                        </pic:blipFill>
                        <pic:spPr>
                          <a:xfrm>
                            <a:off x="0" y="409565"/>
                            <a:ext cx="6262392" cy="2229362"/>
                          </a:xfrm>
                          <a:prstGeom prst="rect">
                            <a:avLst/>
                          </a:prstGeom>
                        </pic:spPr>
                      </pic:pic>
                    </wpg:wgp>
                  </a:graphicData>
                </a:graphic>
              </wp:anchor>
            </w:drawing>
          </mc:Choice>
          <mc:Fallback>
            <w:pict>
              <v:group w14:anchorId="4D3AC383" id="Group 731" o:spid="_x0000_s1026" alt="&quot;&quot;" style="position:absolute;margin-left:-12.5pt;margin-top:0;width:576.7pt;height:207.8pt;z-index:251658431;mso-wrap-distance-left:0;mso-wrap-distance-right:0;mso-position-horizontal-relative:page;mso-position-vertical:bottom;mso-position-vertical-relative:page" coordsize="73240,2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">
                <v:shape id="Image 732" o:spid="_x0000_s1027" type="#_x0000_t75" style="position:absolute;width:73239;height:26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">
                  <v:imagedata r:id="rId575" o:title=""/>
                </v:shape>
                <v:shape id="Image 733" o:spid="_x0000_s1028" type="#_x0000_t75" style="position:absolute;top:4095;width:62623;height:2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">
                  <v:imagedata r:id="rId576" o:title=""/>
                </v:shape>
                <w10:wrap anchorx="page" anchory="page"/>
              </v:group>
            </w:pict>
          </mc:Fallback>
        </mc:AlternateContent>
      </w:r>
      <w:r w:rsidR="000D6AD0">
        <w:br w:type="page"/>
      </w:r>
    </w:p>
    <w:bookmarkStart w:id="1047" w:name="_Toc207791405"/>
    <w:bookmarkStart w:id="1048" w:name="_Toc209519826"/>
    <w:bookmarkStart w:id="1049" w:name="_Toc211422329"/>
    <w:bookmarkStart w:id="1050" w:name="_Toc214362116"/>
    <w:bookmarkStart w:id="1051" w:name="_Toc215134823"/>
    <w:bookmarkStart w:id="1052" w:name="_Toc215487193"/>
    <w:p w14:paraId="381DCFD7" w14:textId="221170D9" w:rsidR="00402566" w:rsidRPr="000144E7" w:rsidRDefault="00D70D2F" w:rsidP="00AB7BC8">
      <w:pPr>
        <w:pStyle w:val="Heading3"/>
        <w:keepNext/>
        <w:keepLines/>
        <w:shd w:val="clear" w:color="auto" w:fill="DEEAF6"/>
        <w:rPr>
          <w:lang w:val="en-AU"/>
        </w:rPr>
      </w:pPr>
      <w:r>
        <w:rPr>
          <w:noProof/>
          <w:color w:val="573275"/>
          <w:lang w:val="en-AU"/>
        </w:rPr>
        <w:lastRenderedPageBreak/>
        <mc:AlternateContent>
          <mc:Choice Requires="wps">
            <w:drawing>
              <wp:anchor distT="0" distB="0" distL="114300" distR="114300" simplePos="0" relativeHeight="251658331" behindDoc="1" locked="0" layoutInCell="1" allowOverlap="1" wp14:anchorId="2D47E685" wp14:editId="768732AD">
                <wp:simplePos x="0" y="0"/>
                <wp:positionH relativeFrom="margin">
                  <wp:posOffset>-161950</wp:posOffset>
                </wp:positionH>
                <wp:positionV relativeFrom="paragraph">
                  <wp:posOffset>-103076</wp:posOffset>
                </wp:positionV>
                <wp:extent cx="6453505" cy="8455231"/>
                <wp:effectExtent l="0" t="0" r="4445" b="3175"/>
                <wp:wrapNone/>
                <wp:docPr id="197799468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8455231"/>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984F45" id="Rectangle 1" o:spid="_x0000_s1026" alt="&quot;&quot;" style="position:absolute;margin-left:-12.75pt;margin-top:-8.1pt;width:508.15pt;height:665.75pt;z-index:-25165814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" fillcolor="#deeaf6" stroked="f" strokeweight="1pt">
                <w10:wrap anchorx="margin"/>
              </v:rect>
            </w:pict>
          </mc:Fallback>
        </mc:AlternateContent>
      </w:r>
      <w:r w:rsidR="00402566" w:rsidRPr="000144E7">
        <w:rPr>
          <w:lang w:val="en-AU"/>
        </w:rPr>
        <w:t>Australia’s Disabi</w:t>
      </w:r>
      <w:r w:rsidR="00195CBF" w:rsidRPr="000144E7">
        <w:rPr>
          <w:lang w:val="en-AU"/>
        </w:rPr>
        <w:t>li</w:t>
      </w:r>
      <w:r w:rsidR="00402566" w:rsidRPr="000144E7">
        <w:rPr>
          <w:lang w:val="en-AU"/>
        </w:rPr>
        <w:t>ty Strategy Data Improvement Plan</w:t>
      </w:r>
      <w:r w:rsidR="00524025" w:rsidRPr="000144E7">
        <w:rPr>
          <w:lang w:val="en-AU"/>
        </w:rPr>
        <w:br/>
      </w:r>
      <w:r w:rsidR="00524025" w:rsidRPr="000144E7">
        <w:rPr>
          <w:b w:val="0"/>
          <w:bCs w:val="0"/>
          <w:lang w:val="en-AU"/>
        </w:rPr>
        <w:t>Australian Government</w:t>
      </w:r>
      <w:bookmarkEnd w:id="1047"/>
      <w:bookmarkEnd w:id="1048"/>
      <w:bookmarkEnd w:id="1049"/>
      <w:bookmarkEnd w:id="1050"/>
      <w:bookmarkEnd w:id="1051"/>
      <w:bookmarkEnd w:id="1052"/>
    </w:p>
    <w:p w14:paraId="67A6CEDB" w14:textId="608800B0" w:rsidR="00402566" w:rsidRPr="000144E7" w:rsidRDefault="00402566" w:rsidP="004D38DA">
      <w:pPr>
        <w:pStyle w:val="BodyText"/>
        <w:shd w:val="clear" w:color="auto" w:fill="DEEAF6"/>
      </w:pPr>
      <w:r w:rsidRPr="000144E7">
        <w:t>Over the life</w:t>
      </w:r>
      <w:r w:rsidR="00BF7141">
        <w:t xml:space="preserve"> of </w:t>
      </w:r>
      <w:r w:rsidR="007475A7" w:rsidRPr="000144E7">
        <w:t>the Strategy</w:t>
      </w:r>
      <w:r w:rsidRPr="000144E7">
        <w:t>, governments have agreed</w:t>
      </w:r>
      <w:r w:rsidR="00BF7141">
        <w:t xml:space="preserve"> to </w:t>
      </w:r>
      <w:r w:rsidRPr="000144E7">
        <w:t>work together</w:t>
      </w:r>
      <w:r w:rsidR="00BF7141">
        <w:t xml:space="preserve"> to </w:t>
      </w:r>
      <w:r w:rsidRPr="000144E7">
        <w:t>make sure data needed</w:t>
      </w:r>
      <w:r w:rsidR="00BF7141">
        <w:t xml:space="preserve"> to </w:t>
      </w:r>
      <w:r w:rsidRPr="000144E7">
        <w:t xml:space="preserve">measure outcomes for people with disability is collected, shared and improved. </w:t>
      </w:r>
    </w:p>
    <w:p w14:paraId="055A83CD" w14:textId="6620A470" w:rsidR="00402566" w:rsidRPr="000144E7" w:rsidRDefault="00C32B46" w:rsidP="004D38DA">
      <w:pPr>
        <w:pStyle w:val="BodyText"/>
        <w:shd w:val="clear" w:color="auto" w:fill="DEEAF6"/>
      </w:pPr>
      <w:r w:rsidRPr="000144E7">
        <w:t>The Strategy</w:t>
      </w:r>
      <w:r w:rsidR="00A27869" w:rsidRPr="000144E7">
        <w:t>’</w:t>
      </w:r>
      <w:r w:rsidRPr="000144E7">
        <w:t>s</w:t>
      </w:r>
      <w:r w:rsidR="00402566" w:rsidRPr="000144E7">
        <w:t xml:space="preserve"> original </w:t>
      </w:r>
      <w:hyperlink r:id="rId577" w:anchor=":~:text=It%20sets%20out%20how%20to%20improve%20the%20data,of%20the%20Data%20Improvement%20Plan%20Summary%20are%20available." w:history="1">
        <w:r w:rsidR="00402566" w:rsidRPr="000144E7">
          <w:rPr>
            <w:rStyle w:val="Hyperlink"/>
            <w:rFonts w:ascii="Nunito Sans" w:hAnsi="Nunito Sans"/>
            <w:color w:val="00408A"/>
          </w:rPr>
          <w:t>2022 Data Improvement Plan</w:t>
        </w:r>
      </w:hyperlink>
      <w:r w:rsidR="00402566" w:rsidRPr="000144E7">
        <w:t xml:space="preserve"> was developed following the launch</w:t>
      </w:r>
      <w:r w:rsidR="00BF7141">
        <w:t xml:space="preserve"> of </w:t>
      </w:r>
      <w:r w:rsidR="007475A7" w:rsidRPr="000144E7">
        <w:t>the Strategy</w:t>
      </w:r>
      <w:r w:rsidR="00402566" w:rsidRPr="000144E7">
        <w:t>. It set out how</w:t>
      </w:r>
      <w:r w:rsidR="00BF7141">
        <w:t xml:space="preserve"> to </w:t>
      </w:r>
      <w:r w:rsidR="00402566" w:rsidRPr="000144E7">
        <w:t>improve data needed</w:t>
      </w:r>
      <w:r w:rsidR="00BF7141">
        <w:t xml:space="preserve"> to </w:t>
      </w:r>
      <w:r w:rsidR="00402566" w:rsidRPr="000144E7">
        <w:t xml:space="preserve">track progress against </w:t>
      </w:r>
      <w:r w:rsidR="007475A7" w:rsidRPr="000144E7">
        <w:t>the Strategy’s</w:t>
      </w:r>
      <w:r w:rsidR="00402566" w:rsidRPr="000144E7">
        <w:t xml:space="preserve"> Outcomes Framework, with</w:t>
      </w:r>
      <w:r w:rsidR="00827093">
        <w:t xml:space="preserve"> a </w:t>
      </w:r>
      <w:r w:rsidR="00402566" w:rsidRPr="000144E7">
        <w:t>focus on collecting data for future measures.</w:t>
      </w:r>
    </w:p>
    <w:p w14:paraId="7C7EF396" w14:textId="127AFC5A" w:rsidR="00402566" w:rsidRPr="000144E7" w:rsidRDefault="00402566" w:rsidP="004D38DA">
      <w:pPr>
        <w:pStyle w:val="BodyText"/>
        <w:shd w:val="clear" w:color="auto" w:fill="DEEAF6"/>
      </w:pPr>
      <w:bookmarkStart w:id="1053" w:name="_Hlk210830591"/>
      <w:r w:rsidRPr="000144E7">
        <w:t>In 2024, the Australian Government Department</w:t>
      </w:r>
      <w:r w:rsidR="00BF7141">
        <w:t xml:space="preserve"> of </w:t>
      </w:r>
      <w:r w:rsidRPr="000144E7">
        <w:t>Social Services revised the Data Improvement Plan</w:t>
      </w:r>
      <w:r w:rsidR="00BF7141">
        <w:t xml:space="preserve"> in </w:t>
      </w:r>
      <w:r w:rsidRPr="000144E7">
        <w:t xml:space="preserve">consultation with </w:t>
      </w:r>
      <w:r w:rsidR="00546E55" w:rsidRPr="000144E7">
        <w:t>DROs</w:t>
      </w:r>
      <w:r w:rsidRPr="000144E7">
        <w:t>,</w:t>
      </w:r>
      <w:r w:rsidR="000939FE" w:rsidRPr="000144E7">
        <w:t xml:space="preserve"> the Strategy’s Advisory Council</w:t>
      </w:r>
      <w:r w:rsidR="00BE3D22">
        <w:t>, and </w:t>
      </w:r>
      <w:r w:rsidRPr="000144E7">
        <w:t>Australian, state and territory government agencies. The revised Data Improvement Plan was endorsed by Disability Reform Ministers and published on 3</w:t>
      </w:r>
      <w:r w:rsidR="00415D2B">
        <w:t> December </w:t>
      </w:r>
      <w:r w:rsidRPr="000144E7">
        <w:t>2024.</w:t>
      </w:r>
    </w:p>
    <w:p w14:paraId="2D53B076" w14:textId="43A29C5F" w:rsidR="00402566" w:rsidRPr="000144E7" w:rsidRDefault="00402566" w:rsidP="004D38DA">
      <w:pPr>
        <w:pStyle w:val="BodyText"/>
        <w:shd w:val="clear" w:color="auto" w:fill="DEEAF6"/>
      </w:pPr>
      <w:bookmarkStart w:id="1054" w:name="_Hlk214964069"/>
      <w:r w:rsidRPr="000144E7">
        <w:t xml:space="preserve">The revised </w:t>
      </w:r>
      <w:hyperlink r:id="rId578" w:history="1">
        <w:r w:rsidRPr="000144E7">
          <w:rPr>
            <w:rStyle w:val="Hyperlink"/>
            <w:rFonts w:ascii="Nunito Sans" w:hAnsi="Nunito Sans" w:cs="Arial"/>
            <w:color w:val="00408A"/>
          </w:rPr>
          <w:t>2024 Data Improvement Plan</w:t>
        </w:r>
      </w:hyperlink>
      <w:r w:rsidRPr="000144E7">
        <w:t xml:space="preserve"> outlines tangible next steps</w:t>
      </w:r>
      <w:r w:rsidR="00BF7141">
        <w:t xml:space="preserve"> to </w:t>
      </w:r>
      <w:r w:rsidRPr="000144E7">
        <w:t>support ongoing improvements</w:t>
      </w:r>
      <w:r w:rsidR="00BF7141">
        <w:t xml:space="preserve"> of </w:t>
      </w:r>
      <w:r w:rsidRPr="000144E7">
        <w:t>disability data and reporting over 2025</w:t>
      </w:r>
      <w:r w:rsidR="00A849E7" w:rsidRPr="000144E7">
        <w:t>–</w:t>
      </w:r>
      <w:r w:rsidRPr="000144E7">
        <w:t>2026</w:t>
      </w:r>
      <w:bookmarkEnd w:id="1054"/>
      <w:r w:rsidRPr="000144E7">
        <w:t>. The plan includes an Action Plan outlining actions</w:t>
      </w:r>
      <w:r w:rsidR="00BF7141">
        <w:t xml:space="preserve"> to </w:t>
      </w:r>
      <w:r w:rsidRPr="000144E7">
        <w:t>progress, address and implement some</w:t>
      </w:r>
      <w:r w:rsidR="00BF7141">
        <w:t xml:space="preserve"> of </w:t>
      </w:r>
      <w:r w:rsidRPr="000144E7">
        <w:t>the data</w:t>
      </w:r>
      <w:r w:rsidR="006D2BFB">
        <w:noBreakHyphen/>
      </w:r>
      <w:r w:rsidRPr="000144E7">
        <w:t xml:space="preserve">related recommendations from the </w:t>
      </w:r>
      <w:hyperlink r:id="rId579" w:history="1">
        <w:r w:rsidR="005A7290" w:rsidRPr="000144E7">
          <w:rPr>
            <w:rStyle w:val="Hyperlink"/>
            <w:rFonts w:ascii="Nunito Sans" w:hAnsi="Nunito Sans" w:cs="Arial"/>
            <w:color w:val="00408A"/>
          </w:rPr>
          <w:t>Disability Royal Commission</w:t>
        </w:r>
      </w:hyperlink>
      <w:r w:rsidRPr="000144E7">
        <w:t>.</w:t>
      </w:r>
    </w:p>
    <w:bookmarkEnd w:id="1053"/>
    <w:p w14:paraId="7EA57927" w14:textId="77777777" w:rsidR="00402566" w:rsidRPr="000144E7" w:rsidRDefault="00402566" w:rsidP="00173284">
      <w:pPr>
        <w:pStyle w:val="Heading4"/>
        <w:keepNext/>
        <w:keepLines/>
        <w:shd w:val="clear" w:color="auto" w:fill="DEEAF6"/>
        <w:rPr>
          <w:lang w:val="en-AU"/>
        </w:rPr>
      </w:pPr>
      <w:r w:rsidRPr="000144E7">
        <w:rPr>
          <w:lang w:val="en-AU"/>
        </w:rPr>
        <w:t xml:space="preserve">Key Data Improvements </w:t>
      </w:r>
    </w:p>
    <w:p w14:paraId="2D25C8A7" w14:textId="28C2FE21" w:rsidR="00402566" w:rsidRPr="000144E7" w:rsidRDefault="00402566" w:rsidP="00173284">
      <w:pPr>
        <w:pStyle w:val="BodyText"/>
        <w:shd w:val="clear" w:color="auto" w:fill="DEEAF6"/>
        <w:spacing w:after="60"/>
      </w:pPr>
      <w:r w:rsidRPr="000144E7">
        <w:t xml:space="preserve">Some key data improvement efforts over the reporting period include: </w:t>
      </w:r>
    </w:p>
    <w:p w14:paraId="1D8F6F55" w14:textId="0912157B" w:rsidR="00402566" w:rsidRPr="000144E7" w:rsidRDefault="00402566" w:rsidP="009B6E3F">
      <w:pPr>
        <w:pStyle w:val="BodyText"/>
        <w:numPr>
          <w:ilvl w:val="0"/>
          <w:numId w:val="16"/>
        </w:numPr>
        <w:shd w:val="clear" w:color="auto" w:fill="DEEAF6"/>
        <w:spacing w:after="60"/>
      </w:pPr>
      <w:r w:rsidRPr="000144E7">
        <w:t>Addressing the Disability Royal Commission’s recommendations 12.5</w:t>
      </w:r>
      <w:r w:rsidR="00A849E7" w:rsidRPr="000144E7">
        <w:t>–</w:t>
      </w:r>
      <w:r w:rsidRPr="000144E7">
        <w:t>12.7</w:t>
      </w:r>
      <w:r w:rsidR="00BF7141">
        <w:t xml:space="preserve"> to </w:t>
      </w:r>
      <w:r w:rsidRPr="000144E7">
        <w:t>build</w:t>
      </w:r>
      <w:r w:rsidR="00827093">
        <w:t xml:space="preserve"> a </w:t>
      </w:r>
      <w:r w:rsidRPr="000144E7">
        <w:t>more nationally consistent approach</w:t>
      </w:r>
      <w:r w:rsidR="00BF7141">
        <w:t xml:space="preserve"> to </w:t>
      </w:r>
      <w:r w:rsidRPr="000144E7">
        <w:t xml:space="preserve">measuring disability. The </w:t>
      </w:r>
      <w:r w:rsidR="009B50E8">
        <w:t>ABS</w:t>
      </w:r>
      <w:r w:rsidRPr="000144E7">
        <w:t xml:space="preserve"> has developed</w:t>
      </w:r>
      <w:r w:rsidR="00827093">
        <w:t xml:space="preserve"> a </w:t>
      </w:r>
      <w:r w:rsidRPr="000144E7">
        <w:t>short standard set</w:t>
      </w:r>
      <w:r w:rsidR="00BF7141">
        <w:t xml:space="preserve"> of </w:t>
      </w:r>
      <w:r w:rsidRPr="000144E7">
        <w:t>questions for the collection</w:t>
      </w:r>
      <w:r w:rsidR="00BF7141">
        <w:t xml:space="preserve"> of </w:t>
      </w:r>
      <w:r w:rsidRPr="000144E7">
        <w:t>data on disability status. Further consultation and testing with the disability community and data experts are required</w:t>
      </w:r>
      <w:r w:rsidR="00BF7141">
        <w:t xml:space="preserve"> to </w:t>
      </w:r>
      <w:r w:rsidRPr="000144E7">
        <w:t>fine</w:t>
      </w:r>
      <w:r w:rsidR="006D2BFB">
        <w:noBreakHyphen/>
      </w:r>
      <w:r w:rsidRPr="000144E7">
        <w:t xml:space="preserve">tune and implement this approach. </w:t>
      </w:r>
    </w:p>
    <w:p w14:paraId="22AEE05B" w14:textId="70EF2FC0" w:rsidR="00402566" w:rsidRPr="000144E7" w:rsidRDefault="00402566" w:rsidP="009B6E3F">
      <w:pPr>
        <w:pStyle w:val="BodyText"/>
        <w:numPr>
          <w:ilvl w:val="0"/>
          <w:numId w:val="16"/>
        </w:numPr>
        <w:shd w:val="clear" w:color="auto" w:fill="DEEAF6"/>
        <w:spacing w:after="60"/>
      </w:pPr>
      <w:r w:rsidRPr="000144E7">
        <w:t>Working with select Australian Government agencies</w:t>
      </w:r>
      <w:r w:rsidR="00BF7141">
        <w:t xml:space="preserve"> to </w:t>
      </w:r>
      <w:r w:rsidRPr="000144E7">
        <w:t>progress and develop data collection for future measures relating</w:t>
      </w:r>
      <w:r w:rsidR="00BF7141">
        <w:t xml:space="preserve"> to </w:t>
      </w:r>
      <w:r w:rsidRPr="000144E7">
        <w:t>the Disability Standards for Accessible Public Transport and Disaster Management Services. This work includes co</w:t>
      </w:r>
      <w:r w:rsidR="006D2BFB">
        <w:noBreakHyphen/>
      </w:r>
      <w:r w:rsidRPr="000144E7">
        <w:t>design with governments, industry experts, people with disability and their representatives.</w:t>
      </w:r>
    </w:p>
    <w:p w14:paraId="29E1B9AF" w14:textId="3A1E96AD" w:rsidR="00402566" w:rsidRPr="000144E7" w:rsidRDefault="00402566" w:rsidP="009B6E3F">
      <w:pPr>
        <w:pStyle w:val="BodyText"/>
        <w:numPr>
          <w:ilvl w:val="0"/>
          <w:numId w:val="16"/>
        </w:numPr>
        <w:shd w:val="clear" w:color="auto" w:fill="DEEAF6"/>
        <w:spacing w:after="60"/>
      </w:pPr>
      <w:r w:rsidRPr="000144E7">
        <w:t>Reviewing some</w:t>
      </w:r>
      <w:r w:rsidR="00BF7141">
        <w:t xml:space="preserve"> of </w:t>
      </w:r>
      <w:r w:rsidR="007475A7" w:rsidRPr="000144E7">
        <w:t xml:space="preserve">the Strategy’s </w:t>
      </w:r>
      <w:r w:rsidRPr="000144E7">
        <w:t>Outcome</w:t>
      </w:r>
      <w:r w:rsidR="00D34976" w:rsidRPr="000144E7">
        <w:t>s</w:t>
      </w:r>
      <w:r w:rsidRPr="000144E7">
        <w:t xml:space="preserve"> Framework measures</w:t>
      </w:r>
      <w:r w:rsidR="00415D2B">
        <w:t xml:space="preserve"> as </w:t>
      </w:r>
      <w:r w:rsidRPr="000144E7">
        <w:t>outlined</w:t>
      </w:r>
      <w:r w:rsidR="00BF7141">
        <w:t xml:space="preserve"> in </w:t>
      </w:r>
      <w:r w:rsidRPr="000144E7">
        <w:t xml:space="preserve">the 2024 Data Improvement Plan. Targeted workshops have been held with select </w:t>
      </w:r>
      <w:r w:rsidR="00546E55" w:rsidRPr="000144E7">
        <w:t>DROs</w:t>
      </w:r>
      <w:r w:rsidR="00BF7141">
        <w:t xml:space="preserve"> to </w:t>
      </w:r>
      <w:r w:rsidRPr="000144E7">
        <w:t>discuss the value and possible changes</w:t>
      </w:r>
      <w:r w:rsidR="00BF7141">
        <w:t xml:space="preserve"> to </w:t>
      </w:r>
      <w:r w:rsidRPr="000144E7">
        <w:t>future measures using</w:t>
      </w:r>
      <w:r w:rsidR="00827093">
        <w:t xml:space="preserve"> a </w:t>
      </w:r>
      <w:r w:rsidRPr="000144E7">
        <w:t>‘Theory</w:t>
      </w:r>
      <w:r w:rsidR="00BF7141">
        <w:t xml:space="preserve"> of </w:t>
      </w:r>
      <w:r w:rsidRPr="000144E7">
        <w:t xml:space="preserve">Change’ approach. </w:t>
      </w:r>
    </w:p>
    <w:p w14:paraId="539D3202" w14:textId="086531F0" w:rsidR="00402566" w:rsidRPr="000144E7" w:rsidRDefault="00402566" w:rsidP="009B6E3F">
      <w:pPr>
        <w:pStyle w:val="BodyText"/>
        <w:numPr>
          <w:ilvl w:val="0"/>
          <w:numId w:val="16"/>
        </w:numPr>
        <w:shd w:val="clear" w:color="auto" w:fill="DEEAF6"/>
      </w:pPr>
      <w:r w:rsidRPr="000144E7">
        <w:t>Working with AIHW</w:t>
      </w:r>
      <w:r w:rsidR="00BF7141">
        <w:t xml:space="preserve"> to </w:t>
      </w:r>
      <w:r w:rsidRPr="000144E7">
        <w:t>modernise data collection and improve the reporting</w:t>
      </w:r>
      <w:r w:rsidR="00BF7141">
        <w:t xml:space="preserve"> of </w:t>
      </w:r>
      <w:r w:rsidRPr="000144E7">
        <w:t>intersectionality</w:t>
      </w:r>
      <w:r w:rsidR="00BF7141">
        <w:t xml:space="preserve"> of </w:t>
      </w:r>
      <w:r w:rsidRPr="000144E7">
        <w:t>the current measures</w:t>
      </w:r>
      <w:r w:rsidR="00BF7141">
        <w:t xml:space="preserve"> in </w:t>
      </w:r>
      <w:r w:rsidR="007475A7" w:rsidRPr="000144E7">
        <w:t xml:space="preserve">the Strategy’s </w:t>
      </w:r>
      <w:r w:rsidRPr="000144E7">
        <w:t>Outcome</w:t>
      </w:r>
      <w:r w:rsidR="00D34976" w:rsidRPr="000144E7">
        <w:t>s</w:t>
      </w:r>
      <w:r w:rsidRPr="000144E7">
        <w:t xml:space="preserve"> Framework. </w:t>
      </w:r>
    </w:p>
    <w:p w14:paraId="509462D9" w14:textId="2B940C99" w:rsidR="00402566" w:rsidRPr="000144E7" w:rsidRDefault="00402566" w:rsidP="004D38DA">
      <w:pPr>
        <w:pStyle w:val="BodyText"/>
        <w:shd w:val="clear" w:color="auto" w:fill="DEEAF6"/>
      </w:pPr>
      <w:r w:rsidRPr="000144E7">
        <w:t>It is important</w:t>
      </w:r>
      <w:r w:rsidR="00BF7141">
        <w:t xml:space="preserve"> to </w:t>
      </w:r>
      <w:r w:rsidRPr="000144E7">
        <w:t>recognise that people with disability have diverse needs</w:t>
      </w:r>
      <w:r w:rsidR="00BE3D22">
        <w:t>, and </w:t>
      </w:r>
      <w:r w:rsidRPr="000144E7">
        <w:t>the disability data ecosystem is constantly evolving</w:t>
      </w:r>
      <w:r w:rsidR="00BF7141">
        <w:t xml:space="preserve"> to </w:t>
      </w:r>
      <w:r w:rsidRPr="000144E7">
        <w:t>meet those needs. Ongoing monitoring, tracking and reporting disability data</w:t>
      </w:r>
      <w:r w:rsidR="006D2BFB">
        <w:noBreakHyphen/>
      </w:r>
      <w:r w:rsidRPr="000144E7">
        <w:t>related improvements will continue</w:t>
      </w:r>
      <w:r w:rsidR="00BF7141">
        <w:t xml:space="preserve"> to </w:t>
      </w:r>
      <w:r w:rsidRPr="000144E7">
        <w:t>identify and address those needs.</w:t>
      </w:r>
    </w:p>
    <w:p w14:paraId="2673C6FE" w14:textId="7D766628" w:rsidR="00A94B7C" w:rsidRPr="000144E7" w:rsidRDefault="00EB0DFA" w:rsidP="004D38DA">
      <w:pPr>
        <w:pStyle w:val="BodyText"/>
        <w:shd w:val="clear" w:color="auto" w:fill="DEEAF6"/>
      </w:pPr>
      <w:r w:rsidRPr="000144E7">
        <w:t>In 2025–26, the first major Independent Evaluation</w:t>
      </w:r>
      <w:r w:rsidR="00BF7141">
        <w:t xml:space="preserve"> of </w:t>
      </w:r>
      <w:r w:rsidRPr="000144E7">
        <w:t xml:space="preserve">the Strategy </w:t>
      </w:r>
      <w:r w:rsidR="00402566" w:rsidRPr="000144E7">
        <w:t>will look closely</w:t>
      </w:r>
      <w:r w:rsidR="00BF7141">
        <w:t xml:space="preserve"> at </w:t>
      </w:r>
      <w:r w:rsidR="00402566" w:rsidRPr="000144E7">
        <w:t xml:space="preserve">how well </w:t>
      </w:r>
      <w:r w:rsidR="007475A7" w:rsidRPr="000144E7">
        <w:t xml:space="preserve">the Strategy’s </w:t>
      </w:r>
      <w:r w:rsidR="00402566" w:rsidRPr="000144E7">
        <w:t>Outcome</w:t>
      </w:r>
      <w:r w:rsidR="00D34976" w:rsidRPr="000144E7">
        <w:t>s</w:t>
      </w:r>
      <w:r w:rsidR="00402566" w:rsidRPr="000144E7">
        <w:t xml:space="preserve"> Framework measures are working. </w:t>
      </w:r>
    </w:p>
    <w:p w14:paraId="520AD959" w14:textId="0926E9B6" w:rsidR="00EC6B24" w:rsidRPr="000144E7" w:rsidRDefault="00EC6B24" w:rsidP="000569CD">
      <w:pPr>
        <w:pStyle w:val="Heading3"/>
        <w:keepNext/>
        <w:keepLines/>
        <w:rPr>
          <w:lang w:val="en-AU"/>
        </w:rPr>
      </w:pPr>
      <w:bookmarkStart w:id="1055" w:name="_Toc207791406"/>
      <w:bookmarkStart w:id="1056" w:name="_Toc209519827"/>
      <w:bookmarkStart w:id="1057" w:name="_Toc211422330"/>
      <w:bookmarkStart w:id="1058" w:name="_Toc214362117"/>
      <w:bookmarkStart w:id="1059" w:name="_Toc215134824"/>
      <w:bookmarkStart w:id="1060" w:name="_Toc215487194"/>
      <w:r w:rsidRPr="000144E7">
        <w:rPr>
          <w:lang w:val="en-AU"/>
        </w:rPr>
        <w:lastRenderedPageBreak/>
        <w:t xml:space="preserve">Travellers with </w:t>
      </w:r>
      <w:r w:rsidR="008C2721" w:rsidRPr="000144E7">
        <w:rPr>
          <w:lang w:val="en-AU"/>
        </w:rPr>
        <w:t>a</w:t>
      </w:r>
      <w:r w:rsidRPr="000144E7">
        <w:rPr>
          <w:lang w:val="en-AU"/>
        </w:rPr>
        <w:t xml:space="preserve">ccessibility </w:t>
      </w:r>
      <w:r w:rsidR="008C2721" w:rsidRPr="000144E7">
        <w:rPr>
          <w:lang w:val="en-AU"/>
        </w:rPr>
        <w:t>n</w:t>
      </w:r>
      <w:r w:rsidRPr="000144E7">
        <w:rPr>
          <w:lang w:val="en-AU"/>
        </w:rPr>
        <w:t xml:space="preserve">eeds data report </w:t>
      </w:r>
      <w:r w:rsidR="00310197" w:rsidRPr="000144E7">
        <w:rPr>
          <w:lang w:val="en-AU"/>
        </w:rPr>
        <w:br/>
      </w:r>
      <w:r w:rsidR="00310197" w:rsidRPr="000144E7">
        <w:rPr>
          <w:b w:val="0"/>
          <w:bCs w:val="0"/>
          <w:lang w:val="en-AU"/>
        </w:rPr>
        <w:t>Australian Government</w:t>
      </w:r>
      <w:bookmarkEnd w:id="1055"/>
      <w:bookmarkEnd w:id="1056"/>
      <w:bookmarkEnd w:id="1057"/>
      <w:bookmarkEnd w:id="1058"/>
      <w:bookmarkEnd w:id="1059"/>
      <w:bookmarkEnd w:id="1060"/>
    </w:p>
    <w:p w14:paraId="2E2D6F98" w14:textId="6A4051C2" w:rsidR="00EC6B24" w:rsidRPr="000144E7" w:rsidRDefault="00EC6B24" w:rsidP="000569CD">
      <w:pPr>
        <w:pStyle w:val="BodyText"/>
        <w:keepNext/>
        <w:keepLines/>
      </w:pPr>
      <w:r w:rsidRPr="000144E7">
        <w:t xml:space="preserve">In May 2024, </w:t>
      </w:r>
      <w:r w:rsidR="00C66D10" w:rsidRPr="000144E7">
        <w:t xml:space="preserve">Tourism Research Australia </w:t>
      </w:r>
      <w:r w:rsidRPr="000144E7">
        <w:t>published its first report on the characteristics and spending value</w:t>
      </w:r>
      <w:r w:rsidR="00BF7141">
        <w:t xml:space="preserve"> of </w:t>
      </w:r>
      <w:r w:rsidRPr="000144E7">
        <w:t>travellers with accessibility needs. For the</w:t>
      </w:r>
      <w:r w:rsidR="00415D2B">
        <w:t> June </w:t>
      </w:r>
      <w:r w:rsidRPr="000144E7">
        <w:t>quarter</w:t>
      </w:r>
      <w:r w:rsidR="00BF7141">
        <w:t xml:space="preserve"> of </w:t>
      </w:r>
      <w:r w:rsidRPr="000144E7">
        <w:t>2023, accessible travel groups made up 23</w:t>
      </w:r>
      <w:r w:rsidR="00EE2D6B">
        <w:t>% </w:t>
      </w:r>
      <w:r w:rsidR="00BF7141">
        <w:t>of </w:t>
      </w:r>
      <w:r w:rsidRPr="000144E7">
        <w:t>all domestic trips (overnight and day trips</w:t>
      </w:r>
      <w:r w:rsidR="00ED6C5F" w:rsidRPr="000144E7">
        <w:t>) and</w:t>
      </w:r>
      <w:r w:rsidRPr="000144E7">
        <w:t xml:space="preserve"> accounted for an estimated $6.8 billion spend for the quarter (approximately 21</w:t>
      </w:r>
      <w:r w:rsidR="00EE2D6B">
        <w:t>% </w:t>
      </w:r>
      <w:r w:rsidR="00BF7141">
        <w:t>of </w:t>
      </w:r>
      <w:r w:rsidRPr="000144E7">
        <w:t xml:space="preserve">total spend). </w:t>
      </w:r>
      <w:r w:rsidR="00423F4C" w:rsidRPr="000144E7">
        <w:t xml:space="preserve">The </w:t>
      </w:r>
      <w:hyperlink r:id="rId580" w:history="1">
        <w:r w:rsidR="00423F4C" w:rsidRPr="000144E7">
          <w:rPr>
            <w:rStyle w:val="Hyperlink"/>
            <w:rFonts w:ascii="Nunito Sans" w:hAnsi="Nunito Sans"/>
            <w:i/>
            <w:iCs/>
          </w:rPr>
          <w:t>Travellers with accessibility needs</w:t>
        </w:r>
        <w:r w:rsidR="00BF7141">
          <w:rPr>
            <w:rStyle w:val="Hyperlink"/>
            <w:rFonts w:ascii="Nunito Sans" w:hAnsi="Nunito Sans"/>
            <w:i/>
            <w:iCs/>
          </w:rPr>
          <w:t xml:space="preserve"> in </w:t>
        </w:r>
        <w:r w:rsidR="00423F4C" w:rsidRPr="000144E7">
          <w:rPr>
            <w:rStyle w:val="Hyperlink"/>
            <w:rFonts w:ascii="Nunito Sans" w:hAnsi="Nunito Sans"/>
            <w:i/>
            <w:iCs/>
          </w:rPr>
          <w:t>Australia</w:t>
        </w:r>
      </w:hyperlink>
      <w:r w:rsidRPr="000144E7">
        <w:t xml:space="preserve"> </w:t>
      </w:r>
      <w:r w:rsidR="00601C97" w:rsidRPr="000144E7">
        <w:t xml:space="preserve">report </w:t>
      </w:r>
      <w:r w:rsidRPr="000144E7">
        <w:t>was the first time that Tourism Research Australia publicly released an analysis</w:t>
      </w:r>
      <w:r w:rsidR="00BF7141">
        <w:t xml:space="preserve"> of </w:t>
      </w:r>
      <w:r w:rsidRPr="000144E7">
        <w:t>this data</w:t>
      </w:r>
      <w:r w:rsidR="00BF7141">
        <w:t xml:space="preserve"> to </w:t>
      </w:r>
      <w:r w:rsidRPr="000144E7">
        <w:t>provide insights on domestic travellers</w:t>
      </w:r>
      <w:r w:rsidR="00BF7141">
        <w:t xml:space="preserve"> in </w:t>
      </w:r>
      <w:r w:rsidRPr="000144E7">
        <w:t>Australia with accessibility needs.</w:t>
      </w:r>
    </w:p>
    <w:p w14:paraId="5A0508FB" w14:textId="423A126E" w:rsidR="00EC6B24" w:rsidRPr="000144E7" w:rsidRDefault="00EC6B24" w:rsidP="00062CB8">
      <w:pPr>
        <w:pStyle w:val="BodyText"/>
      </w:pPr>
      <w:r w:rsidRPr="000144E7">
        <w:t>Improved communication</w:t>
      </w:r>
      <w:r w:rsidR="00BF7141">
        <w:t xml:space="preserve"> of </w:t>
      </w:r>
      <w:r w:rsidRPr="000144E7">
        <w:t>data on the value</w:t>
      </w:r>
      <w:r w:rsidR="00BF7141">
        <w:t xml:space="preserve"> of </w:t>
      </w:r>
      <w:r w:rsidRPr="000144E7">
        <w:t>travellers with disability</w:t>
      </w:r>
      <w:r w:rsidR="00BF7141">
        <w:t xml:space="preserve"> to </w:t>
      </w:r>
      <w:r w:rsidRPr="000144E7">
        <w:t>Australia’s visitor economy has led</w:t>
      </w:r>
      <w:r w:rsidR="00BF7141">
        <w:t xml:space="preserve"> to </w:t>
      </w:r>
      <w:r w:rsidRPr="000144E7">
        <w:t>improved disability awareness and confidence within the tourism industry. Tourism Research Australia data is regularly used by tourism stakeholders</w:t>
      </w:r>
      <w:r w:rsidR="00BF7141">
        <w:t xml:space="preserve"> at </w:t>
      </w:r>
      <w:r w:rsidRPr="000144E7">
        <w:t>industry events</w:t>
      </w:r>
      <w:r w:rsidR="00BF7141">
        <w:t xml:space="preserve"> to </w:t>
      </w:r>
      <w:r w:rsidRPr="000144E7">
        <w:t>highlight the value</w:t>
      </w:r>
      <w:r w:rsidR="00BF7141">
        <w:t xml:space="preserve"> of </w:t>
      </w:r>
      <w:r w:rsidRPr="000144E7">
        <w:t>offering more inclusive and accessible experiences. The publication</w:t>
      </w:r>
      <w:r w:rsidR="00BF7141">
        <w:t xml:space="preserve"> of </w:t>
      </w:r>
      <w:r w:rsidRPr="000144E7">
        <w:t>Tourism Research Australia’s report was</w:t>
      </w:r>
      <w:r w:rsidR="00827093">
        <w:t xml:space="preserve"> a </w:t>
      </w:r>
      <w:r w:rsidRPr="000144E7">
        <w:t>significant improvement on the publicly available data on the size, value and characteristics</w:t>
      </w:r>
      <w:r w:rsidR="00BF7141">
        <w:t xml:space="preserve"> of </w:t>
      </w:r>
      <w:r w:rsidRPr="000144E7">
        <w:t>the accessible tourism market</w:t>
      </w:r>
      <w:r w:rsidR="00BF7141">
        <w:t xml:space="preserve"> to </w:t>
      </w:r>
      <w:r w:rsidRPr="000144E7">
        <w:t>Australia’s visitor economy.</w:t>
      </w:r>
    </w:p>
    <w:p w14:paraId="713A9592" w14:textId="48E1D037" w:rsidR="00BD2FAE" w:rsidRPr="000144E7" w:rsidRDefault="00EC6B24" w:rsidP="00062CB8">
      <w:pPr>
        <w:pStyle w:val="BodyText"/>
      </w:pPr>
      <w:r w:rsidRPr="000144E7">
        <w:t>Following the interest</w:t>
      </w:r>
      <w:r w:rsidR="00BF7141">
        <w:t xml:space="preserve"> in </w:t>
      </w:r>
      <w:r w:rsidRPr="000144E7">
        <w:t>this data, Tourism Research Australia has commissioned</w:t>
      </w:r>
      <w:r w:rsidR="00827093">
        <w:t xml:space="preserve"> a </w:t>
      </w:r>
      <w:r w:rsidR="00EF7DAC" w:rsidRPr="000144E7">
        <w:t>report that captures data over</w:t>
      </w:r>
      <w:r w:rsidR="00827093">
        <w:t xml:space="preserve"> a </w:t>
      </w:r>
      <w:r w:rsidR="00EF7DAC" w:rsidRPr="000144E7">
        <w:t xml:space="preserve">full year period (2024). The </w:t>
      </w:r>
      <w:hyperlink r:id="rId581" w:anchor="msdynmkt_trackingcontext=cd39a207-ac4a-466e-9b3f-59dd16eb0200" w:history="1">
        <w:r w:rsidR="00FF5FB8" w:rsidRPr="00D9672A">
          <w:rPr>
            <w:rStyle w:val="Hyperlink"/>
            <w:rFonts w:ascii="Nunito Sans" w:hAnsi="Nunito Sans"/>
            <w:i/>
            <w:iCs/>
          </w:rPr>
          <w:t>Accessible Tourism 2024</w:t>
        </w:r>
      </w:hyperlink>
      <w:r w:rsidR="00EF7DAC" w:rsidRPr="000144E7">
        <w:t xml:space="preserve"> </w:t>
      </w:r>
      <w:r w:rsidR="00FF5FB8">
        <w:t xml:space="preserve">report </w:t>
      </w:r>
      <w:r w:rsidR="00EF7DAC" w:rsidRPr="000144E7">
        <w:t>was published</w:t>
      </w:r>
      <w:r w:rsidR="00BF7141">
        <w:t xml:space="preserve"> in</w:t>
      </w:r>
      <w:r w:rsidR="00415D2B">
        <w:t> July </w:t>
      </w:r>
      <w:r w:rsidR="00EF7DAC" w:rsidRPr="000144E7">
        <w:t>2025, with more than one</w:t>
      </w:r>
      <w:r w:rsidR="00BF7141">
        <w:t xml:space="preserve"> in </w:t>
      </w:r>
      <w:r w:rsidR="00AB5EAB">
        <w:t>5</w:t>
      </w:r>
      <w:r w:rsidR="00EF7DAC" w:rsidRPr="000144E7">
        <w:t xml:space="preserve"> trips</w:t>
      </w:r>
      <w:r w:rsidR="00BF7141">
        <w:t xml:space="preserve"> in </w:t>
      </w:r>
      <w:r w:rsidR="00EF7DAC" w:rsidRPr="000144E7">
        <w:t>Australia being made by travellers with accessib</w:t>
      </w:r>
      <w:r w:rsidR="00AB5EAB">
        <w:t>ility</w:t>
      </w:r>
      <w:r w:rsidR="00EF7DAC" w:rsidRPr="000144E7">
        <w:t xml:space="preserve"> needs and their travelling companions</w:t>
      </w:r>
      <w:r w:rsidR="00BF7141">
        <w:t xml:space="preserve"> in </w:t>
      </w:r>
      <w:r w:rsidR="00EF7DAC" w:rsidRPr="000144E7">
        <w:t>2024, spending over $29 billion</w:t>
      </w:r>
      <w:r w:rsidRPr="000144E7">
        <w:t xml:space="preserve">. </w:t>
      </w:r>
    </w:p>
    <w:p w14:paraId="6A6BD972" w14:textId="11CC0D63" w:rsidR="00794773" w:rsidRPr="000144E7" w:rsidRDefault="00794773" w:rsidP="00794773">
      <w:pPr>
        <w:pStyle w:val="Heading3"/>
        <w:rPr>
          <w:lang w:val="en-AU"/>
        </w:rPr>
      </w:pPr>
      <w:bookmarkStart w:id="1061" w:name="_Voice_of_Queenslanders"/>
      <w:bookmarkStart w:id="1062" w:name="_Toc207791409"/>
      <w:bookmarkStart w:id="1063" w:name="_Toc209519829"/>
      <w:bookmarkStart w:id="1064" w:name="_Toc211422332"/>
      <w:bookmarkStart w:id="1065" w:name="_Toc214362118"/>
      <w:bookmarkStart w:id="1066" w:name="_Toc215134825"/>
      <w:bookmarkStart w:id="1067" w:name="_Toc215487195"/>
      <w:bookmarkEnd w:id="1061"/>
      <w:r w:rsidRPr="000144E7">
        <w:rPr>
          <w:lang w:val="en-AU"/>
        </w:rPr>
        <w:t>Voice</w:t>
      </w:r>
      <w:r w:rsidR="00BF7141">
        <w:rPr>
          <w:lang w:val="en-AU"/>
        </w:rPr>
        <w:t xml:space="preserve"> of </w:t>
      </w:r>
      <w:r w:rsidRPr="000144E7">
        <w:rPr>
          <w:lang w:val="en-AU"/>
        </w:rPr>
        <w:t>Queenslanders Survey</w:t>
      </w:r>
      <w:r w:rsidRPr="000144E7">
        <w:rPr>
          <w:lang w:val="en-AU"/>
        </w:rPr>
        <w:br/>
      </w:r>
      <w:r w:rsidRPr="000144E7">
        <w:rPr>
          <w:b w:val="0"/>
          <w:bCs w:val="0"/>
          <w:lang w:val="en-AU"/>
        </w:rPr>
        <w:t>Q</w:t>
      </w:r>
      <w:r w:rsidR="00D8257D" w:rsidRPr="000144E7">
        <w:rPr>
          <w:b w:val="0"/>
          <w:bCs w:val="0"/>
          <w:lang w:val="en-AU"/>
        </w:rPr>
        <w:t>ueensland</w:t>
      </w:r>
      <w:r w:rsidRPr="000144E7">
        <w:rPr>
          <w:b w:val="0"/>
          <w:bCs w:val="0"/>
          <w:lang w:val="en-AU"/>
        </w:rPr>
        <w:t xml:space="preserve"> Government</w:t>
      </w:r>
      <w:bookmarkEnd w:id="1062"/>
      <w:bookmarkEnd w:id="1063"/>
      <w:bookmarkEnd w:id="1064"/>
      <w:bookmarkEnd w:id="1065"/>
      <w:bookmarkEnd w:id="1066"/>
      <w:bookmarkEnd w:id="1067"/>
    </w:p>
    <w:p w14:paraId="7F760A20" w14:textId="5839FFA0" w:rsidR="00794773" w:rsidRPr="000144E7" w:rsidRDefault="00BA484D" w:rsidP="00062CB8">
      <w:pPr>
        <w:pStyle w:val="BodyText"/>
      </w:pPr>
      <w:r w:rsidRPr="000144E7">
        <w:rPr>
          <w:noProof/>
          <w:highlight w:val="cyan"/>
        </w:rPr>
        <mc:AlternateContent>
          <mc:Choice Requires="wps">
            <w:drawing>
              <wp:anchor distT="45720" distB="0" distL="114300" distR="0" simplePos="0" relativeHeight="251658252" behindDoc="0" locked="0" layoutInCell="1" allowOverlap="1" wp14:anchorId="210C2848" wp14:editId="711B1AE0">
                <wp:simplePos x="0" y="0"/>
                <wp:positionH relativeFrom="margin">
                  <wp:posOffset>3719830</wp:posOffset>
                </wp:positionH>
                <wp:positionV relativeFrom="paragraph">
                  <wp:posOffset>22860</wp:posOffset>
                </wp:positionV>
                <wp:extent cx="2343785" cy="3821430"/>
                <wp:effectExtent l="38100" t="38100" r="113665" b="121920"/>
                <wp:wrapSquare wrapText="bothSides"/>
                <wp:docPr id="2122316241" name="Text Box 2" descr="Side note: The Voice of Queenslanders Survey captures both quantitative and qualitative data.&#10;Survey participation has grown from 442 participants in 2023 to over 700 in 2025, reflecting increased engagement from Queenslanders with disability. &#10;It provides a comprehensive understanding of the lived experiences of people with disability, their families, and carers. &#10;Participants reflect on what is working well, what is not, and areas for improvement. &#10;The Survey enables the Queensland Government to identify key challenges and service gap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785" cy="3821430"/>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763A58E2" w14:textId="77777777" w:rsidR="00BA484D" w:rsidRPr="000144E7" w:rsidRDefault="00BA484D" w:rsidP="00BA484D">
                            <w:pPr>
                              <w:spacing w:after="120"/>
                              <w:rPr>
                                <w:rFonts w:ascii="Nunito Sans" w:hAnsi="Nunito Sans"/>
                                <w:color w:val="005688"/>
                                <w:sz w:val="19"/>
                                <w:szCs w:val="19"/>
                              </w:rPr>
                            </w:pPr>
                            <w:r w:rsidRPr="000144E7">
                              <w:rPr>
                                <w:rFonts w:ascii="Nunito Sans" w:hAnsi="Nunito Sans"/>
                                <w:noProof/>
                                <w:color w:val="005688"/>
                                <w:sz w:val="19"/>
                                <w:szCs w:val="19"/>
                              </w:rPr>
                              <w:drawing>
                                <wp:inline distT="0" distB="0" distL="0" distR="0" wp14:anchorId="487065DA" wp14:editId="1B002CE5">
                                  <wp:extent cx="647700" cy="647700"/>
                                  <wp:effectExtent l="0" t="0" r="0" b="0"/>
                                  <wp:docPr id="677859235"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5B0DCEAB" w14:textId="6DA3B307"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 xml:space="preserve">The </w:t>
                            </w:r>
                            <w:r w:rsidRPr="00D9672A">
                              <w:rPr>
                                <w:rFonts w:ascii="Nunito Sans" w:hAnsi="Nunito Sans"/>
                                <w:i/>
                                <w:iCs/>
                                <w:color w:val="005688"/>
                                <w:sz w:val="18"/>
                                <w:szCs w:val="18"/>
                              </w:rPr>
                              <w:t>Voice</w:t>
                            </w:r>
                            <w:r w:rsidR="00BF7141">
                              <w:rPr>
                                <w:rFonts w:ascii="Nunito Sans" w:hAnsi="Nunito Sans"/>
                                <w:i/>
                                <w:iCs/>
                                <w:color w:val="005688"/>
                                <w:sz w:val="18"/>
                                <w:szCs w:val="18"/>
                              </w:rPr>
                              <w:t xml:space="preserve"> of </w:t>
                            </w:r>
                            <w:r w:rsidRPr="00D9672A">
                              <w:rPr>
                                <w:rFonts w:ascii="Nunito Sans" w:hAnsi="Nunito Sans"/>
                                <w:i/>
                                <w:iCs/>
                                <w:color w:val="005688"/>
                                <w:sz w:val="18"/>
                                <w:szCs w:val="18"/>
                              </w:rPr>
                              <w:t>Queenslanders Survey</w:t>
                            </w:r>
                            <w:r w:rsidRPr="000144E7">
                              <w:rPr>
                                <w:rFonts w:ascii="Nunito Sans" w:hAnsi="Nunito Sans"/>
                                <w:color w:val="005688"/>
                                <w:sz w:val="18"/>
                                <w:szCs w:val="18"/>
                              </w:rPr>
                              <w:t xml:space="preserve"> captures both quantitative and qualitative data.</w:t>
                            </w:r>
                          </w:p>
                          <w:p w14:paraId="3BBE5F65" w14:textId="4267B8A7"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Survey participation has grown from 442 participants</w:t>
                            </w:r>
                            <w:r w:rsidR="00BF7141">
                              <w:rPr>
                                <w:rFonts w:ascii="Nunito Sans" w:hAnsi="Nunito Sans"/>
                                <w:color w:val="005688"/>
                                <w:sz w:val="18"/>
                                <w:szCs w:val="18"/>
                              </w:rPr>
                              <w:t xml:space="preserve"> in </w:t>
                            </w:r>
                            <w:r w:rsidRPr="000144E7">
                              <w:rPr>
                                <w:rFonts w:ascii="Nunito Sans" w:hAnsi="Nunito Sans"/>
                                <w:color w:val="005688"/>
                                <w:sz w:val="18"/>
                                <w:szCs w:val="18"/>
                              </w:rPr>
                              <w:t>2023</w:t>
                            </w:r>
                            <w:r w:rsidR="00BF7141">
                              <w:rPr>
                                <w:rFonts w:ascii="Nunito Sans" w:hAnsi="Nunito Sans"/>
                                <w:color w:val="005688"/>
                                <w:sz w:val="18"/>
                                <w:szCs w:val="18"/>
                              </w:rPr>
                              <w:t xml:space="preserve"> to </w:t>
                            </w:r>
                            <w:r w:rsidRPr="000144E7">
                              <w:rPr>
                                <w:rFonts w:ascii="Nunito Sans" w:hAnsi="Nunito Sans"/>
                                <w:color w:val="005688"/>
                                <w:sz w:val="18"/>
                                <w:szCs w:val="18"/>
                              </w:rPr>
                              <w:t>over 700</w:t>
                            </w:r>
                            <w:r w:rsidR="00BF7141">
                              <w:rPr>
                                <w:rFonts w:ascii="Nunito Sans" w:hAnsi="Nunito Sans"/>
                                <w:color w:val="005688"/>
                                <w:sz w:val="18"/>
                                <w:szCs w:val="18"/>
                              </w:rPr>
                              <w:t xml:space="preserve"> in </w:t>
                            </w:r>
                            <w:r w:rsidRPr="000144E7">
                              <w:rPr>
                                <w:rFonts w:ascii="Nunito Sans" w:hAnsi="Nunito Sans"/>
                                <w:color w:val="005688"/>
                                <w:sz w:val="18"/>
                                <w:szCs w:val="18"/>
                              </w:rPr>
                              <w:t>2025, reflecting increased engagement from Queenslanders with disability.</w:t>
                            </w:r>
                            <w:r w:rsidR="00C6119C" w:rsidRPr="000144E7">
                              <w:rPr>
                                <w:rFonts w:ascii="Nunito Sans" w:hAnsi="Nunito Sans"/>
                                <w:color w:val="005688"/>
                                <w:sz w:val="18"/>
                                <w:szCs w:val="18"/>
                              </w:rPr>
                              <w:t xml:space="preserve"> </w:t>
                            </w:r>
                          </w:p>
                          <w:p w14:paraId="115E8767" w14:textId="4D23FE59"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It provides</w:t>
                            </w:r>
                            <w:r w:rsidR="00827093">
                              <w:rPr>
                                <w:rFonts w:ascii="Nunito Sans" w:hAnsi="Nunito Sans"/>
                                <w:color w:val="005688"/>
                                <w:sz w:val="18"/>
                                <w:szCs w:val="18"/>
                              </w:rPr>
                              <w:t xml:space="preserve"> a </w:t>
                            </w:r>
                            <w:r w:rsidRPr="000144E7">
                              <w:rPr>
                                <w:rFonts w:ascii="Nunito Sans" w:hAnsi="Nunito Sans"/>
                                <w:color w:val="005688"/>
                                <w:sz w:val="18"/>
                                <w:szCs w:val="18"/>
                              </w:rPr>
                              <w:t>comprehensive understanding</w:t>
                            </w:r>
                            <w:r w:rsidR="00BF7141">
                              <w:rPr>
                                <w:rFonts w:ascii="Nunito Sans" w:hAnsi="Nunito Sans"/>
                                <w:color w:val="005688"/>
                                <w:sz w:val="18"/>
                                <w:szCs w:val="18"/>
                              </w:rPr>
                              <w:t xml:space="preserve"> of </w:t>
                            </w:r>
                            <w:r w:rsidRPr="000144E7">
                              <w:rPr>
                                <w:rFonts w:ascii="Nunito Sans" w:hAnsi="Nunito Sans"/>
                                <w:color w:val="005688"/>
                                <w:sz w:val="18"/>
                                <w:szCs w:val="18"/>
                              </w:rPr>
                              <w:t>the lived experiences</w:t>
                            </w:r>
                            <w:r w:rsidR="00BF7141">
                              <w:rPr>
                                <w:rFonts w:ascii="Nunito Sans" w:hAnsi="Nunito Sans"/>
                                <w:color w:val="005688"/>
                                <w:sz w:val="18"/>
                                <w:szCs w:val="18"/>
                              </w:rPr>
                              <w:t xml:space="preserve"> of </w:t>
                            </w:r>
                            <w:r w:rsidRPr="000144E7">
                              <w:rPr>
                                <w:rFonts w:ascii="Nunito Sans" w:hAnsi="Nunito Sans"/>
                                <w:color w:val="005688"/>
                                <w:sz w:val="18"/>
                                <w:szCs w:val="18"/>
                              </w:rPr>
                              <w:t>people with disability, their families</w:t>
                            </w:r>
                            <w:r w:rsidR="00BE3D22">
                              <w:rPr>
                                <w:rFonts w:ascii="Nunito Sans" w:hAnsi="Nunito Sans"/>
                                <w:color w:val="005688"/>
                                <w:sz w:val="18"/>
                                <w:szCs w:val="18"/>
                              </w:rPr>
                              <w:t>, and </w:t>
                            </w:r>
                            <w:r w:rsidRPr="000144E7">
                              <w:rPr>
                                <w:rFonts w:ascii="Nunito Sans" w:hAnsi="Nunito Sans"/>
                                <w:color w:val="005688"/>
                                <w:sz w:val="18"/>
                                <w:szCs w:val="18"/>
                              </w:rPr>
                              <w:t xml:space="preserve">carers. </w:t>
                            </w:r>
                          </w:p>
                          <w:p w14:paraId="727D287F" w14:textId="7AB63C37"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Participants reflect on what is working well, what is not</w:t>
                            </w:r>
                            <w:r w:rsidR="00BE3D22">
                              <w:rPr>
                                <w:rFonts w:ascii="Nunito Sans" w:hAnsi="Nunito Sans"/>
                                <w:color w:val="005688"/>
                                <w:sz w:val="18"/>
                                <w:szCs w:val="18"/>
                              </w:rPr>
                              <w:t>, and </w:t>
                            </w:r>
                            <w:r w:rsidRPr="000144E7">
                              <w:rPr>
                                <w:rFonts w:ascii="Nunito Sans" w:hAnsi="Nunito Sans"/>
                                <w:color w:val="005688"/>
                                <w:sz w:val="18"/>
                                <w:szCs w:val="18"/>
                              </w:rPr>
                              <w:t xml:space="preserve">areas for improvement. </w:t>
                            </w:r>
                          </w:p>
                          <w:p w14:paraId="4687852D" w14:textId="52F4510B"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 xml:space="preserve">The </w:t>
                            </w:r>
                            <w:r w:rsidR="00D66E26">
                              <w:rPr>
                                <w:rFonts w:ascii="Nunito Sans" w:hAnsi="Nunito Sans"/>
                                <w:color w:val="005688"/>
                                <w:sz w:val="18"/>
                                <w:szCs w:val="18"/>
                              </w:rPr>
                              <w:t>s</w:t>
                            </w:r>
                            <w:r w:rsidR="00D66E26" w:rsidRPr="000144E7">
                              <w:rPr>
                                <w:rFonts w:ascii="Nunito Sans" w:hAnsi="Nunito Sans"/>
                                <w:color w:val="005688"/>
                                <w:sz w:val="18"/>
                                <w:szCs w:val="18"/>
                              </w:rPr>
                              <w:t xml:space="preserve">urvey </w:t>
                            </w:r>
                            <w:r w:rsidRPr="000144E7">
                              <w:rPr>
                                <w:rFonts w:ascii="Nunito Sans" w:hAnsi="Nunito Sans"/>
                                <w:color w:val="005688"/>
                                <w:sz w:val="18"/>
                                <w:szCs w:val="18"/>
                              </w:rPr>
                              <w:t>enables the Queensland Government</w:t>
                            </w:r>
                            <w:r w:rsidR="00BF7141">
                              <w:rPr>
                                <w:rFonts w:ascii="Nunito Sans" w:hAnsi="Nunito Sans"/>
                                <w:color w:val="005688"/>
                                <w:sz w:val="18"/>
                                <w:szCs w:val="18"/>
                              </w:rPr>
                              <w:t xml:space="preserve"> to </w:t>
                            </w:r>
                            <w:r w:rsidRPr="000144E7">
                              <w:rPr>
                                <w:rFonts w:ascii="Nunito Sans" w:hAnsi="Nunito Sans"/>
                                <w:color w:val="005688"/>
                                <w:sz w:val="18"/>
                                <w:szCs w:val="18"/>
                              </w:rPr>
                              <w:t>identify key challenges and service gaps.</w:t>
                            </w:r>
                          </w:p>
                          <w:p w14:paraId="7DF44A6D" w14:textId="77777777" w:rsidR="00BA484D" w:rsidRPr="000144E7" w:rsidRDefault="00BA484D" w:rsidP="00BA484D">
                            <w:pPr>
                              <w:spacing w:after="120"/>
                              <w:rPr>
                                <w:rFonts w:ascii="Nunito Sans" w:hAnsi="Nunito Sans"/>
                                <w:color w:val="005689"/>
                                <w:sz w:val="18"/>
                                <w:szCs w:val="18"/>
                              </w:rPr>
                            </w:pPr>
                            <w:r w:rsidRPr="000144E7">
                              <w:rPr>
                                <w:rFonts w:ascii="Nunito Sans" w:hAnsi="Nunito Sans"/>
                                <w:color w:val="005689"/>
                                <w:sz w:val="18"/>
                                <w:szCs w:val="18"/>
                              </w:rPr>
                              <w:t>.</w:t>
                            </w:r>
                          </w:p>
                          <w:p w14:paraId="1FD82EBC" w14:textId="77777777" w:rsidR="00BA484D" w:rsidRPr="000144E7" w:rsidRDefault="00BA484D" w:rsidP="00BA484D">
                            <w:pPr>
                              <w:spacing w:after="120"/>
                              <w:rPr>
                                <w:rFonts w:ascii="Nunito Sans" w:hAnsi="Nunito Sans"/>
                                <w:color w:val="005689"/>
                                <w:sz w:val="18"/>
                                <w:szCs w:val="18"/>
                              </w:rPr>
                            </w:pPr>
                          </w:p>
                          <w:p w14:paraId="4385B4F1" w14:textId="77777777" w:rsidR="00BA484D" w:rsidRPr="000144E7" w:rsidRDefault="00BA484D" w:rsidP="00BA484D">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C2848" id="_x0000_s1342" type="#_x0000_t202" alt="Side note: The Voice of Queenslanders Survey captures both quantitative and qualitative data.&#10;Survey participation has grown from 442 participants in 2023 to over 700 in 2025, reflecting increased engagement from Queenslanders with disability. &#10;It provides a comprehensive understanding of the lived experiences of people with disability, their families, and carers. &#10;Participants reflect on what is working well, what is not, and areas for improvement. &#10;The Survey enables the Queensland Government to identify key challenges and service gaps.&#10;" style="position:absolute;margin-left:292.9pt;margin-top:1.8pt;width:184.55pt;height:300.9pt;z-index:251658252;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" fillcolor="white [3212]" strokecolor="#005688">
                <v:shadow on="t" color="black" opacity="26214f" origin="-.5,-.5" offset=".74836mm,.74836mm"/>
                <v:textbox>
                  <w:txbxContent>
                    <w:p w14:paraId="763A58E2" w14:textId="77777777" w:rsidR="00BA484D" w:rsidRPr="000144E7" w:rsidRDefault="00BA484D" w:rsidP="00BA484D">
                      <w:pPr>
                        <w:spacing w:after="120"/>
                        <w:rPr>
                          <w:rFonts w:ascii="Nunito Sans" w:hAnsi="Nunito Sans"/>
                          <w:color w:val="005688"/>
                          <w:sz w:val="19"/>
                          <w:szCs w:val="19"/>
                        </w:rPr>
                      </w:pPr>
                      <w:r w:rsidRPr="000144E7">
                        <w:rPr>
                          <w:rFonts w:ascii="Nunito Sans" w:hAnsi="Nunito Sans"/>
                          <w:noProof/>
                          <w:color w:val="005688"/>
                          <w:sz w:val="19"/>
                          <w:szCs w:val="19"/>
                        </w:rPr>
                        <w:drawing>
                          <wp:inline distT="0" distB="0" distL="0" distR="0" wp14:anchorId="487065DA" wp14:editId="1B002CE5">
                            <wp:extent cx="647700" cy="647700"/>
                            <wp:effectExtent l="0" t="0" r="0" b="0"/>
                            <wp:docPr id="677859235"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5B0DCEAB" w14:textId="6DA3B307"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 xml:space="preserve">The </w:t>
                      </w:r>
                      <w:r w:rsidRPr="00D9672A">
                        <w:rPr>
                          <w:rFonts w:ascii="Nunito Sans" w:hAnsi="Nunito Sans"/>
                          <w:i/>
                          <w:iCs/>
                          <w:color w:val="005688"/>
                          <w:sz w:val="18"/>
                          <w:szCs w:val="18"/>
                        </w:rPr>
                        <w:t>Voice</w:t>
                      </w:r>
                      <w:r w:rsidR="00BF7141">
                        <w:rPr>
                          <w:rFonts w:ascii="Nunito Sans" w:hAnsi="Nunito Sans"/>
                          <w:i/>
                          <w:iCs/>
                          <w:color w:val="005688"/>
                          <w:sz w:val="18"/>
                          <w:szCs w:val="18"/>
                        </w:rPr>
                        <w:t xml:space="preserve"> of </w:t>
                      </w:r>
                      <w:r w:rsidRPr="00D9672A">
                        <w:rPr>
                          <w:rFonts w:ascii="Nunito Sans" w:hAnsi="Nunito Sans"/>
                          <w:i/>
                          <w:iCs/>
                          <w:color w:val="005688"/>
                          <w:sz w:val="18"/>
                          <w:szCs w:val="18"/>
                        </w:rPr>
                        <w:t>Queenslanders Survey</w:t>
                      </w:r>
                      <w:r w:rsidRPr="000144E7">
                        <w:rPr>
                          <w:rFonts w:ascii="Nunito Sans" w:hAnsi="Nunito Sans"/>
                          <w:color w:val="005688"/>
                          <w:sz w:val="18"/>
                          <w:szCs w:val="18"/>
                        </w:rPr>
                        <w:t xml:space="preserve"> captures both quantitative and qualitative data.</w:t>
                      </w:r>
                    </w:p>
                    <w:p w14:paraId="3BBE5F65" w14:textId="4267B8A7"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Survey participation has grown from 442 participants</w:t>
                      </w:r>
                      <w:r w:rsidR="00BF7141">
                        <w:rPr>
                          <w:rFonts w:ascii="Nunito Sans" w:hAnsi="Nunito Sans"/>
                          <w:color w:val="005688"/>
                          <w:sz w:val="18"/>
                          <w:szCs w:val="18"/>
                        </w:rPr>
                        <w:t xml:space="preserve"> in </w:t>
                      </w:r>
                      <w:r w:rsidRPr="000144E7">
                        <w:rPr>
                          <w:rFonts w:ascii="Nunito Sans" w:hAnsi="Nunito Sans"/>
                          <w:color w:val="005688"/>
                          <w:sz w:val="18"/>
                          <w:szCs w:val="18"/>
                        </w:rPr>
                        <w:t>2023</w:t>
                      </w:r>
                      <w:r w:rsidR="00BF7141">
                        <w:rPr>
                          <w:rFonts w:ascii="Nunito Sans" w:hAnsi="Nunito Sans"/>
                          <w:color w:val="005688"/>
                          <w:sz w:val="18"/>
                          <w:szCs w:val="18"/>
                        </w:rPr>
                        <w:t xml:space="preserve"> to </w:t>
                      </w:r>
                      <w:r w:rsidRPr="000144E7">
                        <w:rPr>
                          <w:rFonts w:ascii="Nunito Sans" w:hAnsi="Nunito Sans"/>
                          <w:color w:val="005688"/>
                          <w:sz w:val="18"/>
                          <w:szCs w:val="18"/>
                        </w:rPr>
                        <w:t>over 700</w:t>
                      </w:r>
                      <w:r w:rsidR="00BF7141">
                        <w:rPr>
                          <w:rFonts w:ascii="Nunito Sans" w:hAnsi="Nunito Sans"/>
                          <w:color w:val="005688"/>
                          <w:sz w:val="18"/>
                          <w:szCs w:val="18"/>
                        </w:rPr>
                        <w:t xml:space="preserve"> in </w:t>
                      </w:r>
                      <w:r w:rsidRPr="000144E7">
                        <w:rPr>
                          <w:rFonts w:ascii="Nunito Sans" w:hAnsi="Nunito Sans"/>
                          <w:color w:val="005688"/>
                          <w:sz w:val="18"/>
                          <w:szCs w:val="18"/>
                        </w:rPr>
                        <w:t>2025, reflecting increased engagement from Queenslanders with disability.</w:t>
                      </w:r>
                      <w:r w:rsidR="00C6119C" w:rsidRPr="000144E7">
                        <w:rPr>
                          <w:rFonts w:ascii="Nunito Sans" w:hAnsi="Nunito Sans"/>
                          <w:color w:val="005688"/>
                          <w:sz w:val="18"/>
                          <w:szCs w:val="18"/>
                        </w:rPr>
                        <w:t xml:space="preserve"> </w:t>
                      </w:r>
                    </w:p>
                    <w:p w14:paraId="115E8767" w14:textId="4D23FE59"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It provides</w:t>
                      </w:r>
                      <w:r w:rsidR="00827093">
                        <w:rPr>
                          <w:rFonts w:ascii="Nunito Sans" w:hAnsi="Nunito Sans"/>
                          <w:color w:val="005688"/>
                          <w:sz w:val="18"/>
                          <w:szCs w:val="18"/>
                        </w:rPr>
                        <w:t xml:space="preserve"> a </w:t>
                      </w:r>
                      <w:r w:rsidRPr="000144E7">
                        <w:rPr>
                          <w:rFonts w:ascii="Nunito Sans" w:hAnsi="Nunito Sans"/>
                          <w:color w:val="005688"/>
                          <w:sz w:val="18"/>
                          <w:szCs w:val="18"/>
                        </w:rPr>
                        <w:t>comprehensive understanding</w:t>
                      </w:r>
                      <w:r w:rsidR="00BF7141">
                        <w:rPr>
                          <w:rFonts w:ascii="Nunito Sans" w:hAnsi="Nunito Sans"/>
                          <w:color w:val="005688"/>
                          <w:sz w:val="18"/>
                          <w:szCs w:val="18"/>
                        </w:rPr>
                        <w:t xml:space="preserve"> of </w:t>
                      </w:r>
                      <w:r w:rsidRPr="000144E7">
                        <w:rPr>
                          <w:rFonts w:ascii="Nunito Sans" w:hAnsi="Nunito Sans"/>
                          <w:color w:val="005688"/>
                          <w:sz w:val="18"/>
                          <w:szCs w:val="18"/>
                        </w:rPr>
                        <w:t>the lived experiences</w:t>
                      </w:r>
                      <w:r w:rsidR="00BF7141">
                        <w:rPr>
                          <w:rFonts w:ascii="Nunito Sans" w:hAnsi="Nunito Sans"/>
                          <w:color w:val="005688"/>
                          <w:sz w:val="18"/>
                          <w:szCs w:val="18"/>
                        </w:rPr>
                        <w:t xml:space="preserve"> of </w:t>
                      </w:r>
                      <w:r w:rsidRPr="000144E7">
                        <w:rPr>
                          <w:rFonts w:ascii="Nunito Sans" w:hAnsi="Nunito Sans"/>
                          <w:color w:val="005688"/>
                          <w:sz w:val="18"/>
                          <w:szCs w:val="18"/>
                        </w:rPr>
                        <w:t>people with disability, their families</w:t>
                      </w:r>
                      <w:r w:rsidR="00BE3D22">
                        <w:rPr>
                          <w:rFonts w:ascii="Nunito Sans" w:hAnsi="Nunito Sans"/>
                          <w:color w:val="005688"/>
                          <w:sz w:val="18"/>
                          <w:szCs w:val="18"/>
                        </w:rPr>
                        <w:t>, and </w:t>
                      </w:r>
                      <w:r w:rsidRPr="000144E7">
                        <w:rPr>
                          <w:rFonts w:ascii="Nunito Sans" w:hAnsi="Nunito Sans"/>
                          <w:color w:val="005688"/>
                          <w:sz w:val="18"/>
                          <w:szCs w:val="18"/>
                        </w:rPr>
                        <w:t xml:space="preserve">carers. </w:t>
                      </w:r>
                    </w:p>
                    <w:p w14:paraId="727D287F" w14:textId="7AB63C37"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Participants reflect on what is working well, what is not</w:t>
                      </w:r>
                      <w:r w:rsidR="00BE3D22">
                        <w:rPr>
                          <w:rFonts w:ascii="Nunito Sans" w:hAnsi="Nunito Sans"/>
                          <w:color w:val="005688"/>
                          <w:sz w:val="18"/>
                          <w:szCs w:val="18"/>
                        </w:rPr>
                        <w:t>, and </w:t>
                      </w:r>
                      <w:r w:rsidRPr="000144E7">
                        <w:rPr>
                          <w:rFonts w:ascii="Nunito Sans" w:hAnsi="Nunito Sans"/>
                          <w:color w:val="005688"/>
                          <w:sz w:val="18"/>
                          <w:szCs w:val="18"/>
                        </w:rPr>
                        <w:t xml:space="preserve">areas for improvement. </w:t>
                      </w:r>
                    </w:p>
                    <w:p w14:paraId="4687852D" w14:textId="52F4510B" w:rsidR="00BA484D" w:rsidRPr="000144E7" w:rsidRDefault="00BA484D" w:rsidP="00BA484D">
                      <w:pPr>
                        <w:spacing w:after="120"/>
                        <w:rPr>
                          <w:rFonts w:ascii="Nunito Sans" w:hAnsi="Nunito Sans"/>
                          <w:color w:val="005688"/>
                          <w:sz w:val="18"/>
                          <w:szCs w:val="18"/>
                        </w:rPr>
                      </w:pPr>
                      <w:r w:rsidRPr="000144E7">
                        <w:rPr>
                          <w:rFonts w:ascii="Nunito Sans" w:hAnsi="Nunito Sans"/>
                          <w:color w:val="005688"/>
                          <w:sz w:val="18"/>
                          <w:szCs w:val="18"/>
                        </w:rPr>
                        <w:t xml:space="preserve">The </w:t>
                      </w:r>
                      <w:r w:rsidR="00D66E26">
                        <w:rPr>
                          <w:rFonts w:ascii="Nunito Sans" w:hAnsi="Nunito Sans"/>
                          <w:color w:val="005688"/>
                          <w:sz w:val="18"/>
                          <w:szCs w:val="18"/>
                        </w:rPr>
                        <w:t>s</w:t>
                      </w:r>
                      <w:r w:rsidR="00D66E26" w:rsidRPr="000144E7">
                        <w:rPr>
                          <w:rFonts w:ascii="Nunito Sans" w:hAnsi="Nunito Sans"/>
                          <w:color w:val="005688"/>
                          <w:sz w:val="18"/>
                          <w:szCs w:val="18"/>
                        </w:rPr>
                        <w:t xml:space="preserve">urvey </w:t>
                      </w:r>
                      <w:r w:rsidRPr="000144E7">
                        <w:rPr>
                          <w:rFonts w:ascii="Nunito Sans" w:hAnsi="Nunito Sans"/>
                          <w:color w:val="005688"/>
                          <w:sz w:val="18"/>
                          <w:szCs w:val="18"/>
                        </w:rPr>
                        <w:t>enables the Queensland Government</w:t>
                      </w:r>
                      <w:r w:rsidR="00BF7141">
                        <w:rPr>
                          <w:rFonts w:ascii="Nunito Sans" w:hAnsi="Nunito Sans"/>
                          <w:color w:val="005688"/>
                          <w:sz w:val="18"/>
                          <w:szCs w:val="18"/>
                        </w:rPr>
                        <w:t xml:space="preserve"> to </w:t>
                      </w:r>
                      <w:r w:rsidRPr="000144E7">
                        <w:rPr>
                          <w:rFonts w:ascii="Nunito Sans" w:hAnsi="Nunito Sans"/>
                          <w:color w:val="005688"/>
                          <w:sz w:val="18"/>
                          <w:szCs w:val="18"/>
                        </w:rPr>
                        <w:t>identify key challenges and service gaps.</w:t>
                      </w:r>
                    </w:p>
                    <w:p w14:paraId="7DF44A6D" w14:textId="77777777" w:rsidR="00BA484D" w:rsidRPr="000144E7" w:rsidRDefault="00BA484D" w:rsidP="00BA484D">
                      <w:pPr>
                        <w:spacing w:after="120"/>
                        <w:rPr>
                          <w:rFonts w:ascii="Nunito Sans" w:hAnsi="Nunito Sans"/>
                          <w:color w:val="005689"/>
                          <w:sz w:val="18"/>
                          <w:szCs w:val="18"/>
                        </w:rPr>
                      </w:pPr>
                      <w:r w:rsidRPr="000144E7">
                        <w:rPr>
                          <w:rFonts w:ascii="Nunito Sans" w:hAnsi="Nunito Sans"/>
                          <w:color w:val="005689"/>
                          <w:sz w:val="18"/>
                          <w:szCs w:val="18"/>
                        </w:rPr>
                        <w:t>.</w:t>
                      </w:r>
                    </w:p>
                    <w:p w14:paraId="1FD82EBC" w14:textId="77777777" w:rsidR="00BA484D" w:rsidRPr="000144E7" w:rsidRDefault="00BA484D" w:rsidP="00BA484D">
                      <w:pPr>
                        <w:spacing w:after="120"/>
                        <w:rPr>
                          <w:rFonts w:ascii="Nunito Sans" w:hAnsi="Nunito Sans"/>
                          <w:color w:val="005689"/>
                          <w:sz w:val="18"/>
                          <w:szCs w:val="18"/>
                        </w:rPr>
                      </w:pPr>
                    </w:p>
                    <w:p w14:paraId="4385B4F1" w14:textId="77777777" w:rsidR="00BA484D" w:rsidRPr="000144E7" w:rsidRDefault="00BA484D" w:rsidP="00BA484D">
                      <w:pPr>
                        <w:spacing w:after="120"/>
                        <w:rPr>
                          <w:rFonts w:ascii="Nunito Sans" w:hAnsi="Nunito Sans"/>
                          <w:color w:val="005689"/>
                          <w:sz w:val="18"/>
                          <w:szCs w:val="18"/>
                        </w:rPr>
                      </w:pPr>
                    </w:p>
                  </w:txbxContent>
                </v:textbox>
                <w10:wrap type="square" anchorx="margin"/>
              </v:shape>
            </w:pict>
          </mc:Fallback>
        </mc:AlternateContent>
      </w:r>
      <w:r w:rsidR="00794773" w:rsidRPr="000144E7">
        <w:t>Queensland is committed</w:t>
      </w:r>
      <w:r w:rsidR="00BF7141">
        <w:t xml:space="preserve"> to </w:t>
      </w:r>
      <w:r w:rsidR="00794773" w:rsidRPr="000144E7">
        <w:t>improving disability data collection and analysis</w:t>
      </w:r>
      <w:r w:rsidR="00BF7141">
        <w:t xml:space="preserve"> to </w:t>
      </w:r>
      <w:r w:rsidR="00794773" w:rsidRPr="000144E7">
        <w:t>achieve better outcomes for people with disability. A key initiative is the annual</w:t>
      </w:r>
      <w:r w:rsidR="00C6119C" w:rsidRPr="000144E7">
        <w:t xml:space="preserve"> </w:t>
      </w:r>
      <w:r w:rsidR="00794773" w:rsidRPr="000144E7">
        <w:rPr>
          <w:i/>
          <w:iCs/>
        </w:rPr>
        <w:t>Voice</w:t>
      </w:r>
      <w:r w:rsidR="00BF7141">
        <w:rPr>
          <w:i/>
          <w:iCs/>
        </w:rPr>
        <w:t xml:space="preserve"> of </w:t>
      </w:r>
      <w:r w:rsidR="00794773" w:rsidRPr="000144E7">
        <w:rPr>
          <w:i/>
          <w:iCs/>
        </w:rPr>
        <w:t>Queenslanders Survey</w:t>
      </w:r>
      <w:r w:rsidR="00794773" w:rsidRPr="000144E7">
        <w:t>, delivered</w:t>
      </w:r>
      <w:r w:rsidR="00BF7141">
        <w:t xml:space="preserve"> in </w:t>
      </w:r>
      <w:r w:rsidR="00794773" w:rsidRPr="000144E7">
        <w:t>partnership with Griffith University and QDN.</w:t>
      </w:r>
    </w:p>
    <w:p w14:paraId="630F97BE" w14:textId="3F49B1B3" w:rsidR="00794773" w:rsidRPr="000144E7" w:rsidRDefault="005C0F82" w:rsidP="00062CB8">
      <w:pPr>
        <w:pStyle w:val="BodyText"/>
      </w:pPr>
      <w:r w:rsidRPr="000144E7">
        <w:t>The a</w:t>
      </w:r>
      <w:r w:rsidR="00794773" w:rsidRPr="000144E7">
        <w:t xml:space="preserve">nnual survey has enhanced </w:t>
      </w:r>
      <w:r w:rsidRPr="000144E7">
        <w:t xml:space="preserve">Queensland’s </w:t>
      </w:r>
      <w:r w:rsidR="00794773" w:rsidRPr="000144E7">
        <w:t>ability</w:t>
      </w:r>
      <w:r w:rsidR="00BF7141">
        <w:t xml:space="preserve"> to </w:t>
      </w:r>
      <w:r w:rsidR="00794773" w:rsidRPr="000144E7">
        <w:t>track trends over time, offering</w:t>
      </w:r>
      <w:r w:rsidR="00827093">
        <w:t xml:space="preserve"> a </w:t>
      </w:r>
      <w:r w:rsidR="00794773" w:rsidRPr="000144E7">
        <w:t>clearer picture</w:t>
      </w:r>
      <w:r w:rsidR="00BF7141">
        <w:t xml:space="preserve"> of </w:t>
      </w:r>
      <w:r w:rsidR="00794773" w:rsidRPr="000144E7">
        <w:t>shifts</w:t>
      </w:r>
      <w:r w:rsidR="00BF7141">
        <w:t xml:space="preserve"> in </w:t>
      </w:r>
      <w:r w:rsidR="00794773" w:rsidRPr="000144E7">
        <w:t>experiences and outcomes. While not longitudinal, this analysis has already highlighted critical issues, such</w:t>
      </w:r>
      <w:r w:rsidR="00415D2B">
        <w:t xml:space="preserve"> as </w:t>
      </w:r>
      <w:r w:rsidR="00794773" w:rsidRPr="000144E7">
        <w:t xml:space="preserve">widening disparities between </w:t>
      </w:r>
      <w:r w:rsidRPr="000144E7">
        <w:t xml:space="preserve">Queensland </w:t>
      </w:r>
      <w:r w:rsidR="00794773" w:rsidRPr="000144E7">
        <w:t>urban and regional residents with disability and barriers faced by people with intersectional identities</w:t>
      </w:r>
      <w:r w:rsidR="00BF7141">
        <w:t xml:space="preserve"> in </w:t>
      </w:r>
      <w:r w:rsidR="00794773" w:rsidRPr="000144E7">
        <w:t>accessing funding, services</w:t>
      </w:r>
      <w:r w:rsidR="00BE3D22">
        <w:t>, and </w:t>
      </w:r>
      <w:r w:rsidR="00794773" w:rsidRPr="000144E7">
        <w:t>support.</w:t>
      </w:r>
    </w:p>
    <w:p w14:paraId="5A43D81F" w14:textId="441080A1" w:rsidR="00BA484D" w:rsidRPr="000144E7" w:rsidRDefault="00794773" w:rsidP="00782B6F">
      <w:pPr>
        <w:pStyle w:val="BodyText"/>
      </w:pPr>
      <w:r w:rsidRPr="000144E7">
        <w:t>In 2024, Griffith University and QDN trained and supported</w:t>
      </w:r>
      <w:r w:rsidR="005B5499" w:rsidRPr="000144E7">
        <w:t xml:space="preserve"> </w:t>
      </w:r>
      <w:r w:rsidR="00971F0D" w:rsidRPr="000144E7">
        <w:t xml:space="preserve">7 </w:t>
      </w:r>
      <w:r w:rsidRPr="000144E7">
        <w:t>paid citizen scientists with disability</w:t>
      </w:r>
      <w:r w:rsidR="00BF7141">
        <w:t xml:space="preserve"> to </w:t>
      </w:r>
      <w:r w:rsidRPr="000144E7">
        <w:t>contribute</w:t>
      </w:r>
      <w:r w:rsidR="00BF7141">
        <w:t xml:space="preserve"> to </w:t>
      </w:r>
      <w:r w:rsidRPr="000144E7">
        <w:t xml:space="preserve">the survey’s delivery, ensuring lived experience </w:t>
      </w:r>
      <w:r w:rsidR="00D66E26" w:rsidRPr="000144E7">
        <w:t>inform</w:t>
      </w:r>
      <w:r w:rsidR="00D66E26">
        <w:t>ed</w:t>
      </w:r>
      <w:r w:rsidR="00D66E26" w:rsidRPr="000144E7">
        <w:t xml:space="preserve"> </w:t>
      </w:r>
      <w:r w:rsidRPr="000144E7">
        <w:t>data collection. This approach reflects Queensland’s commitment</w:t>
      </w:r>
      <w:r w:rsidR="00BF7141">
        <w:t xml:space="preserve"> to </w:t>
      </w:r>
      <w:r w:rsidRPr="000144E7">
        <w:t>ensuring data improvement aligns with the principle</w:t>
      </w:r>
      <w:r w:rsidR="00BF7141">
        <w:t xml:space="preserve"> of </w:t>
      </w:r>
      <w:r w:rsidRPr="000144E7">
        <w:t>‘nothing about us without us.’</w:t>
      </w:r>
    </w:p>
    <w:p w14:paraId="0E038814" w14:textId="5279F095" w:rsidR="00B637B0" w:rsidRPr="000144E7" w:rsidRDefault="00B637B0" w:rsidP="000872A4">
      <w:pPr>
        <w:pStyle w:val="Heading3"/>
        <w:keepNext/>
        <w:keepLines/>
        <w:rPr>
          <w:lang w:val="en-AU"/>
        </w:rPr>
      </w:pPr>
      <w:bookmarkStart w:id="1068" w:name="_Toc207791411"/>
      <w:bookmarkStart w:id="1069" w:name="_Toc209519830"/>
      <w:bookmarkStart w:id="1070" w:name="_Toc211422333"/>
      <w:bookmarkStart w:id="1071" w:name="_Toc214362119"/>
      <w:bookmarkStart w:id="1072" w:name="_Toc215134826"/>
      <w:bookmarkStart w:id="1073" w:name="_Toc215487196"/>
      <w:r w:rsidRPr="000144E7">
        <w:rPr>
          <w:lang w:val="en-AU"/>
        </w:rPr>
        <w:lastRenderedPageBreak/>
        <w:t xml:space="preserve">Health </w:t>
      </w:r>
      <w:r w:rsidR="000F4D2F" w:rsidRPr="000144E7">
        <w:rPr>
          <w:lang w:val="en-AU"/>
        </w:rPr>
        <w:t>disability liaison officers</w:t>
      </w:r>
      <w:r w:rsidRPr="000144E7">
        <w:rPr>
          <w:lang w:val="en-AU"/>
        </w:rPr>
        <w:br/>
      </w:r>
      <w:r w:rsidRPr="000144E7">
        <w:rPr>
          <w:b w:val="0"/>
          <w:bCs w:val="0"/>
          <w:lang w:val="en-AU"/>
        </w:rPr>
        <w:t>Victorian Government</w:t>
      </w:r>
      <w:bookmarkEnd w:id="1068"/>
      <w:bookmarkEnd w:id="1069"/>
      <w:bookmarkEnd w:id="1070"/>
      <w:bookmarkEnd w:id="1071"/>
      <w:bookmarkEnd w:id="1072"/>
      <w:bookmarkEnd w:id="1073"/>
      <w:r w:rsidRPr="000144E7">
        <w:rPr>
          <w:lang w:val="en-AU"/>
        </w:rPr>
        <w:t xml:space="preserve"> </w:t>
      </w:r>
    </w:p>
    <w:p w14:paraId="388828C1" w14:textId="2B0F55F4" w:rsidR="00B637B0" w:rsidRPr="000144E7" w:rsidRDefault="00B637B0" w:rsidP="00062CB8">
      <w:pPr>
        <w:pStyle w:val="BodyText"/>
        <w:rPr>
          <w:i/>
          <w:iCs/>
        </w:rPr>
      </w:pPr>
      <w:r w:rsidRPr="000144E7">
        <w:t>Effective data and outcomes reporting is one</w:t>
      </w:r>
      <w:r w:rsidR="00BF7141">
        <w:t xml:space="preserve"> of </w:t>
      </w:r>
      <w:r w:rsidRPr="000144E7">
        <w:t>the systemic reforms</w:t>
      </w:r>
      <w:r w:rsidR="00BF7141">
        <w:t xml:space="preserve"> in </w:t>
      </w:r>
      <w:r w:rsidRPr="000144E7">
        <w:rPr>
          <w:i/>
          <w:iCs/>
        </w:rPr>
        <w:t>Inclusive Victoria: state disability plan 2022</w:t>
      </w:r>
      <w:r w:rsidR="00A849E7" w:rsidRPr="000872A4">
        <w:rPr>
          <w:i/>
          <w:iCs/>
        </w:rPr>
        <w:t>–</w:t>
      </w:r>
      <w:r w:rsidRPr="000144E7">
        <w:rPr>
          <w:i/>
          <w:iCs/>
        </w:rPr>
        <w:t>2026.</w:t>
      </w:r>
    </w:p>
    <w:p w14:paraId="5A904483" w14:textId="02B62023" w:rsidR="00B637B0" w:rsidRPr="000144E7" w:rsidRDefault="00B637B0" w:rsidP="00062CB8">
      <w:pPr>
        <w:pStyle w:val="BodyText"/>
      </w:pPr>
      <w:r w:rsidRPr="000144E7">
        <w:t>Consistent collection</w:t>
      </w:r>
      <w:r w:rsidR="00BF7141">
        <w:t xml:space="preserve"> of </w:t>
      </w:r>
      <w:r w:rsidRPr="000144E7">
        <w:t>data relevant</w:t>
      </w:r>
      <w:r w:rsidR="00BF7141">
        <w:t xml:space="preserve"> to </w:t>
      </w:r>
      <w:r w:rsidRPr="000144E7">
        <w:t>disability helps the Victorian Government</w:t>
      </w:r>
      <w:r w:rsidR="00BF7141">
        <w:t xml:space="preserve"> to </w:t>
      </w:r>
      <w:r w:rsidRPr="000144E7">
        <w:t>better target policies and programs and</w:t>
      </w:r>
      <w:r w:rsidR="00BE3D22">
        <w:t xml:space="preserve"> be </w:t>
      </w:r>
      <w:r w:rsidRPr="000144E7">
        <w:t>more accountable for outcomes.</w:t>
      </w:r>
    </w:p>
    <w:p w14:paraId="6BA12B9B" w14:textId="59DF2A4A" w:rsidR="00B637B0" w:rsidRPr="000144E7" w:rsidRDefault="00B637B0" w:rsidP="00062CB8">
      <w:pPr>
        <w:pStyle w:val="BodyText"/>
      </w:pPr>
      <w:r w:rsidRPr="000144E7">
        <w:t xml:space="preserve">The Disability Liaison Officer in health services program </w:t>
      </w:r>
      <w:r w:rsidR="001B71BF" w:rsidRPr="000144E7">
        <w:t>Is leading systems improvement projects, including data enhancement initiatives,</w:t>
      </w:r>
      <w:r w:rsidR="00BF7141">
        <w:t xml:space="preserve"> to </w:t>
      </w:r>
      <w:r w:rsidR="001B71BF" w:rsidRPr="000144E7">
        <w:t>improve healthcare accessibility</w:t>
      </w:r>
      <w:r w:rsidR="00BF7141">
        <w:t xml:space="preserve"> of </w:t>
      </w:r>
      <w:r w:rsidR="001B71BF" w:rsidRPr="000144E7">
        <w:t xml:space="preserve">people with disability. </w:t>
      </w:r>
    </w:p>
    <w:p w14:paraId="5F728DE2" w14:textId="4D1C0238" w:rsidR="004F33C1" w:rsidRPr="000144E7" w:rsidRDefault="00B637B0" w:rsidP="00062CB8">
      <w:pPr>
        <w:pStyle w:val="BodyText"/>
      </w:pPr>
      <w:r w:rsidRPr="000144E7">
        <w:t>One</w:t>
      </w:r>
      <w:r w:rsidR="00BF7141">
        <w:t xml:space="preserve"> of </w:t>
      </w:r>
      <w:r w:rsidRPr="000144E7">
        <w:t>the program’s projects, led by the Parkville Precinct Hospitals and Austin Health, aimed</w:t>
      </w:r>
      <w:r w:rsidR="00BF7141">
        <w:t xml:space="preserve"> to </w:t>
      </w:r>
      <w:r w:rsidRPr="000144E7">
        <w:t>better identify people with disability early</w:t>
      </w:r>
      <w:r w:rsidR="00BF7141">
        <w:t xml:space="preserve"> in </w:t>
      </w:r>
      <w:r w:rsidRPr="000144E7">
        <w:t xml:space="preserve">the hospital intake or admission process. </w:t>
      </w:r>
      <w:r w:rsidR="004F33C1" w:rsidRPr="000144E7">
        <w:t>The project co</w:t>
      </w:r>
      <w:r w:rsidR="006D2BFB">
        <w:noBreakHyphen/>
      </w:r>
      <w:r w:rsidR="004F33C1" w:rsidRPr="000144E7">
        <w:t>designed</w:t>
      </w:r>
      <w:r w:rsidR="00827093">
        <w:t xml:space="preserve"> a </w:t>
      </w:r>
      <w:r w:rsidR="004F33C1" w:rsidRPr="000144E7">
        <w:t>set</w:t>
      </w:r>
      <w:r w:rsidR="00BF7141">
        <w:t xml:space="preserve"> of </w:t>
      </w:r>
      <w:r w:rsidR="004F33C1" w:rsidRPr="000144E7">
        <w:t>questions which allows patients</w:t>
      </w:r>
      <w:r w:rsidR="00BF7141">
        <w:t xml:space="preserve"> to </w:t>
      </w:r>
      <w:r w:rsidR="004F33C1" w:rsidRPr="000144E7">
        <w:t>share if they have</w:t>
      </w:r>
      <w:r w:rsidR="00827093">
        <w:t xml:space="preserve"> a </w:t>
      </w:r>
      <w:r w:rsidR="004F33C1" w:rsidRPr="000144E7">
        <w:t>disability and what support they might need. This data is included</w:t>
      </w:r>
      <w:r w:rsidR="00BF7141">
        <w:t xml:space="preserve"> in </w:t>
      </w:r>
      <w:r w:rsidR="004F33C1" w:rsidRPr="000144E7">
        <w:t>the health service electronic medical record system</w:t>
      </w:r>
      <w:r w:rsidR="00BF7141">
        <w:t xml:space="preserve"> to </w:t>
      </w:r>
      <w:r w:rsidR="004F33C1" w:rsidRPr="000144E7">
        <w:t xml:space="preserve">help staff </w:t>
      </w:r>
      <w:proofErr w:type="gramStart"/>
      <w:r w:rsidR="004F33C1" w:rsidRPr="000144E7">
        <w:t>make adjustments</w:t>
      </w:r>
      <w:proofErr w:type="gramEnd"/>
      <w:r w:rsidR="00BF7141">
        <w:t xml:space="preserve"> in </w:t>
      </w:r>
      <w:r w:rsidR="004F33C1" w:rsidRPr="000144E7">
        <w:t xml:space="preserve">how care is provided. </w:t>
      </w:r>
    </w:p>
    <w:p w14:paraId="74D9FE46" w14:textId="0C76E9C5" w:rsidR="00B637B0" w:rsidRPr="000144E7" w:rsidRDefault="00B637B0" w:rsidP="00062CB8">
      <w:pPr>
        <w:pStyle w:val="BodyText"/>
      </w:pPr>
      <w:r w:rsidRPr="000144E7">
        <w:t>During the period 1</w:t>
      </w:r>
      <w:r w:rsidR="00415D2B">
        <w:t> July </w:t>
      </w:r>
      <w:r w:rsidRPr="000144E7">
        <w:t>2023</w:t>
      </w:r>
      <w:r w:rsidR="00BF7141">
        <w:t xml:space="preserve"> to </w:t>
      </w:r>
      <w:r w:rsidRPr="000144E7">
        <w:t>30</w:t>
      </w:r>
      <w:r w:rsidRPr="000144E7">
        <w:rPr>
          <w:rFonts w:ascii="Arial" w:hAnsi="Arial" w:cs="Arial"/>
        </w:rPr>
        <w:t> </w:t>
      </w:r>
      <w:r w:rsidRPr="000144E7">
        <w:t>June</w:t>
      </w:r>
      <w:r w:rsidRPr="000144E7">
        <w:rPr>
          <w:rFonts w:ascii="Arial" w:hAnsi="Arial" w:cs="Arial"/>
        </w:rPr>
        <w:t> </w:t>
      </w:r>
      <w:r w:rsidRPr="000144E7">
        <w:t>2025, around 78,000 patients answered the questions and around 18</w:t>
      </w:r>
      <w:r w:rsidR="00EE2D6B">
        <w:t>% </w:t>
      </w:r>
      <w:r w:rsidR="00BF7141">
        <w:t>of </w:t>
      </w:r>
      <w:r w:rsidRPr="000144E7">
        <w:t>patients identified</w:t>
      </w:r>
      <w:r w:rsidR="00415D2B">
        <w:t xml:space="preserve"> as </w:t>
      </w:r>
      <w:r w:rsidRPr="000144E7">
        <w:t>having</w:t>
      </w:r>
      <w:r w:rsidR="00827093">
        <w:t xml:space="preserve"> a </w:t>
      </w:r>
      <w:r w:rsidRPr="000144E7">
        <w:t>disability.</w:t>
      </w:r>
      <w:r w:rsidR="00C6119C" w:rsidRPr="000144E7">
        <w:rPr>
          <w:rFonts w:cs="Aptos"/>
        </w:rPr>
        <w:t xml:space="preserve"> </w:t>
      </w:r>
    </w:p>
    <w:p w14:paraId="69FCCB92" w14:textId="02B15672" w:rsidR="00B637B0" w:rsidRPr="000144E7" w:rsidRDefault="00B637B0" w:rsidP="00062CB8">
      <w:pPr>
        <w:pStyle w:val="BodyText"/>
      </w:pPr>
      <w:r w:rsidRPr="000144E7">
        <w:t xml:space="preserve">A </w:t>
      </w:r>
      <w:hyperlink r:id="rId582" w:tgtFrame="_blank" w:history="1">
        <w:r w:rsidRPr="000144E7">
          <w:rPr>
            <w:rStyle w:val="Hyperlink"/>
            <w:rFonts w:ascii="Nunito Sans" w:hAnsi="Nunito Sans"/>
          </w:rPr>
          <w:t>project evaluation</w:t>
        </w:r>
      </w:hyperlink>
      <w:r w:rsidRPr="000144E7">
        <w:t xml:space="preserve"> showed that patients, carers</w:t>
      </w:r>
      <w:r w:rsidR="00BE3D22">
        <w:t>, and </w:t>
      </w:r>
      <w:r w:rsidRPr="000144E7">
        <w:t>health staff responded positively</w:t>
      </w:r>
      <w:r w:rsidR="00BF7141">
        <w:t xml:space="preserve"> to </w:t>
      </w:r>
      <w:r w:rsidRPr="000144E7">
        <w:t>this option. Patients and carers felt the questions helped them share their needs and made the health service more inclusive. Clinicians also recognised the benefits</w:t>
      </w:r>
      <w:r w:rsidR="00BF7141">
        <w:t xml:space="preserve"> of </w:t>
      </w:r>
      <w:r w:rsidRPr="000144E7">
        <w:t>the questions</w:t>
      </w:r>
      <w:r w:rsidR="00BF7141">
        <w:t xml:space="preserve"> in </w:t>
      </w:r>
      <w:r w:rsidRPr="000144E7">
        <w:t>improving patient</w:t>
      </w:r>
      <w:r w:rsidR="006D2BFB">
        <w:noBreakHyphen/>
      </w:r>
      <w:r w:rsidRPr="000144E7">
        <w:t>centred care and disability awareness.</w:t>
      </w:r>
      <w:r w:rsidR="00C6119C" w:rsidRPr="000144E7">
        <w:t xml:space="preserve"> </w:t>
      </w:r>
    </w:p>
    <w:p w14:paraId="6E3F4723" w14:textId="702EC26C" w:rsidR="002B190A" w:rsidRPr="000144E7" w:rsidRDefault="002B190A" w:rsidP="00D9672A">
      <w:pPr>
        <w:pStyle w:val="Heading3"/>
        <w:keepNext/>
        <w:keepLines/>
        <w:rPr>
          <w:lang w:val="en-AU"/>
        </w:rPr>
      </w:pPr>
      <w:bookmarkStart w:id="1074" w:name="_Toc207791412"/>
      <w:bookmarkStart w:id="1075" w:name="_Toc209519831"/>
      <w:bookmarkStart w:id="1076" w:name="_Toc211422334"/>
      <w:bookmarkStart w:id="1077" w:name="_Toc214362120"/>
      <w:bookmarkStart w:id="1078" w:name="_Toc215134827"/>
      <w:bookmarkStart w:id="1079" w:name="_Toc215487197"/>
      <w:r w:rsidRPr="000144E7">
        <w:rPr>
          <w:lang w:val="en-AU"/>
        </w:rPr>
        <w:t xml:space="preserve">Harnessing </w:t>
      </w:r>
      <w:r w:rsidR="000F4D2F" w:rsidRPr="000144E7">
        <w:rPr>
          <w:lang w:val="en-AU"/>
        </w:rPr>
        <w:t>data</w:t>
      </w:r>
      <w:r w:rsidR="00BF7141">
        <w:rPr>
          <w:lang w:val="en-AU"/>
        </w:rPr>
        <w:t xml:space="preserve"> to </w:t>
      </w:r>
      <w:r w:rsidR="000F4D2F" w:rsidRPr="000144E7">
        <w:rPr>
          <w:lang w:val="en-AU"/>
        </w:rPr>
        <w:t>drive inclusive outcomes</w:t>
      </w:r>
      <w:r w:rsidRPr="000144E7">
        <w:rPr>
          <w:lang w:val="en-AU"/>
        </w:rPr>
        <w:br/>
      </w:r>
      <w:r w:rsidR="00CC7DA4" w:rsidRPr="000144E7">
        <w:rPr>
          <w:b w:val="0"/>
          <w:bCs w:val="0"/>
          <w:lang w:val="en-AU"/>
        </w:rPr>
        <w:t xml:space="preserve">New South Wales </w:t>
      </w:r>
      <w:r w:rsidRPr="000144E7">
        <w:rPr>
          <w:b w:val="0"/>
          <w:bCs w:val="0"/>
          <w:lang w:val="en-AU"/>
        </w:rPr>
        <w:t>Government</w:t>
      </w:r>
      <w:bookmarkEnd w:id="1074"/>
      <w:bookmarkEnd w:id="1075"/>
      <w:bookmarkEnd w:id="1076"/>
      <w:bookmarkEnd w:id="1077"/>
      <w:bookmarkEnd w:id="1078"/>
      <w:bookmarkEnd w:id="1079"/>
    </w:p>
    <w:p w14:paraId="2FB81483" w14:textId="15B89B81" w:rsidR="00097D5F" w:rsidRPr="000872A4" w:rsidRDefault="00097D5F" w:rsidP="00097D5F">
      <w:pPr>
        <w:pStyle w:val="BodyText"/>
      </w:pPr>
      <w:r w:rsidRPr="000872A4">
        <w:t>The NSW Government is delivering measurable improvements for people with disability by embedding data</w:t>
      </w:r>
      <w:r w:rsidR="006D2BFB">
        <w:noBreakHyphen/>
      </w:r>
      <w:r w:rsidRPr="000872A4">
        <w:t>driven decision</w:t>
      </w:r>
      <w:r w:rsidR="006D2BFB">
        <w:noBreakHyphen/>
      </w:r>
      <w:r w:rsidRPr="000872A4">
        <w:t>making into policy, program</w:t>
      </w:r>
      <w:r w:rsidR="00BE3D22">
        <w:t>, and </w:t>
      </w:r>
      <w:r w:rsidRPr="000872A4">
        <w:t xml:space="preserve">service design. Guided by the </w:t>
      </w:r>
      <w:hyperlink r:id="rId583" w:history="1">
        <w:r w:rsidRPr="000872A4">
          <w:rPr>
            <w:rStyle w:val="Hyperlink"/>
            <w:rFonts w:ascii="Nunito Sans" w:hAnsi="Nunito Sans"/>
          </w:rPr>
          <w:t>NSW Government Data Strategy</w:t>
        </w:r>
      </w:hyperlink>
      <w:r w:rsidRPr="000872A4">
        <w:t>, agencies are adopting</w:t>
      </w:r>
      <w:r w:rsidR="00827093">
        <w:t xml:space="preserve"> a </w:t>
      </w:r>
      <w:r w:rsidRPr="000872A4">
        <w:t>coordinated and strategic approach</w:t>
      </w:r>
      <w:r w:rsidR="00BF7141">
        <w:t xml:space="preserve"> to </w:t>
      </w:r>
      <w:r w:rsidRPr="000872A4">
        <w:t>data use, ensuring that insights translate into tangible outcomes.</w:t>
      </w:r>
    </w:p>
    <w:p w14:paraId="43F7C3DA" w14:textId="35084DDF" w:rsidR="00097D5F" w:rsidRPr="000872A4" w:rsidRDefault="00097D5F" w:rsidP="00097D5F">
      <w:pPr>
        <w:pStyle w:val="BodyText"/>
      </w:pPr>
      <w:r w:rsidRPr="000872A4">
        <w:t>A key achievement has been the development</w:t>
      </w:r>
      <w:r w:rsidR="00BF7141">
        <w:t xml:space="preserve"> of</w:t>
      </w:r>
      <w:r w:rsidR="00827093">
        <w:t xml:space="preserve"> a </w:t>
      </w:r>
      <w:r w:rsidRPr="000872A4">
        <w:t>common data sharing agreement across NSW agencies, streamlining collaboration and aligning with Australian Government data sharing frameworks. This has enabled more efficient, secure</w:t>
      </w:r>
      <w:r w:rsidR="00BE3D22">
        <w:t>, and </w:t>
      </w:r>
      <w:r w:rsidRPr="000872A4">
        <w:t>targeted use</w:t>
      </w:r>
      <w:r w:rsidR="00BF7141">
        <w:t xml:space="preserve"> of </w:t>
      </w:r>
      <w:r w:rsidRPr="000872A4">
        <w:t>data</w:t>
      </w:r>
      <w:r w:rsidR="00BF7141">
        <w:t xml:space="preserve"> to </w:t>
      </w:r>
      <w:r w:rsidRPr="000872A4">
        <w:t>inform inclusive policy development.</w:t>
      </w:r>
    </w:p>
    <w:p w14:paraId="13216002" w14:textId="4CE5A790" w:rsidR="00097D5F" w:rsidRPr="000872A4" w:rsidRDefault="00097D5F" w:rsidP="00097D5F">
      <w:pPr>
        <w:pStyle w:val="BodyText"/>
      </w:pPr>
      <w:r w:rsidRPr="000872A4">
        <w:t>Data has played</w:t>
      </w:r>
      <w:r w:rsidR="00827093">
        <w:t xml:space="preserve"> a </w:t>
      </w:r>
      <w:r w:rsidRPr="000872A4">
        <w:t>critical role</w:t>
      </w:r>
      <w:r w:rsidR="00BF7141">
        <w:t xml:space="preserve"> in </w:t>
      </w:r>
      <w:r w:rsidRPr="000872A4">
        <w:t>emergency coordination and public health responses, particularly during bushfires and the COVID</w:t>
      </w:r>
      <w:r w:rsidR="006D2BFB">
        <w:noBreakHyphen/>
      </w:r>
      <w:r w:rsidRPr="000872A4">
        <w:t>19 pandemic, where timely insights supported tailored interventions for people with disability. These efforts ensured that accessibility and inclusion remained central</w:t>
      </w:r>
      <w:r w:rsidR="00BF7141">
        <w:t xml:space="preserve"> to </w:t>
      </w:r>
      <w:r w:rsidRPr="000872A4">
        <w:t>crisis response and recovery planning.</w:t>
      </w:r>
    </w:p>
    <w:p w14:paraId="026CF017" w14:textId="107A457B" w:rsidR="00097D5F" w:rsidRPr="000144E7" w:rsidRDefault="00097D5F" w:rsidP="00097D5F">
      <w:pPr>
        <w:pStyle w:val="BodyText"/>
      </w:pPr>
      <w:r w:rsidRPr="000872A4">
        <w:t>By leveraging data</w:t>
      </w:r>
      <w:r w:rsidR="00415D2B">
        <w:t xml:space="preserve"> as </w:t>
      </w:r>
      <w:r w:rsidR="00827093">
        <w:t>a </w:t>
      </w:r>
      <w:r w:rsidRPr="000872A4">
        <w:t>strategic asset, NSW is building</w:t>
      </w:r>
      <w:r w:rsidR="00827093">
        <w:t xml:space="preserve"> a </w:t>
      </w:r>
      <w:r w:rsidRPr="000872A4">
        <w:t>more responsive, inclusive</w:t>
      </w:r>
      <w:r w:rsidR="00BE3D22">
        <w:t>, and </w:t>
      </w:r>
      <w:r w:rsidRPr="000872A4">
        <w:t>equitable system—one that reflects the lived experiences</w:t>
      </w:r>
      <w:r w:rsidR="00BF7141">
        <w:t xml:space="preserve"> of </w:t>
      </w:r>
      <w:r w:rsidRPr="000872A4">
        <w:t>people with disability and delivers services that meet their needs.</w:t>
      </w:r>
    </w:p>
    <w:p w14:paraId="72C17959" w14:textId="77777777" w:rsidR="00B637B0" w:rsidRPr="000144E7" w:rsidRDefault="00B637B0" w:rsidP="00B637B0">
      <w:pPr>
        <w:spacing w:before="60" w:afterLines="60" w:after="144"/>
        <w:rPr>
          <w:sz w:val="18"/>
          <w:szCs w:val="18"/>
        </w:rPr>
      </w:pPr>
    </w:p>
    <w:p w14:paraId="14C82094" w14:textId="65A80FB0" w:rsidR="00915277" w:rsidRPr="000144E7" w:rsidRDefault="00915277" w:rsidP="00062CB8">
      <w:pPr>
        <w:pStyle w:val="BodyText"/>
        <w:rPr>
          <w:rFonts w:asciiTheme="minorHAnsi" w:hAnsiTheme="minorHAnsi" w:cstheme="minorBidi"/>
          <w:color w:val="auto"/>
        </w:rPr>
      </w:pPr>
      <w:r w:rsidRPr="000144E7">
        <w:br w:type="page"/>
      </w:r>
    </w:p>
    <w:p w14:paraId="7096A5B4" w14:textId="77777777" w:rsidR="00A503F2" w:rsidRPr="000144E7" w:rsidRDefault="00A503F2" w:rsidP="00747A2D">
      <w:pPr>
        <w:pStyle w:val="Heading2"/>
        <w:sectPr w:rsidR="00A503F2" w:rsidRPr="000144E7" w:rsidSect="000E06E9">
          <w:footerReference w:type="default" r:id="rId584"/>
          <w:footerReference w:type="first" r:id="rId585"/>
          <w:pgSz w:w="11906" w:h="16838"/>
          <w:pgMar w:top="1247" w:right="1134" w:bottom="851" w:left="1134" w:header="680" w:footer="510" w:gutter="0"/>
          <w:cols w:space="708"/>
          <w:titlePg/>
          <w:docGrid w:linePitch="360"/>
        </w:sectPr>
      </w:pPr>
    </w:p>
    <w:bookmarkStart w:id="1080" w:name="_Toc215487198"/>
    <w:p w14:paraId="5D999678" w14:textId="60A71924" w:rsidR="006A21E2" w:rsidRPr="00251C75" w:rsidRDefault="00251C75" w:rsidP="0084524A">
      <w:pPr>
        <w:pStyle w:val="Heading2"/>
        <w:spacing w:before="1560"/>
        <w:rPr>
          <w:color w:val="005689"/>
          <w:sz w:val="48"/>
          <w:szCs w:val="48"/>
        </w:rPr>
      </w:pPr>
      <w:r>
        <w:rPr>
          <w:noProof/>
          <w:color w:val="573275"/>
          <w:sz w:val="48"/>
          <w:szCs w:val="48"/>
        </w:rPr>
        <w:lastRenderedPageBreak/>
        <mc:AlternateContent>
          <mc:Choice Requires="wps">
            <w:drawing>
              <wp:anchor distT="0" distB="0" distL="114300" distR="114300" simplePos="0" relativeHeight="251658374" behindDoc="1" locked="0" layoutInCell="1" allowOverlap="1" wp14:anchorId="057C6A8D" wp14:editId="7047B1C2">
                <wp:simplePos x="0" y="0"/>
                <wp:positionH relativeFrom="column">
                  <wp:posOffset>-938959</wp:posOffset>
                </wp:positionH>
                <wp:positionV relativeFrom="paragraph">
                  <wp:posOffset>248920</wp:posOffset>
                </wp:positionV>
                <wp:extent cx="5535138" cy="2009775"/>
                <wp:effectExtent l="0" t="0" r="8890" b="9525"/>
                <wp:wrapNone/>
                <wp:docPr id="2009393510"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AD962" id="Rectangle 6" o:spid="_x0000_s1026" style="position:absolute;margin-left:-73.95pt;margin-top:19.6pt;width:435.85pt;height:158.25pt;z-index:-251658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84524A" w:rsidRPr="00251C75">
        <w:rPr>
          <w:noProof/>
          <w:color w:val="005689"/>
        </w:rPr>
        <mc:AlternateContent>
          <mc:Choice Requires="wpg">
            <w:drawing>
              <wp:anchor distT="0" distB="0" distL="0" distR="0" simplePos="0" relativeHeight="251658358" behindDoc="1" locked="0" layoutInCell="1" allowOverlap="1" wp14:anchorId="7B848F8A" wp14:editId="6E70BA35">
                <wp:simplePos x="0" y="0"/>
                <wp:positionH relativeFrom="page">
                  <wp:align>left</wp:align>
                </wp:positionH>
                <wp:positionV relativeFrom="paragraph">
                  <wp:posOffset>0</wp:posOffset>
                </wp:positionV>
                <wp:extent cx="7560519" cy="2520316"/>
                <wp:effectExtent l="0" t="0" r="2540" b="0"/>
                <wp:wrapNone/>
                <wp:docPr id="1953009930" name="Group 1953009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81778583"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1728748275"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04A88403" id="Group 1953009930" o:spid="_x0000_s1026" alt="&quot;&quot;" style="position:absolute;margin-left:0;margin-top:0;width:595.3pt;height:198.45pt;z-index:-251658122;mso-wrap-distance-left:0;mso-wrap-distance-right:0;mso-position-horizontal:left;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">
                  <v:imagedata r:id="rId209" o:title=""/>
                </v:shape>
                <w10:wrap anchorx="page"/>
              </v:group>
            </w:pict>
          </mc:Fallback>
        </mc:AlternateContent>
      </w:r>
      <w:r w:rsidR="006A21E2" w:rsidRPr="00251C75">
        <w:rPr>
          <w:color w:val="005689"/>
          <w:sz w:val="48"/>
          <w:szCs w:val="48"/>
        </w:rPr>
        <w:t>Evaluation and Research</w:t>
      </w:r>
      <w:bookmarkEnd w:id="1080"/>
    </w:p>
    <w:p w14:paraId="06BAC47F" w14:textId="19A641B1" w:rsidR="00542E01" w:rsidRPr="00251C75" w:rsidRDefault="00147BB2" w:rsidP="0084524A">
      <w:pPr>
        <w:pStyle w:val="IntroPara"/>
        <w:spacing w:after="1680"/>
        <w:rPr>
          <w:b w:val="0"/>
          <w:bCs w:val="0"/>
        </w:rPr>
      </w:pPr>
      <w:r w:rsidRPr="00251C75">
        <w:rPr>
          <w:b w:val="0"/>
          <w:bCs w:val="0"/>
        </w:rPr>
        <w:t>Continuous</w:t>
      </w:r>
      <w:r w:rsidR="00542E01" w:rsidRPr="00251C75">
        <w:rPr>
          <w:b w:val="0"/>
          <w:bCs w:val="0"/>
        </w:rPr>
        <w:t xml:space="preserve"> learning </w:t>
      </w:r>
      <w:r w:rsidRPr="00251C75">
        <w:rPr>
          <w:b w:val="0"/>
          <w:bCs w:val="0"/>
        </w:rPr>
        <w:t xml:space="preserve">on </w:t>
      </w:r>
      <w:r w:rsidR="00542E01" w:rsidRPr="00251C75">
        <w:rPr>
          <w:b w:val="0"/>
          <w:bCs w:val="0"/>
        </w:rPr>
        <w:t>how</w:t>
      </w:r>
      <w:r w:rsidR="00BF7141" w:rsidRPr="00251C75">
        <w:rPr>
          <w:b w:val="0"/>
          <w:bCs w:val="0"/>
        </w:rPr>
        <w:t xml:space="preserve"> to </w:t>
      </w:r>
      <w:r w:rsidR="00542E01" w:rsidRPr="00251C75">
        <w:rPr>
          <w:b w:val="0"/>
          <w:bCs w:val="0"/>
        </w:rPr>
        <w:t>do things better</w:t>
      </w:r>
    </w:p>
    <w:p w14:paraId="438871DA" w14:textId="345AA423" w:rsidR="00C1792A" w:rsidRPr="000144E7" w:rsidRDefault="00C1792A" w:rsidP="00062CB8">
      <w:pPr>
        <w:pStyle w:val="BodyText"/>
      </w:pPr>
      <w:r w:rsidRPr="000144E7">
        <w:t>The successful implementation</w:t>
      </w:r>
      <w:r w:rsidR="00BF7141">
        <w:t xml:space="preserve"> of </w:t>
      </w:r>
      <w:r w:rsidR="007475A7" w:rsidRPr="000144E7">
        <w:t>the Strategy</w:t>
      </w:r>
      <w:r w:rsidRPr="000144E7">
        <w:t xml:space="preserve"> relies on robust evaluation and research</w:t>
      </w:r>
      <w:r w:rsidR="00BF7141">
        <w:t xml:space="preserve"> to </w:t>
      </w:r>
      <w:r w:rsidRPr="000144E7">
        <w:t>ensure policies, programs</w:t>
      </w:r>
      <w:r w:rsidR="00BE3D22">
        <w:t>, and </w:t>
      </w:r>
      <w:r w:rsidRPr="000144E7">
        <w:t>services are genuinely meeting the needs</w:t>
      </w:r>
      <w:r w:rsidR="00BF7141">
        <w:t xml:space="preserve"> of </w:t>
      </w:r>
      <w:r w:rsidRPr="000144E7">
        <w:t>people with disability. Evaluations provide essential evidence about what is working and where improvements are needed, while research uncovers emerging challenges and opportunities for innovation. Together, these mechanisms enable all levels</w:t>
      </w:r>
      <w:r w:rsidR="00BF7141">
        <w:t xml:space="preserve"> of </w:t>
      </w:r>
      <w:r w:rsidRPr="000144E7">
        <w:t>government, service providers</w:t>
      </w:r>
      <w:r w:rsidR="00BE3D22">
        <w:t>, and </w:t>
      </w:r>
      <w:r w:rsidRPr="000144E7">
        <w:t>the disability community</w:t>
      </w:r>
      <w:r w:rsidR="00BF7141">
        <w:t xml:space="preserve"> to </w:t>
      </w:r>
      <w:r w:rsidRPr="000144E7">
        <w:t>make informed decisions, continually adapt strategies</w:t>
      </w:r>
      <w:r w:rsidR="00BE3D22">
        <w:t>, and </w:t>
      </w:r>
      <w:r w:rsidRPr="000144E7">
        <w:t>remain accountable</w:t>
      </w:r>
      <w:r w:rsidR="00BF7141">
        <w:t xml:space="preserve"> to </w:t>
      </w:r>
      <w:r w:rsidRPr="000144E7">
        <w:t>the outcomes Australians with disability expect and deserve.</w:t>
      </w:r>
    </w:p>
    <w:p w14:paraId="6967091C" w14:textId="54760D16" w:rsidR="006F2941" w:rsidRDefault="00C32B46" w:rsidP="00D86E36">
      <w:pPr>
        <w:pStyle w:val="BodyText"/>
      </w:pPr>
      <w:r w:rsidRPr="000144E7">
        <w:t>The Strategy</w:t>
      </w:r>
      <w:r w:rsidR="00E63174" w:rsidRPr="000144E7">
        <w:t xml:space="preserve"> itself will</w:t>
      </w:r>
      <w:r w:rsidR="00BE3D22">
        <w:t xml:space="preserve"> be </w:t>
      </w:r>
      <w:r w:rsidR="00E63174" w:rsidRPr="000144E7">
        <w:t>independently evaluated</w:t>
      </w:r>
      <w:r w:rsidR="00BF7141">
        <w:t xml:space="preserve"> in </w:t>
      </w:r>
      <w:r w:rsidR="00E63174" w:rsidRPr="000144E7">
        <w:t>2025–2026. While the</w:t>
      </w:r>
      <w:r w:rsidR="003C4F4C">
        <w:t xml:space="preserve"> 2024</w:t>
      </w:r>
      <w:r w:rsidR="00E63174" w:rsidRPr="000144E7">
        <w:t xml:space="preserve"> Review</w:t>
      </w:r>
      <w:r w:rsidR="00BF7141">
        <w:t xml:space="preserve"> of </w:t>
      </w:r>
      <w:r w:rsidR="007475A7" w:rsidRPr="000144E7">
        <w:t>the Strategy</w:t>
      </w:r>
      <w:r w:rsidR="00E63174" w:rsidRPr="000144E7">
        <w:t xml:space="preserve"> focused on practical improvements</w:t>
      </w:r>
      <w:r w:rsidR="00BF7141">
        <w:t xml:space="preserve"> to </w:t>
      </w:r>
      <w:r w:rsidR="007475A7" w:rsidRPr="000144E7">
        <w:t>the Strategy</w:t>
      </w:r>
      <w:r w:rsidR="003C5BA2">
        <w:t>’s</w:t>
      </w:r>
      <w:r w:rsidR="00E63174" w:rsidRPr="000144E7">
        <w:t xml:space="preserve"> implementation processes, the upcoming Independent Evaluation will focus on outcomes against the </w:t>
      </w:r>
      <w:r w:rsidR="00593B72">
        <w:t>p</w:t>
      </w:r>
      <w:r w:rsidR="00593B72" w:rsidRPr="000144E7">
        <w:t xml:space="preserve">olicy </w:t>
      </w:r>
      <w:r w:rsidR="00593B72">
        <w:t>p</w:t>
      </w:r>
      <w:r w:rsidR="00593B72" w:rsidRPr="000144E7">
        <w:t xml:space="preserve">riorities </w:t>
      </w:r>
      <w:r w:rsidR="00E63174" w:rsidRPr="000144E7">
        <w:t xml:space="preserve">and the </w:t>
      </w:r>
      <w:r w:rsidR="003C5BA2">
        <w:t>v</w:t>
      </w:r>
      <w:r w:rsidR="003C5BA2" w:rsidRPr="000144E7">
        <w:t>ision</w:t>
      </w:r>
      <w:r w:rsidR="00BF7141">
        <w:t xml:space="preserve"> of </w:t>
      </w:r>
      <w:r w:rsidR="007475A7" w:rsidRPr="000144E7">
        <w:t>the Strategy</w:t>
      </w:r>
      <w:r w:rsidR="00E63174" w:rsidRPr="000144E7">
        <w:t xml:space="preserve">. The </w:t>
      </w:r>
      <w:r w:rsidR="00357630" w:rsidRPr="000144E7">
        <w:t>AHRC</w:t>
      </w:r>
      <w:r w:rsidR="00E63174" w:rsidRPr="000144E7">
        <w:t xml:space="preserve"> recognises the opportunities presented by the </w:t>
      </w:r>
      <w:r w:rsidR="006C3FC0" w:rsidRPr="000144E7">
        <w:t xml:space="preserve">Strategy’s first major Independent Evaluation </w:t>
      </w:r>
      <w:r w:rsidR="00ED6C5F" w:rsidRPr="000144E7">
        <w:t>and</w:t>
      </w:r>
      <w:r w:rsidR="00E63174" w:rsidRPr="000144E7">
        <w:t xml:space="preserve"> proposes for the evaluation</w:t>
      </w:r>
      <w:r w:rsidR="00BF7141">
        <w:t xml:space="preserve"> to </w:t>
      </w:r>
      <w:r w:rsidR="00E63174" w:rsidRPr="000144E7">
        <w:t>consider the effectiveness</w:t>
      </w:r>
      <w:r w:rsidR="00BF7141">
        <w:t xml:space="preserve"> of </w:t>
      </w:r>
      <w:r w:rsidR="007475A7" w:rsidRPr="000144E7">
        <w:t>the Strategy</w:t>
      </w:r>
      <w:r w:rsidR="00E63174" w:rsidRPr="000144E7">
        <w:t xml:space="preserve"> on realising the rights</w:t>
      </w:r>
      <w:r w:rsidR="00BF7141">
        <w:t xml:space="preserve"> of </w:t>
      </w:r>
      <w:r w:rsidR="00E63174" w:rsidRPr="000144E7">
        <w:t>people with disability and move</w:t>
      </w:r>
      <w:r w:rsidR="007475A7" w:rsidRPr="000144E7">
        <w:t xml:space="preserve"> the Strategy</w:t>
      </w:r>
      <w:r w:rsidR="00E63174" w:rsidRPr="000144E7">
        <w:t xml:space="preserve"> towards</w:t>
      </w:r>
      <w:r w:rsidR="00827093">
        <w:t xml:space="preserve"> a </w:t>
      </w:r>
      <w:r w:rsidR="00E63174" w:rsidRPr="000144E7">
        <w:t>rights</w:t>
      </w:r>
      <w:r w:rsidR="006D2BFB">
        <w:noBreakHyphen/>
      </w:r>
      <w:r w:rsidR="00E63174" w:rsidRPr="000144E7">
        <w:t>based approach</w:t>
      </w:r>
      <w:r w:rsidR="00BF7141">
        <w:t xml:space="preserve"> to </w:t>
      </w:r>
      <w:r w:rsidR="00E63174" w:rsidRPr="000144E7">
        <w:t>policy development.</w:t>
      </w:r>
    </w:p>
    <w:p w14:paraId="4FE0E62C" w14:textId="77777777" w:rsidR="006F2941" w:rsidRDefault="006F2941">
      <w:pPr>
        <w:rPr>
          <w:rFonts w:ascii="Nunito Sans" w:hAnsi="Nunito Sans" w:cs="Segoe UI"/>
          <w:color w:val="000000" w:themeColor="text1"/>
          <w:sz w:val="20"/>
          <w:szCs w:val="20"/>
        </w:rPr>
      </w:pPr>
      <w:r>
        <w:br w:type="page"/>
      </w:r>
    </w:p>
    <w:p w14:paraId="648487D8" w14:textId="09A1962F" w:rsidR="00C1792A" w:rsidRPr="000144E7" w:rsidRDefault="00981B1A" w:rsidP="00062CB8">
      <w:pPr>
        <w:pStyle w:val="BodyText"/>
      </w:pPr>
      <w:r>
        <w:rPr>
          <w:noProof/>
        </w:rPr>
        <w:lastRenderedPageBreak/>
        <mc:AlternateContent>
          <mc:Choice Requires="wpg">
            <w:drawing>
              <wp:anchor distT="0" distB="0" distL="0" distR="0" simplePos="0" relativeHeight="251658432" behindDoc="0" locked="0" layoutInCell="1" allowOverlap="1" wp14:anchorId="16E81E6E" wp14:editId="4A0D91A5">
                <wp:simplePos x="0" y="0"/>
                <wp:positionH relativeFrom="margin">
                  <wp:posOffset>2628752</wp:posOffset>
                </wp:positionH>
                <wp:positionV relativeFrom="paragraph">
                  <wp:posOffset>882576</wp:posOffset>
                </wp:positionV>
                <wp:extent cx="3520440" cy="1530432"/>
                <wp:effectExtent l="0" t="0" r="3810" b="0"/>
                <wp:wrapSquare wrapText="bothSides"/>
                <wp:docPr id="751" name="Group 7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0440" cy="1530432"/>
                          <a:chOff x="0" y="-35625"/>
                          <a:chExt cx="3520440" cy="1530432"/>
                        </a:xfrm>
                      </wpg:grpSpPr>
                      <pic:pic xmlns:pic="http://schemas.openxmlformats.org/drawingml/2006/picture">
                        <pic:nvPicPr>
                          <pic:cNvPr id="752" name="Image 752"/>
                          <pic:cNvPicPr/>
                        </pic:nvPicPr>
                        <pic:blipFill>
                          <a:blip r:embed="rId455" cstate="print"/>
                          <a:stretch>
                            <a:fillRect/>
                          </a:stretch>
                        </pic:blipFill>
                        <pic:spPr>
                          <a:xfrm>
                            <a:off x="0" y="0"/>
                            <a:ext cx="3519926" cy="1494807"/>
                          </a:xfrm>
                          <a:prstGeom prst="rect">
                            <a:avLst/>
                          </a:prstGeom>
                        </pic:spPr>
                      </pic:pic>
                      <wps:wsp>
                        <wps:cNvPr id="753" name="Textbox 753"/>
                        <wps:cNvSpPr txBox="1"/>
                        <wps:spPr>
                          <a:xfrm>
                            <a:off x="0" y="-35625"/>
                            <a:ext cx="3520440" cy="1495425"/>
                          </a:xfrm>
                          <a:prstGeom prst="rect">
                            <a:avLst/>
                          </a:prstGeom>
                        </wps:spPr>
                        <wps:txbx>
                          <w:txbxContent>
                            <w:p w14:paraId="275F522D" w14:textId="77777777" w:rsidR="00981B1A" w:rsidRDefault="00981B1A" w:rsidP="00981B1A">
                              <w:pPr>
                                <w:spacing w:before="188"/>
                              </w:pPr>
                            </w:p>
                            <w:p w14:paraId="0EE05F31" w14:textId="77777777" w:rsidR="00981B1A" w:rsidRPr="007A1C17" w:rsidRDefault="00981B1A" w:rsidP="00981B1A">
                              <w:pPr>
                                <w:spacing w:line="295" w:lineRule="auto"/>
                                <w:ind w:left="304" w:right="577"/>
                                <w:jc w:val="both"/>
                                <w:rPr>
                                  <w:rFonts w:ascii="Nunito Sans" w:hAnsi="Nunito Sans"/>
                                  <w:b/>
                                  <w:color w:val="005689"/>
                                </w:rPr>
                              </w:pPr>
                              <w:r w:rsidRPr="007A1C17">
                                <w:rPr>
                                  <w:rFonts w:ascii="Nunito Sans" w:hAnsi="Nunito Sans"/>
                                  <w:b/>
                                  <w:color w:val="005689"/>
                                </w:rPr>
                                <w:t>Funding needs to be better tracked, and actions need to be driven by appropriate and unbiased data and evidence.</w:t>
                              </w:r>
                            </w:p>
                            <w:p w14:paraId="50B0A248" w14:textId="77777777" w:rsidR="00981B1A" w:rsidRPr="00981B1A" w:rsidRDefault="00981B1A" w:rsidP="00981B1A">
                              <w:pPr>
                                <w:spacing w:before="17"/>
                                <w:ind w:left="304"/>
                                <w:jc w:val="both"/>
                                <w:rPr>
                                  <w:rFonts w:ascii="Nunito Sans" w:hAnsi="Nunito Sans"/>
                                  <w:bCs/>
                                  <w:color w:val="005689"/>
                                  <w:sz w:val="20"/>
                                  <w:szCs w:val="20"/>
                                </w:rPr>
                              </w:pPr>
                              <w:r w:rsidRPr="00981B1A">
                                <w:rPr>
                                  <w:rFonts w:ascii="Nunito Sans" w:hAnsi="Nunito Sans"/>
                                  <w:bCs/>
                                  <w:color w:val="005689"/>
                                  <w:sz w:val="20"/>
                                  <w:szCs w:val="20"/>
                                </w:rPr>
                                <w:t>—Australia’s Disability Strategy Advisory Council</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6E81E6E" id="Group 751" o:spid="_x0000_s1343" alt="&quot;&quot;" style="position:absolute;margin-left:207pt;margin-top:69.5pt;width:277.2pt;height:120.5pt;z-index:251658432;mso-wrap-distance-left:0;mso-wrap-distance-right:0;mso-position-horizontal-relative:margin;mso-position-vertical-relative:text;mso-width-relative:margin;mso-height-relative:margin" coordorigin=",-356" coordsize="35204,15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">
                <v:shape id="Image 752" o:spid="_x0000_s1344" type="#_x0000_t75" style="position:absolute;width:35199;height:14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">
                  <v:imagedata r:id="rId456" o:title=""/>
                </v:shape>
                <v:shape id="Textbox 753" o:spid="_x0000_s1345" type="#_x0000_t202" style="position:absolute;top:-356;width:35204;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CJ9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NPQifcYAAADcAAAA&#10;DwAAAAAAAAAAAAAAAAAHAgAAZHJzL2Rvd25yZXYueG1sUEsFBgAAAAADAAMAtwAAAPoCAAAAAA==&#10;" filled="f" stroked="f">
                  <v:textbox inset="0,0,0,0">
                    <w:txbxContent>
                      <w:p w14:paraId="275F522D" w14:textId="77777777" w:rsidR="00981B1A" w:rsidRDefault="00981B1A" w:rsidP="00981B1A">
                        <w:pPr>
                          <w:spacing w:before="188"/>
                        </w:pPr>
                      </w:p>
                      <w:p w14:paraId="0EE05F31" w14:textId="77777777" w:rsidR="00981B1A" w:rsidRPr="007A1C17" w:rsidRDefault="00981B1A" w:rsidP="00981B1A">
                        <w:pPr>
                          <w:spacing w:line="295" w:lineRule="auto"/>
                          <w:ind w:left="304" w:right="577"/>
                          <w:jc w:val="both"/>
                          <w:rPr>
                            <w:rFonts w:ascii="Nunito Sans" w:hAnsi="Nunito Sans"/>
                            <w:b/>
                            <w:color w:val="005689"/>
                          </w:rPr>
                        </w:pPr>
                        <w:r w:rsidRPr="007A1C17">
                          <w:rPr>
                            <w:rFonts w:ascii="Nunito Sans" w:hAnsi="Nunito Sans"/>
                            <w:b/>
                            <w:color w:val="005689"/>
                          </w:rPr>
                          <w:t>Funding needs to be better tracked, and actions need to be driven by appropriate and unbiased data and evidence.</w:t>
                        </w:r>
                      </w:p>
                      <w:p w14:paraId="50B0A248" w14:textId="77777777" w:rsidR="00981B1A" w:rsidRPr="00981B1A" w:rsidRDefault="00981B1A" w:rsidP="00981B1A">
                        <w:pPr>
                          <w:spacing w:before="17"/>
                          <w:ind w:left="304"/>
                          <w:jc w:val="both"/>
                          <w:rPr>
                            <w:rFonts w:ascii="Nunito Sans" w:hAnsi="Nunito Sans"/>
                            <w:bCs/>
                            <w:color w:val="005689"/>
                            <w:sz w:val="20"/>
                            <w:szCs w:val="20"/>
                          </w:rPr>
                        </w:pPr>
                        <w:r w:rsidRPr="00981B1A">
                          <w:rPr>
                            <w:rFonts w:ascii="Nunito Sans" w:hAnsi="Nunito Sans"/>
                            <w:bCs/>
                            <w:color w:val="005689"/>
                            <w:sz w:val="20"/>
                            <w:szCs w:val="20"/>
                          </w:rPr>
                          <w:t>—Australia’s Disability Strategy Advisory Council</w:t>
                        </w:r>
                      </w:p>
                    </w:txbxContent>
                  </v:textbox>
                </v:shape>
                <w10:wrap type="square" anchorx="margin"/>
              </v:group>
            </w:pict>
          </mc:Fallback>
        </mc:AlternateContent>
      </w:r>
      <w:r w:rsidR="00C1792A" w:rsidRPr="000144E7">
        <w:t>Across Australia, governments and organisations have embedded</w:t>
      </w:r>
      <w:r w:rsidR="00827093">
        <w:t xml:space="preserve"> a </w:t>
      </w:r>
      <w:r w:rsidR="00C1792A" w:rsidRPr="000144E7">
        <w:t>wide range</w:t>
      </w:r>
      <w:r w:rsidR="00BF7141">
        <w:t xml:space="preserve"> of </w:t>
      </w:r>
      <w:r w:rsidR="00C1792A" w:rsidRPr="000144E7">
        <w:t>evaluation and research activities</w:t>
      </w:r>
      <w:r w:rsidR="00BF7141">
        <w:t xml:space="preserve"> to </w:t>
      </w:r>
      <w:r w:rsidR="00C1792A" w:rsidRPr="000144E7">
        <w:t>drive continual improvement under</w:t>
      </w:r>
      <w:r w:rsidR="007475A7" w:rsidRPr="000144E7">
        <w:t xml:space="preserve"> the Strategy</w:t>
      </w:r>
      <w:r w:rsidR="00C1792A" w:rsidRPr="000144E7">
        <w:t xml:space="preserve">. This </w:t>
      </w:r>
      <w:r w:rsidR="008F09D4" w:rsidRPr="000144E7">
        <w:t xml:space="preserve">section </w:t>
      </w:r>
      <w:r w:rsidR="00C1792A" w:rsidRPr="000144E7">
        <w:t>highlights collaborative projects such</w:t>
      </w:r>
      <w:r w:rsidR="00415D2B">
        <w:t xml:space="preserve"> as </w:t>
      </w:r>
      <w:r w:rsidR="00C1792A" w:rsidRPr="000144E7">
        <w:t>co</w:t>
      </w:r>
      <w:r w:rsidR="006D2BFB">
        <w:noBreakHyphen/>
      </w:r>
      <w:r w:rsidR="00C1792A" w:rsidRPr="000144E7">
        <w:t>designed research partnerships</w:t>
      </w:r>
      <w:r w:rsidR="00197339" w:rsidRPr="000144E7">
        <w:t xml:space="preserve"> and</w:t>
      </w:r>
      <w:r w:rsidR="00C1792A" w:rsidRPr="000144E7">
        <w:t xml:space="preserve"> new tools</w:t>
      </w:r>
      <w:r w:rsidR="00BF7141">
        <w:t xml:space="preserve"> to </w:t>
      </w:r>
      <w:r w:rsidR="00197339" w:rsidRPr="000144E7">
        <w:t xml:space="preserve">support inclusive </w:t>
      </w:r>
      <w:r w:rsidR="00C1792A" w:rsidRPr="000144E7">
        <w:t>evaluati</w:t>
      </w:r>
      <w:r w:rsidR="00197339" w:rsidRPr="000144E7">
        <w:t>ons and research</w:t>
      </w:r>
      <w:r w:rsidR="00C1792A" w:rsidRPr="000144E7">
        <w:t xml:space="preserve">. From national initiatives like the National Disability Research Partnership </w:t>
      </w:r>
      <w:r w:rsidR="007B294F" w:rsidRPr="000144E7">
        <w:t xml:space="preserve">(NDRP) </w:t>
      </w:r>
      <w:r w:rsidR="00C1792A" w:rsidRPr="000144E7">
        <w:t>and the development</w:t>
      </w:r>
      <w:r w:rsidR="00BF7141">
        <w:t xml:space="preserve"> of </w:t>
      </w:r>
      <w:r w:rsidR="00C1792A" w:rsidRPr="000144E7">
        <w:t>toolkits for engaging people with disability</w:t>
      </w:r>
      <w:r w:rsidR="00BF7141">
        <w:t xml:space="preserve"> in </w:t>
      </w:r>
      <w:r w:rsidR="00C1792A" w:rsidRPr="000144E7">
        <w:t>evaluation,</w:t>
      </w:r>
      <w:r w:rsidR="00BF7141">
        <w:t xml:space="preserve"> to </w:t>
      </w:r>
      <w:r w:rsidR="00C1792A" w:rsidRPr="000144E7">
        <w:t>state</w:t>
      </w:r>
      <w:r w:rsidR="006D2BFB">
        <w:noBreakHyphen/>
      </w:r>
      <w:r w:rsidR="00C1792A" w:rsidRPr="000144E7">
        <w:t xml:space="preserve">based research agendas, inclusive education </w:t>
      </w:r>
      <w:r w:rsidR="00197339" w:rsidRPr="000144E7">
        <w:t>research</w:t>
      </w:r>
      <w:r w:rsidR="00BE3D22">
        <w:t>, and </w:t>
      </w:r>
      <w:r w:rsidR="00C1792A" w:rsidRPr="000144E7">
        <w:t>targeted health studies, all jurisdictions are committed</w:t>
      </w:r>
      <w:r w:rsidR="00BF7141">
        <w:t xml:space="preserve"> to </w:t>
      </w:r>
      <w:r w:rsidR="00C1792A" w:rsidRPr="000144E7">
        <w:t>using evidence and lived experience</w:t>
      </w:r>
      <w:r w:rsidR="00BF7141">
        <w:t xml:space="preserve"> to </w:t>
      </w:r>
      <w:r w:rsidR="00C1792A" w:rsidRPr="000144E7">
        <w:t xml:space="preserve">guide reform. These efforts ensure that </w:t>
      </w:r>
      <w:r w:rsidR="008F09D4" w:rsidRPr="000144E7">
        <w:t xml:space="preserve">the </w:t>
      </w:r>
      <w:r w:rsidR="00C1792A" w:rsidRPr="000144E7">
        <w:t>implementation</w:t>
      </w:r>
      <w:r w:rsidR="00BF7141">
        <w:t xml:space="preserve"> of </w:t>
      </w:r>
      <w:r w:rsidR="007475A7" w:rsidRPr="000144E7">
        <w:t>the Strategy</w:t>
      </w:r>
      <w:r w:rsidR="008F09D4" w:rsidRPr="000144E7">
        <w:t xml:space="preserve"> </w:t>
      </w:r>
      <w:r w:rsidR="00C1792A" w:rsidRPr="000144E7">
        <w:t>remains transparent, responsive</w:t>
      </w:r>
      <w:r w:rsidR="00BE3D22">
        <w:t>, and </w:t>
      </w:r>
      <w:r w:rsidR="00C1792A" w:rsidRPr="000144E7">
        <w:t>aligned with the voices and priorities</w:t>
      </w:r>
      <w:r w:rsidR="00BF7141">
        <w:t xml:space="preserve"> of </w:t>
      </w:r>
      <w:r w:rsidR="00C1792A" w:rsidRPr="000144E7">
        <w:t>people with disability.</w:t>
      </w:r>
      <w:r w:rsidRPr="00981B1A">
        <w:rPr>
          <w:noProof/>
        </w:rPr>
        <w:t xml:space="preserve"> </w:t>
      </w:r>
    </w:p>
    <w:p w14:paraId="1D67BF8C" w14:textId="7EA70EA5" w:rsidR="00304CF8" w:rsidRPr="000144E7" w:rsidRDefault="00304CF8" w:rsidP="00304CF8">
      <w:pPr>
        <w:pStyle w:val="Heading3"/>
        <w:rPr>
          <w:lang w:val="en-AU"/>
        </w:rPr>
      </w:pPr>
      <w:bookmarkStart w:id="1081" w:name="_Toc207791416"/>
      <w:bookmarkStart w:id="1082" w:name="_Toc209519833"/>
      <w:bookmarkStart w:id="1083" w:name="_Toc211422336"/>
      <w:bookmarkStart w:id="1084" w:name="_Toc214362122"/>
      <w:bookmarkStart w:id="1085" w:name="_Toc215134829"/>
      <w:bookmarkStart w:id="1086" w:name="_Toc215487199"/>
      <w:bookmarkStart w:id="1087" w:name="_Toc207791414"/>
      <w:r w:rsidRPr="000144E7">
        <w:rPr>
          <w:lang w:val="en-AU"/>
        </w:rPr>
        <w:t>Australia’s Disability Strategy First Independent Evaluation</w:t>
      </w:r>
      <w:r w:rsidRPr="000144E7">
        <w:rPr>
          <w:lang w:val="en-AU"/>
        </w:rPr>
        <w:br/>
      </w:r>
      <w:r w:rsidRPr="000144E7">
        <w:rPr>
          <w:b w:val="0"/>
          <w:bCs w:val="0"/>
          <w:lang w:val="en-AU"/>
        </w:rPr>
        <w:t>Australian Government</w:t>
      </w:r>
      <w:bookmarkEnd w:id="1081"/>
      <w:bookmarkEnd w:id="1082"/>
      <w:bookmarkEnd w:id="1083"/>
      <w:bookmarkEnd w:id="1084"/>
      <w:bookmarkEnd w:id="1085"/>
      <w:bookmarkEnd w:id="1086"/>
    </w:p>
    <w:p w14:paraId="302C1E13" w14:textId="6E6B9142" w:rsidR="00304CF8" w:rsidRPr="000144E7" w:rsidRDefault="00C32B46" w:rsidP="00062CB8">
      <w:pPr>
        <w:pStyle w:val="BodyText"/>
      </w:pPr>
      <w:bookmarkStart w:id="1088" w:name="_Hlk210830644"/>
      <w:r w:rsidRPr="000144E7">
        <w:t xml:space="preserve">Australia’s Disability Strategy </w:t>
      </w:r>
      <w:r w:rsidR="00304CF8" w:rsidRPr="000144E7">
        <w:t>will</w:t>
      </w:r>
      <w:r w:rsidR="00BE3D22">
        <w:t xml:space="preserve"> be </w:t>
      </w:r>
      <w:r w:rsidR="00304CF8" w:rsidRPr="000144E7">
        <w:t>evaluated twice,</w:t>
      </w:r>
      <w:r w:rsidR="00BF7141">
        <w:t xml:space="preserve"> in </w:t>
      </w:r>
      <w:r w:rsidR="00304CF8" w:rsidRPr="000144E7">
        <w:t>the midpoint (starting 2025) and</w:t>
      </w:r>
      <w:r w:rsidR="00BF7141">
        <w:t xml:space="preserve"> in </w:t>
      </w:r>
      <w:r w:rsidR="0000606A" w:rsidRPr="000144E7">
        <w:t>2029</w:t>
      </w:r>
      <w:r w:rsidR="00304CF8" w:rsidRPr="000144E7">
        <w:t>. In 2025 an independent evaluator will</w:t>
      </w:r>
      <w:r w:rsidR="00BE3D22">
        <w:t xml:space="preserve"> be </w:t>
      </w:r>
      <w:r w:rsidR="00304CF8" w:rsidRPr="000144E7">
        <w:t>selected</w:t>
      </w:r>
      <w:r w:rsidR="00BF7141">
        <w:t xml:space="preserve"> to </w:t>
      </w:r>
      <w:r w:rsidR="00304CF8" w:rsidRPr="000144E7">
        <w:t>undertake in</w:t>
      </w:r>
      <w:r w:rsidR="006D2BFB">
        <w:noBreakHyphen/>
      </w:r>
      <w:r w:rsidR="00304CF8" w:rsidRPr="000144E7">
        <w:t xml:space="preserve">depth engagement with people with disability and the disability community. The </w:t>
      </w:r>
      <w:r w:rsidR="00A2119B">
        <w:t>Independent E</w:t>
      </w:r>
      <w:r w:rsidR="00A2119B" w:rsidRPr="000144E7">
        <w:t xml:space="preserve">valuation </w:t>
      </w:r>
      <w:r w:rsidR="00304CF8" w:rsidRPr="000144E7">
        <w:t>will take</w:t>
      </w:r>
      <w:r w:rsidR="00827093">
        <w:t xml:space="preserve"> a </w:t>
      </w:r>
      <w:r w:rsidR="00304CF8" w:rsidRPr="000144E7">
        <w:t>mix methods approach and</w:t>
      </w:r>
      <w:r w:rsidR="00BF7141">
        <w:t xml:space="preserve"> to </w:t>
      </w:r>
      <w:r w:rsidR="00304CF8" w:rsidRPr="000144E7">
        <w:t>outline where</w:t>
      </w:r>
      <w:r w:rsidR="007475A7" w:rsidRPr="000144E7">
        <w:t xml:space="preserve"> the Strategy</w:t>
      </w:r>
      <w:r w:rsidR="00304CF8" w:rsidRPr="000144E7">
        <w:t xml:space="preserve"> has been effective</w:t>
      </w:r>
      <w:r w:rsidR="00BE3D22">
        <w:t>, and </w:t>
      </w:r>
      <w:r w:rsidR="00304CF8" w:rsidRPr="000144E7">
        <w:t>support learning</w:t>
      </w:r>
      <w:r w:rsidR="00BF7141">
        <w:t xml:space="preserve"> to </w:t>
      </w:r>
      <w:r w:rsidR="00304CF8" w:rsidRPr="000144E7">
        <w:t>identify any aspects</w:t>
      </w:r>
      <w:r w:rsidR="00BF7141">
        <w:t xml:space="preserve"> of </w:t>
      </w:r>
      <w:r w:rsidR="007475A7" w:rsidRPr="000144E7">
        <w:t>the Strategy</w:t>
      </w:r>
      <w:r w:rsidR="00304CF8" w:rsidRPr="000144E7">
        <w:t xml:space="preserve"> which need</w:t>
      </w:r>
      <w:r w:rsidR="00BF7141">
        <w:t xml:space="preserve"> to</w:t>
      </w:r>
      <w:r w:rsidR="00BE3D22">
        <w:t xml:space="preserve"> be </w:t>
      </w:r>
      <w:r w:rsidR="00304CF8" w:rsidRPr="000144E7">
        <w:t>adjusted mid</w:t>
      </w:r>
      <w:r w:rsidR="006D2BFB">
        <w:noBreakHyphen/>
      </w:r>
      <w:r w:rsidR="00304CF8" w:rsidRPr="000144E7">
        <w:t>implementation. The final report</w:t>
      </w:r>
      <w:r w:rsidR="00BF7141">
        <w:t xml:space="preserve"> of </w:t>
      </w:r>
      <w:r w:rsidR="00A2119B">
        <w:t xml:space="preserve">the Independent Evaluation </w:t>
      </w:r>
      <w:r w:rsidR="00304CF8" w:rsidRPr="000144E7">
        <w:t>will</w:t>
      </w:r>
      <w:r w:rsidR="00BE3D22">
        <w:t xml:space="preserve"> be </w:t>
      </w:r>
      <w:r w:rsidR="00304CF8" w:rsidRPr="000144E7">
        <w:t>presented</w:t>
      </w:r>
      <w:r w:rsidR="00BF7141">
        <w:t xml:space="preserve"> in </w:t>
      </w:r>
      <w:r w:rsidR="00304CF8" w:rsidRPr="000144E7">
        <w:t>late 2026.</w:t>
      </w:r>
      <w:bookmarkEnd w:id="1088"/>
      <w:r w:rsidR="00304CF8" w:rsidRPr="000144E7">
        <w:t xml:space="preserve"> The second evaluation (to</w:t>
      </w:r>
      <w:r w:rsidR="00BE3D22">
        <w:t xml:space="preserve"> be </w:t>
      </w:r>
      <w:r w:rsidR="00304CF8" w:rsidRPr="000144E7">
        <w:t>completed by end</w:t>
      </w:r>
      <w:r w:rsidR="00BF7141">
        <w:t xml:space="preserve"> of </w:t>
      </w:r>
      <w:r w:rsidR="00304CF8" w:rsidRPr="000144E7">
        <w:t>203</w:t>
      </w:r>
      <w:r w:rsidR="0000606A" w:rsidRPr="000144E7">
        <w:t>0</w:t>
      </w:r>
      <w:r w:rsidR="00304CF8" w:rsidRPr="000144E7">
        <w:t xml:space="preserve">) will build on the first </w:t>
      </w:r>
      <w:r w:rsidR="00A2119B">
        <w:t>Independent E</w:t>
      </w:r>
      <w:r w:rsidR="00304CF8" w:rsidRPr="000144E7">
        <w:t>valuation</w:t>
      </w:r>
      <w:r w:rsidR="00BF7141">
        <w:t xml:space="preserve"> to </w:t>
      </w:r>
      <w:r w:rsidR="00304CF8" w:rsidRPr="000144E7">
        <w:t xml:space="preserve">assess impact. </w:t>
      </w:r>
    </w:p>
    <w:p w14:paraId="0926F8D0" w14:textId="7BD80581" w:rsidR="00981B1A" w:rsidRDefault="00304CF8" w:rsidP="00062CB8">
      <w:pPr>
        <w:pStyle w:val="BodyText"/>
      </w:pPr>
      <w:r w:rsidRPr="000144E7">
        <w:t xml:space="preserve">The </w:t>
      </w:r>
      <w:hyperlink r:id="rId586" w:history="1">
        <w:r w:rsidRPr="000144E7">
          <w:rPr>
            <w:rStyle w:val="Hyperlink"/>
            <w:rFonts w:ascii="Nunito Sans" w:hAnsi="Nunito Sans"/>
          </w:rPr>
          <w:t xml:space="preserve">Toolkit </w:t>
        </w:r>
        <w:r w:rsidR="00E63174" w:rsidRPr="000144E7">
          <w:rPr>
            <w:rStyle w:val="Hyperlink"/>
            <w:rFonts w:ascii="Nunito Sans" w:hAnsi="Nunito Sans"/>
          </w:rPr>
          <w:t>for Engaging People with Disability</w:t>
        </w:r>
        <w:r w:rsidR="00BF7141">
          <w:rPr>
            <w:rStyle w:val="Hyperlink"/>
            <w:rFonts w:ascii="Nunito Sans" w:hAnsi="Nunito Sans"/>
          </w:rPr>
          <w:t xml:space="preserve"> in </w:t>
        </w:r>
        <w:r w:rsidR="00E63174" w:rsidRPr="000144E7">
          <w:rPr>
            <w:rStyle w:val="Hyperlink"/>
            <w:rFonts w:ascii="Nunito Sans" w:hAnsi="Nunito Sans"/>
          </w:rPr>
          <w:t>Evaluation</w:t>
        </w:r>
      </w:hyperlink>
      <w:r w:rsidR="00E63174" w:rsidRPr="000144E7">
        <w:t xml:space="preserve"> </w:t>
      </w:r>
      <w:r w:rsidRPr="000144E7">
        <w:t>will</w:t>
      </w:r>
      <w:r w:rsidR="00BE3D22">
        <w:t xml:space="preserve"> be </w:t>
      </w:r>
      <w:r w:rsidRPr="000144E7">
        <w:t>used</w:t>
      </w:r>
      <w:r w:rsidR="00BF7141">
        <w:t xml:space="preserve"> to </w:t>
      </w:r>
      <w:r w:rsidRPr="000144E7">
        <w:t>inform the planning and implementation</w:t>
      </w:r>
      <w:r w:rsidR="00BF7141">
        <w:t xml:space="preserve"> of </w:t>
      </w:r>
      <w:r w:rsidRPr="000144E7">
        <w:t xml:space="preserve">the </w:t>
      </w:r>
      <w:r w:rsidR="00A2119B">
        <w:t>Independent E</w:t>
      </w:r>
      <w:r w:rsidRPr="000144E7">
        <w:t xml:space="preserve">valuation. </w:t>
      </w:r>
    </w:p>
    <w:p w14:paraId="1E43BDA1" w14:textId="3D6286C9" w:rsidR="00981B1A" w:rsidRDefault="00615957">
      <w:pPr>
        <w:rPr>
          <w:rFonts w:ascii="Nunito Sans" w:hAnsi="Nunito Sans" w:cs="Segoe UI"/>
          <w:color w:val="000000" w:themeColor="text1"/>
          <w:sz w:val="20"/>
          <w:szCs w:val="20"/>
        </w:rPr>
      </w:pPr>
      <w:r>
        <w:rPr>
          <w:noProof/>
        </w:rPr>
        <mc:AlternateContent>
          <mc:Choice Requires="wpg">
            <w:drawing>
              <wp:anchor distT="0" distB="0" distL="0" distR="0" simplePos="0" relativeHeight="251658433" behindDoc="0" locked="0" layoutInCell="1" allowOverlap="1" wp14:anchorId="7A9F5F62" wp14:editId="05993DF0">
                <wp:simplePos x="0" y="0"/>
                <wp:positionH relativeFrom="page">
                  <wp:align>left</wp:align>
                </wp:positionH>
                <wp:positionV relativeFrom="page">
                  <wp:align>bottom</wp:align>
                </wp:positionV>
                <wp:extent cx="7560309" cy="3584575"/>
                <wp:effectExtent l="0" t="0" r="3175" b="0"/>
                <wp:wrapNone/>
                <wp:docPr id="748" name="Group 7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84575"/>
                          <a:chOff x="0" y="0"/>
                          <a:chExt cx="7560309" cy="3584575"/>
                        </a:xfrm>
                      </wpg:grpSpPr>
                      <pic:pic xmlns:pic="http://schemas.openxmlformats.org/drawingml/2006/picture">
                        <pic:nvPicPr>
                          <pic:cNvPr id="749" name="Image 749"/>
                          <pic:cNvPicPr/>
                        </pic:nvPicPr>
                        <pic:blipFill>
                          <a:blip r:embed="rId587" cstate="print"/>
                          <a:stretch>
                            <a:fillRect/>
                          </a:stretch>
                        </pic:blipFill>
                        <pic:spPr>
                          <a:xfrm>
                            <a:off x="0" y="0"/>
                            <a:ext cx="7560006" cy="3583952"/>
                          </a:xfrm>
                          <a:prstGeom prst="rect">
                            <a:avLst/>
                          </a:prstGeom>
                        </pic:spPr>
                      </pic:pic>
                      <pic:pic xmlns:pic="http://schemas.openxmlformats.org/drawingml/2006/picture">
                        <pic:nvPicPr>
                          <pic:cNvPr id="750" name="Image 750"/>
                          <pic:cNvPicPr/>
                        </pic:nvPicPr>
                        <pic:blipFill>
                          <a:blip r:embed="rId588" cstate="print"/>
                          <a:stretch>
                            <a:fillRect/>
                          </a:stretch>
                        </pic:blipFill>
                        <pic:spPr>
                          <a:xfrm>
                            <a:off x="0" y="432573"/>
                            <a:ext cx="7560006" cy="3151378"/>
                          </a:xfrm>
                          <a:prstGeom prst="rect">
                            <a:avLst/>
                          </a:prstGeom>
                        </pic:spPr>
                      </pic:pic>
                    </wpg:wgp>
                  </a:graphicData>
                </a:graphic>
              </wp:anchor>
            </w:drawing>
          </mc:Choice>
          <mc:Fallback>
            <w:pict>
              <v:group w14:anchorId="60A55E92" id="Group 748" o:spid="_x0000_s1026" alt="&quot;&quot;" style="position:absolute;margin-left:0;margin-top:0;width:595.3pt;height:282.25pt;z-index:251658433;mso-wrap-distance-left:0;mso-wrap-distance-right:0;mso-position-horizontal:left;mso-position-horizontal-relative:page;mso-position-vertical:bottom;mso-position-vertical-relative:page" coordsize="75603,35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zszO7Mzs3v0XAAAAAACAF9dkhpAB&#10;AAAAAAA0WTMF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">
                <v:shape id="Image 749" o:spid="_x0000_s1027" type="#_x0000_t75" style="position:absolute;width:75600;height:3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">
                  <v:imagedata r:id="rId589" o:title=""/>
                </v:shape>
                <v:shape id="Image 750" o:spid="_x0000_s1028" type="#_x0000_t75" style="position:absolute;top:4325;width:75600;height:31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">
                  <v:imagedata r:id="rId590" o:title=""/>
                </v:shape>
                <w10:wrap anchorx="page" anchory="page"/>
              </v:group>
            </w:pict>
          </mc:Fallback>
        </mc:AlternateContent>
      </w:r>
      <w:r w:rsidR="00981B1A">
        <w:br w:type="page"/>
      </w:r>
    </w:p>
    <w:p w14:paraId="478D1E11" w14:textId="4066A8B2" w:rsidR="00304CF8" w:rsidRPr="000144E7" w:rsidRDefault="00304CF8" w:rsidP="00304CF8">
      <w:pPr>
        <w:pStyle w:val="Heading3"/>
        <w:rPr>
          <w:lang w:val="en-AU"/>
        </w:rPr>
      </w:pPr>
      <w:bookmarkStart w:id="1089" w:name="_Toc209519834"/>
      <w:bookmarkStart w:id="1090" w:name="_Toc211422337"/>
      <w:bookmarkStart w:id="1091" w:name="_Toc214362123"/>
      <w:bookmarkStart w:id="1092" w:name="_Toc215134830"/>
      <w:bookmarkStart w:id="1093" w:name="_Toc215487200"/>
      <w:bookmarkStart w:id="1094" w:name="_Toc207791415"/>
      <w:r w:rsidRPr="000144E7">
        <w:rPr>
          <w:lang w:val="en-AU"/>
        </w:rPr>
        <w:lastRenderedPageBreak/>
        <w:t>Toolkit for Engaging People with Disability</w:t>
      </w:r>
      <w:r w:rsidR="00BF7141">
        <w:rPr>
          <w:lang w:val="en-AU"/>
        </w:rPr>
        <w:t xml:space="preserve"> in </w:t>
      </w:r>
      <w:r w:rsidRPr="000144E7">
        <w:rPr>
          <w:lang w:val="en-AU"/>
        </w:rPr>
        <w:t>Evaluation</w:t>
      </w:r>
      <w:r w:rsidRPr="000144E7">
        <w:rPr>
          <w:lang w:val="en-AU"/>
        </w:rPr>
        <w:br/>
      </w:r>
      <w:r w:rsidRPr="000144E7">
        <w:rPr>
          <w:b w:val="0"/>
          <w:bCs w:val="0"/>
          <w:lang w:val="en-AU"/>
        </w:rPr>
        <w:t>Australian Government</w:t>
      </w:r>
      <w:bookmarkEnd w:id="1089"/>
      <w:bookmarkEnd w:id="1090"/>
      <w:bookmarkEnd w:id="1091"/>
      <w:bookmarkEnd w:id="1092"/>
      <w:bookmarkEnd w:id="1093"/>
      <w:r w:rsidRPr="000144E7">
        <w:rPr>
          <w:lang w:val="en-AU"/>
        </w:rPr>
        <w:t xml:space="preserve"> </w:t>
      </w:r>
      <w:bookmarkEnd w:id="1094"/>
    </w:p>
    <w:p w14:paraId="0BC74606" w14:textId="6DBC76CF" w:rsidR="00304CF8" w:rsidRPr="000144E7" w:rsidRDefault="00304CF8" w:rsidP="00062CB8">
      <w:pPr>
        <w:pStyle w:val="BodyText"/>
      </w:pPr>
      <w:r w:rsidRPr="000144E7">
        <w:t>The Australian Government has developed</w:t>
      </w:r>
      <w:r w:rsidR="00827093">
        <w:t xml:space="preserve"> a </w:t>
      </w:r>
      <w:hyperlink r:id="rId591" w:history="1">
        <w:r w:rsidRPr="000872A4">
          <w:rPr>
            <w:rStyle w:val="Hyperlink"/>
            <w:rFonts w:ascii="Nunito Sans" w:hAnsi="Nunito Sans"/>
          </w:rPr>
          <w:t>Toolkit for Engaging People with Disability</w:t>
        </w:r>
        <w:r w:rsidR="00BF7141">
          <w:rPr>
            <w:rStyle w:val="Hyperlink"/>
            <w:rFonts w:ascii="Nunito Sans" w:hAnsi="Nunito Sans"/>
          </w:rPr>
          <w:t xml:space="preserve"> in </w:t>
        </w:r>
        <w:r w:rsidRPr="000872A4">
          <w:rPr>
            <w:rStyle w:val="Hyperlink"/>
            <w:rFonts w:ascii="Nunito Sans" w:hAnsi="Nunito Sans"/>
          </w:rPr>
          <w:t>Evaluation</w:t>
        </w:r>
      </w:hyperlink>
      <w:r w:rsidRPr="000144E7">
        <w:t xml:space="preserve"> (the Toolkit), which builds on the existing </w:t>
      </w:r>
      <w:hyperlink r:id="rId592" w:history="1">
        <w:r w:rsidRPr="000144E7">
          <w:rPr>
            <w:rStyle w:val="Hyperlink"/>
            <w:rFonts w:ascii="Nunito Sans" w:hAnsi="Nunito Sans"/>
          </w:rPr>
          <w:t>Evaluation Good Practice Guide Checklist</w:t>
        </w:r>
      </w:hyperlink>
      <w:r w:rsidRPr="000144E7">
        <w:t>.</w:t>
      </w:r>
      <w:r w:rsidR="007B02BB" w:rsidRPr="000144E7">
        <w:t xml:space="preserve"> The Toolkit was p</w:t>
      </w:r>
      <w:r w:rsidR="00836237" w:rsidRPr="000144E7">
        <w:t>ublished</w:t>
      </w:r>
      <w:r w:rsidR="00BF7141">
        <w:t xml:space="preserve"> in</w:t>
      </w:r>
      <w:r w:rsidR="00415D2B">
        <w:t> September </w:t>
      </w:r>
      <w:r w:rsidR="00836237" w:rsidRPr="000144E7">
        <w:t>2025 ahead</w:t>
      </w:r>
      <w:r w:rsidR="00BF7141">
        <w:t xml:space="preserve"> of </w:t>
      </w:r>
      <w:r w:rsidR="00836237" w:rsidRPr="000144E7">
        <w:t>the commencement</w:t>
      </w:r>
      <w:r w:rsidR="00BF7141">
        <w:t xml:space="preserve"> of </w:t>
      </w:r>
      <w:r w:rsidR="00836237" w:rsidRPr="000144E7">
        <w:t>the</w:t>
      </w:r>
      <w:r w:rsidR="006C3FC0" w:rsidRPr="000144E7">
        <w:t xml:space="preserve"> Strategy’s</w:t>
      </w:r>
      <w:r w:rsidR="00836237" w:rsidRPr="000144E7">
        <w:t xml:space="preserve"> first major </w:t>
      </w:r>
      <w:r w:rsidR="006C3FC0" w:rsidRPr="000144E7">
        <w:t>Independent Evaluation</w:t>
      </w:r>
      <w:r w:rsidR="00836237" w:rsidRPr="000144E7">
        <w:t>.</w:t>
      </w:r>
    </w:p>
    <w:p w14:paraId="76D61178" w14:textId="2FEABB63" w:rsidR="00304CF8" w:rsidRPr="000144E7" w:rsidRDefault="00304CF8" w:rsidP="00062CB8">
      <w:pPr>
        <w:pStyle w:val="BodyText"/>
      </w:pPr>
      <w:r w:rsidRPr="000144E7">
        <w:t>The Toolkit is one</w:t>
      </w:r>
      <w:r w:rsidR="00BF7141">
        <w:t xml:space="preserve"> of </w:t>
      </w:r>
      <w:r w:rsidR="00184F58" w:rsidRPr="000144E7">
        <w:t>3</w:t>
      </w:r>
      <w:r w:rsidRPr="000144E7">
        <w:t xml:space="preserve"> </w:t>
      </w:r>
      <w:r w:rsidR="0000606A" w:rsidRPr="000144E7">
        <w:t xml:space="preserve">guides </w:t>
      </w:r>
      <w:r w:rsidRPr="000144E7">
        <w:t>committed under</w:t>
      </w:r>
      <w:r w:rsidR="007475A7" w:rsidRPr="000144E7">
        <w:t xml:space="preserve"> the Strategy</w:t>
      </w:r>
      <w:r w:rsidRPr="000144E7">
        <w:t xml:space="preserve">. The other </w:t>
      </w:r>
      <w:r w:rsidR="000414B8" w:rsidRPr="000144E7">
        <w:t>2</w:t>
      </w:r>
      <w:r w:rsidRPr="000144E7">
        <w:t xml:space="preserve"> are the </w:t>
      </w:r>
      <w:hyperlink r:id="rId593" w:history="1">
        <w:r w:rsidRPr="00A2119B">
          <w:rPr>
            <w:rStyle w:val="Hyperlink"/>
            <w:rFonts w:ascii="Nunito Sans" w:hAnsi="Nunito Sans"/>
          </w:rPr>
          <w:t>Good Practice Guidelines for Engaging with People with Disability</w:t>
        </w:r>
      </w:hyperlink>
      <w:r w:rsidRPr="000144E7">
        <w:t xml:space="preserve"> and the </w:t>
      </w:r>
      <w:hyperlink r:id="rId594" w:history="1">
        <w:r w:rsidRPr="00A2119B">
          <w:rPr>
            <w:rStyle w:val="Hyperlink"/>
            <w:rFonts w:ascii="Nunito Sans" w:hAnsi="Nunito Sans"/>
          </w:rPr>
          <w:t>Guide</w:t>
        </w:r>
        <w:r w:rsidR="00BF7141">
          <w:rPr>
            <w:rStyle w:val="Hyperlink"/>
            <w:rFonts w:ascii="Nunito Sans" w:hAnsi="Nunito Sans"/>
          </w:rPr>
          <w:t xml:space="preserve"> to </w:t>
        </w:r>
        <w:r w:rsidRPr="00A2119B">
          <w:rPr>
            <w:rStyle w:val="Hyperlink"/>
            <w:rFonts w:ascii="Nunito Sans" w:hAnsi="Nunito Sans"/>
          </w:rPr>
          <w:t>Applying Australia’s Disability Strategy</w:t>
        </w:r>
      </w:hyperlink>
      <w:r w:rsidRPr="000144E7">
        <w:t xml:space="preserve">. </w:t>
      </w:r>
    </w:p>
    <w:p w14:paraId="0D6918C4" w14:textId="007450A9" w:rsidR="00304CF8" w:rsidRPr="000144E7" w:rsidRDefault="00304CF8" w:rsidP="00062CB8">
      <w:pPr>
        <w:pStyle w:val="BodyText"/>
      </w:pPr>
      <w:r w:rsidRPr="000144E7">
        <w:t>The Toolkit will shape how government, business and communities’ support people with disability, their families and allies</w:t>
      </w:r>
      <w:r w:rsidR="00BF7141">
        <w:t xml:space="preserve"> to </w:t>
      </w:r>
      <w:r w:rsidRPr="000144E7">
        <w:t>know what</w:t>
      </w:r>
      <w:r w:rsidR="00BF7141">
        <w:t xml:space="preserve"> to </w:t>
      </w:r>
      <w:r w:rsidRPr="000144E7">
        <w:t>expect</w:t>
      </w:r>
      <w:r w:rsidR="00BF7141">
        <w:t xml:space="preserve"> in </w:t>
      </w:r>
      <w:r w:rsidRPr="000144E7">
        <w:t>evaluations. It will support evaluators and evaluation commissioners</w:t>
      </w:r>
      <w:r w:rsidR="00BF7141">
        <w:t xml:space="preserve"> to </w:t>
      </w:r>
      <w:r w:rsidRPr="000144E7">
        <w:t xml:space="preserve">plan and run inclusive and accessible evaluations. </w:t>
      </w:r>
    </w:p>
    <w:p w14:paraId="13E7C789" w14:textId="46C15EA2" w:rsidR="00304CF8" w:rsidRPr="000144E7" w:rsidRDefault="00304CF8" w:rsidP="00062CB8">
      <w:pPr>
        <w:pStyle w:val="BodyText"/>
      </w:pPr>
      <w:r w:rsidRPr="000144E7">
        <w:t>The Toolkit has been tested with people with disability, representative organisations</w:t>
      </w:r>
      <w:r w:rsidR="00BE3D22">
        <w:t>, and </w:t>
      </w:r>
      <w:r w:rsidRPr="000144E7">
        <w:t>evaluation experts within the Australian Public Service</w:t>
      </w:r>
      <w:r w:rsidR="00836237" w:rsidRPr="000144E7">
        <w:t>, including the Australian Centre</w:t>
      </w:r>
      <w:r w:rsidR="00BF7141">
        <w:t xml:space="preserve"> of </w:t>
      </w:r>
      <w:r w:rsidR="00836237" w:rsidRPr="000144E7">
        <w:t>Evaluation in Department</w:t>
      </w:r>
      <w:r w:rsidR="00BF7141">
        <w:t xml:space="preserve"> of </w:t>
      </w:r>
      <w:r w:rsidR="00836237" w:rsidRPr="000144E7">
        <w:t>Treasury.</w:t>
      </w:r>
    </w:p>
    <w:p w14:paraId="2856854E" w14:textId="705F5F59" w:rsidR="008E36BC" w:rsidRPr="000144E7" w:rsidRDefault="008E36BC" w:rsidP="008E36BC">
      <w:pPr>
        <w:pStyle w:val="Heading3"/>
        <w:rPr>
          <w:lang w:val="en-AU"/>
        </w:rPr>
      </w:pPr>
      <w:bookmarkStart w:id="1095" w:name="_Toc209519835"/>
      <w:bookmarkStart w:id="1096" w:name="_Toc211422338"/>
      <w:bookmarkStart w:id="1097" w:name="_Toc214362124"/>
      <w:bookmarkStart w:id="1098" w:name="_Toc215134831"/>
      <w:bookmarkStart w:id="1099" w:name="_Toc215487201"/>
      <w:r w:rsidRPr="000144E7">
        <w:rPr>
          <w:lang w:val="en-AU"/>
        </w:rPr>
        <w:t>National Disability Research Partnership</w:t>
      </w:r>
      <w:r w:rsidRPr="000144E7">
        <w:rPr>
          <w:lang w:val="en-AU"/>
        </w:rPr>
        <w:br/>
      </w:r>
      <w:r w:rsidRPr="000144E7">
        <w:rPr>
          <w:b w:val="0"/>
          <w:bCs w:val="0"/>
          <w:lang w:val="en-AU"/>
        </w:rPr>
        <w:t>Australian Government</w:t>
      </w:r>
      <w:bookmarkEnd w:id="1087"/>
      <w:bookmarkEnd w:id="1095"/>
      <w:bookmarkEnd w:id="1096"/>
      <w:bookmarkEnd w:id="1097"/>
      <w:bookmarkEnd w:id="1098"/>
      <w:bookmarkEnd w:id="1099"/>
    </w:p>
    <w:p w14:paraId="140611DF" w14:textId="536EAEE7" w:rsidR="008E36BC" w:rsidRPr="000144E7" w:rsidRDefault="008E36BC" w:rsidP="00062CB8">
      <w:pPr>
        <w:pStyle w:val="BodyText"/>
      </w:pPr>
      <w:r w:rsidRPr="000144E7">
        <w:t>The NDRP is undertaking</w:t>
      </w:r>
      <w:r w:rsidR="00827093">
        <w:t xml:space="preserve"> a </w:t>
      </w:r>
      <w:r w:rsidRPr="000144E7">
        <w:t>$1 million project under its</w:t>
      </w:r>
      <w:r w:rsidR="00F544EB">
        <w:t xml:space="preserve"> $13.7 million</w:t>
      </w:r>
      <w:r w:rsidRPr="000144E7">
        <w:t xml:space="preserve"> Commonwealth grant, on the theme ’Supporting transitions from education/training into employment</w:t>
      </w:r>
      <w:r w:rsidR="00197339" w:rsidRPr="000144E7">
        <w:t>.</w:t>
      </w:r>
      <w:r w:rsidRPr="000144E7">
        <w:t xml:space="preserve">’ </w:t>
      </w:r>
    </w:p>
    <w:p w14:paraId="47E86424" w14:textId="32DA0213" w:rsidR="008E36BC" w:rsidRPr="000144E7" w:rsidRDefault="008E36BC" w:rsidP="00062CB8">
      <w:pPr>
        <w:pStyle w:val="BodyText"/>
      </w:pPr>
      <w:r w:rsidRPr="000144E7">
        <w:t>The project will pilot the NDRP commissioning research approach. The NDRP commissioned research model differs from traditional commissioning by involving people with disability</w:t>
      </w:r>
      <w:r w:rsidR="00BF7141">
        <w:t xml:space="preserve"> in </w:t>
      </w:r>
      <w:r w:rsidRPr="000144E7">
        <w:t>all aspects</w:t>
      </w:r>
      <w:r w:rsidR="00BF7141">
        <w:t xml:space="preserve"> of </w:t>
      </w:r>
      <w:r w:rsidRPr="000144E7">
        <w:t>the process, from setting research priorities</w:t>
      </w:r>
      <w:r w:rsidR="00BF7141">
        <w:t xml:space="preserve"> to </w:t>
      </w:r>
      <w:r w:rsidRPr="000144E7">
        <w:t>actively participating</w:t>
      </w:r>
      <w:r w:rsidR="00BF7141">
        <w:t xml:space="preserve"> in </w:t>
      </w:r>
      <w:r w:rsidRPr="000144E7">
        <w:t xml:space="preserve">research itself. </w:t>
      </w:r>
    </w:p>
    <w:p w14:paraId="5B3E713C" w14:textId="6F95C456" w:rsidR="0058529F" w:rsidRDefault="008E36BC" w:rsidP="00062CB8">
      <w:pPr>
        <w:pStyle w:val="BodyText"/>
      </w:pPr>
      <w:r w:rsidRPr="000144E7">
        <w:t>The NDRP starts with</w:t>
      </w:r>
      <w:r w:rsidR="00827093">
        <w:t xml:space="preserve"> a </w:t>
      </w:r>
      <w:r w:rsidRPr="000144E7">
        <w:t xml:space="preserve">priority identified by government and then works with people with disability, </w:t>
      </w:r>
      <w:r w:rsidR="00546E55" w:rsidRPr="000144E7">
        <w:t>DROs</w:t>
      </w:r>
      <w:r w:rsidR="00BE3D22">
        <w:t>, and </w:t>
      </w:r>
      <w:r w:rsidRPr="000144E7">
        <w:t>researchers</w:t>
      </w:r>
      <w:r w:rsidR="00BF7141">
        <w:t xml:space="preserve"> to </w:t>
      </w:r>
      <w:r w:rsidRPr="000144E7">
        <w:t>refine and prioritise specific research questions. Only then will it invite applications from research groups</w:t>
      </w:r>
      <w:r w:rsidR="00BF7141">
        <w:t xml:space="preserve"> to </w:t>
      </w:r>
      <w:r w:rsidRPr="000144E7">
        <w:t>undertake research that is led by and with people with disability.</w:t>
      </w:r>
    </w:p>
    <w:p w14:paraId="5F99FD4B" w14:textId="7BD439D5" w:rsidR="0058529F" w:rsidRDefault="001E2850">
      <w:pPr>
        <w:rPr>
          <w:rFonts w:ascii="Nunito Sans" w:hAnsi="Nunito Sans" w:cs="Segoe UI"/>
          <w:color w:val="000000" w:themeColor="text1"/>
          <w:sz w:val="20"/>
          <w:szCs w:val="20"/>
        </w:rPr>
      </w:pPr>
      <w:r>
        <w:rPr>
          <w:noProof/>
        </w:rPr>
        <mc:AlternateContent>
          <mc:Choice Requires="wpg">
            <w:drawing>
              <wp:anchor distT="0" distB="0" distL="0" distR="0" simplePos="0" relativeHeight="251658434" behindDoc="0" locked="0" layoutInCell="1" allowOverlap="1" wp14:anchorId="3B4497C5" wp14:editId="62E9CF3E">
                <wp:simplePos x="0" y="0"/>
                <wp:positionH relativeFrom="page">
                  <wp:posOffset>-87432</wp:posOffset>
                </wp:positionH>
                <wp:positionV relativeFrom="page">
                  <wp:align>bottom</wp:align>
                </wp:positionV>
                <wp:extent cx="5209540" cy="1877060"/>
                <wp:effectExtent l="0" t="0" r="0" b="8890"/>
                <wp:wrapNone/>
                <wp:docPr id="754" name="Group 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9540" cy="1877060"/>
                          <a:chOff x="0" y="0"/>
                          <a:chExt cx="5209540" cy="1877060"/>
                        </a:xfrm>
                      </wpg:grpSpPr>
                      <pic:pic xmlns:pic="http://schemas.openxmlformats.org/drawingml/2006/picture">
                        <pic:nvPicPr>
                          <pic:cNvPr id="755" name="Image 755"/>
                          <pic:cNvPicPr/>
                        </pic:nvPicPr>
                        <pic:blipFill>
                          <a:blip r:embed="rId595" cstate="print"/>
                          <a:stretch>
                            <a:fillRect/>
                          </a:stretch>
                        </pic:blipFill>
                        <pic:spPr>
                          <a:xfrm>
                            <a:off x="0" y="0"/>
                            <a:ext cx="5209046" cy="1876921"/>
                          </a:xfrm>
                          <a:prstGeom prst="rect">
                            <a:avLst/>
                          </a:prstGeom>
                        </pic:spPr>
                      </pic:pic>
                      <pic:pic xmlns:pic="http://schemas.openxmlformats.org/drawingml/2006/picture">
                        <pic:nvPicPr>
                          <pic:cNvPr id="756" name="Image 756"/>
                          <pic:cNvPicPr/>
                        </pic:nvPicPr>
                        <pic:blipFill>
                          <a:blip r:embed="rId596" cstate="print"/>
                          <a:stretch>
                            <a:fillRect/>
                          </a:stretch>
                        </pic:blipFill>
                        <pic:spPr>
                          <a:xfrm>
                            <a:off x="0" y="409557"/>
                            <a:ext cx="4121850" cy="1467367"/>
                          </a:xfrm>
                          <a:prstGeom prst="rect">
                            <a:avLst/>
                          </a:prstGeom>
                        </pic:spPr>
                      </pic:pic>
                    </wpg:wgp>
                  </a:graphicData>
                </a:graphic>
              </wp:anchor>
            </w:drawing>
          </mc:Choice>
          <mc:Fallback>
            <w:pict>
              <v:group w14:anchorId="18DA9D97" id="Group 754" o:spid="_x0000_s1026" alt="&quot;&quot;" style="position:absolute;margin-left:-6.9pt;margin-top:0;width:410.2pt;height:147.8pt;z-index:251658434;mso-wrap-distance-left:0;mso-wrap-distance-right:0;mso-position-horizontal-relative:page;mso-position-vertical:bottom;mso-position-vertical-relative:page" coordsize="52095,18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">
                <v:shape id="Image 755" o:spid="_x0000_s1027" type="#_x0000_t75" style="position:absolute;width:52090;height:18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">
                  <v:imagedata r:id="rId597" o:title=""/>
                </v:shape>
                <v:shape id="Image 756" o:spid="_x0000_s1028" type="#_x0000_t75" style="position:absolute;top:4095;width:41218;height:1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">
                  <v:imagedata r:id="rId598" o:title=""/>
                </v:shape>
                <w10:wrap anchorx="page" anchory="page"/>
              </v:group>
            </w:pict>
          </mc:Fallback>
        </mc:AlternateContent>
      </w:r>
      <w:r w:rsidR="0058529F">
        <w:br w:type="page"/>
      </w:r>
    </w:p>
    <w:p w14:paraId="5E32504F" w14:textId="72ECA71F" w:rsidR="008562CF" w:rsidRPr="000144E7" w:rsidRDefault="008562CF" w:rsidP="008562CF">
      <w:pPr>
        <w:pStyle w:val="Heading3"/>
        <w:rPr>
          <w:lang w:val="en-AU"/>
        </w:rPr>
      </w:pPr>
      <w:bookmarkStart w:id="1100" w:name="_Toc207791418"/>
      <w:bookmarkStart w:id="1101" w:name="_Toc209519836"/>
      <w:bookmarkStart w:id="1102" w:name="_Toc211422339"/>
      <w:bookmarkStart w:id="1103" w:name="_Toc214362125"/>
      <w:bookmarkStart w:id="1104" w:name="_Toc215134832"/>
      <w:bookmarkStart w:id="1105" w:name="_Toc215487202"/>
      <w:r w:rsidRPr="000144E7">
        <w:rPr>
          <w:lang w:val="en-AU"/>
        </w:rPr>
        <w:lastRenderedPageBreak/>
        <w:t xml:space="preserve">Monitoring, Evaluation and Learning Framework </w:t>
      </w:r>
      <w:r w:rsidRPr="000144E7">
        <w:rPr>
          <w:lang w:val="en-AU"/>
        </w:rPr>
        <w:br/>
      </w:r>
      <w:r w:rsidR="00CC7DA4" w:rsidRPr="000144E7">
        <w:rPr>
          <w:b w:val="0"/>
          <w:bCs w:val="0"/>
          <w:lang w:val="en-AU"/>
        </w:rPr>
        <w:t xml:space="preserve">Australian Capital Territory </w:t>
      </w:r>
      <w:r w:rsidRPr="000144E7">
        <w:rPr>
          <w:b w:val="0"/>
          <w:bCs w:val="0"/>
          <w:lang w:val="en-AU"/>
        </w:rPr>
        <w:t>Government</w:t>
      </w:r>
      <w:bookmarkEnd w:id="1100"/>
      <w:bookmarkEnd w:id="1101"/>
      <w:bookmarkEnd w:id="1102"/>
      <w:bookmarkEnd w:id="1103"/>
      <w:bookmarkEnd w:id="1104"/>
      <w:bookmarkEnd w:id="1105"/>
    </w:p>
    <w:p w14:paraId="4CE6968B" w14:textId="54483C39" w:rsidR="008562CF" w:rsidRPr="000144E7" w:rsidRDefault="008562CF" w:rsidP="00062CB8">
      <w:pPr>
        <w:pStyle w:val="BodyText"/>
      </w:pPr>
      <w:r w:rsidRPr="000144E7">
        <w:rPr>
          <w:lang w:eastAsia="en-AU"/>
        </w:rPr>
        <w:t>The ACT Government has commenced development</w:t>
      </w:r>
      <w:r w:rsidR="00BF7141">
        <w:rPr>
          <w:lang w:eastAsia="en-AU"/>
        </w:rPr>
        <w:t xml:space="preserve"> of</w:t>
      </w:r>
      <w:r w:rsidR="00827093">
        <w:rPr>
          <w:lang w:eastAsia="en-AU"/>
        </w:rPr>
        <w:t xml:space="preserve"> a </w:t>
      </w:r>
      <w:r w:rsidRPr="000144E7">
        <w:rPr>
          <w:lang w:eastAsia="en-AU"/>
        </w:rPr>
        <w:t>Monitoring, Evaluation and Learning (MEL) Framework</w:t>
      </w:r>
      <w:r w:rsidR="00BF7141">
        <w:rPr>
          <w:lang w:eastAsia="en-AU"/>
        </w:rPr>
        <w:t xml:space="preserve"> to </w:t>
      </w:r>
      <w:r w:rsidRPr="000144E7">
        <w:rPr>
          <w:lang w:eastAsia="en-AU"/>
        </w:rPr>
        <w:t>monitor and track the progress and performance</w:t>
      </w:r>
      <w:r w:rsidR="00BF7141">
        <w:rPr>
          <w:lang w:eastAsia="en-AU"/>
        </w:rPr>
        <w:t xml:space="preserve"> of </w:t>
      </w:r>
      <w:r w:rsidRPr="000144E7">
        <w:rPr>
          <w:lang w:eastAsia="en-AU"/>
        </w:rPr>
        <w:t>ACT Disability Strategy and ACT Disability Health Strategy.</w:t>
      </w:r>
      <w:r w:rsidR="00A57005" w:rsidRPr="000144E7">
        <w:t xml:space="preserve"> </w:t>
      </w:r>
      <w:r w:rsidRPr="000144E7">
        <w:t>The MEL Framework is</w:t>
      </w:r>
      <w:r w:rsidR="00BF7141">
        <w:t xml:space="preserve"> to</w:t>
      </w:r>
      <w:r w:rsidR="00BE3D22">
        <w:t xml:space="preserve"> be </w:t>
      </w:r>
      <w:r w:rsidRPr="000144E7">
        <w:t>co</w:t>
      </w:r>
      <w:r w:rsidR="006D2BFB">
        <w:noBreakHyphen/>
      </w:r>
      <w:r w:rsidRPr="000144E7">
        <w:t>designed with the ACT Disability Advisory Council, the ACT Disability Health Reference Group</w:t>
      </w:r>
      <w:r w:rsidR="00BE3D22">
        <w:t>, and </w:t>
      </w:r>
      <w:r w:rsidR="00A57005" w:rsidRPr="000144E7">
        <w:t xml:space="preserve">the </w:t>
      </w:r>
      <w:r w:rsidRPr="000144E7">
        <w:t>ACT Government.</w:t>
      </w:r>
    </w:p>
    <w:p w14:paraId="452A25D1" w14:textId="63943E99" w:rsidR="008562CF" w:rsidRPr="000144E7" w:rsidRDefault="008562CF" w:rsidP="00062CB8">
      <w:pPr>
        <w:pStyle w:val="BodyText"/>
      </w:pPr>
      <w:r w:rsidRPr="000144E7">
        <w:t>The implementation</w:t>
      </w:r>
      <w:r w:rsidR="00BF7141">
        <w:t xml:space="preserve"> of </w:t>
      </w:r>
      <w:r w:rsidRPr="000144E7">
        <w:t>the MEL Framework will build upon initial project work undertaken</w:t>
      </w:r>
      <w:r w:rsidR="00BF7141">
        <w:t xml:space="preserve"> in </w:t>
      </w:r>
      <w:r w:rsidRPr="000144E7">
        <w:t>2023, which explored how co</w:t>
      </w:r>
      <w:r w:rsidR="006D2BFB">
        <w:noBreakHyphen/>
      </w:r>
      <w:r w:rsidRPr="000144E7">
        <w:t>design processes can effectively inform the development</w:t>
      </w:r>
      <w:r w:rsidR="00BF7141">
        <w:t xml:space="preserve"> of </w:t>
      </w:r>
      <w:r w:rsidRPr="000144E7">
        <w:t xml:space="preserve">the MEL Framework for the ACT Disability Strategy. This work was led collaboratively by the </w:t>
      </w:r>
      <w:r w:rsidR="00631E26">
        <w:t xml:space="preserve">ACT </w:t>
      </w:r>
      <w:r w:rsidRPr="000144E7">
        <w:t>Office for Disability and the Disability Reference Group</w:t>
      </w:r>
      <w:r w:rsidR="00BE3D22">
        <w:t>, and </w:t>
      </w:r>
      <w:r w:rsidRPr="000144E7">
        <w:t>its findings will play</w:t>
      </w:r>
      <w:r w:rsidR="00827093">
        <w:t xml:space="preserve"> a </w:t>
      </w:r>
      <w:r w:rsidRPr="000144E7">
        <w:t>key role</w:t>
      </w:r>
      <w:r w:rsidR="00BF7141">
        <w:t xml:space="preserve"> in </w:t>
      </w:r>
      <w:r w:rsidRPr="000144E7">
        <w:t>guiding the ongoing rollout and refinement</w:t>
      </w:r>
      <w:r w:rsidR="00BF7141">
        <w:t xml:space="preserve"> of </w:t>
      </w:r>
      <w:r w:rsidRPr="000144E7">
        <w:t xml:space="preserve">the </w:t>
      </w:r>
      <w:r w:rsidR="00A57005" w:rsidRPr="000144E7">
        <w:t>F</w:t>
      </w:r>
      <w:r w:rsidRPr="000144E7">
        <w:t>ramework.</w:t>
      </w:r>
    </w:p>
    <w:p w14:paraId="3B83E572" w14:textId="58EDBCF9" w:rsidR="002E75CB" w:rsidRPr="000144E7" w:rsidRDefault="002E75CB" w:rsidP="00D70D2F">
      <w:pPr>
        <w:pStyle w:val="Heading3"/>
        <w:keepNext/>
        <w:keepLines/>
        <w:rPr>
          <w:rFonts w:ascii="Aptos" w:hAnsi="Aptos"/>
          <w:sz w:val="22"/>
          <w:szCs w:val="22"/>
          <w:lang w:val="en-AU"/>
        </w:rPr>
      </w:pPr>
      <w:bookmarkStart w:id="1106" w:name="_Toc207791419"/>
      <w:bookmarkStart w:id="1107" w:name="_Toc209519837"/>
      <w:bookmarkStart w:id="1108" w:name="_Toc211422340"/>
      <w:bookmarkStart w:id="1109" w:name="_Toc214362126"/>
      <w:bookmarkStart w:id="1110" w:name="_Toc215134833"/>
      <w:bookmarkStart w:id="1111" w:name="_Toc215487203"/>
      <w:r w:rsidRPr="000144E7">
        <w:rPr>
          <w:lang w:val="en-AU"/>
        </w:rPr>
        <w:t>Queensland Disability Research Agenda</w:t>
      </w:r>
      <w:r w:rsidRPr="000144E7">
        <w:rPr>
          <w:lang w:val="en-AU"/>
        </w:rPr>
        <w:br/>
      </w:r>
      <w:r w:rsidR="00D8257D" w:rsidRPr="000144E7">
        <w:rPr>
          <w:b w:val="0"/>
          <w:bCs w:val="0"/>
          <w:lang w:val="en-AU"/>
        </w:rPr>
        <w:t xml:space="preserve">Queensland </w:t>
      </w:r>
      <w:r w:rsidRPr="000144E7">
        <w:rPr>
          <w:b w:val="0"/>
          <w:bCs w:val="0"/>
          <w:lang w:val="en-AU"/>
        </w:rPr>
        <w:t>Government</w:t>
      </w:r>
      <w:bookmarkEnd w:id="1106"/>
      <w:bookmarkEnd w:id="1107"/>
      <w:bookmarkEnd w:id="1108"/>
      <w:bookmarkEnd w:id="1109"/>
      <w:bookmarkEnd w:id="1110"/>
      <w:bookmarkEnd w:id="1111"/>
    </w:p>
    <w:p w14:paraId="6C7174C3" w14:textId="2948E759" w:rsidR="002E75CB" w:rsidRPr="000144E7" w:rsidRDefault="002E75CB" w:rsidP="00D70D2F">
      <w:pPr>
        <w:pStyle w:val="BodyText"/>
        <w:keepNext/>
        <w:keepLines/>
      </w:pPr>
      <w:r w:rsidRPr="000144E7">
        <w:t>Queensland is embedding disability</w:t>
      </w:r>
      <w:r w:rsidR="006D2BFB">
        <w:noBreakHyphen/>
      </w:r>
      <w:r w:rsidRPr="000144E7">
        <w:t>inclusive research, evaluation</w:t>
      </w:r>
      <w:r w:rsidR="00BE3D22">
        <w:t>, and </w:t>
      </w:r>
      <w:r w:rsidRPr="000144E7">
        <w:t>lived experience</w:t>
      </w:r>
      <w:r w:rsidR="00BF7141">
        <w:t xml:space="preserve"> in </w:t>
      </w:r>
      <w:r w:rsidRPr="000144E7">
        <w:t>decision</w:t>
      </w:r>
      <w:r w:rsidR="00702406" w:rsidRPr="000144E7">
        <w:t xml:space="preserve"> </w:t>
      </w:r>
      <w:r w:rsidRPr="000144E7">
        <w:t>making. A key step forward</w:t>
      </w:r>
      <w:r w:rsidR="00BF7141">
        <w:t xml:space="preserve"> in </w:t>
      </w:r>
      <w:r w:rsidRPr="000144E7">
        <w:t>2024 was the co</w:t>
      </w:r>
      <w:r w:rsidR="006D2BFB">
        <w:noBreakHyphen/>
      </w:r>
      <w:r w:rsidRPr="000144E7">
        <w:t>design</w:t>
      </w:r>
      <w:r w:rsidR="00BF7141">
        <w:t xml:space="preserve"> of </w:t>
      </w:r>
      <w:r w:rsidRPr="000144E7">
        <w:t xml:space="preserve">the </w:t>
      </w:r>
      <w:hyperlink r:id="rId599" w:tgtFrame="_blank" w:history="1">
        <w:r w:rsidRPr="000144E7">
          <w:rPr>
            <w:rStyle w:val="Hyperlink"/>
            <w:rFonts w:ascii="Nunito Sans" w:eastAsia="Arial" w:hAnsi="Nunito Sans" w:cs="Arial"/>
          </w:rPr>
          <w:t>Queensland Disability Research Agenda</w:t>
        </w:r>
      </w:hyperlink>
      <w:r w:rsidRPr="000144E7">
        <w:t xml:space="preserve"> and internal Departmental Disability Research Strategy for the </w:t>
      </w:r>
      <w:r w:rsidR="00141A54" w:rsidRPr="000144E7">
        <w:t xml:space="preserve">Queensland </w:t>
      </w:r>
      <w:r w:rsidRPr="000144E7">
        <w:t>Department</w:t>
      </w:r>
      <w:r w:rsidR="00BF7141">
        <w:t xml:space="preserve"> of </w:t>
      </w:r>
      <w:r w:rsidRPr="000144E7">
        <w:t xml:space="preserve">Families, Seniors, Disability Services and Child Safety. Led by the </w:t>
      </w:r>
      <w:hyperlink r:id="rId600" w:tgtFrame="_blank" w:history="1">
        <w:r w:rsidRPr="000144E7">
          <w:rPr>
            <w:rStyle w:val="Hyperlink"/>
            <w:rFonts w:ascii="Nunito Sans" w:eastAsia="Arial" w:hAnsi="Nunito Sans" w:cs="Arial"/>
          </w:rPr>
          <w:t>Queensland Disability Research Network</w:t>
        </w:r>
      </w:hyperlink>
      <w:r w:rsidR="00BF7141">
        <w:t xml:space="preserve"> in </w:t>
      </w:r>
      <w:r w:rsidRPr="000144E7">
        <w:t>partnership with QDN, this process brought together government agencies, the disability sector</w:t>
      </w:r>
      <w:r w:rsidR="00BE3D22">
        <w:t>, and </w:t>
      </w:r>
      <w:r w:rsidRPr="000144E7">
        <w:t>people with lived experience.</w:t>
      </w:r>
    </w:p>
    <w:p w14:paraId="45A43CEF" w14:textId="67F02D29" w:rsidR="002E75CB" w:rsidRPr="000144E7" w:rsidRDefault="002E75CB" w:rsidP="00062CB8">
      <w:pPr>
        <w:pStyle w:val="BodyText"/>
      </w:pPr>
      <w:r w:rsidRPr="000144E7">
        <w:t>Published</w:t>
      </w:r>
      <w:r w:rsidR="00BF7141">
        <w:t xml:space="preserve"> in</w:t>
      </w:r>
      <w:r w:rsidR="00415D2B">
        <w:t> February </w:t>
      </w:r>
      <w:r w:rsidRPr="000144E7">
        <w:t>2025, the Research Agenda outlines emerging priorities for disability research</w:t>
      </w:r>
      <w:r w:rsidR="00BF7141">
        <w:t xml:space="preserve"> in </w:t>
      </w:r>
      <w:r w:rsidRPr="000144E7">
        <w:t xml:space="preserve">Queensland. Complementing this, the internal </w:t>
      </w:r>
      <w:r w:rsidR="00631E26">
        <w:t>s</w:t>
      </w:r>
      <w:r w:rsidR="00631E26" w:rsidRPr="000144E7">
        <w:t xml:space="preserve">trategy </w:t>
      </w:r>
      <w:r w:rsidRPr="000144E7">
        <w:t>seeks</w:t>
      </w:r>
      <w:r w:rsidR="00BF7141">
        <w:t xml:space="preserve"> to </w:t>
      </w:r>
      <w:r w:rsidRPr="000144E7">
        <w:t xml:space="preserve">guide inclusive departmental planning and resource allocation. A Disability Research and Evaluation Advisory </w:t>
      </w:r>
      <w:r w:rsidR="00631E26">
        <w:t>C</w:t>
      </w:r>
      <w:r w:rsidR="00631E26" w:rsidRPr="000144E7">
        <w:t xml:space="preserve">ommittee </w:t>
      </w:r>
      <w:r w:rsidRPr="000144E7">
        <w:t>provides oversight, supporting implementation over</w:t>
      </w:r>
      <w:r w:rsidR="00827093">
        <w:t xml:space="preserve"> a </w:t>
      </w:r>
      <w:r w:rsidR="001B240A" w:rsidRPr="000144E7">
        <w:t>5</w:t>
      </w:r>
      <w:r w:rsidR="006D2BFB">
        <w:noBreakHyphen/>
      </w:r>
      <w:r w:rsidRPr="000144E7">
        <w:t>year period.</w:t>
      </w:r>
    </w:p>
    <w:p w14:paraId="3310E236" w14:textId="71BE9742" w:rsidR="00AA70D0" w:rsidRDefault="002E75CB" w:rsidP="00062CB8">
      <w:pPr>
        <w:pStyle w:val="BodyText"/>
      </w:pPr>
      <w:r w:rsidRPr="000144E7">
        <w:t xml:space="preserve">Another initiative is the annual </w:t>
      </w:r>
      <w:hyperlink r:id="rId601" w:tgtFrame="_blank" w:history="1">
        <w:r w:rsidRPr="000144E7">
          <w:rPr>
            <w:rStyle w:val="Hyperlink"/>
            <w:rFonts w:ascii="Nunito Sans" w:eastAsia="Arial" w:hAnsi="Nunito Sans" w:cs="Arial"/>
          </w:rPr>
          <w:t>Voice</w:t>
        </w:r>
        <w:r w:rsidR="00BF7141">
          <w:rPr>
            <w:rStyle w:val="Hyperlink"/>
            <w:rFonts w:ascii="Nunito Sans" w:eastAsia="Arial" w:hAnsi="Nunito Sans" w:cs="Arial"/>
          </w:rPr>
          <w:t xml:space="preserve"> of </w:t>
        </w:r>
        <w:r w:rsidRPr="000144E7">
          <w:rPr>
            <w:rStyle w:val="Hyperlink"/>
            <w:rFonts w:ascii="Nunito Sans" w:eastAsia="Arial" w:hAnsi="Nunito Sans" w:cs="Arial"/>
          </w:rPr>
          <w:t>Queenslanders with Disability Survey</w:t>
        </w:r>
      </w:hyperlink>
      <w:r w:rsidRPr="000144E7">
        <w:t xml:space="preserve"> delivered</w:t>
      </w:r>
      <w:r w:rsidR="00BF7141">
        <w:t xml:space="preserve"> in </w:t>
      </w:r>
      <w:r w:rsidRPr="000144E7">
        <w:t>partnership with Griffith University and QDN. The survey, involving citizen scientists, gathers insights from people with disability, their families</w:t>
      </w:r>
      <w:r w:rsidR="00BE3D22">
        <w:t>, and </w:t>
      </w:r>
      <w:r w:rsidRPr="000144E7">
        <w:t xml:space="preserve">carers. It identifies barriers and opportunities for inclusion, aligning closely with </w:t>
      </w:r>
      <w:r w:rsidR="007475A7" w:rsidRPr="000144E7">
        <w:t>the Strategy’s</w:t>
      </w:r>
      <w:r w:rsidRPr="000144E7">
        <w:t xml:space="preserve"> </w:t>
      </w:r>
      <w:r w:rsidR="00867145" w:rsidRPr="000144E7">
        <w:t>O</w:t>
      </w:r>
      <w:r w:rsidRPr="000144E7">
        <w:t xml:space="preserve">utcome </w:t>
      </w:r>
      <w:r w:rsidR="00867145" w:rsidRPr="000144E7">
        <w:t>A</w:t>
      </w:r>
      <w:r w:rsidRPr="000144E7">
        <w:t>reas.</w:t>
      </w:r>
    </w:p>
    <w:p w14:paraId="3E060155" w14:textId="0DB4D4E5" w:rsidR="00AA70D0" w:rsidRDefault="00AA70D0">
      <w:pPr>
        <w:rPr>
          <w:rFonts w:ascii="Nunito Sans" w:hAnsi="Nunito Sans" w:cs="Segoe UI"/>
          <w:color w:val="000000" w:themeColor="text1"/>
          <w:sz w:val="20"/>
          <w:szCs w:val="20"/>
        </w:rPr>
      </w:pPr>
      <w:r>
        <w:rPr>
          <w:noProof/>
        </w:rPr>
        <mc:AlternateContent>
          <mc:Choice Requires="wpg">
            <w:drawing>
              <wp:anchor distT="0" distB="0" distL="0" distR="0" simplePos="0" relativeHeight="251658435" behindDoc="0" locked="0" layoutInCell="1" allowOverlap="1" wp14:anchorId="39B82C81" wp14:editId="3EC05A0F">
                <wp:simplePos x="0" y="0"/>
                <wp:positionH relativeFrom="page">
                  <wp:align>right</wp:align>
                </wp:positionH>
                <wp:positionV relativeFrom="page">
                  <wp:align>bottom</wp:align>
                </wp:positionV>
                <wp:extent cx="7560309" cy="3203575"/>
                <wp:effectExtent l="0" t="0" r="3175" b="0"/>
                <wp:wrapNone/>
                <wp:docPr id="757" name="Group 7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203575"/>
                          <a:chOff x="0" y="0"/>
                          <a:chExt cx="7560309" cy="3203575"/>
                        </a:xfrm>
                      </wpg:grpSpPr>
                      <pic:pic xmlns:pic="http://schemas.openxmlformats.org/drawingml/2006/picture">
                        <pic:nvPicPr>
                          <pic:cNvPr id="758" name="Image 758"/>
                          <pic:cNvPicPr/>
                        </pic:nvPicPr>
                        <pic:blipFill>
                          <a:blip r:embed="rId602" cstate="print"/>
                          <a:stretch>
                            <a:fillRect/>
                          </a:stretch>
                        </pic:blipFill>
                        <pic:spPr>
                          <a:xfrm>
                            <a:off x="0" y="0"/>
                            <a:ext cx="7560006" cy="3202978"/>
                          </a:xfrm>
                          <a:prstGeom prst="rect">
                            <a:avLst/>
                          </a:prstGeom>
                        </pic:spPr>
                      </pic:pic>
                      <pic:pic xmlns:pic="http://schemas.openxmlformats.org/drawingml/2006/picture">
                        <pic:nvPicPr>
                          <pic:cNvPr id="759" name="Image 759"/>
                          <pic:cNvPicPr/>
                        </pic:nvPicPr>
                        <pic:blipFill>
                          <a:blip r:embed="rId603" cstate="print"/>
                          <a:stretch>
                            <a:fillRect/>
                          </a:stretch>
                        </pic:blipFill>
                        <pic:spPr>
                          <a:xfrm>
                            <a:off x="0" y="432599"/>
                            <a:ext cx="7560006" cy="2770378"/>
                          </a:xfrm>
                          <a:prstGeom prst="rect">
                            <a:avLst/>
                          </a:prstGeom>
                        </pic:spPr>
                      </pic:pic>
                    </wpg:wgp>
                  </a:graphicData>
                </a:graphic>
              </wp:anchor>
            </w:drawing>
          </mc:Choice>
          <mc:Fallback>
            <w:pict>
              <v:group w14:anchorId="168CEA24" id="Group 757" o:spid="_x0000_s1026" alt="&quot;&quot;" style="position:absolute;margin-left:544.1pt;margin-top:0;width:595.3pt;height:252.25pt;z-index:251658435;mso-wrap-distance-left:0;mso-wrap-distance-right:0;mso-position-horizontal:right;mso-position-horizontal-relative:page;mso-position-vertical:bottom;mso-position-vertical-relative:page" coordsize="75603,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">
                <v:shape id="Image 758" o:spid="_x0000_s1027" type="#_x0000_t75" style="position:absolute;width:75600;height:32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">
                  <v:imagedata r:id="rId604" o:title=""/>
                </v:shape>
                <v:shape id="Image 759" o:spid="_x0000_s1028" type="#_x0000_t75" style="position:absolute;top:4325;width:75600;height:27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">
                  <v:imagedata r:id="rId605" o:title=""/>
                </v:shape>
                <w10:wrap anchorx="page" anchory="page"/>
              </v:group>
            </w:pict>
          </mc:Fallback>
        </mc:AlternateContent>
      </w:r>
      <w:r>
        <w:br w:type="page"/>
      </w:r>
    </w:p>
    <w:p w14:paraId="698E468F" w14:textId="04016ED1" w:rsidR="00B31885" w:rsidRPr="000144E7" w:rsidRDefault="00B31885" w:rsidP="00B31885">
      <w:pPr>
        <w:pStyle w:val="Heading3"/>
        <w:rPr>
          <w:lang w:val="en-AU"/>
        </w:rPr>
      </w:pPr>
      <w:bookmarkStart w:id="1112" w:name="_Toc207791420"/>
      <w:bookmarkStart w:id="1113" w:name="_Toc209519838"/>
      <w:bookmarkStart w:id="1114" w:name="_Toc211422341"/>
      <w:bookmarkStart w:id="1115" w:name="_Toc214362127"/>
      <w:bookmarkStart w:id="1116" w:name="_Toc215134834"/>
      <w:bookmarkStart w:id="1117" w:name="_Toc215487204"/>
      <w:r w:rsidRPr="000144E7">
        <w:rPr>
          <w:lang w:val="en-AU"/>
        </w:rPr>
        <w:lastRenderedPageBreak/>
        <w:t>State Disability Plan Review</w:t>
      </w:r>
      <w:r w:rsidRPr="000144E7">
        <w:rPr>
          <w:lang w:val="en-AU"/>
        </w:rPr>
        <w:br/>
      </w:r>
      <w:r w:rsidRPr="000144E7">
        <w:rPr>
          <w:b w:val="0"/>
          <w:bCs w:val="0"/>
          <w:lang w:val="en-AU"/>
        </w:rPr>
        <w:t>N</w:t>
      </w:r>
      <w:r w:rsidR="00706B59" w:rsidRPr="000144E7">
        <w:rPr>
          <w:b w:val="0"/>
          <w:bCs w:val="0"/>
          <w:lang w:val="en-AU"/>
        </w:rPr>
        <w:t>orthern Territory</w:t>
      </w:r>
      <w:r w:rsidRPr="000144E7">
        <w:rPr>
          <w:b w:val="0"/>
          <w:bCs w:val="0"/>
          <w:lang w:val="en-AU"/>
        </w:rPr>
        <w:t xml:space="preserve"> Government</w:t>
      </w:r>
      <w:bookmarkEnd w:id="1112"/>
      <w:bookmarkEnd w:id="1113"/>
      <w:bookmarkEnd w:id="1114"/>
      <w:bookmarkEnd w:id="1115"/>
      <w:bookmarkEnd w:id="1116"/>
      <w:bookmarkEnd w:id="1117"/>
    </w:p>
    <w:p w14:paraId="5757B9FE" w14:textId="1D3EBB47" w:rsidR="00B31885" w:rsidRPr="000144E7" w:rsidRDefault="00B31885" w:rsidP="00062CB8">
      <w:pPr>
        <w:pStyle w:val="BodyText"/>
      </w:pPr>
      <w:r w:rsidRPr="000144E7">
        <w:t>The Northern Territory undertook</w:t>
      </w:r>
      <w:r w:rsidR="00827093">
        <w:t xml:space="preserve"> a </w:t>
      </w:r>
      <w:r w:rsidRPr="000144E7">
        <w:t>review</w:t>
      </w:r>
      <w:r w:rsidR="00BF7141">
        <w:t xml:space="preserve"> of </w:t>
      </w:r>
      <w:r w:rsidRPr="000144E7">
        <w:t xml:space="preserve">the </w:t>
      </w:r>
      <w:r w:rsidRPr="000144E7">
        <w:rPr>
          <w:i/>
          <w:iCs/>
        </w:rPr>
        <w:t>Northern Territory Disability Strategy Action Plan 2022–2025</w:t>
      </w:r>
      <w:r w:rsidR="00BF7141">
        <w:t xml:space="preserve"> in </w:t>
      </w:r>
      <w:r w:rsidRPr="000144E7">
        <w:t>late 2024</w:t>
      </w:r>
      <w:r w:rsidR="00BF7141">
        <w:t xml:space="preserve"> to </w:t>
      </w:r>
      <w:r w:rsidRPr="000144E7">
        <w:t>determine the extent</w:t>
      </w:r>
      <w:r w:rsidR="00BF7141">
        <w:t xml:space="preserve"> to </w:t>
      </w:r>
      <w:r w:rsidRPr="000144E7">
        <w:t>which actions have been delivered</w:t>
      </w:r>
      <w:r w:rsidR="00415D2B">
        <w:t xml:space="preserve"> as </w:t>
      </w:r>
      <w:r w:rsidRPr="000144E7">
        <w:t>intended, identify areas</w:t>
      </w:r>
      <w:r w:rsidR="00BF7141">
        <w:t xml:space="preserve"> of </w:t>
      </w:r>
      <w:r w:rsidRPr="000144E7">
        <w:t>success and lessons learnt relating</w:t>
      </w:r>
      <w:r w:rsidR="00BF7141">
        <w:t xml:space="preserve"> to </w:t>
      </w:r>
      <w:r w:rsidRPr="000144E7">
        <w:t>the development, reporting and governance</w:t>
      </w:r>
      <w:r w:rsidR="00BE3D22">
        <w:t>, and </w:t>
      </w:r>
      <w:r w:rsidRPr="000144E7">
        <w:t xml:space="preserve">identify data gaps for measuring success against outcomes. </w:t>
      </w:r>
    </w:p>
    <w:p w14:paraId="5B871D8A" w14:textId="79564095" w:rsidR="00B31885" w:rsidRPr="000144E7" w:rsidRDefault="00B31885" w:rsidP="00062CB8">
      <w:pPr>
        <w:pStyle w:val="BodyText"/>
      </w:pPr>
      <w:r w:rsidRPr="000144E7">
        <w:t xml:space="preserve">This is the first Action Plan under the </w:t>
      </w:r>
      <w:r w:rsidRPr="000144E7">
        <w:rPr>
          <w:i/>
          <w:iCs/>
        </w:rPr>
        <w:t>Northern Territory Disability Strategy 2022–2032</w:t>
      </w:r>
      <w:r w:rsidRPr="000144E7">
        <w:t xml:space="preserve"> and key findings from the review will inform the development, implementation, governance and reporting</w:t>
      </w:r>
      <w:r w:rsidR="00BF7141">
        <w:t xml:space="preserve"> of </w:t>
      </w:r>
      <w:r w:rsidRPr="000144E7">
        <w:t xml:space="preserve">the second Action Plan under the strategy, due for release </w:t>
      </w:r>
      <w:r w:rsidR="00745201" w:rsidRPr="000144E7">
        <w:t>early 2026</w:t>
      </w:r>
      <w:r w:rsidRPr="000144E7">
        <w:t>.</w:t>
      </w:r>
    </w:p>
    <w:p w14:paraId="69850FEC" w14:textId="217F8F98" w:rsidR="00B31885" w:rsidRPr="000144E7" w:rsidRDefault="00B31885" w:rsidP="00062CB8">
      <w:pPr>
        <w:pStyle w:val="BodyText"/>
      </w:pPr>
      <w:r w:rsidRPr="000144E7">
        <w:t>Strengths</w:t>
      </w:r>
      <w:r w:rsidR="00BF7141">
        <w:t xml:space="preserve"> of </w:t>
      </w:r>
      <w:r w:rsidRPr="000144E7">
        <w:t>the first Action Plan included thorough stakeholder consultation during its development, considerable progress against the actions</w:t>
      </w:r>
      <w:r w:rsidR="00BE3D22">
        <w:t>, and </w:t>
      </w:r>
      <w:r w:rsidRPr="000144E7">
        <w:t>alignment</w:t>
      </w:r>
      <w:r w:rsidR="00BF7141">
        <w:t xml:space="preserve"> of </w:t>
      </w:r>
      <w:r w:rsidRPr="000144E7">
        <w:t>actions with their respective priorities. However, reporting focused on inputs and activities rather than defined outputs and measurable outcomes. Key opportunities for improvement</w:t>
      </w:r>
      <w:r w:rsidR="00BF7141">
        <w:t xml:space="preserve"> in </w:t>
      </w:r>
      <w:r w:rsidRPr="000144E7">
        <w:t>the next Action Plan include the development</w:t>
      </w:r>
      <w:r w:rsidR="00BF7141">
        <w:t xml:space="preserve"> of </w:t>
      </w:r>
      <w:r w:rsidRPr="000144E7">
        <w:t>an outcomes framework, informed by national strategies and commitments</w:t>
      </w:r>
      <w:r w:rsidR="00631E26">
        <w:t>;</w:t>
      </w:r>
      <w:r w:rsidR="00631E26" w:rsidRPr="000144E7">
        <w:t xml:space="preserve"> </w:t>
      </w:r>
      <w:r w:rsidRPr="000144E7">
        <w:t>strategic prioritisation</w:t>
      </w:r>
      <w:r w:rsidR="00BF7141">
        <w:t xml:space="preserve"> of </w:t>
      </w:r>
      <w:r w:rsidRPr="000144E7">
        <w:t>fewer targeted actions</w:t>
      </w:r>
      <w:r w:rsidR="00631E26">
        <w:t>;</w:t>
      </w:r>
      <w:r w:rsidR="00631E26" w:rsidRPr="000144E7">
        <w:t xml:space="preserve"> </w:t>
      </w:r>
      <w:r w:rsidRPr="000144E7">
        <w:t xml:space="preserve">and stronger collaboration with people with disability during implementation. </w:t>
      </w:r>
    </w:p>
    <w:p w14:paraId="1F9FC776" w14:textId="7FF1D26D" w:rsidR="00B637B0" w:rsidRPr="000144E7" w:rsidRDefault="00B637B0" w:rsidP="00D70D2F">
      <w:pPr>
        <w:pStyle w:val="Heading3"/>
        <w:rPr>
          <w:lang w:val="en-AU"/>
        </w:rPr>
      </w:pPr>
      <w:bookmarkStart w:id="1118" w:name="_Toc209519839"/>
      <w:bookmarkStart w:id="1119" w:name="_Toc211422342"/>
      <w:bookmarkStart w:id="1120" w:name="_Toc214362128"/>
      <w:bookmarkStart w:id="1121" w:name="_Toc215134835"/>
      <w:bookmarkStart w:id="1122" w:name="_Toc215487205"/>
      <w:bookmarkStart w:id="1123" w:name="_Toc207791421"/>
      <w:r w:rsidRPr="000144E7">
        <w:rPr>
          <w:lang w:val="en-AU"/>
        </w:rPr>
        <w:t>Disability Inclusion Research</w:t>
      </w:r>
      <w:r w:rsidR="00BF7141">
        <w:rPr>
          <w:lang w:val="en-AU"/>
        </w:rPr>
        <w:t xml:space="preserve"> in </w:t>
      </w:r>
      <w:r w:rsidRPr="000144E7">
        <w:rPr>
          <w:lang w:val="en-AU"/>
        </w:rPr>
        <w:t>Kindergartens</w:t>
      </w:r>
      <w:r w:rsidRPr="000144E7">
        <w:rPr>
          <w:lang w:val="en-AU"/>
        </w:rPr>
        <w:br/>
      </w:r>
      <w:r w:rsidRPr="000144E7">
        <w:rPr>
          <w:b w:val="0"/>
          <w:bCs w:val="0"/>
          <w:lang w:val="en-AU"/>
        </w:rPr>
        <w:t>Victorian Government</w:t>
      </w:r>
      <w:bookmarkEnd w:id="1118"/>
      <w:bookmarkEnd w:id="1119"/>
      <w:bookmarkEnd w:id="1120"/>
      <w:bookmarkEnd w:id="1121"/>
      <w:bookmarkEnd w:id="1122"/>
      <w:r w:rsidRPr="000144E7">
        <w:rPr>
          <w:lang w:val="en-AU"/>
        </w:rPr>
        <w:t xml:space="preserve"> </w:t>
      </w:r>
      <w:bookmarkEnd w:id="1123"/>
    </w:p>
    <w:p w14:paraId="048EA0BA" w14:textId="2618C5CE" w:rsidR="00B637B0" w:rsidRPr="000144E7" w:rsidRDefault="00B637B0" w:rsidP="00D70D2F">
      <w:pPr>
        <w:pStyle w:val="BodyText"/>
      </w:pPr>
      <w:r w:rsidRPr="000144E7">
        <w:t>The Victorian Department</w:t>
      </w:r>
      <w:r w:rsidR="00BF7141">
        <w:t xml:space="preserve"> of </w:t>
      </w:r>
      <w:r w:rsidRPr="000144E7">
        <w:t>Education is leading the Disability Inclusion Research</w:t>
      </w:r>
      <w:r w:rsidR="00BF7141">
        <w:t xml:space="preserve"> in </w:t>
      </w:r>
      <w:r w:rsidRPr="000144E7">
        <w:t>Kindergartens project</w:t>
      </w:r>
      <w:r w:rsidR="00BF7141">
        <w:t xml:space="preserve"> to </w:t>
      </w:r>
      <w:r w:rsidRPr="000144E7">
        <w:t>better understand how</w:t>
      </w:r>
      <w:r w:rsidR="00BF7141">
        <w:t xml:space="preserve"> to </w:t>
      </w:r>
      <w:r w:rsidRPr="000144E7">
        <w:t>support children with disability, developmental delay and complex medical needs</w:t>
      </w:r>
      <w:r w:rsidR="00BF7141">
        <w:t xml:space="preserve"> to </w:t>
      </w:r>
      <w:r w:rsidRPr="000144E7">
        <w:t>access and participate</w:t>
      </w:r>
      <w:r w:rsidR="00BF7141">
        <w:t xml:space="preserve"> in </w:t>
      </w:r>
      <w:r w:rsidRPr="000144E7">
        <w:t>high</w:t>
      </w:r>
      <w:r w:rsidR="006D2BFB">
        <w:noBreakHyphen/>
      </w:r>
      <w:r w:rsidRPr="000144E7">
        <w:t xml:space="preserve">quality early childhood education. </w:t>
      </w:r>
    </w:p>
    <w:p w14:paraId="6EB8BEF5" w14:textId="0977901B" w:rsidR="00B637B0" w:rsidRPr="000144E7" w:rsidRDefault="00B637B0" w:rsidP="00BA484D">
      <w:pPr>
        <w:pStyle w:val="BodyText"/>
        <w:keepNext/>
        <w:keepLines/>
        <w:spacing w:after="60"/>
      </w:pPr>
      <w:r w:rsidRPr="000144E7">
        <w:t xml:space="preserve">This </w:t>
      </w:r>
      <w:r w:rsidR="000822B2" w:rsidRPr="000144E7">
        <w:t>2</w:t>
      </w:r>
      <w:r w:rsidR="006D2BFB">
        <w:noBreakHyphen/>
      </w:r>
      <w:r w:rsidRPr="000144E7">
        <w:t>year project is testing</w:t>
      </w:r>
      <w:r w:rsidR="00827093">
        <w:t xml:space="preserve"> a </w:t>
      </w:r>
      <w:r w:rsidRPr="000144E7">
        <w:t>new tool – the Kindergarten Inclusion Support (KIS) Profile. The project is:</w:t>
      </w:r>
    </w:p>
    <w:p w14:paraId="4082B078" w14:textId="2679B4C6" w:rsidR="00B637B0" w:rsidRPr="000144E7" w:rsidRDefault="000569CD" w:rsidP="009B6E3F">
      <w:pPr>
        <w:pStyle w:val="BodyText"/>
        <w:keepNext/>
        <w:keepLines/>
        <w:numPr>
          <w:ilvl w:val="0"/>
          <w:numId w:val="60"/>
        </w:numPr>
        <w:spacing w:after="60"/>
      </w:pPr>
      <w:r w:rsidRPr="000144E7">
        <w:rPr>
          <w:noProof/>
          <w:highlight w:val="cyan"/>
        </w:rPr>
        <mc:AlternateContent>
          <mc:Choice Requires="wps">
            <w:drawing>
              <wp:anchor distT="45720" distB="0" distL="114300" distR="0" simplePos="0" relativeHeight="251658254" behindDoc="0" locked="0" layoutInCell="1" allowOverlap="1" wp14:anchorId="2E63A832" wp14:editId="22EEFE09">
                <wp:simplePos x="0" y="0"/>
                <wp:positionH relativeFrom="margin">
                  <wp:posOffset>3352800</wp:posOffset>
                </wp:positionH>
                <wp:positionV relativeFrom="paragraph">
                  <wp:posOffset>50800</wp:posOffset>
                </wp:positionV>
                <wp:extent cx="2720340" cy="2651125"/>
                <wp:effectExtent l="38100" t="38100" r="118110" b="111125"/>
                <wp:wrapSquare wrapText="bothSides"/>
                <wp:docPr id="1765048272" name="Text Box 2" descr="More action in Victoria: &#10;In 2022-23, the Victorian Government allocated $18.1 million over 4 years to support children with disability, developmental delay or complex medical needs to engage in kindergarten. This funding supported:&#10;• Preschool Field Officer Program&#10;• Kindergarten Inclusion Support Program&#10;• Kindergarten Inclusion Support Specialised Equipment Program.&#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340" cy="2651125"/>
                        </a:xfrm>
                        <a:prstGeom prst="rect">
                          <a:avLst/>
                        </a:prstGeom>
                        <a:solidFill>
                          <a:schemeClr val="bg1"/>
                        </a:solidFill>
                        <a:ln w="9525">
                          <a:solidFill>
                            <a:srgbClr val="005689"/>
                          </a:solidFill>
                          <a:miter lim="800000"/>
                          <a:headEnd/>
                          <a:tailEnd/>
                        </a:ln>
                        <a:effectLst>
                          <a:outerShdw blurRad="50800" dist="38100" dir="2700000" algn="tl" rotWithShape="0">
                            <a:prstClr val="black">
                              <a:alpha val="40000"/>
                            </a:prstClr>
                          </a:outerShdw>
                        </a:effectLst>
                      </wps:spPr>
                      <wps:txbx>
                        <w:txbxContent>
                          <w:p w14:paraId="4ABB87FB" w14:textId="77777777" w:rsidR="00BA484D" w:rsidRPr="000144E7" w:rsidRDefault="00BA484D" w:rsidP="00BA484D">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109029F9" wp14:editId="05A6E45E">
                                  <wp:extent cx="571500" cy="571500"/>
                                  <wp:effectExtent l="0" t="0" r="0" b="0"/>
                                  <wp:docPr id="383555424"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30">
                                            <a:extLst>
                                              <a:ext uri="{96DAC541-7B7A-43D3-8B79-37D633B846F1}">
                                                <asvg:svgBlip xmlns:asvg="http://schemas.microsoft.com/office/drawing/2016/SVG/main" r:embed="rId231"/>
                                              </a:ext>
                                            </a:extLst>
                                          </a:blip>
                                          <a:stretch>
                                            <a:fillRect/>
                                          </a:stretch>
                                        </pic:blipFill>
                                        <pic:spPr>
                                          <a:xfrm>
                                            <a:off x="0" y="0"/>
                                            <a:ext cx="571500" cy="571500"/>
                                          </a:xfrm>
                                          <a:prstGeom prst="rect">
                                            <a:avLst/>
                                          </a:prstGeom>
                                        </pic:spPr>
                                      </pic:pic>
                                    </a:graphicData>
                                  </a:graphic>
                                </wp:inline>
                              </w:drawing>
                            </w:r>
                          </w:p>
                          <w:p w14:paraId="175C895E" w14:textId="0AE4BA79" w:rsidR="00BA484D" w:rsidRPr="000144E7" w:rsidRDefault="00BA484D" w:rsidP="00BA484D">
                            <w:pPr>
                              <w:spacing w:after="120"/>
                              <w:jc w:val="both"/>
                              <w:rPr>
                                <w:rFonts w:ascii="Nunito Sans" w:hAnsi="Nunito Sans"/>
                                <w:b/>
                                <w:bCs/>
                                <w:color w:val="005689"/>
                                <w:sz w:val="19"/>
                                <w:szCs w:val="19"/>
                              </w:rPr>
                            </w:pPr>
                            <w:r w:rsidRPr="000144E7">
                              <w:rPr>
                                <w:rFonts w:ascii="Nunito Sans" w:hAnsi="Nunito Sans"/>
                                <w:b/>
                                <w:bCs/>
                                <w:color w:val="005689"/>
                                <w:sz w:val="19"/>
                                <w:szCs w:val="19"/>
                              </w:rPr>
                              <w:t>More action</w:t>
                            </w:r>
                            <w:r w:rsidR="00BF7141">
                              <w:rPr>
                                <w:rFonts w:ascii="Nunito Sans" w:hAnsi="Nunito Sans"/>
                                <w:b/>
                                <w:bCs/>
                                <w:color w:val="005689"/>
                                <w:sz w:val="19"/>
                                <w:szCs w:val="19"/>
                              </w:rPr>
                              <w:t xml:space="preserve"> in </w:t>
                            </w:r>
                            <w:r w:rsidRPr="000144E7">
                              <w:rPr>
                                <w:rFonts w:ascii="Nunito Sans" w:hAnsi="Nunito Sans"/>
                                <w:b/>
                                <w:bCs/>
                                <w:color w:val="005689"/>
                                <w:sz w:val="19"/>
                                <w:szCs w:val="19"/>
                              </w:rPr>
                              <w:t xml:space="preserve">Victoria: </w:t>
                            </w:r>
                          </w:p>
                          <w:p w14:paraId="73859BD8" w14:textId="0A1BFAB0" w:rsidR="00BA484D" w:rsidRPr="000144E7" w:rsidRDefault="00BA484D" w:rsidP="00BA484D">
                            <w:pPr>
                              <w:spacing w:after="60"/>
                              <w:rPr>
                                <w:rFonts w:ascii="Nunito Sans" w:hAnsi="Nunito Sans"/>
                                <w:color w:val="005689"/>
                                <w:sz w:val="18"/>
                                <w:szCs w:val="18"/>
                              </w:rPr>
                            </w:pPr>
                            <w:r w:rsidRPr="000144E7">
                              <w:rPr>
                                <w:rFonts w:ascii="Nunito Sans" w:hAnsi="Nunito Sans"/>
                                <w:color w:val="005689"/>
                                <w:sz w:val="18"/>
                                <w:szCs w:val="18"/>
                              </w:rPr>
                              <w:t>In 2022</w:t>
                            </w:r>
                            <w:r w:rsidR="00A849E7" w:rsidRPr="000144E7">
                              <w:rPr>
                                <w:rFonts w:ascii="Nunito Sans" w:hAnsi="Nunito Sans"/>
                                <w:color w:val="005689"/>
                                <w:sz w:val="18"/>
                                <w:szCs w:val="18"/>
                              </w:rPr>
                              <w:t>–</w:t>
                            </w:r>
                            <w:r w:rsidRPr="000144E7">
                              <w:rPr>
                                <w:rFonts w:ascii="Nunito Sans" w:hAnsi="Nunito Sans"/>
                                <w:color w:val="005689"/>
                                <w:sz w:val="18"/>
                                <w:szCs w:val="18"/>
                              </w:rPr>
                              <w:t xml:space="preserve">23, the Victorian Government allocated $18.1 million over </w:t>
                            </w:r>
                            <w:r w:rsidR="00184F58" w:rsidRPr="000144E7">
                              <w:rPr>
                                <w:rFonts w:ascii="Nunito Sans" w:hAnsi="Nunito Sans"/>
                                <w:color w:val="005689"/>
                                <w:sz w:val="18"/>
                                <w:szCs w:val="18"/>
                              </w:rPr>
                              <w:t>4</w:t>
                            </w:r>
                            <w:r w:rsidR="000A57EB" w:rsidRPr="000144E7">
                              <w:rPr>
                                <w:rFonts w:ascii="Nunito Sans" w:hAnsi="Nunito Sans"/>
                                <w:color w:val="005689"/>
                                <w:sz w:val="18"/>
                                <w:szCs w:val="18"/>
                              </w:rPr>
                              <w:t xml:space="preserve"> </w:t>
                            </w:r>
                            <w:r w:rsidRPr="000144E7">
                              <w:rPr>
                                <w:rFonts w:ascii="Nunito Sans" w:hAnsi="Nunito Sans"/>
                                <w:color w:val="005689"/>
                                <w:sz w:val="18"/>
                                <w:szCs w:val="18"/>
                              </w:rPr>
                              <w:t>years</w:t>
                            </w:r>
                            <w:r w:rsidR="00BF7141">
                              <w:rPr>
                                <w:rFonts w:ascii="Nunito Sans" w:hAnsi="Nunito Sans"/>
                                <w:color w:val="005689"/>
                                <w:sz w:val="18"/>
                                <w:szCs w:val="18"/>
                              </w:rPr>
                              <w:t xml:space="preserve"> to </w:t>
                            </w:r>
                            <w:r w:rsidRPr="000144E7">
                              <w:rPr>
                                <w:rFonts w:ascii="Nunito Sans" w:hAnsi="Nunito Sans"/>
                                <w:color w:val="005689"/>
                                <w:sz w:val="18"/>
                                <w:szCs w:val="18"/>
                              </w:rPr>
                              <w:t>support children with disability, developmental delay or complex medical needs</w:t>
                            </w:r>
                            <w:r w:rsidR="00BF7141">
                              <w:rPr>
                                <w:rFonts w:ascii="Nunito Sans" w:hAnsi="Nunito Sans"/>
                                <w:color w:val="005689"/>
                                <w:sz w:val="18"/>
                                <w:szCs w:val="18"/>
                              </w:rPr>
                              <w:t xml:space="preserve"> to </w:t>
                            </w:r>
                            <w:r w:rsidRPr="000144E7">
                              <w:rPr>
                                <w:rFonts w:ascii="Nunito Sans" w:hAnsi="Nunito Sans"/>
                                <w:color w:val="005689"/>
                                <w:sz w:val="18"/>
                                <w:szCs w:val="18"/>
                              </w:rPr>
                              <w:t>engage</w:t>
                            </w:r>
                            <w:r w:rsidR="00BF7141">
                              <w:rPr>
                                <w:rFonts w:ascii="Nunito Sans" w:hAnsi="Nunito Sans"/>
                                <w:color w:val="005689"/>
                                <w:sz w:val="18"/>
                                <w:szCs w:val="18"/>
                              </w:rPr>
                              <w:t xml:space="preserve"> in </w:t>
                            </w:r>
                            <w:r w:rsidRPr="000144E7">
                              <w:rPr>
                                <w:rFonts w:ascii="Nunito Sans" w:hAnsi="Nunito Sans"/>
                                <w:color w:val="005689"/>
                                <w:sz w:val="18"/>
                                <w:szCs w:val="18"/>
                              </w:rPr>
                              <w:t>kindergarten. This funding supported:</w:t>
                            </w:r>
                          </w:p>
                          <w:p w14:paraId="67B8B264" w14:textId="77777777" w:rsidR="00BA484D" w:rsidRPr="000144E7" w:rsidRDefault="00BA484D" w:rsidP="009B6E3F">
                            <w:pPr>
                              <w:numPr>
                                <w:ilvl w:val="0"/>
                                <w:numId w:val="83"/>
                              </w:numPr>
                              <w:tabs>
                                <w:tab w:val="clear" w:pos="720"/>
                                <w:tab w:val="num" w:pos="426"/>
                              </w:tabs>
                              <w:spacing w:after="60"/>
                              <w:ind w:left="426" w:hanging="284"/>
                              <w:rPr>
                                <w:rFonts w:ascii="Nunito Sans" w:hAnsi="Nunito Sans"/>
                                <w:color w:val="005689"/>
                                <w:sz w:val="18"/>
                                <w:szCs w:val="18"/>
                              </w:rPr>
                            </w:pPr>
                            <w:r w:rsidRPr="000144E7">
                              <w:rPr>
                                <w:rFonts w:ascii="Nunito Sans" w:hAnsi="Nunito Sans"/>
                                <w:color w:val="005689"/>
                                <w:sz w:val="18"/>
                                <w:szCs w:val="18"/>
                              </w:rPr>
                              <w:t>Preschool Field Officer Program</w:t>
                            </w:r>
                          </w:p>
                          <w:p w14:paraId="33A08929" w14:textId="77777777" w:rsidR="00BA484D" w:rsidRPr="000144E7" w:rsidRDefault="00BA484D" w:rsidP="009B6E3F">
                            <w:pPr>
                              <w:numPr>
                                <w:ilvl w:val="0"/>
                                <w:numId w:val="83"/>
                              </w:numPr>
                              <w:tabs>
                                <w:tab w:val="clear" w:pos="720"/>
                                <w:tab w:val="num" w:pos="426"/>
                              </w:tabs>
                              <w:spacing w:after="60"/>
                              <w:ind w:left="426" w:hanging="284"/>
                              <w:rPr>
                                <w:rFonts w:ascii="Nunito Sans" w:hAnsi="Nunito Sans"/>
                                <w:color w:val="005689"/>
                                <w:sz w:val="18"/>
                                <w:szCs w:val="18"/>
                              </w:rPr>
                            </w:pPr>
                            <w:r w:rsidRPr="000144E7">
                              <w:rPr>
                                <w:rFonts w:ascii="Nunito Sans" w:hAnsi="Nunito Sans"/>
                                <w:color w:val="005689"/>
                                <w:sz w:val="18"/>
                                <w:szCs w:val="18"/>
                              </w:rPr>
                              <w:t>Kindergarten Inclusion Support Program</w:t>
                            </w:r>
                          </w:p>
                          <w:p w14:paraId="30BAB3C6" w14:textId="77777777" w:rsidR="00BA484D" w:rsidRPr="000144E7" w:rsidRDefault="00BA484D" w:rsidP="009B6E3F">
                            <w:pPr>
                              <w:numPr>
                                <w:ilvl w:val="0"/>
                                <w:numId w:val="83"/>
                              </w:numPr>
                              <w:tabs>
                                <w:tab w:val="clear" w:pos="720"/>
                                <w:tab w:val="num" w:pos="426"/>
                              </w:tabs>
                              <w:spacing w:after="120"/>
                              <w:ind w:left="426" w:hanging="284"/>
                              <w:rPr>
                                <w:rFonts w:ascii="Nunito Sans" w:hAnsi="Nunito Sans"/>
                                <w:color w:val="005689"/>
                                <w:sz w:val="18"/>
                                <w:szCs w:val="18"/>
                              </w:rPr>
                            </w:pPr>
                            <w:r w:rsidRPr="000144E7">
                              <w:rPr>
                                <w:rFonts w:ascii="Nunito Sans" w:hAnsi="Nunito Sans"/>
                                <w:color w:val="005689"/>
                                <w:sz w:val="18"/>
                                <w:szCs w:val="18"/>
                              </w:rPr>
                              <w:t>Kindergarten Inclusion Support Specialised Equipment Program.</w:t>
                            </w:r>
                          </w:p>
                          <w:p w14:paraId="487D51C2" w14:textId="77777777" w:rsidR="00BA484D" w:rsidRPr="000144E7" w:rsidRDefault="00BA484D" w:rsidP="00BA484D">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3A832" id="_x0000_s1346" type="#_x0000_t202" alt="More action in Victoria: &#10;In 2022-23, the Victorian Government allocated $18.1 million over 4 years to support children with disability, developmental delay or complex medical needs to engage in kindergarten. This funding supported:&#10;• Preschool Field Officer Program&#10;• Kindergarten Inclusion Support Program&#10;• Kindergarten Inclusion Support Specialised Equipment Program.&#10;" style="position:absolute;left:0;text-align:left;margin-left:264pt;margin-top:4pt;width:214.2pt;height:208.75pt;z-index:251658254;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" fillcolor="white [3212]" strokecolor="#005689">
                <v:shadow on="t" color="black" opacity="26214f" origin="-.5,-.5" offset=".74836mm,.74836mm"/>
                <v:textbox>
                  <w:txbxContent>
                    <w:p w14:paraId="4ABB87FB" w14:textId="77777777" w:rsidR="00BA484D" w:rsidRPr="000144E7" w:rsidRDefault="00BA484D" w:rsidP="00BA484D">
                      <w:pPr>
                        <w:spacing w:after="120"/>
                        <w:rPr>
                          <w:rFonts w:ascii="Nunito Sans" w:hAnsi="Nunito Sans"/>
                          <w:color w:val="573275"/>
                          <w:sz w:val="19"/>
                          <w:szCs w:val="19"/>
                        </w:rPr>
                      </w:pPr>
                      <w:r w:rsidRPr="000144E7">
                        <w:rPr>
                          <w:rFonts w:ascii="Nunito Sans" w:hAnsi="Nunito Sans"/>
                          <w:noProof/>
                          <w:color w:val="573275"/>
                          <w:sz w:val="19"/>
                          <w:szCs w:val="19"/>
                        </w:rPr>
                        <w:drawing>
                          <wp:inline distT="0" distB="0" distL="0" distR="0" wp14:anchorId="109029F9" wp14:editId="05A6E45E">
                            <wp:extent cx="571500" cy="571500"/>
                            <wp:effectExtent l="0" t="0" r="0" b="0"/>
                            <wp:docPr id="383555424" name="Graphic 1" descr="Fast Forw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26229" name="Graphic 678726229" descr="Fast Forward with solid fill"/>
                                    <pic:cNvPicPr/>
                                  </pic:nvPicPr>
                                  <pic:blipFill>
                                    <a:blip r:embed="rId230">
                                      <a:extLst>
                                        <a:ext uri="{96DAC541-7B7A-43D3-8B79-37D633B846F1}">
                                          <asvg:svgBlip xmlns:asvg="http://schemas.microsoft.com/office/drawing/2016/SVG/main" r:embed="rId231"/>
                                        </a:ext>
                                      </a:extLst>
                                    </a:blip>
                                    <a:stretch>
                                      <a:fillRect/>
                                    </a:stretch>
                                  </pic:blipFill>
                                  <pic:spPr>
                                    <a:xfrm>
                                      <a:off x="0" y="0"/>
                                      <a:ext cx="571500" cy="571500"/>
                                    </a:xfrm>
                                    <a:prstGeom prst="rect">
                                      <a:avLst/>
                                    </a:prstGeom>
                                  </pic:spPr>
                                </pic:pic>
                              </a:graphicData>
                            </a:graphic>
                          </wp:inline>
                        </w:drawing>
                      </w:r>
                    </w:p>
                    <w:p w14:paraId="175C895E" w14:textId="0AE4BA79" w:rsidR="00BA484D" w:rsidRPr="000144E7" w:rsidRDefault="00BA484D" w:rsidP="00BA484D">
                      <w:pPr>
                        <w:spacing w:after="120"/>
                        <w:jc w:val="both"/>
                        <w:rPr>
                          <w:rFonts w:ascii="Nunito Sans" w:hAnsi="Nunito Sans"/>
                          <w:b/>
                          <w:bCs/>
                          <w:color w:val="005689"/>
                          <w:sz w:val="19"/>
                          <w:szCs w:val="19"/>
                        </w:rPr>
                      </w:pPr>
                      <w:r w:rsidRPr="000144E7">
                        <w:rPr>
                          <w:rFonts w:ascii="Nunito Sans" w:hAnsi="Nunito Sans"/>
                          <w:b/>
                          <w:bCs/>
                          <w:color w:val="005689"/>
                          <w:sz w:val="19"/>
                          <w:szCs w:val="19"/>
                        </w:rPr>
                        <w:t>More action</w:t>
                      </w:r>
                      <w:r w:rsidR="00BF7141">
                        <w:rPr>
                          <w:rFonts w:ascii="Nunito Sans" w:hAnsi="Nunito Sans"/>
                          <w:b/>
                          <w:bCs/>
                          <w:color w:val="005689"/>
                          <w:sz w:val="19"/>
                          <w:szCs w:val="19"/>
                        </w:rPr>
                        <w:t xml:space="preserve"> in </w:t>
                      </w:r>
                      <w:r w:rsidRPr="000144E7">
                        <w:rPr>
                          <w:rFonts w:ascii="Nunito Sans" w:hAnsi="Nunito Sans"/>
                          <w:b/>
                          <w:bCs/>
                          <w:color w:val="005689"/>
                          <w:sz w:val="19"/>
                          <w:szCs w:val="19"/>
                        </w:rPr>
                        <w:t xml:space="preserve">Victoria: </w:t>
                      </w:r>
                    </w:p>
                    <w:p w14:paraId="73859BD8" w14:textId="0A1BFAB0" w:rsidR="00BA484D" w:rsidRPr="000144E7" w:rsidRDefault="00BA484D" w:rsidP="00BA484D">
                      <w:pPr>
                        <w:spacing w:after="60"/>
                        <w:rPr>
                          <w:rFonts w:ascii="Nunito Sans" w:hAnsi="Nunito Sans"/>
                          <w:color w:val="005689"/>
                          <w:sz w:val="18"/>
                          <w:szCs w:val="18"/>
                        </w:rPr>
                      </w:pPr>
                      <w:r w:rsidRPr="000144E7">
                        <w:rPr>
                          <w:rFonts w:ascii="Nunito Sans" w:hAnsi="Nunito Sans"/>
                          <w:color w:val="005689"/>
                          <w:sz w:val="18"/>
                          <w:szCs w:val="18"/>
                        </w:rPr>
                        <w:t>In 2022</w:t>
                      </w:r>
                      <w:r w:rsidR="00A849E7" w:rsidRPr="000144E7">
                        <w:rPr>
                          <w:rFonts w:ascii="Nunito Sans" w:hAnsi="Nunito Sans"/>
                          <w:color w:val="005689"/>
                          <w:sz w:val="18"/>
                          <w:szCs w:val="18"/>
                        </w:rPr>
                        <w:t>–</w:t>
                      </w:r>
                      <w:r w:rsidRPr="000144E7">
                        <w:rPr>
                          <w:rFonts w:ascii="Nunito Sans" w:hAnsi="Nunito Sans"/>
                          <w:color w:val="005689"/>
                          <w:sz w:val="18"/>
                          <w:szCs w:val="18"/>
                        </w:rPr>
                        <w:t xml:space="preserve">23, the Victorian Government allocated $18.1 million over </w:t>
                      </w:r>
                      <w:r w:rsidR="00184F58" w:rsidRPr="000144E7">
                        <w:rPr>
                          <w:rFonts w:ascii="Nunito Sans" w:hAnsi="Nunito Sans"/>
                          <w:color w:val="005689"/>
                          <w:sz w:val="18"/>
                          <w:szCs w:val="18"/>
                        </w:rPr>
                        <w:t>4</w:t>
                      </w:r>
                      <w:r w:rsidR="000A57EB" w:rsidRPr="000144E7">
                        <w:rPr>
                          <w:rFonts w:ascii="Nunito Sans" w:hAnsi="Nunito Sans"/>
                          <w:color w:val="005689"/>
                          <w:sz w:val="18"/>
                          <w:szCs w:val="18"/>
                        </w:rPr>
                        <w:t xml:space="preserve"> </w:t>
                      </w:r>
                      <w:r w:rsidRPr="000144E7">
                        <w:rPr>
                          <w:rFonts w:ascii="Nunito Sans" w:hAnsi="Nunito Sans"/>
                          <w:color w:val="005689"/>
                          <w:sz w:val="18"/>
                          <w:szCs w:val="18"/>
                        </w:rPr>
                        <w:t>years</w:t>
                      </w:r>
                      <w:r w:rsidR="00BF7141">
                        <w:rPr>
                          <w:rFonts w:ascii="Nunito Sans" w:hAnsi="Nunito Sans"/>
                          <w:color w:val="005689"/>
                          <w:sz w:val="18"/>
                          <w:szCs w:val="18"/>
                        </w:rPr>
                        <w:t xml:space="preserve"> to </w:t>
                      </w:r>
                      <w:r w:rsidRPr="000144E7">
                        <w:rPr>
                          <w:rFonts w:ascii="Nunito Sans" w:hAnsi="Nunito Sans"/>
                          <w:color w:val="005689"/>
                          <w:sz w:val="18"/>
                          <w:szCs w:val="18"/>
                        </w:rPr>
                        <w:t>support children with disability, developmental delay or complex medical needs</w:t>
                      </w:r>
                      <w:r w:rsidR="00BF7141">
                        <w:rPr>
                          <w:rFonts w:ascii="Nunito Sans" w:hAnsi="Nunito Sans"/>
                          <w:color w:val="005689"/>
                          <w:sz w:val="18"/>
                          <w:szCs w:val="18"/>
                        </w:rPr>
                        <w:t xml:space="preserve"> to </w:t>
                      </w:r>
                      <w:r w:rsidRPr="000144E7">
                        <w:rPr>
                          <w:rFonts w:ascii="Nunito Sans" w:hAnsi="Nunito Sans"/>
                          <w:color w:val="005689"/>
                          <w:sz w:val="18"/>
                          <w:szCs w:val="18"/>
                        </w:rPr>
                        <w:t>engage</w:t>
                      </w:r>
                      <w:r w:rsidR="00BF7141">
                        <w:rPr>
                          <w:rFonts w:ascii="Nunito Sans" w:hAnsi="Nunito Sans"/>
                          <w:color w:val="005689"/>
                          <w:sz w:val="18"/>
                          <w:szCs w:val="18"/>
                        </w:rPr>
                        <w:t xml:space="preserve"> in </w:t>
                      </w:r>
                      <w:r w:rsidRPr="000144E7">
                        <w:rPr>
                          <w:rFonts w:ascii="Nunito Sans" w:hAnsi="Nunito Sans"/>
                          <w:color w:val="005689"/>
                          <w:sz w:val="18"/>
                          <w:szCs w:val="18"/>
                        </w:rPr>
                        <w:t>kindergarten. This funding supported:</w:t>
                      </w:r>
                    </w:p>
                    <w:p w14:paraId="67B8B264" w14:textId="77777777" w:rsidR="00BA484D" w:rsidRPr="000144E7" w:rsidRDefault="00BA484D" w:rsidP="009B6E3F">
                      <w:pPr>
                        <w:numPr>
                          <w:ilvl w:val="0"/>
                          <w:numId w:val="83"/>
                        </w:numPr>
                        <w:tabs>
                          <w:tab w:val="clear" w:pos="720"/>
                          <w:tab w:val="num" w:pos="426"/>
                        </w:tabs>
                        <w:spacing w:after="60"/>
                        <w:ind w:left="426" w:hanging="284"/>
                        <w:rPr>
                          <w:rFonts w:ascii="Nunito Sans" w:hAnsi="Nunito Sans"/>
                          <w:color w:val="005689"/>
                          <w:sz w:val="18"/>
                          <w:szCs w:val="18"/>
                        </w:rPr>
                      </w:pPr>
                      <w:r w:rsidRPr="000144E7">
                        <w:rPr>
                          <w:rFonts w:ascii="Nunito Sans" w:hAnsi="Nunito Sans"/>
                          <w:color w:val="005689"/>
                          <w:sz w:val="18"/>
                          <w:szCs w:val="18"/>
                        </w:rPr>
                        <w:t>Preschool Field Officer Program</w:t>
                      </w:r>
                    </w:p>
                    <w:p w14:paraId="33A08929" w14:textId="77777777" w:rsidR="00BA484D" w:rsidRPr="000144E7" w:rsidRDefault="00BA484D" w:rsidP="009B6E3F">
                      <w:pPr>
                        <w:numPr>
                          <w:ilvl w:val="0"/>
                          <w:numId w:val="83"/>
                        </w:numPr>
                        <w:tabs>
                          <w:tab w:val="clear" w:pos="720"/>
                          <w:tab w:val="num" w:pos="426"/>
                        </w:tabs>
                        <w:spacing w:after="60"/>
                        <w:ind w:left="426" w:hanging="284"/>
                        <w:rPr>
                          <w:rFonts w:ascii="Nunito Sans" w:hAnsi="Nunito Sans"/>
                          <w:color w:val="005689"/>
                          <w:sz w:val="18"/>
                          <w:szCs w:val="18"/>
                        </w:rPr>
                      </w:pPr>
                      <w:r w:rsidRPr="000144E7">
                        <w:rPr>
                          <w:rFonts w:ascii="Nunito Sans" w:hAnsi="Nunito Sans"/>
                          <w:color w:val="005689"/>
                          <w:sz w:val="18"/>
                          <w:szCs w:val="18"/>
                        </w:rPr>
                        <w:t>Kindergarten Inclusion Support Program</w:t>
                      </w:r>
                    </w:p>
                    <w:p w14:paraId="30BAB3C6" w14:textId="77777777" w:rsidR="00BA484D" w:rsidRPr="000144E7" w:rsidRDefault="00BA484D" w:rsidP="009B6E3F">
                      <w:pPr>
                        <w:numPr>
                          <w:ilvl w:val="0"/>
                          <w:numId w:val="83"/>
                        </w:numPr>
                        <w:tabs>
                          <w:tab w:val="clear" w:pos="720"/>
                          <w:tab w:val="num" w:pos="426"/>
                        </w:tabs>
                        <w:spacing w:after="120"/>
                        <w:ind w:left="426" w:hanging="284"/>
                        <w:rPr>
                          <w:rFonts w:ascii="Nunito Sans" w:hAnsi="Nunito Sans"/>
                          <w:color w:val="005689"/>
                          <w:sz w:val="18"/>
                          <w:szCs w:val="18"/>
                        </w:rPr>
                      </w:pPr>
                      <w:r w:rsidRPr="000144E7">
                        <w:rPr>
                          <w:rFonts w:ascii="Nunito Sans" w:hAnsi="Nunito Sans"/>
                          <w:color w:val="005689"/>
                          <w:sz w:val="18"/>
                          <w:szCs w:val="18"/>
                        </w:rPr>
                        <w:t>Kindergarten Inclusion Support Specialised Equipment Program.</w:t>
                      </w:r>
                    </w:p>
                    <w:p w14:paraId="487D51C2" w14:textId="77777777" w:rsidR="00BA484D" w:rsidRPr="000144E7" w:rsidRDefault="00BA484D" w:rsidP="00BA484D">
                      <w:pPr>
                        <w:spacing w:after="120"/>
                        <w:rPr>
                          <w:rFonts w:ascii="Nunito Sans" w:hAnsi="Nunito Sans"/>
                          <w:color w:val="005689"/>
                          <w:sz w:val="18"/>
                          <w:szCs w:val="18"/>
                        </w:rPr>
                      </w:pPr>
                    </w:p>
                  </w:txbxContent>
                </v:textbox>
                <w10:wrap type="square" anchorx="margin"/>
              </v:shape>
            </w:pict>
          </mc:Fallback>
        </mc:AlternateContent>
      </w:r>
      <w:r w:rsidR="00B637B0" w:rsidRPr="000144E7">
        <w:t>Helping teachers identify and respond</w:t>
      </w:r>
      <w:r w:rsidR="00BF7141">
        <w:t xml:space="preserve"> to </w:t>
      </w:r>
      <w:r w:rsidR="00B637B0" w:rsidRPr="000144E7">
        <w:t>children’s functional support needs</w:t>
      </w:r>
      <w:r w:rsidR="00BF7141">
        <w:t xml:space="preserve"> in </w:t>
      </w:r>
      <w:r w:rsidR="00B637B0" w:rsidRPr="000144E7">
        <w:t xml:space="preserve">Victorian kindergartens. </w:t>
      </w:r>
    </w:p>
    <w:p w14:paraId="70B8C1FC" w14:textId="16570019" w:rsidR="00B637B0" w:rsidRPr="000144E7" w:rsidRDefault="00B637B0" w:rsidP="009B6E3F">
      <w:pPr>
        <w:pStyle w:val="BodyText"/>
        <w:keepNext/>
        <w:keepLines/>
        <w:numPr>
          <w:ilvl w:val="0"/>
          <w:numId w:val="60"/>
        </w:numPr>
        <w:spacing w:after="60"/>
        <w:ind w:left="714" w:hanging="357"/>
      </w:pPr>
      <w:r w:rsidRPr="000144E7">
        <w:t xml:space="preserve">Involving over </w:t>
      </w:r>
      <w:r w:rsidR="006B55EE" w:rsidRPr="000144E7">
        <w:t xml:space="preserve">100 </w:t>
      </w:r>
      <w:r w:rsidRPr="000144E7">
        <w:t xml:space="preserve">services and more than </w:t>
      </w:r>
      <w:r w:rsidR="006B55EE" w:rsidRPr="000144E7">
        <w:t xml:space="preserve">250 </w:t>
      </w:r>
      <w:r w:rsidRPr="000144E7">
        <w:t>children,</w:t>
      </w:r>
      <w:r w:rsidR="00BF7141">
        <w:t xml:space="preserve"> to </w:t>
      </w:r>
      <w:r w:rsidRPr="000144E7">
        <w:t>ensure the tool is informed by the lived experiences</w:t>
      </w:r>
      <w:r w:rsidR="00BF7141">
        <w:t xml:space="preserve"> of </w:t>
      </w:r>
      <w:r w:rsidRPr="000144E7">
        <w:t>teachers and families supporting children with additional needs.</w:t>
      </w:r>
    </w:p>
    <w:p w14:paraId="7AF6CAF1" w14:textId="0D841BB7" w:rsidR="00AA70D0" w:rsidRDefault="00B637B0" w:rsidP="009B6E3F">
      <w:pPr>
        <w:pStyle w:val="BodyText"/>
        <w:numPr>
          <w:ilvl w:val="0"/>
          <w:numId w:val="60"/>
        </w:numPr>
        <w:ind w:left="714" w:hanging="357"/>
      </w:pPr>
      <w:r w:rsidRPr="000144E7">
        <w:t>Collecting data on the type and level</w:t>
      </w:r>
      <w:r w:rsidR="00BF7141">
        <w:t xml:space="preserve"> of </w:t>
      </w:r>
      <w:r w:rsidRPr="000144E7">
        <w:t>support needs across Victorian kindergartens through</w:t>
      </w:r>
      <w:r w:rsidR="00827093">
        <w:t xml:space="preserve"> a </w:t>
      </w:r>
      <w:r w:rsidRPr="000144E7">
        <w:t>Disability Inclusion Needs Survey</w:t>
      </w:r>
      <w:r w:rsidR="006B55EE" w:rsidRPr="000144E7">
        <w:t>,</w:t>
      </w:r>
      <w:r w:rsidR="00BF7141">
        <w:t xml:space="preserve"> to </w:t>
      </w:r>
      <w:r w:rsidR="006B55EE" w:rsidRPr="000144E7">
        <w:t>provide</w:t>
      </w:r>
      <w:r w:rsidR="00827093">
        <w:t xml:space="preserve"> a </w:t>
      </w:r>
      <w:r w:rsidR="006B55EE" w:rsidRPr="000144E7">
        <w:t>picture</w:t>
      </w:r>
      <w:r w:rsidR="00BF7141">
        <w:t xml:space="preserve"> of </w:t>
      </w:r>
      <w:r w:rsidR="006B55EE" w:rsidRPr="000144E7">
        <w:t>inclusion needs that will help guide further reform.</w:t>
      </w:r>
    </w:p>
    <w:p w14:paraId="69ED5F74" w14:textId="1CD38A6F" w:rsidR="00AA70D0" w:rsidRDefault="00E23195">
      <w:pPr>
        <w:rPr>
          <w:rFonts w:ascii="Nunito Sans" w:hAnsi="Nunito Sans" w:cs="Segoe UI"/>
          <w:color w:val="000000" w:themeColor="text1"/>
          <w:sz w:val="20"/>
          <w:szCs w:val="20"/>
        </w:rPr>
      </w:pPr>
      <w:r>
        <w:rPr>
          <w:noProof/>
          <w:sz w:val="20"/>
        </w:rPr>
        <mc:AlternateContent>
          <mc:Choice Requires="wpg">
            <w:drawing>
              <wp:anchor distT="0" distB="0" distL="0" distR="0" simplePos="0" relativeHeight="251658436" behindDoc="0" locked="0" layoutInCell="1" allowOverlap="1" wp14:anchorId="3EF9DEE6" wp14:editId="744BD7CC">
                <wp:simplePos x="0" y="0"/>
                <wp:positionH relativeFrom="page">
                  <wp:posOffset>11669</wp:posOffset>
                </wp:positionH>
                <wp:positionV relativeFrom="paragraph">
                  <wp:posOffset>991450</wp:posOffset>
                </wp:positionV>
                <wp:extent cx="4152265" cy="1496060"/>
                <wp:effectExtent l="0" t="0" r="0" b="0"/>
                <wp:wrapNone/>
                <wp:docPr id="764" name="Group 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2265" cy="1496060"/>
                          <a:chOff x="0" y="0"/>
                          <a:chExt cx="4152265" cy="1496060"/>
                        </a:xfrm>
                      </wpg:grpSpPr>
                      <pic:pic xmlns:pic="http://schemas.openxmlformats.org/drawingml/2006/picture">
                        <pic:nvPicPr>
                          <pic:cNvPr id="765" name="Image 765"/>
                          <pic:cNvPicPr/>
                        </pic:nvPicPr>
                        <pic:blipFill>
                          <a:blip r:embed="rId606" cstate="print"/>
                          <a:stretch>
                            <a:fillRect/>
                          </a:stretch>
                        </pic:blipFill>
                        <pic:spPr>
                          <a:xfrm>
                            <a:off x="0" y="0"/>
                            <a:ext cx="4151700" cy="1495935"/>
                          </a:xfrm>
                          <a:prstGeom prst="rect">
                            <a:avLst/>
                          </a:prstGeom>
                        </pic:spPr>
                      </pic:pic>
                      <pic:pic xmlns:pic="http://schemas.openxmlformats.org/drawingml/2006/picture">
                        <pic:nvPicPr>
                          <pic:cNvPr id="766" name="Image 766"/>
                          <pic:cNvPicPr/>
                        </pic:nvPicPr>
                        <pic:blipFill>
                          <a:blip r:embed="rId607" cstate="print"/>
                          <a:stretch>
                            <a:fillRect/>
                          </a:stretch>
                        </pic:blipFill>
                        <pic:spPr>
                          <a:xfrm>
                            <a:off x="0" y="409572"/>
                            <a:ext cx="3051642" cy="1086361"/>
                          </a:xfrm>
                          <a:prstGeom prst="rect">
                            <a:avLst/>
                          </a:prstGeom>
                        </pic:spPr>
                      </pic:pic>
                    </wpg:wgp>
                  </a:graphicData>
                </a:graphic>
              </wp:anchor>
            </w:drawing>
          </mc:Choice>
          <mc:Fallback>
            <w:pict>
              <v:group w14:anchorId="23B8AD42" id="Group 764" o:spid="_x0000_s1026" alt="&quot;&quot;" style="position:absolute;margin-left:.9pt;margin-top:78.05pt;width:326.95pt;height:117.8pt;z-index:251658436;mso-wrap-distance-left:0;mso-wrap-distance-right:0;mso-position-horizontal-relative:page" coordsize="41522,14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">
                <v:shape id="Image 765" o:spid="_x0000_s1027" type="#_x0000_t75" style="position:absolute;width:41517;height:14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">
                  <v:imagedata r:id="rId608" o:title=""/>
                </v:shape>
                <v:shape id="Image 766" o:spid="_x0000_s1028" type="#_x0000_t75" style="position:absolute;top:4095;width:30516;height:10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">
                  <v:imagedata r:id="rId609" o:title=""/>
                </v:shape>
                <w10:wrap anchorx="page"/>
              </v:group>
            </w:pict>
          </mc:Fallback>
        </mc:AlternateContent>
      </w:r>
      <w:r w:rsidR="00AA70D0">
        <w:br w:type="page"/>
      </w:r>
    </w:p>
    <w:p w14:paraId="15AB79C9" w14:textId="3388057A" w:rsidR="002B190A" w:rsidRPr="002A7F76" w:rsidRDefault="002B190A" w:rsidP="002A7F76">
      <w:pPr>
        <w:pStyle w:val="Heading3"/>
        <w:rPr>
          <w:lang w:val="en-AU"/>
        </w:rPr>
      </w:pPr>
      <w:bookmarkStart w:id="1124" w:name="_Toc207791422"/>
      <w:bookmarkStart w:id="1125" w:name="_Toc209519840"/>
      <w:bookmarkStart w:id="1126" w:name="_Toc211422343"/>
      <w:bookmarkStart w:id="1127" w:name="_Toc214362129"/>
      <w:bookmarkStart w:id="1128" w:name="_Toc215134836"/>
      <w:bookmarkStart w:id="1129" w:name="_Toc215487206"/>
      <w:r w:rsidRPr="002A7F76">
        <w:rPr>
          <w:lang w:val="en-AU"/>
        </w:rPr>
        <w:lastRenderedPageBreak/>
        <w:t>Breast</w:t>
      </w:r>
      <w:r w:rsidR="00097D5F" w:rsidRPr="002A7F76">
        <w:rPr>
          <w:lang w:val="en-AU"/>
        </w:rPr>
        <w:t>S</w:t>
      </w:r>
      <w:r w:rsidRPr="002A7F76">
        <w:rPr>
          <w:lang w:val="en-AU"/>
        </w:rPr>
        <w:t>creen research</w:t>
      </w:r>
      <w:r w:rsidRPr="002A7F76">
        <w:rPr>
          <w:lang w:val="en-AU"/>
        </w:rPr>
        <w:br/>
      </w:r>
      <w:r w:rsidR="00CC7DA4" w:rsidRPr="002A7F76">
        <w:rPr>
          <w:b w:val="0"/>
          <w:bCs w:val="0"/>
          <w:lang w:val="en-AU"/>
        </w:rPr>
        <w:t xml:space="preserve">New South Wales </w:t>
      </w:r>
      <w:r w:rsidRPr="002A7F76">
        <w:rPr>
          <w:b w:val="0"/>
          <w:bCs w:val="0"/>
          <w:lang w:val="en-AU"/>
        </w:rPr>
        <w:t>Government</w:t>
      </w:r>
      <w:bookmarkEnd w:id="1124"/>
      <w:bookmarkEnd w:id="1125"/>
      <w:bookmarkEnd w:id="1126"/>
      <w:bookmarkEnd w:id="1127"/>
      <w:bookmarkEnd w:id="1128"/>
      <w:bookmarkEnd w:id="1129"/>
    </w:p>
    <w:p w14:paraId="6BA1F35A" w14:textId="4F90D774" w:rsidR="00A02D51" w:rsidRPr="000872A4" w:rsidRDefault="00A02D51" w:rsidP="00A02D51">
      <w:pPr>
        <w:pStyle w:val="BodyText"/>
      </w:pPr>
      <w:r w:rsidRPr="00D9672A">
        <w:t>BreastScreen NSW was involved</w:t>
      </w:r>
      <w:r w:rsidR="00BF7141">
        <w:t xml:space="preserve"> in</w:t>
      </w:r>
      <w:r w:rsidR="00827093">
        <w:t xml:space="preserve"> a </w:t>
      </w:r>
      <w:hyperlink r:id="rId610" w:history="1">
        <w:r w:rsidRPr="000872A4">
          <w:rPr>
            <w:rStyle w:val="Hyperlink"/>
            <w:rFonts w:ascii="Nunito Sans" w:hAnsi="Nunito Sans"/>
          </w:rPr>
          <w:t>research project</w:t>
        </w:r>
      </w:hyperlink>
      <w:r w:rsidRPr="000872A4">
        <w:t xml:space="preserve"> led by the University</w:t>
      </w:r>
      <w:r w:rsidR="00BF7141">
        <w:t xml:space="preserve"> of </w:t>
      </w:r>
      <w:r w:rsidRPr="000872A4">
        <w:t>NSW</w:t>
      </w:r>
      <w:r w:rsidR="00BF7141">
        <w:t xml:space="preserve"> to </w:t>
      </w:r>
      <w:r w:rsidRPr="000872A4">
        <w:t>identify strategies</w:t>
      </w:r>
      <w:r w:rsidR="00BF7141">
        <w:t xml:space="preserve"> to </w:t>
      </w:r>
      <w:r w:rsidRPr="000872A4">
        <w:t xml:space="preserve">ensure accessible breast screening for people with intellectual disability. </w:t>
      </w:r>
    </w:p>
    <w:p w14:paraId="599014AA" w14:textId="0CD1081C" w:rsidR="004F4546" w:rsidRPr="000144E7" w:rsidRDefault="00A02D51" w:rsidP="004F4546">
      <w:pPr>
        <w:pStyle w:val="BodyText"/>
      </w:pPr>
      <w:r w:rsidRPr="000872A4">
        <w:t>Evidence shows that women with intellectual disability experience barriers</w:t>
      </w:r>
      <w:r w:rsidR="00BF7141">
        <w:t xml:space="preserve"> to </w:t>
      </w:r>
      <w:r w:rsidRPr="000872A4">
        <w:t>accessing breast screening services. These barriers mean they are less likely</w:t>
      </w:r>
      <w:r w:rsidR="00BF7141">
        <w:t xml:space="preserve"> to </w:t>
      </w:r>
      <w:r w:rsidRPr="000872A4">
        <w:t>participate</w:t>
      </w:r>
      <w:r w:rsidR="00BF7141">
        <w:t xml:space="preserve"> in </w:t>
      </w:r>
      <w:r w:rsidRPr="000872A4">
        <w:t>breast screening than people without intellectual disability</w:t>
      </w:r>
      <w:r w:rsidR="004F4546" w:rsidRPr="000144E7">
        <w:t>.</w:t>
      </w:r>
      <w:r w:rsidR="004F4546" w:rsidRPr="000144E7">
        <w:rPr>
          <w:rStyle w:val="EndnoteReference"/>
        </w:rPr>
        <w:endnoteReference w:id="3"/>
      </w:r>
    </w:p>
    <w:p w14:paraId="4ABBADCB" w14:textId="727DA290" w:rsidR="00A02D51" w:rsidRPr="000872A4" w:rsidRDefault="00A02D51" w:rsidP="00A02D51">
      <w:pPr>
        <w:pStyle w:val="BodyText"/>
        <w:spacing w:after="60"/>
      </w:pPr>
      <w:r w:rsidRPr="000872A4">
        <w:t>The research project worked with clinical and academic health experts</w:t>
      </w:r>
      <w:r w:rsidR="00BF7141">
        <w:t xml:space="preserve"> to </w:t>
      </w:r>
      <w:r w:rsidRPr="000872A4">
        <w:t>come up with 52 agreed strategies for improving access</w:t>
      </w:r>
      <w:r w:rsidR="00BF7141">
        <w:t xml:space="preserve"> to </w:t>
      </w:r>
      <w:r w:rsidRPr="000872A4">
        <w:t>breast screening. The strategies are grouped into 5 key action areas:</w:t>
      </w:r>
    </w:p>
    <w:p w14:paraId="1D071AD7" w14:textId="5A0DB404" w:rsidR="00A02D51" w:rsidRPr="000872A4" w:rsidRDefault="009D2E6A" w:rsidP="009B6E3F">
      <w:pPr>
        <w:pStyle w:val="BodyText"/>
        <w:numPr>
          <w:ilvl w:val="0"/>
          <w:numId w:val="63"/>
        </w:numPr>
        <w:spacing w:after="60"/>
      </w:pPr>
      <w:r w:rsidRPr="000144E7">
        <w:t>d</w:t>
      </w:r>
      <w:r w:rsidR="00A02D51" w:rsidRPr="000872A4">
        <w:t>ecision making and consent</w:t>
      </w:r>
    </w:p>
    <w:p w14:paraId="349D78A2" w14:textId="65AB7327" w:rsidR="00A02D51" w:rsidRPr="000872A4" w:rsidRDefault="009D2E6A" w:rsidP="009B6E3F">
      <w:pPr>
        <w:pStyle w:val="BodyText"/>
        <w:numPr>
          <w:ilvl w:val="0"/>
          <w:numId w:val="63"/>
        </w:numPr>
        <w:spacing w:after="60"/>
      </w:pPr>
      <w:r w:rsidRPr="000144E7">
        <w:t>a</w:t>
      </w:r>
      <w:r w:rsidR="00A02D51" w:rsidRPr="000872A4">
        <w:t>ccessible information</w:t>
      </w:r>
    </w:p>
    <w:p w14:paraId="1829A01E" w14:textId="015B3254" w:rsidR="00A02D51" w:rsidRPr="000872A4" w:rsidRDefault="009D2E6A" w:rsidP="009B6E3F">
      <w:pPr>
        <w:pStyle w:val="BodyText"/>
        <w:numPr>
          <w:ilvl w:val="0"/>
          <w:numId w:val="63"/>
        </w:numPr>
        <w:spacing w:after="60"/>
      </w:pPr>
      <w:r w:rsidRPr="000144E7">
        <w:t>e</w:t>
      </w:r>
      <w:r w:rsidR="00A02D51" w:rsidRPr="000872A4">
        <w:t>ngagement</w:t>
      </w:r>
      <w:r w:rsidR="00BF7141">
        <w:t xml:space="preserve"> of </w:t>
      </w:r>
      <w:r w:rsidR="00A02D51" w:rsidRPr="000872A4">
        <w:t>peer mentors</w:t>
      </w:r>
    </w:p>
    <w:p w14:paraId="0FF05A65" w14:textId="3C3F6245" w:rsidR="00A02D51" w:rsidRPr="000872A4" w:rsidRDefault="009D2E6A" w:rsidP="009B6E3F">
      <w:pPr>
        <w:pStyle w:val="BodyText"/>
        <w:numPr>
          <w:ilvl w:val="0"/>
          <w:numId w:val="63"/>
        </w:numPr>
        <w:spacing w:after="60"/>
      </w:pPr>
      <w:r w:rsidRPr="000144E7">
        <w:t>s</w:t>
      </w:r>
      <w:r w:rsidR="00A02D51" w:rsidRPr="000872A4">
        <w:t>ervice navigators</w:t>
      </w:r>
    </w:p>
    <w:p w14:paraId="617B12A5" w14:textId="20646AA5" w:rsidR="0085082B" w:rsidRPr="000144E7" w:rsidRDefault="009D2E6A" w:rsidP="009B6E3F">
      <w:pPr>
        <w:pStyle w:val="BodyText"/>
        <w:numPr>
          <w:ilvl w:val="0"/>
          <w:numId w:val="63"/>
        </w:numPr>
      </w:pPr>
      <w:r w:rsidRPr="000144E7">
        <w:t>e</w:t>
      </w:r>
      <w:r w:rsidR="00A02D51" w:rsidRPr="000872A4">
        <w:t>quipping key stakeholders</w:t>
      </w:r>
      <w:r w:rsidR="0085082B" w:rsidRPr="000144E7">
        <w:t>.</w:t>
      </w:r>
      <w:r w:rsidR="004F4546" w:rsidRPr="000144E7">
        <w:rPr>
          <w:rStyle w:val="EndnoteReference"/>
        </w:rPr>
        <w:endnoteReference w:id="4"/>
      </w:r>
    </w:p>
    <w:p w14:paraId="183BC3CE" w14:textId="3DBFEA8F" w:rsidR="00097D5F" w:rsidRPr="000144E7" w:rsidRDefault="00097D5F" w:rsidP="000872A4">
      <w:pPr>
        <w:pStyle w:val="BodyText"/>
        <w:rPr>
          <w:rFonts w:cs="Arial"/>
        </w:rPr>
      </w:pPr>
      <w:r w:rsidRPr="000872A4">
        <w:t>The project presented the agreed strategies</w:t>
      </w:r>
      <w:r w:rsidR="00BF7141">
        <w:t xml:space="preserve"> to </w:t>
      </w:r>
      <w:r w:rsidRPr="000872A4">
        <w:t>BreastScreen NSW service directors</w:t>
      </w:r>
      <w:r w:rsidR="00BF7141">
        <w:t xml:space="preserve"> to </w:t>
      </w:r>
      <w:r w:rsidRPr="000872A4">
        <w:t>inform health policy and quality improvement practices</w:t>
      </w:r>
      <w:r w:rsidRPr="000872A4">
        <w:rPr>
          <w:rFonts w:cs="Arial"/>
        </w:rPr>
        <w:t>.</w:t>
      </w:r>
    </w:p>
    <w:p w14:paraId="53F2881C" w14:textId="401C3D12" w:rsidR="00335502" w:rsidRPr="000144E7" w:rsidRDefault="00335502" w:rsidP="00335502">
      <w:pPr>
        <w:pStyle w:val="Heading3"/>
        <w:rPr>
          <w:rFonts w:cstheme="minorBidi"/>
          <w:color w:val="auto"/>
          <w:lang w:val="en-AU"/>
        </w:rPr>
      </w:pPr>
      <w:bookmarkStart w:id="1130" w:name="_Toc207791424"/>
      <w:bookmarkStart w:id="1131" w:name="_Toc209519841"/>
      <w:bookmarkStart w:id="1132" w:name="_Toc211422344"/>
      <w:bookmarkStart w:id="1133" w:name="_Toc214362130"/>
      <w:bookmarkStart w:id="1134" w:name="_Toc215134837"/>
      <w:bookmarkStart w:id="1135" w:name="_Toc215487207"/>
      <w:bookmarkStart w:id="1136" w:name="_Toc207791423"/>
      <w:r w:rsidRPr="000144E7">
        <w:rPr>
          <w:lang w:val="en-AU"/>
        </w:rPr>
        <w:t xml:space="preserve">State Disability </w:t>
      </w:r>
      <w:r w:rsidR="0023042B" w:rsidRPr="000144E7">
        <w:rPr>
          <w:lang w:val="en-AU"/>
        </w:rPr>
        <w:t xml:space="preserve">Strategy </w:t>
      </w:r>
      <w:r w:rsidRPr="000144E7">
        <w:rPr>
          <w:lang w:val="en-AU"/>
        </w:rPr>
        <w:t>Evaluation</w:t>
      </w:r>
      <w:r w:rsidRPr="000144E7">
        <w:rPr>
          <w:lang w:val="en-AU"/>
        </w:rPr>
        <w:br/>
      </w:r>
      <w:r w:rsidR="00D8257D" w:rsidRPr="000144E7">
        <w:rPr>
          <w:b w:val="0"/>
          <w:bCs w:val="0"/>
          <w:lang w:val="en-AU"/>
        </w:rPr>
        <w:t xml:space="preserve">Western Australian </w:t>
      </w:r>
      <w:r w:rsidRPr="000144E7">
        <w:rPr>
          <w:b w:val="0"/>
          <w:bCs w:val="0"/>
          <w:lang w:val="en-AU"/>
        </w:rPr>
        <w:t>Government</w:t>
      </w:r>
      <w:bookmarkEnd w:id="1130"/>
      <w:bookmarkEnd w:id="1131"/>
      <w:bookmarkEnd w:id="1132"/>
      <w:bookmarkEnd w:id="1133"/>
      <w:bookmarkEnd w:id="1134"/>
      <w:bookmarkEnd w:id="1135"/>
    </w:p>
    <w:p w14:paraId="1A5C76C9" w14:textId="63BBD7AD" w:rsidR="00335502" w:rsidRPr="000144E7" w:rsidRDefault="00335502" w:rsidP="00062CB8">
      <w:pPr>
        <w:pStyle w:val="BodyText"/>
      </w:pPr>
      <w:r w:rsidRPr="000144E7">
        <w:t xml:space="preserve">In 2023, an independent </w:t>
      </w:r>
      <w:hyperlink r:id="rId611" w:history="1">
        <w:r w:rsidRPr="000144E7">
          <w:rPr>
            <w:rStyle w:val="Hyperlink"/>
            <w:rFonts w:ascii="Nunito Sans" w:hAnsi="Nunito Sans"/>
          </w:rPr>
          <w:t xml:space="preserve">Year </w:t>
        </w:r>
        <w:r w:rsidR="00D450C2" w:rsidRPr="000144E7">
          <w:rPr>
            <w:rStyle w:val="Hyperlink"/>
            <w:rFonts w:ascii="Nunito Sans" w:hAnsi="Nunito Sans"/>
          </w:rPr>
          <w:t>Three</w:t>
        </w:r>
        <w:r w:rsidRPr="000144E7">
          <w:rPr>
            <w:rStyle w:val="Hyperlink"/>
            <w:rFonts w:ascii="Nunito Sans" w:hAnsi="Nunito Sans"/>
          </w:rPr>
          <w:t xml:space="preserve"> Process Evaluation</w:t>
        </w:r>
      </w:hyperlink>
      <w:r w:rsidRPr="000144E7">
        <w:t xml:space="preserve"> (Process Evaluation) was undertaken for </w:t>
      </w:r>
      <w:r w:rsidRPr="000144E7">
        <w:rPr>
          <w:i/>
          <w:iCs/>
        </w:rPr>
        <w:t>A Western Australia for Everyone: State Disability Strategy 2020</w:t>
      </w:r>
      <w:r w:rsidR="00A849E7" w:rsidRPr="000872A4">
        <w:rPr>
          <w:i/>
          <w:iCs/>
        </w:rPr>
        <w:t>–</w:t>
      </w:r>
      <w:r w:rsidRPr="000144E7">
        <w:rPr>
          <w:i/>
          <w:iCs/>
        </w:rPr>
        <w:t>2030</w:t>
      </w:r>
      <w:r w:rsidRPr="000144E7">
        <w:t xml:space="preserve"> (State Disability Strategy). The Process Evaluation assessed whether the State Disability Strategy’s processes and methods were working</w:t>
      </w:r>
      <w:r w:rsidR="00BF7141">
        <w:t xml:space="preserve"> to </w:t>
      </w:r>
      <w:r w:rsidRPr="000144E7">
        <w:t xml:space="preserve">achieve the State Disability Strategy’s vision. </w:t>
      </w:r>
    </w:p>
    <w:p w14:paraId="6845C3F9" w14:textId="6202A74C" w:rsidR="00335502" w:rsidRPr="000144E7" w:rsidRDefault="00335502" w:rsidP="00062CB8">
      <w:pPr>
        <w:pStyle w:val="BodyText"/>
      </w:pPr>
      <w:r w:rsidRPr="000144E7">
        <w:t>The Process Evaluation was co</w:t>
      </w:r>
      <w:r w:rsidR="006D2BFB">
        <w:noBreakHyphen/>
      </w:r>
      <w:r w:rsidRPr="000144E7">
        <w:t>designed with an Oversight Sub</w:t>
      </w:r>
      <w:r w:rsidR="006D2BFB">
        <w:noBreakHyphen/>
      </w:r>
      <w:r w:rsidRPr="000144E7">
        <w:t>Committee</w:t>
      </w:r>
      <w:r w:rsidR="00BF7141">
        <w:t xml:space="preserve"> of </w:t>
      </w:r>
      <w:r w:rsidRPr="000144E7">
        <w:t>the Disability Services Commission Board. Interviews, surveys and targeted focus conversations were held with people with disability, government and disability sector organisations.</w:t>
      </w:r>
    </w:p>
    <w:p w14:paraId="577C282F" w14:textId="384DE895" w:rsidR="00335502" w:rsidRPr="000144E7" w:rsidRDefault="00335502" w:rsidP="00062CB8">
      <w:pPr>
        <w:pStyle w:val="BodyText"/>
      </w:pPr>
      <w:r w:rsidRPr="000144E7">
        <w:t>Overall, the Process Evaluation found that people with disability believe the State Disability Strategy’s strategic priorities remain important</w:t>
      </w:r>
      <w:r w:rsidR="00BF7141">
        <w:t xml:space="preserve"> to </w:t>
      </w:r>
      <w:r w:rsidRPr="000144E7">
        <w:t xml:space="preserve">them. It also identified people with </w:t>
      </w:r>
      <w:r w:rsidR="00172E40" w:rsidRPr="000144E7">
        <w:t>disabilit</w:t>
      </w:r>
      <w:r w:rsidR="00172E40">
        <w:t>ies’</w:t>
      </w:r>
      <w:r w:rsidR="00172E40" w:rsidRPr="000144E7">
        <w:t xml:space="preserve"> </w:t>
      </w:r>
      <w:r w:rsidRPr="000144E7">
        <w:t>overall priority was finding suitable services such</w:t>
      </w:r>
      <w:r w:rsidR="00415D2B">
        <w:t xml:space="preserve"> as </w:t>
      </w:r>
      <w:r w:rsidRPr="000144E7">
        <w:t xml:space="preserve">health, housing and education. </w:t>
      </w:r>
    </w:p>
    <w:p w14:paraId="511E6F29" w14:textId="44A572DC" w:rsidR="00335502" w:rsidRPr="000144E7" w:rsidRDefault="00335502" w:rsidP="00062CB8">
      <w:pPr>
        <w:pStyle w:val="BodyText"/>
      </w:pPr>
      <w:r w:rsidRPr="000144E7">
        <w:t xml:space="preserve">The Process Evaluation concluded that after </w:t>
      </w:r>
      <w:r w:rsidR="00184F58" w:rsidRPr="000144E7">
        <w:t>3</w:t>
      </w:r>
      <w:r w:rsidRPr="000144E7">
        <w:t xml:space="preserve"> years, the State Disability Strategy remained</w:t>
      </w:r>
      <w:r w:rsidR="00827093">
        <w:t xml:space="preserve"> a </w:t>
      </w:r>
      <w:r w:rsidRPr="000144E7">
        <w:t>trusted framework that is critical</w:t>
      </w:r>
      <w:r w:rsidR="00BF7141">
        <w:t xml:space="preserve"> to </w:t>
      </w:r>
      <w:r w:rsidRPr="000144E7">
        <w:t>advancing the inclusion</w:t>
      </w:r>
      <w:r w:rsidR="00BF7141">
        <w:t xml:space="preserve"> of </w:t>
      </w:r>
      <w:r w:rsidRPr="000144E7">
        <w:t>people with disability</w:t>
      </w:r>
      <w:r w:rsidR="00BF7141">
        <w:t xml:space="preserve"> in </w:t>
      </w:r>
      <w:r w:rsidRPr="000144E7">
        <w:t>WA.</w:t>
      </w:r>
    </w:p>
    <w:p w14:paraId="179B5ACD" w14:textId="5422D99E" w:rsidR="00335502" w:rsidRPr="000144E7" w:rsidRDefault="00335502" w:rsidP="00062CB8">
      <w:pPr>
        <w:pStyle w:val="BodyText"/>
      </w:pPr>
      <w:r w:rsidRPr="000144E7">
        <w:t>Evaluation is ongoing over the 10</w:t>
      </w:r>
      <w:r w:rsidR="006D2BFB">
        <w:noBreakHyphen/>
      </w:r>
      <w:r w:rsidRPr="000144E7">
        <w:t>year life</w:t>
      </w:r>
      <w:r w:rsidR="00BF7141">
        <w:t xml:space="preserve"> of </w:t>
      </w:r>
      <w:r w:rsidRPr="000144E7">
        <w:t>the State Disability Strategy, with further opportunities for people with disability and sector organisations</w:t>
      </w:r>
      <w:r w:rsidR="00BF7141">
        <w:t xml:space="preserve"> to</w:t>
      </w:r>
      <w:r w:rsidR="00BE3D22">
        <w:t xml:space="preserve"> be </w:t>
      </w:r>
      <w:r w:rsidRPr="000144E7">
        <w:t>involved. The next evaluation process will take place</w:t>
      </w:r>
      <w:r w:rsidR="00BF7141">
        <w:t xml:space="preserve"> in </w:t>
      </w:r>
      <w:r w:rsidRPr="000144E7">
        <w:t>2026.</w:t>
      </w:r>
    </w:p>
    <w:p w14:paraId="5B8EBDD6" w14:textId="25C11D13" w:rsidR="00A00D2D" w:rsidRPr="000144E7" w:rsidRDefault="00A00D2D" w:rsidP="002A7F76">
      <w:pPr>
        <w:pStyle w:val="Heading3"/>
        <w:keepNext/>
        <w:keepLines/>
        <w:rPr>
          <w:lang w:val="en-AU"/>
        </w:rPr>
      </w:pPr>
      <w:bookmarkStart w:id="1137" w:name="_Toc209519842"/>
      <w:bookmarkStart w:id="1138" w:name="_Toc211422345"/>
      <w:bookmarkStart w:id="1139" w:name="_Toc214362131"/>
      <w:bookmarkStart w:id="1140" w:name="_Toc215134838"/>
      <w:bookmarkStart w:id="1141" w:name="_Toc215487208"/>
      <w:r w:rsidRPr="000144E7">
        <w:rPr>
          <w:lang w:val="en-AU"/>
        </w:rPr>
        <w:lastRenderedPageBreak/>
        <w:t>Profile</w:t>
      </w:r>
      <w:r w:rsidR="00BF7141">
        <w:rPr>
          <w:lang w:val="en-AU"/>
        </w:rPr>
        <w:t xml:space="preserve"> of </w:t>
      </w:r>
      <w:r w:rsidRPr="000144E7">
        <w:rPr>
          <w:lang w:val="en-AU"/>
        </w:rPr>
        <w:t>disability</w:t>
      </w:r>
      <w:r w:rsidR="00BF7141">
        <w:rPr>
          <w:lang w:val="en-AU"/>
        </w:rPr>
        <w:t xml:space="preserve"> in </w:t>
      </w:r>
      <w:r w:rsidRPr="000144E7">
        <w:rPr>
          <w:lang w:val="en-AU"/>
        </w:rPr>
        <w:t>First Nations peoples</w:t>
      </w:r>
      <w:bookmarkEnd w:id="1136"/>
      <w:bookmarkEnd w:id="1137"/>
      <w:bookmarkEnd w:id="1138"/>
      <w:bookmarkEnd w:id="1139"/>
      <w:bookmarkEnd w:id="1140"/>
      <w:bookmarkEnd w:id="1141"/>
    </w:p>
    <w:p w14:paraId="63DE44C4" w14:textId="7E37BE00" w:rsidR="00111774" w:rsidRPr="000144E7" w:rsidRDefault="00A00D2D" w:rsidP="002A7F76">
      <w:pPr>
        <w:pStyle w:val="BodyText"/>
        <w:keepNext/>
        <w:keepLines/>
      </w:pPr>
      <w:r w:rsidRPr="000144E7">
        <w:t>A collaboration between Dr Scott Avery</w:t>
      </w:r>
      <w:r w:rsidR="00111774" w:rsidRPr="000144E7">
        <w:t>, Professor</w:t>
      </w:r>
      <w:r w:rsidR="00BF7141">
        <w:t xml:space="preserve"> of </w:t>
      </w:r>
      <w:r w:rsidR="00111774" w:rsidRPr="000144E7">
        <w:t>Indigenous Disability Health and Wellbeing</w:t>
      </w:r>
      <w:r w:rsidR="00BF7141">
        <w:t xml:space="preserve"> in </w:t>
      </w:r>
      <w:r w:rsidR="00111774" w:rsidRPr="000144E7">
        <w:t>the School</w:t>
      </w:r>
      <w:r w:rsidR="00BF7141">
        <w:t xml:space="preserve"> of </w:t>
      </w:r>
      <w:r w:rsidR="00111774" w:rsidRPr="000144E7">
        <w:t>Public Health, University</w:t>
      </w:r>
      <w:r w:rsidR="00BF7141">
        <w:t xml:space="preserve"> of </w:t>
      </w:r>
      <w:r w:rsidR="00111774" w:rsidRPr="000144E7">
        <w:t>Technology Sydney</w:t>
      </w:r>
      <w:r w:rsidR="00BE3D22">
        <w:t>, and </w:t>
      </w:r>
      <w:r w:rsidRPr="000144E7">
        <w:t>the ABS led</w:t>
      </w:r>
      <w:r w:rsidR="00BF7141">
        <w:t xml:space="preserve"> to</w:t>
      </w:r>
      <w:r w:rsidR="00827093">
        <w:t xml:space="preserve"> a </w:t>
      </w:r>
      <w:r w:rsidRPr="000144E7">
        <w:t>co</w:t>
      </w:r>
      <w:r w:rsidR="006D2BFB">
        <w:noBreakHyphen/>
      </w:r>
      <w:r w:rsidRPr="000144E7">
        <w:t xml:space="preserve">authored paper on the </w:t>
      </w:r>
      <w:hyperlink r:id="rId612" w:history="1">
        <w:r w:rsidRPr="000144E7">
          <w:t>prevalence and profile</w:t>
        </w:r>
        <w:r w:rsidR="00BF7141">
          <w:t xml:space="preserve"> of </w:t>
        </w:r>
        <w:r w:rsidRPr="000144E7">
          <w:t>disability</w:t>
        </w:r>
        <w:r w:rsidR="00BF7141">
          <w:t xml:space="preserve"> in </w:t>
        </w:r>
        <w:r w:rsidRPr="000144E7">
          <w:t>the First Nations disability population</w:t>
        </w:r>
      </w:hyperlink>
      <w:r w:rsidRPr="000144E7">
        <w:t>, published</w:t>
      </w:r>
      <w:r w:rsidR="00BF7141">
        <w:t xml:space="preserve"> in</w:t>
      </w:r>
      <w:r w:rsidR="00415D2B">
        <w:t> February </w:t>
      </w:r>
      <w:r w:rsidRPr="000144E7">
        <w:t xml:space="preserve">2025. </w:t>
      </w:r>
    </w:p>
    <w:p w14:paraId="1837D224" w14:textId="3F69B6A2" w:rsidR="00A00D2D" w:rsidRPr="000144E7" w:rsidRDefault="00A00D2D" w:rsidP="00062CB8">
      <w:pPr>
        <w:pStyle w:val="BodyText"/>
      </w:pPr>
      <w:r w:rsidRPr="000144E7">
        <w:t>This paper provides insights into disability</w:t>
      </w:r>
      <w:r w:rsidR="00BF7141">
        <w:t xml:space="preserve"> in </w:t>
      </w:r>
      <w:r w:rsidRPr="000144E7">
        <w:t>the Aboriginal and Torres Strait Islander community and the best available survey data on the prevalence</w:t>
      </w:r>
      <w:r w:rsidR="00BF7141">
        <w:t xml:space="preserve"> of </w:t>
      </w:r>
      <w:r w:rsidRPr="000144E7">
        <w:t>disability for the Aboriginal and Torres Strait Islander population.</w:t>
      </w:r>
    </w:p>
    <w:p w14:paraId="6767EC44" w14:textId="6CD35B69" w:rsidR="00335502" w:rsidRPr="000144E7" w:rsidRDefault="002E03DA" w:rsidP="002A7F76">
      <w:pPr>
        <w:pStyle w:val="BodyText"/>
        <w:spacing w:after="360"/>
      </w:pPr>
      <w:r>
        <w:rPr>
          <w:noProof/>
          <w:color w:val="573275"/>
        </w:rPr>
        <mc:AlternateContent>
          <mc:Choice Requires="wps">
            <w:drawing>
              <wp:anchor distT="0" distB="0" distL="114300" distR="114300" simplePos="0" relativeHeight="251658332" behindDoc="1" locked="0" layoutInCell="1" allowOverlap="1" wp14:anchorId="3795F042" wp14:editId="5832C2B8">
                <wp:simplePos x="0" y="0"/>
                <wp:positionH relativeFrom="margin">
                  <wp:posOffset>-168910</wp:posOffset>
                </wp:positionH>
                <wp:positionV relativeFrom="paragraph">
                  <wp:posOffset>544640</wp:posOffset>
                </wp:positionV>
                <wp:extent cx="6453505" cy="5050465"/>
                <wp:effectExtent l="0" t="0" r="4445" b="0"/>
                <wp:wrapNone/>
                <wp:docPr id="1099014167"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5050465"/>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379CBE" id="Rectangle 1" o:spid="_x0000_s1026" alt="&quot;&quot;" style="position:absolute;margin-left:-13.3pt;margin-top:42.9pt;width:508.15pt;height:397.65pt;z-index:-2516581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" fillcolor="#deeaf6" stroked="f" strokeweight="1pt">
                <w10:wrap anchorx="margin"/>
              </v:rect>
            </w:pict>
          </mc:Fallback>
        </mc:AlternateContent>
      </w:r>
      <w:r w:rsidR="00A00D2D" w:rsidRPr="000144E7">
        <w:t>Following the release</w:t>
      </w:r>
      <w:r w:rsidR="00BF7141">
        <w:t xml:space="preserve"> of </w:t>
      </w:r>
      <w:r w:rsidR="00A00D2D" w:rsidRPr="000144E7">
        <w:t>the prevalence and profile</w:t>
      </w:r>
      <w:r w:rsidR="00BF7141">
        <w:t xml:space="preserve"> of </w:t>
      </w:r>
      <w:r w:rsidR="00A00D2D" w:rsidRPr="000144E7">
        <w:t>disability paper, Dr Avery and the ABS co</w:t>
      </w:r>
      <w:r w:rsidR="006D2BFB">
        <w:noBreakHyphen/>
      </w:r>
      <w:r w:rsidR="00A00D2D" w:rsidRPr="000144E7">
        <w:t xml:space="preserve">hosted an intergovernmental workshop attended by representatives across </w:t>
      </w:r>
      <w:r w:rsidR="00111774" w:rsidRPr="000144E7">
        <w:t>Australian</w:t>
      </w:r>
      <w:r w:rsidR="00A00D2D" w:rsidRPr="000144E7">
        <w:t xml:space="preserve"> Government </w:t>
      </w:r>
      <w:r w:rsidR="00111774" w:rsidRPr="000144E7">
        <w:t>a</w:t>
      </w:r>
      <w:r w:rsidR="00A00D2D" w:rsidRPr="000144E7">
        <w:t>gencies.</w:t>
      </w:r>
    </w:p>
    <w:p w14:paraId="36818150" w14:textId="154F983A" w:rsidR="00304CF8" w:rsidRPr="000144E7" w:rsidRDefault="00304CF8" w:rsidP="004D38DA">
      <w:pPr>
        <w:pStyle w:val="Heading3"/>
        <w:shd w:val="clear" w:color="auto" w:fill="DEEAF6"/>
        <w:rPr>
          <w:lang w:val="en-AU"/>
        </w:rPr>
      </w:pPr>
      <w:bookmarkStart w:id="1142" w:name="_Toc207791417"/>
      <w:bookmarkStart w:id="1143" w:name="_Toc209519843"/>
      <w:bookmarkStart w:id="1144" w:name="_Toc211422346"/>
      <w:bookmarkStart w:id="1145" w:name="_Toc214362132"/>
      <w:bookmarkStart w:id="1146" w:name="_Toc215134839"/>
      <w:bookmarkStart w:id="1147" w:name="_Toc215487209"/>
      <w:r w:rsidRPr="000144E7">
        <w:rPr>
          <w:lang w:val="en-AU"/>
        </w:rPr>
        <w:t>Digital Disability Inclusion: design lessons from COVID</w:t>
      </w:r>
      <w:r w:rsidR="006D2BFB">
        <w:rPr>
          <w:lang w:val="en-AU"/>
        </w:rPr>
        <w:noBreakHyphen/>
      </w:r>
      <w:r w:rsidRPr="000144E7">
        <w:rPr>
          <w:lang w:val="en-AU"/>
        </w:rPr>
        <w:t>19</w:t>
      </w:r>
      <w:r w:rsidRPr="000144E7">
        <w:rPr>
          <w:lang w:val="en-AU"/>
        </w:rPr>
        <w:br/>
      </w:r>
      <w:r w:rsidRPr="000144E7">
        <w:rPr>
          <w:b w:val="0"/>
          <w:bCs w:val="0"/>
          <w:lang w:val="en-AU"/>
        </w:rPr>
        <w:t>Curtin University</w:t>
      </w:r>
      <w:bookmarkEnd w:id="1142"/>
      <w:bookmarkEnd w:id="1143"/>
      <w:bookmarkEnd w:id="1144"/>
      <w:bookmarkEnd w:id="1145"/>
      <w:bookmarkEnd w:id="1146"/>
      <w:bookmarkEnd w:id="1147"/>
    </w:p>
    <w:p w14:paraId="214AAB23" w14:textId="7E5E93D1" w:rsidR="00304CF8" w:rsidRPr="000144E7" w:rsidRDefault="00304CF8" w:rsidP="004D38DA">
      <w:pPr>
        <w:pStyle w:val="BodyText"/>
        <w:shd w:val="clear" w:color="auto" w:fill="DEEAF6"/>
      </w:pPr>
      <w:r w:rsidRPr="000144E7">
        <w:t>The COVID</w:t>
      </w:r>
      <w:r w:rsidR="006D2BFB">
        <w:noBreakHyphen/>
      </w:r>
      <w:r w:rsidRPr="000144E7">
        <w:t>19 pandemic resulted</w:t>
      </w:r>
      <w:r w:rsidR="00BF7141">
        <w:t xml:space="preserve"> in </w:t>
      </w:r>
      <w:r w:rsidRPr="000144E7">
        <w:t>many innovations</w:t>
      </w:r>
      <w:r w:rsidR="00BF7141">
        <w:t xml:space="preserve"> in </w:t>
      </w:r>
      <w:r w:rsidRPr="000144E7">
        <w:t>how we interact digitally—and</w:t>
      </w:r>
      <w:r w:rsidR="00827093">
        <w:t xml:space="preserve"> a </w:t>
      </w:r>
      <w:r w:rsidRPr="000144E7">
        <w:t>Curtin University research project won significant funding</w:t>
      </w:r>
      <w:r w:rsidR="00BF7141">
        <w:t xml:space="preserve"> to </w:t>
      </w:r>
      <w:r w:rsidRPr="000144E7">
        <w:t>ensure people with disability can benefit from what’s been learned.</w:t>
      </w:r>
    </w:p>
    <w:p w14:paraId="489425B9" w14:textId="4DEBBA0B" w:rsidR="00304CF8" w:rsidRPr="000144E7" w:rsidRDefault="00304CF8" w:rsidP="004D38DA">
      <w:pPr>
        <w:pStyle w:val="BodyText"/>
        <w:shd w:val="clear" w:color="auto" w:fill="DEEAF6"/>
      </w:pPr>
      <w:r w:rsidRPr="000144E7">
        <w:t>In 2024, the Australian Research Council</w:t>
      </w:r>
      <w:r w:rsidR="000D1712">
        <w:t xml:space="preserve"> (ARC)</w:t>
      </w:r>
      <w:r w:rsidRPr="000144E7">
        <w:t>, Curtin University</w:t>
      </w:r>
      <w:r w:rsidR="00BE3D22">
        <w:t>, and </w:t>
      </w:r>
      <w:r w:rsidRPr="000144E7">
        <w:t>the Inclusive Design Collective (IDCo) invested $1 million over</w:t>
      </w:r>
      <w:r w:rsidR="005B5499" w:rsidRPr="000144E7">
        <w:t xml:space="preserve"> </w:t>
      </w:r>
      <w:r w:rsidR="00184F58" w:rsidRPr="000144E7">
        <w:t>4</w:t>
      </w:r>
      <w:r w:rsidR="005B5499" w:rsidRPr="000144E7">
        <w:t xml:space="preserve"> </w:t>
      </w:r>
      <w:r w:rsidRPr="000144E7">
        <w:t xml:space="preserve">years through Professor Katie Ellis' ARC Industry Fellowship. </w:t>
      </w:r>
    </w:p>
    <w:p w14:paraId="7677F309" w14:textId="168455E0" w:rsidR="00304CF8" w:rsidRPr="000144E7" w:rsidRDefault="00304CF8" w:rsidP="004D38DA">
      <w:pPr>
        <w:pStyle w:val="BodyText"/>
        <w:shd w:val="clear" w:color="auto" w:fill="DEEAF6"/>
      </w:pPr>
      <w:r w:rsidRPr="000144E7">
        <w:t>The fellowship project identifies and evaluates COVID</w:t>
      </w:r>
      <w:r w:rsidR="006D2BFB">
        <w:noBreakHyphen/>
      </w:r>
      <w:r w:rsidRPr="000144E7">
        <w:t>19 era digital innovations for long</w:t>
      </w:r>
      <w:r w:rsidR="006D2BFB">
        <w:noBreakHyphen/>
      </w:r>
      <w:r w:rsidRPr="000144E7">
        <w:t>term inclusive design implementation, working collaboratively with people with disability</w:t>
      </w:r>
      <w:r w:rsidR="00BF7141">
        <w:t xml:space="preserve"> to </w:t>
      </w:r>
      <w:r w:rsidRPr="000144E7">
        <w:t xml:space="preserve">build knowledge and policy frameworks guiding inclusive digital communication strategies across Australia. </w:t>
      </w:r>
    </w:p>
    <w:p w14:paraId="72B38F63" w14:textId="5D84C555" w:rsidR="00304CF8" w:rsidRPr="000144E7" w:rsidRDefault="00304CF8" w:rsidP="004D38DA">
      <w:pPr>
        <w:pStyle w:val="BodyText"/>
        <w:shd w:val="clear" w:color="auto" w:fill="DEEAF6"/>
      </w:pPr>
      <w:r w:rsidRPr="000144E7">
        <w:t>Commencing</w:t>
      </w:r>
      <w:r w:rsidR="00BF7141">
        <w:t xml:space="preserve"> in </w:t>
      </w:r>
      <w:r w:rsidRPr="000144E7">
        <w:t>2025, the project employs</w:t>
      </w:r>
      <w:r w:rsidR="00827093">
        <w:t xml:space="preserve"> a </w:t>
      </w:r>
      <w:r w:rsidRPr="000144E7">
        <w:t>collaborative, participatory approach positioning people with disability</w:t>
      </w:r>
      <w:r w:rsidR="00415D2B">
        <w:t xml:space="preserve"> as </w:t>
      </w:r>
      <w:r w:rsidRPr="000144E7">
        <w:t>co</w:t>
      </w:r>
      <w:r w:rsidR="006D2BFB">
        <w:noBreakHyphen/>
      </w:r>
      <w:r w:rsidRPr="000144E7">
        <w:t>researchers, embedded within an industry environment fostering collaboration across academia, industry</w:t>
      </w:r>
      <w:r w:rsidR="00BE3D22">
        <w:t>, and </w:t>
      </w:r>
      <w:r w:rsidRPr="000144E7">
        <w:t>community sectors. This project has reviewed COVID</w:t>
      </w:r>
      <w:r w:rsidR="006D2BFB">
        <w:noBreakHyphen/>
      </w:r>
      <w:r w:rsidRPr="000144E7">
        <w:t xml:space="preserve">19 communications across </w:t>
      </w:r>
      <w:r w:rsidR="00184F58" w:rsidRPr="000144E7">
        <w:t>3</w:t>
      </w:r>
      <w:r w:rsidR="00D450C2" w:rsidRPr="000144E7">
        <w:t xml:space="preserve"> </w:t>
      </w:r>
      <w:r w:rsidRPr="000144E7">
        <w:t>Australian states (</w:t>
      </w:r>
      <w:r w:rsidR="006C3282">
        <w:t>WA</w:t>
      </w:r>
      <w:r w:rsidRPr="000144E7">
        <w:t xml:space="preserve">, </w:t>
      </w:r>
      <w:r w:rsidR="006C3282">
        <w:t>NSW</w:t>
      </w:r>
      <w:r w:rsidR="00BE3D22">
        <w:t>, and </w:t>
      </w:r>
      <w:r w:rsidRPr="000144E7">
        <w:t>Victoria) and conducted analysis</w:t>
      </w:r>
      <w:r w:rsidR="00BF7141">
        <w:t xml:space="preserve"> of </w:t>
      </w:r>
      <w:r w:rsidRPr="000144E7">
        <w:t>disability experiences through policy reviews and partner survey research.</w:t>
      </w:r>
    </w:p>
    <w:p w14:paraId="6D90B130" w14:textId="18AAF76F" w:rsidR="00304CF8" w:rsidRPr="000144E7" w:rsidRDefault="00304CF8" w:rsidP="004D38DA">
      <w:pPr>
        <w:pStyle w:val="BodyText"/>
        <w:shd w:val="clear" w:color="auto" w:fill="DEEAF6"/>
      </w:pPr>
      <w:r w:rsidRPr="000144E7">
        <w:t xml:space="preserve">Drawing from IDCo's inclusive design methodology, the project recognises </w:t>
      </w:r>
      <w:r w:rsidR="00184F58" w:rsidRPr="000144E7">
        <w:t>3</w:t>
      </w:r>
      <w:r w:rsidR="00D450C2" w:rsidRPr="000144E7">
        <w:t xml:space="preserve"> </w:t>
      </w:r>
      <w:r w:rsidRPr="000144E7">
        <w:t>critical inclusion stages: locating relevant information, successfully accessing that information</w:t>
      </w:r>
      <w:r w:rsidR="00BE3D22">
        <w:t>, and </w:t>
      </w:r>
      <w:r w:rsidRPr="000144E7">
        <w:t>maintaining safety and support throughout the entire experience. Future stages will involve in</w:t>
      </w:r>
      <w:r w:rsidR="006D2BFB">
        <w:noBreakHyphen/>
      </w:r>
      <w:r w:rsidRPr="000144E7">
        <w:t>depth interviews with 20 diverse participants and disability advocates, followed by</w:t>
      </w:r>
      <w:r w:rsidR="00827093">
        <w:t xml:space="preserve"> a </w:t>
      </w:r>
      <w:r w:rsidRPr="000144E7">
        <w:t>Delphi panel</w:t>
      </w:r>
      <w:r w:rsidR="00BF7141">
        <w:t xml:space="preserve"> of </w:t>
      </w:r>
      <w:r w:rsidRPr="000144E7">
        <w:t>experts</w:t>
      </w:r>
      <w:r w:rsidR="00BF7141">
        <w:t xml:space="preserve"> to </w:t>
      </w:r>
      <w:r w:rsidRPr="000144E7">
        <w:t>evaluate innovative digital communication strategies. The project will culminate</w:t>
      </w:r>
      <w:r w:rsidR="00BF7141">
        <w:t xml:space="preserve"> in </w:t>
      </w:r>
      <w:r w:rsidRPr="000144E7">
        <w:t>annual knowledge exchange forums and capacity building through post</w:t>
      </w:r>
      <w:r w:rsidR="006D2BFB">
        <w:noBreakHyphen/>
      </w:r>
      <w:r w:rsidRPr="000144E7">
        <w:t>doctoral and PhD positions, establishing sustainable frameworks for inclusive design implementation.</w:t>
      </w:r>
    </w:p>
    <w:p w14:paraId="23395664" w14:textId="77777777" w:rsidR="002B190A" w:rsidRPr="000144E7" w:rsidRDefault="002B190A" w:rsidP="00062CB8">
      <w:pPr>
        <w:pStyle w:val="BodyText"/>
      </w:pPr>
    </w:p>
    <w:p w14:paraId="5E5FCDD2" w14:textId="4744CEED" w:rsidR="002E75CB" w:rsidRPr="000144E7" w:rsidRDefault="002E75CB" w:rsidP="002E75CB">
      <w:pPr>
        <w:sectPr w:rsidR="002E75CB" w:rsidRPr="000144E7" w:rsidSect="00E7163E">
          <w:footerReference w:type="default" r:id="rId613"/>
          <w:footerReference w:type="first" r:id="rId614"/>
          <w:endnotePr>
            <w:numFmt w:val="decimal"/>
          </w:endnotePr>
          <w:type w:val="continuous"/>
          <w:pgSz w:w="11906" w:h="16838"/>
          <w:pgMar w:top="1247" w:right="1134" w:bottom="851" w:left="1134" w:header="680" w:footer="510" w:gutter="0"/>
          <w:cols w:space="708"/>
          <w:titlePg/>
          <w:docGrid w:linePitch="360"/>
        </w:sectPr>
      </w:pPr>
    </w:p>
    <w:bookmarkStart w:id="1148" w:name="_Toc215487210"/>
    <w:p w14:paraId="3E5CBD95" w14:textId="302CEF02" w:rsidR="00C1792A" w:rsidRPr="00251C75" w:rsidRDefault="00251C75" w:rsidP="0084524A">
      <w:pPr>
        <w:pStyle w:val="Heading2"/>
        <w:spacing w:before="1320"/>
        <w:rPr>
          <w:color w:val="005689"/>
          <w:sz w:val="48"/>
          <w:szCs w:val="48"/>
        </w:rPr>
      </w:pPr>
      <w:r>
        <w:rPr>
          <w:noProof/>
          <w:color w:val="573275"/>
          <w:sz w:val="48"/>
          <w:szCs w:val="48"/>
        </w:rPr>
        <w:lastRenderedPageBreak/>
        <mc:AlternateContent>
          <mc:Choice Requires="wps">
            <w:drawing>
              <wp:anchor distT="0" distB="0" distL="114300" distR="114300" simplePos="0" relativeHeight="251658375" behindDoc="1" locked="0" layoutInCell="1" allowOverlap="1" wp14:anchorId="45F7FABD" wp14:editId="097B5963">
                <wp:simplePos x="0" y="0"/>
                <wp:positionH relativeFrom="column">
                  <wp:posOffset>-929640</wp:posOffset>
                </wp:positionH>
                <wp:positionV relativeFrom="paragraph">
                  <wp:posOffset>478584</wp:posOffset>
                </wp:positionV>
                <wp:extent cx="5535138" cy="2009775"/>
                <wp:effectExtent l="0" t="0" r="8890" b="9525"/>
                <wp:wrapNone/>
                <wp:docPr id="854759108" name="Rectangle 6"/>
                <wp:cNvGraphicFramePr/>
                <a:graphic xmlns:a="http://schemas.openxmlformats.org/drawingml/2006/main">
                  <a:graphicData uri="http://schemas.microsoft.com/office/word/2010/wordprocessingShape">
                    <wps:wsp>
                      <wps:cNvSpPr/>
                      <wps:spPr>
                        <a:xfrm>
                          <a:off x="0" y="0"/>
                          <a:ext cx="5535138" cy="2009775"/>
                        </a:xfrm>
                        <a:custGeom>
                          <a:avLst/>
                          <a:gdLst>
                            <a:gd name="csX0" fmla="*/ 0 w 5505450"/>
                            <a:gd name="csY0" fmla="*/ 0 h 2009775"/>
                            <a:gd name="csX1" fmla="*/ 5158925 w 5505450"/>
                            <a:gd name="csY1" fmla="*/ 0 h 2009775"/>
                            <a:gd name="csX2" fmla="*/ 5505450 w 5505450"/>
                            <a:gd name="csY2" fmla="*/ 1004888 h 2009775"/>
                            <a:gd name="csX3" fmla="*/ 5158925 w 5505450"/>
                            <a:gd name="csY3" fmla="*/ 2009775 h 2009775"/>
                            <a:gd name="csX4" fmla="*/ 0 w 5505450"/>
                            <a:gd name="csY4" fmla="*/ 2009775 h 2009775"/>
                            <a:gd name="csX5" fmla="*/ 0 w 5505450"/>
                            <a:gd name="csY5" fmla="*/ 0 h 2009775"/>
                            <a:gd name="csX0" fmla="*/ 0 w 5505450"/>
                            <a:gd name="csY0" fmla="*/ 0 h 2009775"/>
                            <a:gd name="csX1" fmla="*/ 5158925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05450"/>
                            <a:gd name="csY0" fmla="*/ 0 h 2009775"/>
                            <a:gd name="csX1" fmla="*/ 5182732 w 5505450"/>
                            <a:gd name="csY1" fmla="*/ 0 h 2009775"/>
                            <a:gd name="csX2" fmla="*/ 5505450 w 5505450"/>
                            <a:gd name="csY2" fmla="*/ 1004888 h 2009775"/>
                            <a:gd name="csX3" fmla="*/ 4932154 w 5505450"/>
                            <a:gd name="csY3" fmla="*/ 1995145 h 2009775"/>
                            <a:gd name="csX4" fmla="*/ 0 w 5505450"/>
                            <a:gd name="csY4" fmla="*/ 2009775 h 2009775"/>
                            <a:gd name="csX5" fmla="*/ 0 w 5505450"/>
                            <a:gd name="csY5" fmla="*/ 0 h 2009775"/>
                            <a:gd name="csX0" fmla="*/ 0 w 5535138"/>
                            <a:gd name="csY0" fmla="*/ 0 h 2009775"/>
                            <a:gd name="csX1" fmla="*/ 5182732 w 5535138"/>
                            <a:gd name="csY1" fmla="*/ 0 h 2009775"/>
                            <a:gd name="csX2" fmla="*/ 5535138 w 5535138"/>
                            <a:gd name="csY2" fmla="*/ 998950 h 2009775"/>
                            <a:gd name="csX3" fmla="*/ 4932154 w 5535138"/>
                            <a:gd name="csY3" fmla="*/ 1995145 h 2009775"/>
                            <a:gd name="csX4" fmla="*/ 0 w 5535138"/>
                            <a:gd name="csY4" fmla="*/ 2009775 h 2009775"/>
                            <a:gd name="csX5" fmla="*/ 0 w 5535138"/>
                            <a:gd name="csY5" fmla="*/ 0 h 2009775"/>
                          </a:gdLst>
                          <a:ahLst/>
                          <a:cxnLst>
                            <a:cxn ang="0">
                              <a:pos x="csX0" y="csY0"/>
                            </a:cxn>
                            <a:cxn ang="0">
                              <a:pos x="csX1" y="csY1"/>
                            </a:cxn>
                            <a:cxn ang="0">
                              <a:pos x="csX2" y="csY2"/>
                            </a:cxn>
                            <a:cxn ang="0">
                              <a:pos x="csX3" y="csY3"/>
                            </a:cxn>
                            <a:cxn ang="0">
                              <a:pos x="csX4" y="csY4"/>
                            </a:cxn>
                            <a:cxn ang="0">
                              <a:pos x="csX5" y="csY5"/>
                            </a:cxn>
                          </a:cxnLst>
                          <a:rect l="l" t="t" r="r" b="b"/>
                          <a:pathLst>
                            <a:path w="5535138" h="2009775">
                              <a:moveTo>
                                <a:pt x="0" y="0"/>
                              </a:moveTo>
                              <a:lnTo>
                                <a:pt x="5182732" y="0"/>
                              </a:lnTo>
                              <a:lnTo>
                                <a:pt x="5535138" y="998950"/>
                              </a:lnTo>
                              <a:lnTo>
                                <a:pt x="4932154" y="1995145"/>
                              </a:lnTo>
                              <a:lnTo>
                                <a:pt x="0" y="2009775"/>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CF29D" id="Rectangle 6" o:spid="_x0000_s1026" style="position:absolute;margin-left:-73.2pt;margin-top:37.7pt;width:435.85pt;height:158.25pt;z-index:-251658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5138,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" path="m,l5182732,r352406,998950l4932154,1995145,,2009775,,xe" fillcolor="white [3212]" stroked="f" strokeweight="1pt">
                <v:stroke joinstyle="miter"/>
                <v:path arrowok="t" o:connecttype="custom" o:connectlocs="0,0;5182732,0;5535138,998950;4932154,1995145;0,2009775;0,0" o:connectangles="0,0,0,0,0,0"/>
              </v:shape>
            </w:pict>
          </mc:Fallback>
        </mc:AlternateContent>
      </w:r>
      <w:r w:rsidR="0084524A" w:rsidRPr="00251C75">
        <w:rPr>
          <w:noProof/>
          <w:color w:val="005689"/>
        </w:rPr>
        <mc:AlternateContent>
          <mc:Choice Requires="wpg">
            <w:drawing>
              <wp:anchor distT="0" distB="0" distL="0" distR="0" simplePos="0" relativeHeight="251658359" behindDoc="1" locked="0" layoutInCell="1" allowOverlap="1" wp14:anchorId="5D31865C" wp14:editId="75A4809B">
                <wp:simplePos x="0" y="0"/>
                <wp:positionH relativeFrom="page">
                  <wp:align>left</wp:align>
                </wp:positionH>
                <wp:positionV relativeFrom="paragraph">
                  <wp:posOffset>209550</wp:posOffset>
                </wp:positionV>
                <wp:extent cx="7560519" cy="2520316"/>
                <wp:effectExtent l="0" t="0" r="2540" b="0"/>
                <wp:wrapNone/>
                <wp:docPr id="1949547152" name="Group 1949547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519" cy="2520316"/>
                          <a:chOff x="0" y="0"/>
                          <a:chExt cx="7560519" cy="2520316"/>
                        </a:xfrm>
                      </wpg:grpSpPr>
                      <wps:wsp>
                        <wps:cNvPr id="2113557663" name="Graphic 615"/>
                        <wps:cNvSpPr/>
                        <wps:spPr>
                          <a:xfrm>
                            <a:off x="4957654" y="1"/>
                            <a:ext cx="2602865" cy="2520315"/>
                          </a:xfrm>
                          <a:custGeom>
                            <a:avLst/>
                            <a:gdLst/>
                            <a:ahLst/>
                            <a:cxnLst/>
                            <a:rect l="l" t="t" r="r" b="b"/>
                            <a:pathLst>
                              <a:path w="2602865" h="2520315">
                                <a:moveTo>
                                  <a:pt x="2602344" y="0"/>
                                </a:moveTo>
                                <a:lnTo>
                                  <a:pt x="332435" y="0"/>
                                </a:lnTo>
                                <a:lnTo>
                                  <a:pt x="753706" y="1263650"/>
                                </a:lnTo>
                                <a:lnTo>
                                  <a:pt x="0" y="2520010"/>
                                </a:lnTo>
                                <a:lnTo>
                                  <a:pt x="2602344" y="2520010"/>
                                </a:lnTo>
                                <a:lnTo>
                                  <a:pt x="2602344" y="0"/>
                                </a:lnTo>
                                <a:close/>
                              </a:path>
                            </a:pathLst>
                          </a:custGeom>
                          <a:solidFill>
                            <a:srgbClr val="005689"/>
                          </a:solidFill>
                        </wps:spPr>
                        <wps:bodyPr wrap="square" lIns="0" tIns="0" rIns="0" bIns="0" rtlCol="0">
                          <a:prstTxWarp prst="textNoShape">
                            <a:avLst/>
                          </a:prstTxWarp>
                          <a:noAutofit/>
                        </wps:bodyPr>
                      </wps:wsp>
                      <pic:pic xmlns:pic="http://schemas.openxmlformats.org/drawingml/2006/picture">
                        <pic:nvPicPr>
                          <pic:cNvPr id="697470513" name="Image 616"/>
                          <pic:cNvPicPr/>
                        </pic:nvPicPr>
                        <pic:blipFill>
                          <a:blip r:embed="rId208" cstate="print"/>
                          <a:stretch>
                            <a:fillRect/>
                          </a:stretch>
                        </pic:blipFill>
                        <pic:spPr>
                          <a:xfrm>
                            <a:off x="0" y="0"/>
                            <a:ext cx="5730900" cy="2520010"/>
                          </a:xfrm>
                          <a:prstGeom prst="rect">
                            <a:avLst/>
                          </a:prstGeom>
                        </pic:spPr>
                      </pic:pic>
                    </wpg:wgp>
                  </a:graphicData>
                </a:graphic>
              </wp:anchor>
            </w:drawing>
          </mc:Choice>
          <mc:Fallback>
            <w:pict>
              <v:group w14:anchorId="5E34CD16" id="Group 1949547152" o:spid="_x0000_s1026" alt="&quot;&quot;" style="position:absolute;margin-left:0;margin-top:16.5pt;width:595.3pt;height:198.45pt;z-index:-251658121;mso-wrap-distance-left:0;mso-wrap-distance-right:0;mso-position-horizontal:left;mso-position-horizontal-relative:page" coordsize="75605,2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">
                <v:shape id="Graphic 615" o:spid="_x0000_s1027" style="position:absolute;left:49576;width:26029;height:25203;visibility:visible;mso-wrap-style:square;v-text-anchor:top" coordsize="2602865,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" path="m2602344,l332435,,753706,1263650,,2520010r2602344,l2602344,xe" fillcolor="#005689" stroked="f">
                  <v:path arrowok="t"/>
                </v:shape>
                <v:shape id="Image 616" o:spid="_x0000_s1028" type="#_x0000_t75" style="position:absolute;width:57309;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">
                  <v:imagedata r:id="rId209" o:title=""/>
                </v:shape>
                <w10:wrap anchorx="page"/>
              </v:group>
            </w:pict>
          </mc:Fallback>
        </mc:AlternateContent>
      </w:r>
      <w:r w:rsidR="006A21E2" w:rsidRPr="00251C75">
        <w:rPr>
          <w:color w:val="005689"/>
          <w:sz w:val="48"/>
          <w:szCs w:val="48"/>
        </w:rPr>
        <w:t>Governance</w:t>
      </w:r>
      <w:bookmarkEnd w:id="1148"/>
    </w:p>
    <w:p w14:paraId="3226A754" w14:textId="72882FFF" w:rsidR="00ED0B9A" w:rsidRPr="00D25EA5" w:rsidRDefault="002A7F76" w:rsidP="0084524A">
      <w:pPr>
        <w:pStyle w:val="IntroPara"/>
        <w:spacing w:after="1680"/>
        <w:rPr>
          <w:b w:val="0"/>
          <w:bCs w:val="0"/>
          <w:color w:val="FFFFFF"/>
        </w:rPr>
      </w:pPr>
      <w:r w:rsidRPr="000144E7">
        <w:rPr>
          <w:noProof/>
          <w:highlight w:val="cyan"/>
        </w:rPr>
        <mc:AlternateContent>
          <mc:Choice Requires="wps">
            <w:drawing>
              <wp:anchor distT="45720" distB="0" distL="114300" distR="0" simplePos="0" relativeHeight="251658279" behindDoc="0" locked="0" layoutInCell="1" allowOverlap="1" wp14:anchorId="47600B4E" wp14:editId="7D91F1BF">
                <wp:simplePos x="0" y="0"/>
                <wp:positionH relativeFrom="margin">
                  <wp:posOffset>4573905</wp:posOffset>
                </wp:positionH>
                <wp:positionV relativeFrom="paragraph">
                  <wp:posOffset>1723200</wp:posOffset>
                </wp:positionV>
                <wp:extent cx="1647825" cy="2571750"/>
                <wp:effectExtent l="38100" t="38100" r="123825" b="114300"/>
                <wp:wrapSquare wrapText="bothSides"/>
                <wp:docPr id="843624751" name="Text Box 2" descr="Side note: Disability Representative Organisations provide systemic advocacy and representation for people with disability. They also provide advice to the Australian Government on breaking down barriers and improving participation of people with disabili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571750"/>
                        </a:xfrm>
                        <a:prstGeom prst="rect">
                          <a:avLst/>
                        </a:prstGeom>
                        <a:solidFill>
                          <a:schemeClr val="bg1"/>
                        </a:solidFill>
                        <a:ln w="9525">
                          <a:solidFill>
                            <a:srgbClr val="005688"/>
                          </a:solidFill>
                          <a:miter lim="800000"/>
                          <a:headEnd/>
                          <a:tailEnd/>
                        </a:ln>
                        <a:effectLst>
                          <a:outerShdw blurRad="50800" dist="38100" dir="2700000" algn="tl" rotWithShape="0">
                            <a:prstClr val="black">
                              <a:alpha val="40000"/>
                            </a:prstClr>
                          </a:outerShdw>
                        </a:effectLst>
                      </wps:spPr>
                      <wps:txbx>
                        <w:txbxContent>
                          <w:p w14:paraId="411E8AC9" w14:textId="77777777" w:rsidR="00ED0B9A" w:rsidRPr="000144E7" w:rsidRDefault="00ED0B9A" w:rsidP="00ED0B9A">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78CFC453" wp14:editId="55AB92AC">
                                  <wp:extent cx="647700" cy="647700"/>
                                  <wp:effectExtent l="0" t="0" r="0" b="0"/>
                                  <wp:docPr id="1992635866"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4BBF12C4" w14:textId="326262E7" w:rsidR="00ED0B9A" w:rsidRPr="000144E7" w:rsidRDefault="00ED0B9A" w:rsidP="00ED0B9A">
                            <w:pPr>
                              <w:spacing w:after="120"/>
                              <w:rPr>
                                <w:rFonts w:ascii="Nunito Sans" w:hAnsi="Nunito Sans"/>
                                <w:color w:val="005688"/>
                                <w:sz w:val="18"/>
                                <w:szCs w:val="18"/>
                              </w:rPr>
                            </w:pPr>
                            <w:r w:rsidRPr="000144E7">
                              <w:rPr>
                                <w:rFonts w:ascii="Nunito Sans" w:hAnsi="Nunito Sans"/>
                                <w:color w:val="005688"/>
                                <w:sz w:val="18"/>
                                <w:szCs w:val="18"/>
                              </w:rPr>
                              <w:t xml:space="preserve">Disability Representative Organisations </w:t>
                            </w:r>
                            <w:r w:rsidR="00546E55" w:rsidRPr="000144E7">
                              <w:rPr>
                                <w:rFonts w:ascii="Nunito Sans" w:hAnsi="Nunito Sans"/>
                                <w:color w:val="005688"/>
                                <w:sz w:val="18"/>
                                <w:szCs w:val="18"/>
                              </w:rPr>
                              <w:t xml:space="preserve">(DROs) </w:t>
                            </w:r>
                            <w:r w:rsidRPr="000144E7">
                              <w:rPr>
                                <w:rFonts w:ascii="Nunito Sans" w:hAnsi="Nunito Sans"/>
                                <w:color w:val="005688"/>
                                <w:sz w:val="18"/>
                                <w:szCs w:val="18"/>
                              </w:rPr>
                              <w:t>provide systemic advocacy and representation for people with disability. They</w:t>
                            </w:r>
                            <w:r w:rsidR="00C6119C" w:rsidRPr="000144E7">
                              <w:rPr>
                                <w:rFonts w:ascii="Nunito Sans" w:hAnsi="Nunito Sans"/>
                                <w:color w:val="005688"/>
                                <w:sz w:val="18"/>
                                <w:szCs w:val="18"/>
                              </w:rPr>
                              <w:t xml:space="preserve"> </w:t>
                            </w:r>
                            <w:r w:rsidRPr="000144E7">
                              <w:rPr>
                                <w:rFonts w:ascii="Nunito Sans" w:hAnsi="Nunito Sans"/>
                                <w:color w:val="005688"/>
                                <w:sz w:val="18"/>
                                <w:szCs w:val="18"/>
                              </w:rPr>
                              <w:t>also provide advice</w:t>
                            </w:r>
                            <w:r w:rsidR="00BF7141">
                              <w:rPr>
                                <w:rFonts w:ascii="Nunito Sans" w:hAnsi="Nunito Sans"/>
                                <w:color w:val="005688"/>
                                <w:sz w:val="18"/>
                                <w:szCs w:val="18"/>
                              </w:rPr>
                              <w:t xml:space="preserve"> to </w:t>
                            </w:r>
                            <w:r w:rsidRPr="000144E7">
                              <w:rPr>
                                <w:rFonts w:ascii="Nunito Sans" w:hAnsi="Nunito Sans"/>
                                <w:color w:val="005688"/>
                                <w:sz w:val="18"/>
                                <w:szCs w:val="18"/>
                              </w:rPr>
                              <w:t>the Australian Government on breaking down barriers and improving participation</w:t>
                            </w:r>
                            <w:r w:rsidR="00BF7141">
                              <w:rPr>
                                <w:rFonts w:ascii="Nunito Sans" w:hAnsi="Nunito Sans"/>
                                <w:color w:val="005688"/>
                                <w:sz w:val="18"/>
                                <w:szCs w:val="18"/>
                              </w:rPr>
                              <w:t xml:space="preserve"> of </w:t>
                            </w:r>
                            <w:r w:rsidRPr="000144E7">
                              <w:rPr>
                                <w:rFonts w:ascii="Nunito Sans" w:hAnsi="Nunito Sans"/>
                                <w:color w:val="005688"/>
                                <w:sz w:val="18"/>
                                <w:szCs w:val="18"/>
                              </w:rPr>
                              <w:t>people with disability.</w:t>
                            </w:r>
                          </w:p>
                          <w:p w14:paraId="7C3FC98F" w14:textId="77777777" w:rsidR="00ED0B9A" w:rsidRPr="000144E7" w:rsidRDefault="00ED0B9A" w:rsidP="00ED0B9A">
                            <w:pPr>
                              <w:spacing w:after="120"/>
                              <w:rPr>
                                <w:rFonts w:ascii="Nunito Sans" w:hAnsi="Nunito Sans"/>
                                <w:color w:val="005689"/>
                                <w:sz w:val="18"/>
                                <w:szCs w:val="18"/>
                              </w:rPr>
                            </w:pPr>
                          </w:p>
                          <w:p w14:paraId="3624636B" w14:textId="77777777" w:rsidR="00ED0B9A" w:rsidRPr="000144E7" w:rsidRDefault="00ED0B9A" w:rsidP="00ED0B9A">
                            <w:pPr>
                              <w:spacing w:after="120"/>
                              <w:rPr>
                                <w:rFonts w:ascii="Nunito Sans" w:hAnsi="Nunito Sans"/>
                                <w:color w:val="005689"/>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00B4E" id="_x0000_s1347" type="#_x0000_t202" alt="Side note: Disability Representative Organisations provide systemic advocacy and representation for people with disability. They also provide advice to the Australian Government on breaking down barriers and improving participation of people with disability." style="position:absolute;margin-left:360.15pt;margin-top:135.7pt;width:129.75pt;height:202.5pt;z-index:251658279;visibility:visible;mso-wrap-style:square;mso-width-percent:0;mso-height-percent:0;mso-wrap-distance-left:9pt;mso-wrap-distance-top:3.6pt;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" fillcolor="white [3212]" strokecolor="#005688">
                <v:shadow on="t" color="black" opacity="26214f" origin="-.5,-.5" offset=".74836mm,.74836mm"/>
                <v:textbox>
                  <w:txbxContent>
                    <w:p w14:paraId="411E8AC9" w14:textId="77777777" w:rsidR="00ED0B9A" w:rsidRPr="000144E7" w:rsidRDefault="00ED0B9A" w:rsidP="00ED0B9A">
                      <w:pPr>
                        <w:spacing w:after="120"/>
                        <w:rPr>
                          <w:rFonts w:ascii="Nunito Sans" w:hAnsi="Nunito Sans"/>
                          <w:color w:val="007054"/>
                          <w:sz w:val="19"/>
                          <w:szCs w:val="19"/>
                        </w:rPr>
                      </w:pPr>
                      <w:r w:rsidRPr="000144E7">
                        <w:rPr>
                          <w:rFonts w:ascii="Nunito Sans" w:hAnsi="Nunito Sans"/>
                          <w:noProof/>
                          <w:color w:val="007054"/>
                          <w:sz w:val="19"/>
                          <w:szCs w:val="19"/>
                        </w:rPr>
                        <w:drawing>
                          <wp:inline distT="0" distB="0" distL="0" distR="0" wp14:anchorId="78CFC453" wp14:editId="55AB92AC">
                            <wp:extent cx="647700" cy="647700"/>
                            <wp:effectExtent l="0" t="0" r="0" b="0"/>
                            <wp:docPr id="1992635866" name="Graphic 2" descr="Open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76" name="Graphic 11136576" descr="Open book outline"/>
                                    <pic:cNvPicPr/>
                                  </pic:nvPicPr>
                                  <pic:blipFill>
                                    <a:blip r:embed="rId471">
                                      <a:extLst>
                                        <a:ext uri="{96DAC541-7B7A-43D3-8B79-37D633B846F1}">
                                          <asvg:svgBlip xmlns:asvg="http://schemas.microsoft.com/office/drawing/2016/SVG/main" r:embed="rId472"/>
                                        </a:ext>
                                      </a:extLst>
                                    </a:blip>
                                    <a:stretch>
                                      <a:fillRect/>
                                    </a:stretch>
                                  </pic:blipFill>
                                  <pic:spPr>
                                    <a:xfrm>
                                      <a:off x="0" y="0"/>
                                      <a:ext cx="647700" cy="647700"/>
                                    </a:xfrm>
                                    <a:prstGeom prst="rect">
                                      <a:avLst/>
                                    </a:prstGeom>
                                  </pic:spPr>
                                </pic:pic>
                              </a:graphicData>
                            </a:graphic>
                          </wp:inline>
                        </w:drawing>
                      </w:r>
                    </w:p>
                    <w:p w14:paraId="4BBF12C4" w14:textId="326262E7" w:rsidR="00ED0B9A" w:rsidRPr="000144E7" w:rsidRDefault="00ED0B9A" w:rsidP="00ED0B9A">
                      <w:pPr>
                        <w:spacing w:after="120"/>
                        <w:rPr>
                          <w:rFonts w:ascii="Nunito Sans" w:hAnsi="Nunito Sans"/>
                          <w:color w:val="005688"/>
                          <w:sz w:val="18"/>
                          <w:szCs w:val="18"/>
                        </w:rPr>
                      </w:pPr>
                      <w:r w:rsidRPr="000144E7">
                        <w:rPr>
                          <w:rFonts w:ascii="Nunito Sans" w:hAnsi="Nunito Sans"/>
                          <w:color w:val="005688"/>
                          <w:sz w:val="18"/>
                          <w:szCs w:val="18"/>
                        </w:rPr>
                        <w:t xml:space="preserve">Disability Representative Organisations </w:t>
                      </w:r>
                      <w:r w:rsidR="00546E55" w:rsidRPr="000144E7">
                        <w:rPr>
                          <w:rFonts w:ascii="Nunito Sans" w:hAnsi="Nunito Sans"/>
                          <w:color w:val="005688"/>
                          <w:sz w:val="18"/>
                          <w:szCs w:val="18"/>
                        </w:rPr>
                        <w:t xml:space="preserve">(DROs) </w:t>
                      </w:r>
                      <w:r w:rsidRPr="000144E7">
                        <w:rPr>
                          <w:rFonts w:ascii="Nunito Sans" w:hAnsi="Nunito Sans"/>
                          <w:color w:val="005688"/>
                          <w:sz w:val="18"/>
                          <w:szCs w:val="18"/>
                        </w:rPr>
                        <w:t>provide systemic advocacy and representation for people with disability. They</w:t>
                      </w:r>
                      <w:r w:rsidR="00C6119C" w:rsidRPr="000144E7">
                        <w:rPr>
                          <w:rFonts w:ascii="Nunito Sans" w:hAnsi="Nunito Sans"/>
                          <w:color w:val="005688"/>
                          <w:sz w:val="18"/>
                          <w:szCs w:val="18"/>
                        </w:rPr>
                        <w:t xml:space="preserve"> </w:t>
                      </w:r>
                      <w:r w:rsidRPr="000144E7">
                        <w:rPr>
                          <w:rFonts w:ascii="Nunito Sans" w:hAnsi="Nunito Sans"/>
                          <w:color w:val="005688"/>
                          <w:sz w:val="18"/>
                          <w:szCs w:val="18"/>
                        </w:rPr>
                        <w:t>also provide advice</w:t>
                      </w:r>
                      <w:r w:rsidR="00BF7141">
                        <w:rPr>
                          <w:rFonts w:ascii="Nunito Sans" w:hAnsi="Nunito Sans"/>
                          <w:color w:val="005688"/>
                          <w:sz w:val="18"/>
                          <w:szCs w:val="18"/>
                        </w:rPr>
                        <w:t xml:space="preserve"> to </w:t>
                      </w:r>
                      <w:r w:rsidRPr="000144E7">
                        <w:rPr>
                          <w:rFonts w:ascii="Nunito Sans" w:hAnsi="Nunito Sans"/>
                          <w:color w:val="005688"/>
                          <w:sz w:val="18"/>
                          <w:szCs w:val="18"/>
                        </w:rPr>
                        <w:t>the Australian Government on breaking down barriers and improving participation</w:t>
                      </w:r>
                      <w:r w:rsidR="00BF7141">
                        <w:rPr>
                          <w:rFonts w:ascii="Nunito Sans" w:hAnsi="Nunito Sans"/>
                          <w:color w:val="005688"/>
                          <w:sz w:val="18"/>
                          <w:szCs w:val="18"/>
                        </w:rPr>
                        <w:t xml:space="preserve"> of </w:t>
                      </w:r>
                      <w:r w:rsidRPr="000144E7">
                        <w:rPr>
                          <w:rFonts w:ascii="Nunito Sans" w:hAnsi="Nunito Sans"/>
                          <w:color w:val="005688"/>
                          <w:sz w:val="18"/>
                          <w:szCs w:val="18"/>
                        </w:rPr>
                        <w:t>people with disability.</w:t>
                      </w:r>
                    </w:p>
                    <w:p w14:paraId="7C3FC98F" w14:textId="77777777" w:rsidR="00ED0B9A" w:rsidRPr="000144E7" w:rsidRDefault="00ED0B9A" w:rsidP="00ED0B9A">
                      <w:pPr>
                        <w:spacing w:after="120"/>
                        <w:rPr>
                          <w:rFonts w:ascii="Nunito Sans" w:hAnsi="Nunito Sans"/>
                          <w:color w:val="005689"/>
                          <w:sz w:val="18"/>
                          <w:szCs w:val="18"/>
                        </w:rPr>
                      </w:pPr>
                    </w:p>
                    <w:p w14:paraId="3624636B" w14:textId="77777777" w:rsidR="00ED0B9A" w:rsidRPr="000144E7" w:rsidRDefault="00ED0B9A" w:rsidP="00ED0B9A">
                      <w:pPr>
                        <w:spacing w:after="120"/>
                        <w:rPr>
                          <w:rFonts w:ascii="Nunito Sans" w:hAnsi="Nunito Sans"/>
                          <w:color w:val="005689"/>
                          <w:sz w:val="18"/>
                          <w:szCs w:val="18"/>
                        </w:rPr>
                      </w:pPr>
                    </w:p>
                  </w:txbxContent>
                </v:textbox>
                <w10:wrap type="square" anchorx="margin"/>
              </v:shape>
            </w:pict>
          </mc:Fallback>
        </mc:AlternateContent>
      </w:r>
      <w:r w:rsidR="00ED0B9A" w:rsidRPr="00251C75">
        <w:rPr>
          <w:b w:val="0"/>
          <w:bCs w:val="0"/>
        </w:rPr>
        <w:t xml:space="preserve">Strengthening outcomes through robust </w:t>
      </w:r>
      <w:r w:rsidR="0084524A" w:rsidRPr="00251C75">
        <w:rPr>
          <w:b w:val="0"/>
          <w:bCs w:val="0"/>
        </w:rPr>
        <w:br/>
      </w:r>
      <w:r w:rsidR="00ED0B9A" w:rsidRPr="00251C75">
        <w:rPr>
          <w:b w:val="0"/>
          <w:bCs w:val="0"/>
        </w:rPr>
        <w:t>governance structures</w:t>
      </w:r>
    </w:p>
    <w:p w14:paraId="0FEE0900" w14:textId="7B6F0F41" w:rsidR="00ED0B9A" w:rsidRPr="000144E7" w:rsidRDefault="00ED0B9A" w:rsidP="002A7F76">
      <w:pPr>
        <w:pStyle w:val="BodyText"/>
        <w:spacing w:line="259" w:lineRule="auto"/>
      </w:pPr>
      <w:r w:rsidRPr="000144E7">
        <w:t>Effective governance forms the backbone</w:t>
      </w:r>
      <w:r w:rsidR="00BF7141">
        <w:t xml:space="preserve"> of </w:t>
      </w:r>
      <w:r w:rsidR="003A5678" w:rsidRPr="000144E7">
        <w:t>Australia’s Disability Strategy</w:t>
      </w:r>
      <w:r w:rsidRPr="000144E7">
        <w:t>. It</w:t>
      </w:r>
      <w:r w:rsidR="00967E58">
        <w:t> </w:t>
      </w:r>
      <w:r w:rsidRPr="000144E7">
        <w:t>helps make sure people with disability are involved</w:t>
      </w:r>
      <w:r w:rsidR="00BE3D22">
        <w:t>, and </w:t>
      </w:r>
      <w:r w:rsidRPr="000144E7">
        <w:t>that things are done</w:t>
      </w:r>
      <w:r w:rsidR="00BF7141">
        <w:t xml:space="preserve"> in</w:t>
      </w:r>
      <w:r w:rsidR="00827093">
        <w:t xml:space="preserve"> a </w:t>
      </w:r>
      <w:r w:rsidRPr="000144E7">
        <w:t>fair and open way. Governance means listening</w:t>
      </w:r>
      <w:r w:rsidR="00BF7141">
        <w:t xml:space="preserve"> to </w:t>
      </w:r>
      <w:r w:rsidRPr="000144E7">
        <w:t>people with disability and including their experiences when planning, running</w:t>
      </w:r>
      <w:r w:rsidR="00BE3D22">
        <w:t>, and </w:t>
      </w:r>
      <w:r w:rsidRPr="000144E7">
        <w:t xml:space="preserve">checking how the </w:t>
      </w:r>
      <w:r w:rsidR="003A5678" w:rsidRPr="000144E7">
        <w:t>Strategy</w:t>
      </w:r>
      <w:r w:rsidRPr="000144E7">
        <w:t xml:space="preserve"> is working.</w:t>
      </w:r>
    </w:p>
    <w:p w14:paraId="39DC036A" w14:textId="49933056" w:rsidR="00ED0B9A" w:rsidRPr="000144E7" w:rsidRDefault="00ED0B9A" w:rsidP="002A7F76">
      <w:pPr>
        <w:pStyle w:val="BodyText"/>
        <w:spacing w:line="259" w:lineRule="auto"/>
      </w:pPr>
      <w:r w:rsidRPr="000144E7">
        <w:t xml:space="preserve">During the </w:t>
      </w:r>
      <w:r w:rsidR="003C4F4C">
        <w:t xml:space="preserve">2024 </w:t>
      </w:r>
      <w:r w:rsidRPr="000144E7">
        <w:t>Review</w:t>
      </w:r>
      <w:r w:rsidR="00BF7141">
        <w:t xml:space="preserve"> of </w:t>
      </w:r>
      <w:r w:rsidR="003A5678" w:rsidRPr="000144E7">
        <w:t>the Strategy</w:t>
      </w:r>
      <w:r w:rsidRPr="000144E7">
        <w:t>, people with disability said we need</w:t>
      </w:r>
      <w:r w:rsidR="00BF7141">
        <w:t xml:space="preserve"> to </w:t>
      </w:r>
      <w:r w:rsidRPr="000144E7">
        <w:t xml:space="preserve">strengthen </w:t>
      </w:r>
      <w:r w:rsidR="003A5678" w:rsidRPr="000144E7">
        <w:t>the Strategy’s</w:t>
      </w:r>
      <w:r w:rsidRPr="000144E7">
        <w:t xml:space="preserve"> governance structures and oversight,</w:t>
      </w:r>
      <w:r w:rsidR="00BF7141">
        <w:t xml:space="preserve"> to </w:t>
      </w:r>
      <w:r w:rsidRPr="000144E7">
        <w:t>make sure everyone is doing what they promised. Oversight helps turn plans into real actions.</w:t>
      </w:r>
      <w:r w:rsidR="00C6119C" w:rsidRPr="000144E7">
        <w:t xml:space="preserve"> </w:t>
      </w:r>
      <w:r w:rsidRPr="000144E7">
        <w:t>It makes sure progress is tracked and that different voices are heard. Good governance helps governments work together and keeps them responsible for their commitments and actions.</w:t>
      </w:r>
      <w:r w:rsidR="00C6119C" w:rsidRPr="000144E7">
        <w:t xml:space="preserve"> </w:t>
      </w:r>
      <w:r w:rsidRPr="000144E7">
        <w:t>It also supports us</w:t>
      </w:r>
      <w:r w:rsidR="00BF7141">
        <w:t xml:space="preserve"> to </w:t>
      </w:r>
      <w:r w:rsidRPr="000144E7">
        <w:t>respond</w:t>
      </w:r>
      <w:r w:rsidR="00BF7141">
        <w:t xml:space="preserve"> to </w:t>
      </w:r>
      <w:r w:rsidRPr="000144E7">
        <w:t>emerging challenges and opportunities</w:t>
      </w:r>
      <w:r w:rsidR="00415D2B">
        <w:t xml:space="preserve"> as </w:t>
      </w:r>
      <w:r w:rsidRPr="000144E7">
        <w:t>they arise.</w:t>
      </w:r>
    </w:p>
    <w:p w14:paraId="487BDF1C" w14:textId="721A973E" w:rsidR="00ED0B9A" w:rsidRPr="000144E7" w:rsidRDefault="00ED0B9A" w:rsidP="002A7F76">
      <w:pPr>
        <w:pStyle w:val="BodyText"/>
        <w:spacing w:after="120" w:line="259" w:lineRule="auto"/>
      </w:pPr>
      <w:r w:rsidRPr="000144E7">
        <w:t>Three main groups form the core</w:t>
      </w:r>
      <w:r w:rsidR="00BF7141">
        <w:t xml:space="preserve"> of </w:t>
      </w:r>
      <w:r w:rsidR="003A5678" w:rsidRPr="000144E7">
        <w:t>the Strategy’s</w:t>
      </w:r>
      <w:r w:rsidRPr="000144E7">
        <w:t xml:space="preserve"> governance</w:t>
      </w:r>
      <w:r w:rsidR="00BE3D22">
        <w:t>, and </w:t>
      </w:r>
      <w:r w:rsidRPr="000144E7">
        <w:t>each one has</w:t>
      </w:r>
      <w:r w:rsidR="00827093">
        <w:t xml:space="preserve"> a </w:t>
      </w:r>
      <w:r w:rsidRPr="000144E7">
        <w:t>different but connected role:</w:t>
      </w:r>
    </w:p>
    <w:p w14:paraId="532B1AB3" w14:textId="48C2FF98" w:rsidR="00ED0B9A" w:rsidRPr="000144E7" w:rsidRDefault="00ED0B9A" w:rsidP="002A7F76">
      <w:pPr>
        <w:pStyle w:val="BodyText"/>
        <w:numPr>
          <w:ilvl w:val="0"/>
          <w:numId w:val="85"/>
        </w:numPr>
        <w:spacing w:after="120" w:line="259" w:lineRule="auto"/>
      </w:pPr>
      <w:r w:rsidRPr="000144E7">
        <w:t xml:space="preserve">The </w:t>
      </w:r>
      <w:r w:rsidRPr="000144E7">
        <w:rPr>
          <w:b/>
          <w:bCs/>
          <w:color w:val="005689"/>
        </w:rPr>
        <w:t xml:space="preserve">Disability Reform Ministerial Council </w:t>
      </w:r>
      <w:r w:rsidRPr="000872A4">
        <w:t>(</w:t>
      </w:r>
      <w:r w:rsidRPr="000144E7">
        <w:t>DRMC) brings together government ministers from across Australia who are responsible for disability policy. They work together</w:t>
      </w:r>
      <w:r w:rsidR="00BF7141">
        <w:t xml:space="preserve"> to </w:t>
      </w:r>
      <w:r w:rsidRPr="000144E7">
        <w:t xml:space="preserve">lead national change on disability reforms including delivering </w:t>
      </w:r>
      <w:r w:rsidR="003A5678" w:rsidRPr="000144E7">
        <w:t>the Strategy</w:t>
      </w:r>
      <w:r w:rsidR="005C7C95" w:rsidRPr="000144E7">
        <w:t>,</w:t>
      </w:r>
      <w:r w:rsidRPr="000144E7">
        <w:t xml:space="preserve"> </w:t>
      </w:r>
      <w:r w:rsidR="005C7C95" w:rsidRPr="000144E7">
        <w:t xml:space="preserve">Disability Royal Commission </w:t>
      </w:r>
      <w:r w:rsidRPr="000144E7">
        <w:t xml:space="preserve">recommendations and NDIS Reform. During the reporting period, the DRMC commissioned and approved important </w:t>
      </w:r>
      <w:r w:rsidR="003A5678" w:rsidRPr="000144E7">
        <w:t>Strategy</w:t>
      </w:r>
      <w:r w:rsidRPr="000144E7">
        <w:t xml:space="preserve"> work, including</w:t>
      </w:r>
      <w:r w:rsidR="00DC346C">
        <w:t xml:space="preserve"> the</w:t>
      </w:r>
      <w:r w:rsidRPr="000144E7">
        <w:t xml:space="preserve"> </w:t>
      </w:r>
      <w:r w:rsidR="00184F58" w:rsidRPr="000144E7">
        <w:t>3</w:t>
      </w:r>
      <w:r w:rsidRPr="000144E7">
        <w:t xml:space="preserve"> new </w:t>
      </w:r>
      <w:r w:rsidR="007B294F" w:rsidRPr="000144E7">
        <w:t>TAPs</w:t>
      </w:r>
      <w:r w:rsidRPr="000144E7">
        <w:t xml:space="preserve">, the </w:t>
      </w:r>
      <w:r w:rsidR="00357CBE">
        <w:t>2024 Review</w:t>
      </w:r>
      <w:r w:rsidR="00BF7141">
        <w:t xml:space="preserve"> of </w:t>
      </w:r>
      <w:r w:rsidR="00357CBE">
        <w:t xml:space="preserve">the </w:t>
      </w:r>
      <w:r w:rsidR="003A5678" w:rsidRPr="000144E7">
        <w:t>Strategy</w:t>
      </w:r>
      <w:r w:rsidRPr="000144E7">
        <w:t>, updates</w:t>
      </w:r>
      <w:r w:rsidR="00BF7141">
        <w:t xml:space="preserve"> to </w:t>
      </w:r>
      <w:r w:rsidR="003A5678" w:rsidRPr="000144E7">
        <w:t>the Strategy</w:t>
      </w:r>
      <w:r w:rsidR="00BE3D22">
        <w:t>, and </w:t>
      </w:r>
      <w:r w:rsidR="003A5678" w:rsidRPr="000144E7">
        <w:t xml:space="preserve">the Strategy’s </w:t>
      </w:r>
      <w:r w:rsidRPr="000144E7">
        <w:t>reporting.</w:t>
      </w:r>
    </w:p>
    <w:p w14:paraId="37AC2396" w14:textId="73B889B7" w:rsidR="00ED0B9A" w:rsidRPr="000144E7" w:rsidRDefault="00ED0B9A" w:rsidP="002A7F76">
      <w:pPr>
        <w:pStyle w:val="BodyText"/>
        <w:numPr>
          <w:ilvl w:val="0"/>
          <w:numId w:val="85"/>
        </w:numPr>
        <w:spacing w:after="120" w:line="259" w:lineRule="auto"/>
      </w:pPr>
      <w:r w:rsidRPr="000144E7">
        <w:rPr>
          <w:b/>
          <w:bCs/>
          <w:color w:val="005689"/>
        </w:rPr>
        <w:t xml:space="preserve">Australia’s Disability Strategy Advisory Council </w:t>
      </w:r>
      <w:r w:rsidRPr="000144E7">
        <w:t>delivers independent advice</w:t>
      </w:r>
      <w:r w:rsidR="00BF7141">
        <w:t xml:space="preserve"> to </w:t>
      </w:r>
      <w:r w:rsidRPr="000144E7">
        <w:t>governments and ministers on the implementation, monitoring</w:t>
      </w:r>
      <w:r w:rsidR="00BE3D22">
        <w:t>, and </w:t>
      </w:r>
      <w:r w:rsidRPr="000144E7">
        <w:t>evaluation</w:t>
      </w:r>
      <w:r w:rsidR="00BF7141">
        <w:t xml:space="preserve"> of </w:t>
      </w:r>
      <w:r w:rsidR="003A5678" w:rsidRPr="000144E7">
        <w:t>the Strategy</w:t>
      </w:r>
      <w:r w:rsidRPr="000144E7">
        <w:t>. The Advisory Council makes sure that the voices and experiences</w:t>
      </w:r>
      <w:r w:rsidR="00BF7141">
        <w:t xml:space="preserve"> of </w:t>
      </w:r>
      <w:r w:rsidRPr="000144E7">
        <w:t>people with disability are</w:t>
      </w:r>
      <w:r w:rsidR="00BF7141">
        <w:t xml:space="preserve"> at </w:t>
      </w:r>
      <w:r w:rsidRPr="000144E7">
        <w:t>the heart</w:t>
      </w:r>
      <w:r w:rsidR="00BF7141">
        <w:t xml:space="preserve"> of </w:t>
      </w:r>
      <w:r w:rsidRPr="000144E7">
        <w:t>decision</w:t>
      </w:r>
      <w:r w:rsidR="006D2BFB">
        <w:noBreakHyphen/>
      </w:r>
      <w:r w:rsidRPr="000144E7">
        <w:t>making.</w:t>
      </w:r>
    </w:p>
    <w:p w14:paraId="61DE142C" w14:textId="5A51684B" w:rsidR="00ED0B9A" w:rsidRPr="000144E7" w:rsidRDefault="00ED0B9A" w:rsidP="002A7F76">
      <w:pPr>
        <w:pStyle w:val="BodyText"/>
        <w:numPr>
          <w:ilvl w:val="0"/>
          <w:numId w:val="85"/>
        </w:numPr>
        <w:spacing w:line="259" w:lineRule="auto"/>
      </w:pPr>
      <w:r w:rsidRPr="000144E7">
        <w:t xml:space="preserve">The </w:t>
      </w:r>
      <w:r w:rsidRPr="000144E7">
        <w:rPr>
          <w:b/>
          <w:bCs/>
          <w:color w:val="005689"/>
        </w:rPr>
        <w:t>Disability Representative Organisations</w:t>
      </w:r>
      <w:r w:rsidRPr="00D9672A">
        <w:rPr>
          <w:b/>
          <w:bCs/>
          <w:color w:val="005689"/>
        </w:rPr>
        <w:t xml:space="preserve"> Forum</w:t>
      </w:r>
      <w:r w:rsidRPr="000144E7">
        <w:t xml:space="preserve"> brings together groups that represent people with disability.</w:t>
      </w:r>
      <w:r w:rsidR="00C6119C" w:rsidRPr="000144E7">
        <w:t xml:space="preserve"> </w:t>
      </w:r>
      <w:r w:rsidRPr="000144E7">
        <w:t>During the reporting period, DROs contributed</w:t>
      </w:r>
      <w:r w:rsidR="00BF7141">
        <w:t xml:space="preserve"> to </w:t>
      </w:r>
      <w:r w:rsidRPr="000144E7">
        <w:t>disability legislation and reforms,</w:t>
      </w:r>
      <w:r w:rsidR="00415D2B">
        <w:t xml:space="preserve"> as </w:t>
      </w:r>
      <w:r w:rsidRPr="000144E7">
        <w:t>well</w:t>
      </w:r>
      <w:r w:rsidR="00415D2B">
        <w:t xml:space="preserve"> as </w:t>
      </w:r>
      <w:r w:rsidR="003A5678" w:rsidRPr="000144E7">
        <w:t>the Strategy’s</w:t>
      </w:r>
      <w:r w:rsidRPr="000144E7">
        <w:t xml:space="preserve"> implementation, including the updated </w:t>
      </w:r>
      <w:r w:rsidR="003A5678" w:rsidRPr="000144E7">
        <w:t xml:space="preserve">Strategy </w:t>
      </w:r>
      <w:r w:rsidRPr="000144E7">
        <w:t>Data Improvement Plan, the Guide</w:t>
      </w:r>
      <w:r w:rsidR="00BF7141">
        <w:t xml:space="preserve"> to </w:t>
      </w:r>
      <w:r w:rsidRPr="000144E7">
        <w:t xml:space="preserve">Applying </w:t>
      </w:r>
      <w:r w:rsidR="003A5678" w:rsidRPr="000144E7">
        <w:t>the Strategy</w:t>
      </w:r>
      <w:r w:rsidRPr="000144E7">
        <w:t xml:space="preserve">, the </w:t>
      </w:r>
      <w:r w:rsidR="00184F58" w:rsidRPr="000144E7">
        <w:t>3</w:t>
      </w:r>
      <w:r w:rsidRPr="000144E7">
        <w:t xml:space="preserve"> new </w:t>
      </w:r>
      <w:r w:rsidR="007B294F" w:rsidRPr="000144E7">
        <w:t>TAPs</w:t>
      </w:r>
      <w:r w:rsidRPr="000144E7">
        <w:t xml:space="preserve">, the </w:t>
      </w:r>
      <w:r w:rsidR="003C4F4C">
        <w:t xml:space="preserve">2024 </w:t>
      </w:r>
      <w:r w:rsidRPr="000144E7">
        <w:t>Review</w:t>
      </w:r>
      <w:r w:rsidR="00BF7141">
        <w:t xml:space="preserve"> of </w:t>
      </w:r>
      <w:r w:rsidR="003A5678" w:rsidRPr="000144E7">
        <w:t>the Strategy</w:t>
      </w:r>
      <w:r w:rsidRPr="000144E7">
        <w:t xml:space="preserve"> and other </w:t>
      </w:r>
      <w:r w:rsidR="003A5678" w:rsidRPr="000144E7">
        <w:t>Strategy</w:t>
      </w:r>
      <w:r w:rsidRPr="000144E7">
        <w:t xml:space="preserve"> publications. </w:t>
      </w:r>
    </w:p>
    <w:p w14:paraId="1FB8BE4B" w14:textId="77777777" w:rsidR="00ED0B9A" w:rsidRPr="000144E7" w:rsidRDefault="00ED0B9A" w:rsidP="00ED0B9A">
      <w:pPr>
        <w:pStyle w:val="BodyText"/>
      </w:pPr>
      <w:r w:rsidRPr="000144E7">
        <w:t xml:space="preserve">Together, these groups ensure that governance is collaborative, inclusive and effective. </w:t>
      </w:r>
    </w:p>
    <w:bookmarkStart w:id="1149" w:name="_Toc211422348"/>
    <w:bookmarkStart w:id="1150" w:name="_Toc214362134"/>
    <w:bookmarkStart w:id="1151" w:name="_Toc215134841"/>
    <w:bookmarkStart w:id="1152" w:name="_Toc215487211"/>
    <w:p w14:paraId="1099D431" w14:textId="7AE98C3C" w:rsidR="00ED0B9A" w:rsidRPr="000144E7" w:rsidRDefault="00463C5D" w:rsidP="00ED0B9A">
      <w:pPr>
        <w:pStyle w:val="Heading3"/>
        <w:shd w:val="clear" w:color="auto" w:fill="DEEAF6"/>
        <w:rPr>
          <w:lang w:val="en-AU"/>
        </w:rPr>
      </w:pPr>
      <w:r>
        <w:rPr>
          <w:noProof/>
          <w:color w:val="573275"/>
          <w:lang w:val="en-AU"/>
        </w:rPr>
        <w:lastRenderedPageBreak/>
        <mc:AlternateContent>
          <mc:Choice Requires="wps">
            <w:drawing>
              <wp:anchor distT="0" distB="0" distL="114300" distR="114300" simplePos="0" relativeHeight="251658333" behindDoc="1" locked="0" layoutInCell="1" allowOverlap="1" wp14:anchorId="4FA3F181" wp14:editId="6AEE9C1B">
                <wp:simplePos x="0" y="0"/>
                <wp:positionH relativeFrom="margin">
                  <wp:posOffset>-173825</wp:posOffset>
                </wp:positionH>
                <wp:positionV relativeFrom="paragraph">
                  <wp:posOffset>-43700</wp:posOffset>
                </wp:positionV>
                <wp:extent cx="6453505" cy="5201393"/>
                <wp:effectExtent l="0" t="0" r="4445" b="0"/>
                <wp:wrapNone/>
                <wp:docPr id="103148375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53505" cy="5201393"/>
                        </a:xfrm>
                        <a:prstGeom prst="rect">
                          <a:avLst/>
                        </a:prstGeom>
                        <a:solidFill>
                          <a:srgbClr val="DEEA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05A3F6" id="Rectangle 1" o:spid="_x0000_s1026" alt="&quot;&quot;" style="position:absolute;margin-left:-13.7pt;margin-top:-3.45pt;width:508.15pt;height:409.55pt;z-index:-25165814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" fillcolor="#deeaf6" stroked="f" strokeweight="1pt">
                <w10:wrap anchorx="margin"/>
              </v:rect>
            </w:pict>
          </mc:Fallback>
        </mc:AlternateContent>
      </w:r>
      <w:r w:rsidR="00ED0B9A" w:rsidRPr="000144E7">
        <w:rPr>
          <w:lang w:val="en-AU"/>
        </w:rPr>
        <w:t>Australia’s Disability Strategy Advisory Council</w:t>
      </w:r>
      <w:bookmarkEnd w:id="1149"/>
      <w:bookmarkEnd w:id="1150"/>
      <w:bookmarkEnd w:id="1151"/>
      <w:bookmarkEnd w:id="1152"/>
    </w:p>
    <w:p w14:paraId="786E07A1" w14:textId="571781D8" w:rsidR="00ED0B9A" w:rsidRPr="000144E7" w:rsidRDefault="003A5678" w:rsidP="00ED0B9A">
      <w:pPr>
        <w:shd w:val="clear" w:color="auto" w:fill="DEEAF6"/>
        <w:spacing w:after="180" w:line="264" w:lineRule="auto"/>
        <w:rPr>
          <w:rFonts w:ascii="Nunito Sans" w:eastAsia="Aptos" w:hAnsi="Nunito Sans" w:cs="Aptos"/>
          <w:sz w:val="20"/>
          <w:szCs w:val="20"/>
        </w:rPr>
      </w:pPr>
      <w:hyperlink r:id="rId615">
        <w:r w:rsidRPr="000144E7">
          <w:rPr>
            <w:rStyle w:val="Hyperlink"/>
            <w:rFonts w:ascii="Nunito Sans" w:eastAsia="Aptos" w:hAnsi="Nunito Sans" w:cs="Aptos"/>
            <w:color w:val="00408A"/>
            <w:sz w:val="20"/>
            <w:szCs w:val="20"/>
          </w:rPr>
          <w:t xml:space="preserve">Australia’s Disability Strategy </w:t>
        </w:r>
        <w:r w:rsidR="00ED0B9A" w:rsidRPr="000144E7">
          <w:rPr>
            <w:rStyle w:val="Hyperlink"/>
            <w:rFonts w:ascii="Nunito Sans" w:eastAsia="Aptos" w:hAnsi="Nunito Sans" w:cs="Aptos"/>
            <w:color w:val="00408A"/>
            <w:sz w:val="20"/>
            <w:szCs w:val="20"/>
          </w:rPr>
          <w:t>Advisory Council</w:t>
        </w:r>
      </w:hyperlink>
      <w:r w:rsidR="00ED0B9A" w:rsidRPr="000144E7">
        <w:rPr>
          <w:rFonts w:ascii="Nunito Sans" w:eastAsia="Aptos" w:hAnsi="Nunito Sans" w:cs="Aptos"/>
          <w:sz w:val="20"/>
          <w:szCs w:val="20"/>
        </w:rPr>
        <w:t xml:space="preserve"> </w:t>
      </w:r>
      <w:r w:rsidR="00E54289" w:rsidRPr="000144E7">
        <w:rPr>
          <w:rFonts w:ascii="Nunito Sans" w:eastAsia="Aptos" w:hAnsi="Nunito Sans" w:cs="Aptos"/>
          <w:sz w:val="20"/>
          <w:szCs w:val="20"/>
        </w:rPr>
        <w:t xml:space="preserve">(the Advisory Council) </w:t>
      </w:r>
      <w:r w:rsidR="00ED0B9A" w:rsidRPr="000144E7">
        <w:rPr>
          <w:rFonts w:ascii="Nunito Sans" w:eastAsia="Aptos" w:hAnsi="Nunito Sans" w:cs="Aptos"/>
          <w:sz w:val="20"/>
          <w:szCs w:val="20"/>
        </w:rPr>
        <w:t>provides independent advice</w:t>
      </w:r>
      <w:r w:rsidR="00BF7141">
        <w:rPr>
          <w:rFonts w:ascii="Nunito Sans" w:eastAsia="Aptos" w:hAnsi="Nunito Sans" w:cs="Aptos"/>
          <w:sz w:val="20"/>
          <w:szCs w:val="20"/>
        </w:rPr>
        <w:t xml:space="preserve"> to </w:t>
      </w:r>
      <w:r w:rsidR="00ED0B9A" w:rsidRPr="000144E7">
        <w:rPr>
          <w:rFonts w:ascii="Nunito Sans" w:eastAsia="Aptos" w:hAnsi="Nunito Sans" w:cs="Aptos"/>
          <w:sz w:val="20"/>
          <w:szCs w:val="20"/>
        </w:rPr>
        <w:t>Australian governments and disability ministers on the implementation</w:t>
      </w:r>
      <w:r w:rsidR="00E54289" w:rsidRPr="000144E7">
        <w:rPr>
          <w:rFonts w:ascii="Nunito Sans" w:eastAsia="Aptos" w:hAnsi="Nunito Sans" w:cs="Aptos"/>
          <w:sz w:val="20"/>
          <w:szCs w:val="20"/>
        </w:rPr>
        <w:t>, monitoring and evaluation</w:t>
      </w:r>
      <w:r w:rsidR="00BF7141">
        <w:rPr>
          <w:rFonts w:ascii="Nunito Sans" w:eastAsia="Aptos" w:hAnsi="Nunito Sans" w:cs="Aptos"/>
          <w:sz w:val="20"/>
          <w:szCs w:val="20"/>
        </w:rPr>
        <w:t xml:space="preserve"> of </w:t>
      </w:r>
      <w:r w:rsidRPr="000144E7">
        <w:rPr>
          <w:rFonts w:ascii="Nunito Sans" w:eastAsia="Aptos" w:hAnsi="Nunito Sans" w:cs="Aptos"/>
          <w:sz w:val="20"/>
          <w:szCs w:val="20"/>
        </w:rPr>
        <w:t xml:space="preserve">the </w:t>
      </w:r>
      <w:r w:rsidR="00ED0B9A" w:rsidRPr="000144E7">
        <w:rPr>
          <w:rFonts w:ascii="Nunito Sans" w:eastAsia="Aptos" w:hAnsi="Nunito Sans" w:cs="Aptos"/>
          <w:sz w:val="20"/>
          <w:szCs w:val="20"/>
        </w:rPr>
        <w:t>S</w:t>
      </w:r>
      <w:r w:rsidRPr="000144E7">
        <w:rPr>
          <w:rFonts w:ascii="Nunito Sans" w:eastAsia="Aptos" w:hAnsi="Nunito Sans" w:cs="Aptos"/>
          <w:sz w:val="20"/>
          <w:szCs w:val="20"/>
        </w:rPr>
        <w:t>trategy</w:t>
      </w:r>
      <w:r w:rsidR="00ED0B9A" w:rsidRPr="000144E7">
        <w:rPr>
          <w:rFonts w:ascii="Nunito Sans" w:eastAsia="Aptos" w:hAnsi="Nunito Sans" w:cs="Aptos"/>
          <w:sz w:val="20"/>
          <w:szCs w:val="20"/>
        </w:rPr>
        <w:t xml:space="preserve">. The Advisory Council </w:t>
      </w:r>
      <w:r w:rsidR="00E54289" w:rsidRPr="000144E7">
        <w:rPr>
          <w:rFonts w:ascii="Nunito Sans" w:eastAsia="Aptos" w:hAnsi="Nunito Sans" w:cs="Aptos"/>
          <w:sz w:val="20"/>
          <w:szCs w:val="20"/>
        </w:rPr>
        <w:t>represents diverse voices from across Australia’s disability community</w:t>
      </w:r>
      <w:r w:rsidR="00BE3D22">
        <w:rPr>
          <w:rFonts w:ascii="Nunito Sans" w:eastAsia="Aptos" w:hAnsi="Nunito Sans" w:cs="Aptos"/>
          <w:sz w:val="20"/>
          <w:szCs w:val="20"/>
        </w:rPr>
        <w:t>, and </w:t>
      </w:r>
      <w:r w:rsidR="00E54289" w:rsidRPr="000144E7">
        <w:rPr>
          <w:rFonts w:ascii="Nunito Sans" w:eastAsia="Aptos" w:hAnsi="Nunito Sans" w:cs="Aptos"/>
          <w:sz w:val="20"/>
          <w:szCs w:val="20"/>
        </w:rPr>
        <w:t>all members have lived experience</w:t>
      </w:r>
      <w:r w:rsidR="00BF7141">
        <w:rPr>
          <w:rFonts w:ascii="Nunito Sans" w:eastAsia="Aptos" w:hAnsi="Nunito Sans" w:cs="Aptos"/>
          <w:sz w:val="20"/>
          <w:szCs w:val="20"/>
        </w:rPr>
        <w:t xml:space="preserve"> of </w:t>
      </w:r>
      <w:r w:rsidR="00E54289" w:rsidRPr="000144E7">
        <w:rPr>
          <w:rFonts w:ascii="Nunito Sans" w:eastAsia="Aptos" w:hAnsi="Nunito Sans" w:cs="Aptos"/>
          <w:sz w:val="20"/>
          <w:szCs w:val="20"/>
        </w:rPr>
        <w:t>disability and bring</w:t>
      </w:r>
      <w:r w:rsidR="00827093">
        <w:rPr>
          <w:rFonts w:ascii="Nunito Sans" w:eastAsia="Aptos" w:hAnsi="Nunito Sans" w:cs="Aptos"/>
          <w:sz w:val="20"/>
          <w:szCs w:val="20"/>
        </w:rPr>
        <w:t xml:space="preserve"> a </w:t>
      </w:r>
      <w:r w:rsidR="00E54289" w:rsidRPr="000144E7">
        <w:rPr>
          <w:rFonts w:ascii="Nunito Sans" w:eastAsia="Aptos" w:hAnsi="Nunito Sans" w:cs="Aptos"/>
          <w:sz w:val="20"/>
          <w:szCs w:val="20"/>
        </w:rPr>
        <w:t>deep expertise</w:t>
      </w:r>
      <w:r w:rsidR="00BF7141">
        <w:rPr>
          <w:rFonts w:ascii="Nunito Sans" w:eastAsia="Aptos" w:hAnsi="Nunito Sans" w:cs="Aptos"/>
          <w:sz w:val="20"/>
          <w:szCs w:val="20"/>
        </w:rPr>
        <w:t xml:space="preserve"> in </w:t>
      </w:r>
      <w:r w:rsidR="00E54289" w:rsidRPr="000144E7">
        <w:rPr>
          <w:rFonts w:ascii="Nunito Sans" w:eastAsia="Aptos" w:hAnsi="Nunito Sans" w:cs="Aptos"/>
          <w:sz w:val="20"/>
          <w:szCs w:val="20"/>
        </w:rPr>
        <w:t>relation</w:t>
      </w:r>
      <w:r w:rsidR="00BF7141">
        <w:rPr>
          <w:rFonts w:ascii="Nunito Sans" w:eastAsia="Aptos" w:hAnsi="Nunito Sans" w:cs="Aptos"/>
          <w:sz w:val="20"/>
          <w:szCs w:val="20"/>
        </w:rPr>
        <w:t xml:space="preserve"> to </w:t>
      </w:r>
      <w:r w:rsidR="00E54289" w:rsidRPr="000144E7">
        <w:rPr>
          <w:rFonts w:ascii="Nunito Sans" w:eastAsia="Aptos" w:hAnsi="Nunito Sans" w:cs="Aptos"/>
          <w:sz w:val="20"/>
          <w:szCs w:val="20"/>
        </w:rPr>
        <w:t>disability issues</w:t>
      </w:r>
      <w:r w:rsidR="00BF7141">
        <w:rPr>
          <w:rFonts w:ascii="Nunito Sans" w:eastAsia="Aptos" w:hAnsi="Nunito Sans" w:cs="Aptos"/>
          <w:sz w:val="20"/>
          <w:szCs w:val="20"/>
        </w:rPr>
        <w:t xml:space="preserve"> to </w:t>
      </w:r>
      <w:r w:rsidR="00E54289" w:rsidRPr="000144E7">
        <w:rPr>
          <w:rFonts w:ascii="Nunito Sans" w:eastAsia="Aptos" w:hAnsi="Nunito Sans" w:cs="Aptos"/>
          <w:sz w:val="20"/>
          <w:szCs w:val="20"/>
        </w:rPr>
        <w:t>their advice.</w:t>
      </w:r>
      <w:r w:rsidR="00ED0B9A" w:rsidRPr="000144E7">
        <w:rPr>
          <w:rFonts w:ascii="Nunito Sans" w:eastAsia="Aptos" w:hAnsi="Nunito Sans" w:cs="Aptos"/>
          <w:sz w:val="20"/>
          <w:szCs w:val="20"/>
        </w:rPr>
        <w:t xml:space="preserve"> </w:t>
      </w:r>
      <w:r w:rsidR="00E54289" w:rsidRPr="000144E7">
        <w:rPr>
          <w:rFonts w:ascii="Nunito Sans" w:eastAsia="Aptos" w:hAnsi="Nunito Sans" w:cs="Aptos"/>
          <w:sz w:val="20"/>
          <w:szCs w:val="20"/>
        </w:rPr>
        <w:t xml:space="preserve">The </w:t>
      </w:r>
      <w:r w:rsidR="001F078F" w:rsidRPr="000144E7">
        <w:rPr>
          <w:rFonts w:ascii="Nunito Sans" w:eastAsia="Aptos" w:hAnsi="Nunito Sans" w:cs="Aptos"/>
          <w:sz w:val="20"/>
          <w:szCs w:val="20"/>
        </w:rPr>
        <w:t xml:space="preserve">Advisory </w:t>
      </w:r>
      <w:r w:rsidR="00E54289" w:rsidRPr="000144E7">
        <w:rPr>
          <w:rFonts w:ascii="Nunito Sans" w:eastAsia="Aptos" w:hAnsi="Nunito Sans" w:cs="Aptos"/>
          <w:sz w:val="20"/>
          <w:szCs w:val="20"/>
        </w:rPr>
        <w:t>Council is made up</w:t>
      </w:r>
      <w:r w:rsidR="00BF7141">
        <w:rPr>
          <w:rFonts w:ascii="Nunito Sans" w:eastAsia="Aptos" w:hAnsi="Nunito Sans" w:cs="Aptos"/>
          <w:sz w:val="20"/>
          <w:szCs w:val="20"/>
        </w:rPr>
        <w:t xml:space="preserve"> of </w:t>
      </w:r>
      <w:r w:rsidR="00184F58" w:rsidRPr="000144E7">
        <w:rPr>
          <w:rFonts w:ascii="Nunito Sans" w:eastAsia="Aptos" w:hAnsi="Nunito Sans" w:cs="Aptos"/>
          <w:sz w:val="20"/>
          <w:szCs w:val="20"/>
        </w:rPr>
        <w:t>6</w:t>
      </w:r>
      <w:r w:rsidR="005B5499" w:rsidRPr="000144E7">
        <w:rPr>
          <w:rFonts w:ascii="Nunito Sans" w:eastAsia="Aptos" w:hAnsi="Nunito Sans" w:cs="Aptos"/>
          <w:sz w:val="20"/>
          <w:szCs w:val="20"/>
        </w:rPr>
        <w:t xml:space="preserve"> </w:t>
      </w:r>
      <w:r w:rsidR="00E54289" w:rsidRPr="000144E7">
        <w:rPr>
          <w:rFonts w:ascii="Nunito Sans" w:eastAsia="Aptos" w:hAnsi="Nunito Sans" w:cs="Aptos"/>
          <w:sz w:val="20"/>
          <w:szCs w:val="20"/>
        </w:rPr>
        <w:t>core members, including the Chair, who are all persons with disability,</w:t>
      </w:r>
      <w:r w:rsidR="005B5499" w:rsidRPr="000144E7">
        <w:rPr>
          <w:rFonts w:ascii="Nunito Sans" w:eastAsia="Aptos" w:hAnsi="Nunito Sans" w:cs="Aptos"/>
          <w:sz w:val="20"/>
          <w:szCs w:val="20"/>
        </w:rPr>
        <w:t xml:space="preserve"> </w:t>
      </w:r>
      <w:r w:rsidR="00184F58" w:rsidRPr="000144E7">
        <w:rPr>
          <w:rFonts w:ascii="Nunito Sans" w:eastAsia="Aptos" w:hAnsi="Nunito Sans" w:cs="Aptos"/>
          <w:sz w:val="20"/>
          <w:szCs w:val="20"/>
        </w:rPr>
        <w:t>4</w:t>
      </w:r>
      <w:r w:rsidR="005B5499" w:rsidRPr="000144E7">
        <w:rPr>
          <w:rFonts w:ascii="Nunito Sans" w:eastAsia="Aptos" w:hAnsi="Nunito Sans" w:cs="Aptos"/>
          <w:sz w:val="20"/>
          <w:szCs w:val="20"/>
        </w:rPr>
        <w:t xml:space="preserve"> </w:t>
      </w:r>
      <w:r w:rsidR="00E54289" w:rsidRPr="000144E7">
        <w:rPr>
          <w:rFonts w:ascii="Nunito Sans" w:eastAsia="Aptos" w:hAnsi="Nunito Sans" w:cs="Aptos"/>
          <w:sz w:val="20"/>
          <w:szCs w:val="20"/>
        </w:rPr>
        <w:t>rotating representatives from state and territory disability advisory groups</w:t>
      </w:r>
      <w:r w:rsidR="00BE3D22">
        <w:rPr>
          <w:rFonts w:ascii="Nunito Sans" w:eastAsia="Aptos" w:hAnsi="Nunito Sans" w:cs="Aptos"/>
          <w:sz w:val="20"/>
          <w:szCs w:val="20"/>
        </w:rPr>
        <w:t>, and </w:t>
      </w:r>
      <w:r w:rsidR="00E54289" w:rsidRPr="000144E7">
        <w:rPr>
          <w:rFonts w:ascii="Nunito Sans" w:eastAsia="Aptos" w:hAnsi="Nunito Sans" w:cs="Aptos"/>
          <w:sz w:val="20"/>
          <w:szCs w:val="20"/>
        </w:rPr>
        <w:t>up</w:t>
      </w:r>
      <w:r w:rsidR="00BF7141">
        <w:rPr>
          <w:rFonts w:ascii="Nunito Sans" w:eastAsia="Aptos" w:hAnsi="Nunito Sans" w:cs="Aptos"/>
          <w:sz w:val="20"/>
          <w:szCs w:val="20"/>
        </w:rPr>
        <w:t xml:space="preserve"> to </w:t>
      </w:r>
      <w:r w:rsidR="000414B8" w:rsidRPr="000144E7">
        <w:rPr>
          <w:rFonts w:ascii="Nunito Sans" w:eastAsia="Aptos" w:hAnsi="Nunito Sans" w:cs="Aptos"/>
          <w:sz w:val="20"/>
          <w:szCs w:val="20"/>
        </w:rPr>
        <w:t>2</w:t>
      </w:r>
      <w:r w:rsidR="00C6119C" w:rsidRPr="000144E7">
        <w:rPr>
          <w:rFonts w:ascii="Nunito Sans" w:eastAsia="Aptos" w:hAnsi="Nunito Sans" w:cs="Aptos"/>
          <w:sz w:val="20"/>
          <w:szCs w:val="20"/>
        </w:rPr>
        <w:t xml:space="preserve"> </w:t>
      </w:r>
      <w:r w:rsidR="00E54289" w:rsidRPr="000144E7">
        <w:rPr>
          <w:rFonts w:ascii="Nunito Sans" w:eastAsia="Aptos" w:hAnsi="Nunito Sans" w:cs="Aptos"/>
          <w:sz w:val="20"/>
          <w:szCs w:val="20"/>
        </w:rPr>
        <w:t>special advisers</w:t>
      </w:r>
      <w:r w:rsidR="00ED0B9A" w:rsidRPr="000144E7">
        <w:rPr>
          <w:rFonts w:ascii="Nunito Sans" w:eastAsia="Aptos" w:hAnsi="Nunito Sans" w:cs="Aptos"/>
          <w:sz w:val="20"/>
          <w:szCs w:val="20"/>
        </w:rPr>
        <w:t>. Ms Jane Spring AM was appointed Chair</w:t>
      </w:r>
      <w:r w:rsidR="00BF7141">
        <w:rPr>
          <w:rFonts w:ascii="Nunito Sans" w:eastAsia="Aptos" w:hAnsi="Nunito Sans" w:cs="Aptos"/>
          <w:sz w:val="20"/>
          <w:szCs w:val="20"/>
        </w:rPr>
        <w:t xml:space="preserve"> of </w:t>
      </w:r>
      <w:r w:rsidR="00ED0B9A" w:rsidRPr="000144E7">
        <w:rPr>
          <w:rFonts w:ascii="Nunito Sans" w:eastAsia="Aptos" w:hAnsi="Nunito Sans" w:cs="Aptos"/>
          <w:sz w:val="20"/>
          <w:szCs w:val="20"/>
        </w:rPr>
        <w:t>the Advisory Council</w:t>
      </w:r>
      <w:r w:rsidR="00BF7141">
        <w:rPr>
          <w:rFonts w:ascii="Nunito Sans" w:eastAsia="Aptos" w:hAnsi="Nunito Sans" w:cs="Aptos"/>
          <w:sz w:val="20"/>
          <w:szCs w:val="20"/>
        </w:rPr>
        <w:t xml:space="preserve"> in</w:t>
      </w:r>
      <w:r w:rsidR="00415D2B">
        <w:rPr>
          <w:rFonts w:ascii="Nunito Sans" w:eastAsia="Aptos" w:hAnsi="Nunito Sans" w:cs="Aptos"/>
          <w:sz w:val="20"/>
          <w:szCs w:val="20"/>
        </w:rPr>
        <w:t> July </w:t>
      </w:r>
      <w:r w:rsidR="00ED0B9A" w:rsidRPr="000144E7">
        <w:rPr>
          <w:rFonts w:ascii="Nunito Sans" w:eastAsia="Aptos" w:hAnsi="Nunito Sans" w:cs="Aptos"/>
          <w:sz w:val="20"/>
          <w:szCs w:val="20"/>
        </w:rPr>
        <w:t xml:space="preserve">2023. </w:t>
      </w:r>
    </w:p>
    <w:p w14:paraId="5702AA7A" w14:textId="00ED7671" w:rsidR="001F078F" w:rsidRPr="000144E7" w:rsidRDefault="00ED0B9A" w:rsidP="001F078F">
      <w:pPr>
        <w:shd w:val="clear" w:color="auto" w:fill="DEEAF6"/>
        <w:spacing w:after="180" w:line="264" w:lineRule="auto"/>
        <w:rPr>
          <w:rFonts w:ascii="Nunito Sans" w:eastAsia="Aptos" w:hAnsi="Nunito Sans" w:cs="Aptos"/>
          <w:sz w:val="20"/>
          <w:szCs w:val="20"/>
        </w:rPr>
      </w:pPr>
      <w:r w:rsidRPr="000144E7">
        <w:rPr>
          <w:rFonts w:ascii="Nunito Sans" w:eastAsia="Aptos" w:hAnsi="Nunito Sans" w:cs="Aptos"/>
          <w:sz w:val="20"/>
          <w:szCs w:val="20"/>
        </w:rPr>
        <w:t xml:space="preserve">During the reporting period, the Advisory Council </w:t>
      </w:r>
      <w:r w:rsidR="00E54289" w:rsidRPr="000144E7">
        <w:rPr>
          <w:rFonts w:ascii="Nunito Sans" w:eastAsia="Aptos" w:hAnsi="Nunito Sans" w:cs="Aptos"/>
          <w:sz w:val="20"/>
          <w:szCs w:val="20"/>
        </w:rPr>
        <w:t xml:space="preserve">formally </w:t>
      </w:r>
      <w:r w:rsidRPr="000144E7">
        <w:rPr>
          <w:rFonts w:ascii="Nunito Sans" w:eastAsia="Aptos" w:hAnsi="Nunito Sans" w:cs="Aptos"/>
          <w:sz w:val="20"/>
          <w:szCs w:val="20"/>
        </w:rPr>
        <w:t xml:space="preserve">met </w:t>
      </w:r>
      <w:r w:rsidR="00971F0D" w:rsidRPr="000144E7">
        <w:rPr>
          <w:rFonts w:ascii="Nunito Sans" w:eastAsia="Aptos" w:hAnsi="Nunito Sans" w:cs="Aptos"/>
          <w:sz w:val="20"/>
          <w:szCs w:val="20"/>
        </w:rPr>
        <w:t>8</w:t>
      </w:r>
      <w:r w:rsidR="00702406" w:rsidRPr="000144E7">
        <w:rPr>
          <w:rFonts w:ascii="Nunito Sans" w:eastAsia="Aptos" w:hAnsi="Nunito Sans" w:cs="Aptos"/>
          <w:sz w:val="20"/>
          <w:szCs w:val="20"/>
        </w:rPr>
        <w:t xml:space="preserve"> </w:t>
      </w:r>
      <w:r w:rsidRPr="000144E7">
        <w:rPr>
          <w:rFonts w:ascii="Nunito Sans" w:eastAsia="Aptos" w:hAnsi="Nunito Sans" w:cs="Aptos"/>
          <w:sz w:val="20"/>
          <w:szCs w:val="20"/>
        </w:rPr>
        <w:t xml:space="preserve">times. Through its meetings, the Advisory Council has advised </w:t>
      </w:r>
      <w:r w:rsidR="00E54289" w:rsidRPr="000144E7">
        <w:rPr>
          <w:rFonts w:ascii="Nunito Sans" w:eastAsia="Aptos" w:hAnsi="Nunito Sans" w:cs="Aptos"/>
          <w:sz w:val="20"/>
          <w:szCs w:val="20"/>
        </w:rPr>
        <w:t xml:space="preserve">governments </w:t>
      </w:r>
      <w:r w:rsidRPr="000144E7">
        <w:rPr>
          <w:rFonts w:ascii="Nunito Sans" w:eastAsia="Aptos" w:hAnsi="Nunito Sans" w:cs="Aptos"/>
          <w:sz w:val="20"/>
          <w:szCs w:val="20"/>
        </w:rPr>
        <w:t xml:space="preserve">on </w:t>
      </w:r>
      <w:r w:rsidR="003A5678" w:rsidRPr="000144E7">
        <w:rPr>
          <w:rFonts w:ascii="Nunito Sans" w:eastAsia="Aptos" w:hAnsi="Nunito Sans" w:cs="Aptos"/>
          <w:sz w:val="20"/>
          <w:szCs w:val="20"/>
        </w:rPr>
        <w:t>the Strategy’s</w:t>
      </w:r>
      <w:r w:rsidRPr="000144E7">
        <w:rPr>
          <w:rFonts w:ascii="Nunito Sans" w:eastAsia="Aptos" w:hAnsi="Nunito Sans" w:cs="Aptos"/>
          <w:sz w:val="20"/>
          <w:szCs w:val="20"/>
        </w:rPr>
        <w:t xml:space="preserve"> </w:t>
      </w:r>
      <w:r w:rsidR="007B294F" w:rsidRPr="000144E7">
        <w:rPr>
          <w:rFonts w:ascii="Nunito Sans" w:eastAsia="Aptos" w:hAnsi="Nunito Sans" w:cs="Aptos"/>
          <w:sz w:val="20"/>
          <w:szCs w:val="20"/>
        </w:rPr>
        <w:t>TAPs</w:t>
      </w:r>
      <w:r w:rsidRPr="000144E7">
        <w:rPr>
          <w:rFonts w:ascii="Nunito Sans" w:eastAsia="Aptos" w:hAnsi="Nunito Sans" w:cs="Aptos"/>
          <w:sz w:val="20"/>
          <w:szCs w:val="20"/>
        </w:rPr>
        <w:t xml:space="preserve">, strengthening evaluation activities, </w:t>
      </w:r>
      <w:r w:rsidR="003A5678" w:rsidRPr="000144E7">
        <w:rPr>
          <w:rFonts w:ascii="Nunito Sans" w:eastAsia="Aptos" w:hAnsi="Nunito Sans" w:cs="Aptos"/>
          <w:sz w:val="20"/>
          <w:szCs w:val="20"/>
        </w:rPr>
        <w:t xml:space="preserve">the Strategy’s </w:t>
      </w:r>
      <w:r w:rsidRPr="000144E7">
        <w:rPr>
          <w:rFonts w:ascii="Nunito Sans" w:eastAsia="Aptos" w:hAnsi="Nunito Sans" w:cs="Aptos"/>
          <w:sz w:val="20"/>
          <w:szCs w:val="20"/>
        </w:rPr>
        <w:t>implementation progress, development</w:t>
      </w:r>
      <w:r w:rsidR="00BF7141">
        <w:rPr>
          <w:rFonts w:ascii="Nunito Sans" w:eastAsia="Aptos" w:hAnsi="Nunito Sans" w:cs="Aptos"/>
          <w:sz w:val="20"/>
          <w:szCs w:val="20"/>
        </w:rPr>
        <w:t xml:space="preserve"> of </w:t>
      </w:r>
      <w:r w:rsidRPr="000144E7">
        <w:rPr>
          <w:rFonts w:ascii="Nunito Sans" w:eastAsia="Aptos" w:hAnsi="Nunito Sans" w:cs="Aptos"/>
          <w:sz w:val="20"/>
          <w:szCs w:val="20"/>
        </w:rPr>
        <w:t xml:space="preserve">the </w:t>
      </w:r>
      <w:r w:rsidR="00DC346C" w:rsidRPr="00D9672A">
        <w:rPr>
          <w:rStyle w:val="BodyTextChar"/>
        </w:rPr>
        <w:t>Good Practice Guidelines for Engaging with People with Disability</w:t>
      </w:r>
      <w:r w:rsidR="00BE3D22">
        <w:rPr>
          <w:rStyle w:val="Hyperlink"/>
          <w:rFonts w:ascii="Nunito Sans" w:eastAsia="Aptos" w:hAnsi="Nunito Sans" w:cs="Aptos"/>
          <w:color w:val="auto"/>
          <w:sz w:val="20"/>
          <w:szCs w:val="20"/>
          <w:u w:val="none"/>
        </w:rPr>
        <w:t>, and </w:t>
      </w:r>
      <w:r w:rsidRPr="000144E7">
        <w:rPr>
          <w:rFonts w:ascii="Nunito Sans" w:eastAsia="Aptos" w:hAnsi="Nunito Sans" w:cs="Aptos"/>
          <w:sz w:val="20"/>
          <w:szCs w:val="20"/>
        </w:rPr>
        <w:t>engaging</w:t>
      </w:r>
      <w:r w:rsidR="00BF7141">
        <w:rPr>
          <w:rFonts w:ascii="Nunito Sans" w:eastAsia="Aptos" w:hAnsi="Nunito Sans" w:cs="Aptos"/>
          <w:sz w:val="20"/>
          <w:szCs w:val="20"/>
        </w:rPr>
        <w:t xml:space="preserve"> in </w:t>
      </w:r>
      <w:r w:rsidRPr="000144E7">
        <w:rPr>
          <w:rFonts w:ascii="Nunito Sans" w:eastAsia="Aptos" w:hAnsi="Nunito Sans" w:cs="Aptos"/>
          <w:sz w:val="20"/>
          <w:szCs w:val="20"/>
        </w:rPr>
        <w:t>the Review</w:t>
      </w:r>
      <w:r w:rsidR="00BF7141">
        <w:rPr>
          <w:rFonts w:ascii="Nunito Sans" w:eastAsia="Aptos" w:hAnsi="Nunito Sans" w:cs="Aptos"/>
          <w:sz w:val="20"/>
          <w:szCs w:val="20"/>
        </w:rPr>
        <w:t xml:space="preserve"> of </w:t>
      </w:r>
      <w:r w:rsidR="003A5678" w:rsidRPr="000144E7">
        <w:rPr>
          <w:rFonts w:ascii="Nunito Sans" w:eastAsia="Aptos" w:hAnsi="Nunito Sans" w:cs="Aptos"/>
          <w:sz w:val="20"/>
          <w:szCs w:val="20"/>
        </w:rPr>
        <w:t>the Strategy</w:t>
      </w:r>
      <w:r w:rsidR="00BF7141">
        <w:rPr>
          <w:rFonts w:ascii="Nunito Sans" w:eastAsia="Aptos" w:hAnsi="Nunito Sans" w:cs="Aptos"/>
          <w:sz w:val="20"/>
          <w:szCs w:val="20"/>
        </w:rPr>
        <w:t xml:space="preserve"> in </w:t>
      </w:r>
      <w:r w:rsidRPr="000144E7">
        <w:rPr>
          <w:rFonts w:ascii="Nunito Sans" w:eastAsia="Aptos" w:hAnsi="Nunito Sans" w:cs="Aptos"/>
          <w:sz w:val="20"/>
          <w:szCs w:val="20"/>
        </w:rPr>
        <w:t>2024.</w:t>
      </w:r>
      <w:r w:rsidR="001F078F" w:rsidRPr="000144E7">
        <w:rPr>
          <w:rFonts w:ascii="Nunito Sans" w:eastAsia="Aptos" w:hAnsi="Nunito Sans" w:cs="Aptos"/>
          <w:sz w:val="20"/>
          <w:szCs w:val="20"/>
        </w:rPr>
        <w:t xml:space="preserve"> </w:t>
      </w:r>
    </w:p>
    <w:p w14:paraId="3027B5A8" w14:textId="16BA16C9" w:rsidR="00ED0B9A" w:rsidRPr="00E675F8" w:rsidRDefault="001F078F" w:rsidP="00E675F8">
      <w:pPr>
        <w:pStyle w:val="BodyText"/>
        <w:shd w:val="clear" w:color="auto" w:fill="DEEAF6"/>
        <w:rPr>
          <w:rFonts w:ascii="Aptos" w:hAnsi="Aptos"/>
        </w:rPr>
      </w:pPr>
      <w:r w:rsidRPr="000144E7">
        <w:t>In 2025, the Advisory Council implemented</w:t>
      </w:r>
      <w:r w:rsidR="00827093">
        <w:t xml:space="preserve"> a </w:t>
      </w:r>
      <w:r w:rsidRPr="000144E7">
        <w:t>more structured Work Plan</w:t>
      </w:r>
      <w:r w:rsidR="00BF7141">
        <w:t xml:space="preserve"> to </w:t>
      </w:r>
      <w:r w:rsidRPr="000144E7">
        <w:t>include out</w:t>
      </w:r>
      <w:r w:rsidR="006D2BFB">
        <w:noBreakHyphen/>
      </w:r>
      <w:r w:rsidRPr="000144E7">
        <w:t>of</w:t>
      </w:r>
      <w:r w:rsidR="006D2BFB">
        <w:noBreakHyphen/>
      </w:r>
      <w:r w:rsidRPr="000144E7">
        <w:t>session meetings (workshops)</w:t>
      </w:r>
      <w:r w:rsidR="00BF7141">
        <w:t xml:space="preserve"> to </w:t>
      </w:r>
      <w:r w:rsidRPr="000144E7">
        <w:t>support its provision</w:t>
      </w:r>
      <w:r w:rsidR="00BF7141">
        <w:t xml:space="preserve"> of </w:t>
      </w:r>
      <w:r w:rsidRPr="000144E7">
        <w:t>informal advice</w:t>
      </w:r>
      <w:r w:rsidR="00BF7141">
        <w:t xml:space="preserve"> to </w:t>
      </w:r>
      <w:r w:rsidRPr="000144E7">
        <w:t>government officials. The Advisory Council participated</w:t>
      </w:r>
      <w:r w:rsidR="00BF7141">
        <w:t xml:space="preserve"> in </w:t>
      </w:r>
      <w:r w:rsidR="00184F58" w:rsidRPr="000144E7">
        <w:t>3</w:t>
      </w:r>
      <w:r w:rsidRPr="000144E7">
        <w:t xml:space="preserve"> workshops between</w:t>
      </w:r>
      <w:r w:rsidR="00415D2B">
        <w:t> February </w:t>
      </w:r>
      <w:r w:rsidRPr="000144E7">
        <w:t>and</w:t>
      </w:r>
      <w:r w:rsidR="00415D2B">
        <w:t> June </w:t>
      </w:r>
      <w:r w:rsidRPr="000144E7">
        <w:t>2025 focused on reporting and accountability, strengthening evaluation activities across the Strategy</w:t>
      </w:r>
      <w:r w:rsidR="00BE3D22">
        <w:t>, and </w:t>
      </w:r>
      <w:r w:rsidRPr="000144E7">
        <w:t>considerations</w:t>
      </w:r>
      <w:r w:rsidR="00BF7141">
        <w:t xml:space="preserve"> of </w:t>
      </w:r>
      <w:r w:rsidRPr="000144E7">
        <w:t>the cross</w:t>
      </w:r>
      <w:r w:rsidR="006D2BFB">
        <w:noBreakHyphen/>
      </w:r>
      <w:r w:rsidRPr="000144E7">
        <w:t>cutting disability outcome, including the work being done</w:t>
      </w:r>
      <w:r w:rsidR="00BF7141">
        <w:t xml:space="preserve"> to </w:t>
      </w:r>
      <w:r w:rsidRPr="000144E7">
        <w:t>develop options for</w:t>
      </w:r>
      <w:r w:rsidR="00827093">
        <w:t xml:space="preserve"> a </w:t>
      </w:r>
      <w:r w:rsidRPr="000144E7">
        <w:t>First Nations Disability Forum. These workshops are delivered by subject matter experts from across Australian Government agencies and precede formal Advisory Council meetings. The structured Work Plan with dedicated workshops provide the Advisory Council an opportunity</w:t>
      </w:r>
      <w:r w:rsidR="00BF7141">
        <w:t xml:space="preserve"> to </w:t>
      </w:r>
      <w:r w:rsidRPr="000144E7">
        <w:t>engage deeply with topics</w:t>
      </w:r>
      <w:r w:rsidR="00BF7141">
        <w:t xml:space="preserve"> of </w:t>
      </w:r>
      <w:r w:rsidRPr="000144E7">
        <w:t>significance</w:t>
      </w:r>
      <w:r w:rsidR="00BF7141">
        <w:t xml:space="preserve"> to </w:t>
      </w:r>
      <w:r w:rsidRPr="000144E7">
        <w:t>the disability community and the Strategy and enhance its capacity</w:t>
      </w:r>
      <w:r w:rsidR="00BF7141">
        <w:t xml:space="preserve"> to </w:t>
      </w:r>
      <w:r w:rsidRPr="000144E7">
        <w:t xml:space="preserve">develop informal advice that is considered, strategic and impactful. Advisory Council </w:t>
      </w:r>
      <w:hyperlink r:id="rId616" w:history="1">
        <w:r w:rsidRPr="000144E7">
          <w:rPr>
            <w:rStyle w:val="Hyperlink"/>
            <w:rFonts w:ascii="Nunito Sans" w:eastAsia="Aptos" w:hAnsi="Nunito Sans" w:cs="Aptos"/>
            <w:color w:val="00408A"/>
          </w:rPr>
          <w:t>Communiques</w:t>
        </w:r>
      </w:hyperlink>
      <w:r w:rsidRPr="000144E7">
        <w:t xml:space="preserve"> provide details on the matters discussed</w:t>
      </w:r>
      <w:r w:rsidR="00BF7141">
        <w:t xml:space="preserve"> at </w:t>
      </w:r>
      <w:r w:rsidRPr="000144E7">
        <w:t>each Advisory Council meeting</w:t>
      </w:r>
      <w:r w:rsidR="00BE3D22">
        <w:t>, and </w:t>
      </w:r>
      <w:r w:rsidRPr="000144E7">
        <w:t xml:space="preserve">the Advisory Council’s </w:t>
      </w:r>
      <w:hyperlink r:id="rId617" w:history="1">
        <w:r w:rsidRPr="000144E7">
          <w:rPr>
            <w:rStyle w:val="Hyperlink"/>
            <w:rFonts w:ascii="Nunito Sans" w:eastAsia="Aptos" w:hAnsi="Nunito Sans" w:cs="Aptos"/>
            <w:color w:val="00408A"/>
          </w:rPr>
          <w:t>Annual Report</w:t>
        </w:r>
      </w:hyperlink>
      <w:r w:rsidRPr="000144E7">
        <w:t xml:space="preserve"> summarises the Advisory Council’s work over the year.</w:t>
      </w:r>
    </w:p>
    <w:p w14:paraId="7E70C5C5" w14:textId="77777777" w:rsidR="00ED0B9A" w:rsidRPr="000144E7" w:rsidRDefault="00ED0B9A" w:rsidP="00ED0B9A">
      <w:pPr>
        <w:rPr>
          <w:rFonts w:ascii="Aptos" w:eastAsia="Aptos" w:hAnsi="Aptos" w:cs="Aptos"/>
        </w:rPr>
      </w:pPr>
    </w:p>
    <w:p w14:paraId="1C67CCA1" w14:textId="77777777" w:rsidR="001A52B6" w:rsidRPr="000144E7" w:rsidRDefault="001A52B6" w:rsidP="00756883">
      <w:pPr>
        <w:sectPr w:rsidR="001A52B6" w:rsidRPr="000144E7" w:rsidSect="000E06E9">
          <w:footerReference w:type="default" r:id="rId618"/>
          <w:footerReference w:type="first" r:id="rId619"/>
          <w:pgSz w:w="11906" w:h="16838"/>
          <w:pgMar w:top="1247" w:right="1134" w:bottom="851" w:left="1134" w:header="680" w:footer="510" w:gutter="0"/>
          <w:cols w:space="708"/>
          <w:titlePg/>
          <w:docGrid w:linePitch="360"/>
        </w:sectPr>
      </w:pPr>
    </w:p>
    <w:p w14:paraId="1A6FF2D5" w14:textId="2BB05F4E" w:rsidR="006A21E2" w:rsidRPr="000144E7" w:rsidRDefault="00E85450" w:rsidP="00F90601">
      <w:pPr>
        <w:pStyle w:val="Heading1"/>
      </w:pPr>
      <w:bookmarkStart w:id="1153" w:name="_Toc215487212"/>
      <w:r w:rsidRPr="000144E7">
        <w:lastRenderedPageBreak/>
        <w:t>Jurisdictional</w:t>
      </w:r>
      <w:r w:rsidR="00115981">
        <w:t xml:space="preserve"> </w:t>
      </w:r>
      <w:r w:rsidR="006A21E2" w:rsidRPr="000144E7">
        <w:t>Overviews</w:t>
      </w:r>
      <w:bookmarkEnd w:id="1153"/>
    </w:p>
    <w:p w14:paraId="0EA7B6A4" w14:textId="77777777" w:rsidR="00AD67DF" w:rsidRPr="000144E7" w:rsidRDefault="00AD67DF" w:rsidP="00747A2D">
      <w:pPr>
        <w:pStyle w:val="Heading2"/>
      </w:pPr>
      <w:bookmarkStart w:id="1154" w:name="_Toc207791428"/>
      <w:bookmarkStart w:id="1155" w:name="_Toc209519847"/>
      <w:bookmarkStart w:id="1156" w:name="_Toc211422350"/>
      <w:bookmarkStart w:id="1157" w:name="_Toc214362136"/>
      <w:bookmarkStart w:id="1158" w:name="_Toc215134843"/>
      <w:bookmarkStart w:id="1159" w:name="_Toc215487213"/>
      <w:r w:rsidRPr="000144E7">
        <w:t>New South Wales</w:t>
      </w:r>
      <w:bookmarkEnd w:id="1154"/>
      <w:bookmarkEnd w:id="1155"/>
      <w:bookmarkEnd w:id="1156"/>
      <w:bookmarkEnd w:id="1157"/>
      <w:bookmarkEnd w:id="1158"/>
      <w:bookmarkEnd w:id="1159"/>
    </w:p>
    <w:p w14:paraId="3E6A5C95" w14:textId="0856AF52" w:rsidR="00CB49B8" w:rsidRPr="000872A4" w:rsidRDefault="00EC2E0F" w:rsidP="00CB49B8">
      <w:pPr>
        <w:pStyle w:val="BodyText"/>
      </w:pPr>
      <w:r>
        <w:t>NSW</w:t>
      </w:r>
      <w:r w:rsidR="00CB49B8" w:rsidRPr="000872A4">
        <w:t xml:space="preserve"> continues</w:t>
      </w:r>
      <w:r w:rsidR="00BF7141">
        <w:t xml:space="preserve"> to </w:t>
      </w:r>
      <w:r w:rsidR="00CB49B8" w:rsidRPr="000872A4">
        <w:t>lead with purpose</w:t>
      </w:r>
      <w:r w:rsidR="00BF7141">
        <w:t xml:space="preserve"> in </w:t>
      </w:r>
      <w:r w:rsidR="00CB49B8" w:rsidRPr="000872A4">
        <w:t>implementing Australia’s Disability Strategy, driving inclusive reform through legislative, strategic</w:t>
      </w:r>
      <w:r w:rsidR="00BE3D22">
        <w:t>, and </w:t>
      </w:r>
      <w:r w:rsidR="00CB49B8" w:rsidRPr="000872A4">
        <w:t>community</w:t>
      </w:r>
      <w:r w:rsidR="006D2BFB">
        <w:noBreakHyphen/>
      </w:r>
      <w:r w:rsidR="00CB49B8" w:rsidRPr="000872A4">
        <w:t xml:space="preserve">based initiatives. </w:t>
      </w:r>
    </w:p>
    <w:p w14:paraId="116E9015" w14:textId="63EFC0A9" w:rsidR="00CB49B8" w:rsidRPr="000872A4" w:rsidRDefault="00CB49B8" w:rsidP="00CB49B8">
      <w:pPr>
        <w:pStyle w:val="BodyText"/>
      </w:pPr>
      <w:r w:rsidRPr="000872A4">
        <w:t xml:space="preserve">Under the </w:t>
      </w:r>
      <w:r w:rsidRPr="000872A4">
        <w:rPr>
          <w:i/>
          <w:iCs/>
        </w:rPr>
        <w:t xml:space="preserve">Disability Inclusion Act 2014 </w:t>
      </w:r>
      <w:r w:rsidRPr="000872A4">
        <w:t>(NSW), all NSW public authorities are required</w:t>
      </w:r>
      <w:r w:rsidR="00BF7141">
        <w:t xml:space="preserve"> to </w:t>
      </w:r>
      <w:r w:rsidRPr="000872A4">
        <w:t xml:space="preserve">develop and implement Disability Inclusion Action Plans (DIAPs), with annual reporting that provides critical insights into progress and challenges. The </w:t>
      </w:r>
      <w:hyperlink r:id="rId620">
        <w:r w:rsidRPr="00D9672A">
          <w:rPr>
            <w:rStyle w:val="Hyperlink"/>
            <w:rFonts w:ascii="Nunito Sans" w:hAnsi="Nunito Sans" w:cs="Arial"/>
            <w:i/>
            <w:iCs/>
          </w:rPr>
          <w:t>NSW Public Authorities Disability Inclusion Action Plan 2022–2023 Progress Report Card</w:t>
        </w:r>
        <w:r w:rsidRPr="000872A4">
          <w:rPr>
            <w:rStyle w:val="Hyperlink"/>
            <w:rFonts w:ascii="Nunito Sans" w:hAnsi="Nunito Sans" w:cs="Arial"/>
          </w:rPr>
          <w:t>,</w:t>
        </w:r>
      </w:hyperlink>
      <w:r w:rsidRPr="000872A4">
        <w:t xml:space="preserve"> tabled</w:t>
      </w:r>
      <w:r w:rsidR="00BF7141">
        <w:t xml:space="preserve"> in </w:t>
      </w:r>
      <w:r w:rsidRPr="000872A4">
        <w:t>Parliament on 15</w:t>
      </w:r>
      <w:r w:rsidR="00415D2B">
        <w:t> August </w:t>
      </w:r>
      <w:r w:rsidRPr="000872A4">
        <w:t>2024, showcases</w:t>
      </w:r>
      <w:r w:rsidR="00827093">
        <w:t xml:space="preserve"> a </w:t>
      </w:r>
      <w:r w:rsidRPr="000872A4">
        <w:t>whole</w:t>
      </w:r>
      <w:r w:rsidR="006D2BFB">
        <w:noBreakHyphen/>
      </w:r>
      <w:r w:rsidRPr="000872A4">
        <w:t>of</w:t>
      </w:r>
      <w:r w:rsidR="006D2BFB">
        <w:noBreakHyphen/>
      </w:r>
      <w:r w:rsidRPr="000872A4">
        <w:t>government commitment</w:t>
      </w:r>
      <w:r w:rsidR="00BF7141">
        <w:t xml:space="preserve"> to </w:t>
      </w:r>
      <w:r w:rsidRPr="000872A4">
        <w:t xml:space="preserve">embedding accessibility and equity across services and workplaces. </w:t>
      </w:r>
    </w:p>
    <w:p w14:paraId="599A21D6" w14:textId="77777777" w:rsidR="00CB49B8" w:rsidRPr="000872A4" w:rsidRDefault="00CB49B8" w:rsidP="00CB49B8">
      <w:pPr>
        <w:pStyle w:val="BodyText"/>
        <w:spacing w:after="60"/>
      </w:pPr>
      <w:r w:rsidRPr="000872A4">
        <w:t>Achievements include:</w:t>
      </w:r>
    </w:p>
    <w:p w14:paraId="0910EF07" w14:textId="18F984D1" w:rsidR="00CB49B8" w:rsidRPr="000872A4" w:rsidRDefault="00CB49B8" w:rsidP="009B6E3F">
      <w:pPr>
        <w:pStyle w:val="BodyText"/>
        <w:numPr>
          <w:ilvl w:val="0"/>
          <w:numId w:val="4"/>
        </w:numPr>
        <w:spacing w:after="60"/>
      </w:pPr>
      <w:r w:rsidRPr="000872A4">
        <w:t xml:space="preserve">Transport for NSW’s </w:t>
      </w:r>
      <w:hyperlink r:id="rId621" w:history="1">
        <w:r w:rsidRPr="000872A4">
          <w:rPr>
            <w:rStyle w:val="Hyperlink"/>
            <w:rFonts w:ascii="Nunito Sans" w:hAnsi="Nunito Sans"/>
          </w:rPr>
          <w:t>Safe Accessible Transport program</w:t>
        </w:r>
      </w:hyperlink>
      <w:r w:rsidRPr="00D9672A">
        <w:t>, which completed access upgrades</w:t>
      </w:r>
      <w:r w:rsidR="00BF7141">
        <w:t xml:space="preserve"> at </w:t>
      </w:r>
      <w:r w:rsidRPr="00D9672A">
        <w:t>15 railway stations, with upgrades underway</w:t>
      </w:r>
      <w:r w:rsidR="00BF7141">
        <w:t xml:space="preserve"> at </w:t>
      </w:r>
      <w:r w:rsidRPr="00D9672A">
        <w:t xml:space="preserve">29 stations and </w:t>
      </w:r>
      <w:r w:rsidR="000414B8" w:rsidRPr="000144E7">
        <w:t>2</w:t>
      </w:r>
      <w:r w:rsidRPr="000144E7">
        <w:t xml:space="preserve"> </w:t>
      </w:r>
      <w:r w:rsidRPr="000872A4">
        <w:t>ferry wharfs.</w:t>
      </w:r>
    </w:p>
    <w:p w14:paraId="69AEA2AD" w14:textId="595AF9E1" w:rsidR="00CB49B8" w:rsidRPr="000872A4" w:rsidRDefault="00CB49B8" w:rsidP="009B6E3F">
      <w:pPr>
        <w:pStyle w:val="BodyText"/>
        <w:numPr>
          <w:ilvl w:val="0"/>
          <w:numId w:val="4"/>
        </w:numPr>
        <w:spacing w:after="60"/>
      </w:pPr>
      <w:r w:rsidRPr="000872A4">
        <w:t>State Library NSW’s publication</w:t>
      </w:r>
      <w:r w:rsidR="00BF7141">
        <w:t xml:space="preserve"> of </w:t>
      </w:r>
      <w:hyperlink r:id="rId622" w:history="1">
        <w:r w:rsidRPr="000872A4">
          <w:rPr>
            <w:rStyle w:val="Hyperlink"/>
            <w:rFonts w:ascii="Nunito Sans" w:hAnsi="Nunito Sans" w:cs="Arial"/>
            <w:i/>
            <w:iCs/>
          </w:rPr>
          <w:t>People Places: A guide for planning public library buildings</w:t>
        </w:r>
      </w:hyperlink>
      <w:r w:rsidRPr="000872A4">
        <w:t>, embedding accessibility into public infrastructure.</w:t>
      </w:r>
    </w:p>
    <w:p w14:paraId="6BA3BD75" w14:textId="35921FCE" w:rsidR="00CB49B8" w:rsidRPr="000872A4" w:rsidRDefault="00CB49B8" w:rsidP="009B6E3F">
      <w:pPr>
        <w:pStyle w:val="BodyText"/>
        <w:numPr>
          <w:ilvl w:val="0"/>
          <w:numId w:val="4"/>
        </w:numPr>
        <w:ind w:left="714" w:hanging="357"/>
      </w:pPr>
      <w:r w:rsidRPr="000872A4">
        <w:t>Destination NSW’s release</w:t>
      </w:r>
      <w:r w:rsidR="00BF7141">
        <w:t xml:space="preserve"> of </w:t>
      </w:r>
      <w:hyperlink r:id="rId623" w:history="1">
        <w:r w:rsidRPr="00DC2937">
          <w:rPr>
            <w:rStyle w:val="Hyperlink"/>
            <w:rFonts w:ascii="Nunito Sans" w:hAnsi="Nunito Sans"/>
            <w:i/>
            <w:iCs/>
          </w:rPr>
          <w:t>Quick Tips for Creating Accessible and Inclusive Experiences</w:t>
        </w:r>
      </w:hyperlink>
      <w:r w:rsidRPr="000872A4">
        <w:t>, empowering tourism operators</w:t>
      </w:r>
      <w:r w:rsidR="00BF7141">
        <w:t xml:space="preserve"> to </w:t>
      </w:r>
      <w:r w:rsidRPr="000872A4">
        <w:t>better serve people with disability.</w:t>
      </w:r>
    </w:p>
    <w:p w14:paraId="63DE7D39" w14:textId="1D6D1357" w:rsidR="00115981" w:rsidRDefault="00CB49B8" w:rsidP="000872A4">
      <w:pPr>
        <w:pStyle w:val="BodyText"/>
        <w:spacing w:after="360"/>
      </w:pPr>
      <w:r w:rsidRPr="000872A4">
        <w:t>NSW’s disability policy is shaped by lived experience and strong governance. The Minister for Disability Inclusion is advised by the Disability Council NSW and supported by the NSW Disability Board and the NSW Disability Directors Forum.</w:t>
      </w:r>
      <w:r w:rsidR="00115981">
        <w:br w:type="page"/>
      </w:r>
    </w:p>
    <w:p w14:paraId="6121BC60" w14:textId="77777777" w:rsidR="00AD67DF" w:rsidRPr="000144E7" w:rsidRDefault="00AD67DF" w:rsidP="00747A2D">
      <w:pPr>
        <w:pStyle w:val="Heading2"/>
      </w:pPr>
      <w:bookmarkStart w:id="1160" w:name="_Toc207791429"/>
      <w:bookmarkStart w:id="1161" w:name="_Toc209519848"/>
      <w:bookmarkStart w:id="1162" w:name="_Toc211422351"/>
      <w:bookmarkStart w:id="1163" w:name="_Toc214362137"/>
      <w:bookmarkStart w:id="1164" w:name="_Toc215134844"/>
      <w:bookmarkStart w:id="1165" w:name="_Toc215487214"/>
      <w:r w:rsidRPr="000144E7">
        <w:lastRenderedPageBreak/>
        <w:t>Victoria</w:t>
      </w:r>
      <w:bookmarkEnd w:id="1160"/>
      <w:bookmarkEnd w:id="1161"/>
      <w:bookmarkEnd w:id="1162"/>
      <w:r w:rsidRPr="000144E7">
        <w:t xml:space="preserve"> </w:t>
      </w:r>
      <w:bookmarkEnd w:id="1163"/>
      <w:bookmarkEnd w:id="1164"/>
      <w:bookmarkEnd w:id="1165"/>
    </w:p>
    <w:p w14:paraId="4582B7F2" w14:textId="2E3F5C78" w:rsidR="00932F13" w:rsidRPr="000144E7" w:rsidRDefault="00932F13" w:rsidP="00C430DC">
      <w:pPr>
        <w:pStyle w:val="BodyText"/>
        <w:spacing w:after="120" w:line="252" w:lineRule="auto"/>
      </w:pPr>
      <w:r w:rsidRPr="000144E7">
        <w:t>A key commitment</w:t>
      </w:r>
      <w:r w:rsidR="00BF7141">
        <w:t xml:space="preserve"> in </w:t>
      </w:r>
      <w:r w:rsidRPr="000144E7">
        <w:rPr>
          <w:i/>
          <w:iCs/>
        </w:rPr>
        <w:t>Inclusive Victoria: state disability plan 2022–2026</w:t>
      </w:r>
      <w:r w:rsidRPr="000144E7">
        <w:t xml:space="preserve"> was</w:t>
      </w:r>
      <w:r w:rsidR="00BF7141">
        <w:t xml:space="preserve"> to </w:t>
      </w:r>
      <w:r w:rsidRPr="000144E7">
        <w:t xml:space="preserve">report on progress after the first </w:t>
      </w:r>
      <w:r w:rsidR="000414B8" w:rsidRPr="000144E7">
        <w:t>2</w:t>
      </w:r>
      <w:r w:rsidRPr="000144E7">
        <w:t xml:space="preserve"> years, 2022</w:t>
      </w:r>
      <w:r w:rsidR="00BF7141">
        <w:t xml:space="preserve"> to </w:t>
      </w:r>
      <w:r w:rsidRPr="000144E7">
        <w:t xml:space="preserve">2024. The </w:t>
      </w:r>
      <w:hyperlink r:id="rId624" w:history="1">
        <w:r w:rsidR="00D047F3">
          <w:rPr>
            <w:rStyle w:val="Hyperlink"/>
            <w:rFonts w:ascii="Nunito Sans" w:hAnsi="Nunito Sans"/>
          </w:rPr>
          <w:t>Midway Report</w:t>
        </w:r>
      </w:hyperlink>
      <w:r w:rsidRPr="000144E7">
        <w:t xml:space="preserve"> was tabled</w:t>
      </w:r>
      <w:r w:rsidR="00BF7141">
        <w:t xml:space="preserve"> in </w:t>
      </w:r>
      <w:r w:rsidRPr="000144E7">
        <w:t>the Victorian Parliament</w:t>
      </w:r>
      <w:r w:rsidR="00BF7141">
        <w:t xml:space="preserve"> in</w:t>
      </w:r>
      <w:r w:rsidR="00415D2B">
        <w:t> November </w:t>
      </w:r>
      <w:r w:rsidRPr="000144E7">
        <w:t>2024 and published on 6</w:t>
      </w:r>
      <w:r w:rsidR="00415D2B">
        <w:t> December </w:t>
      </w:r>
      <w:r w:rsidRPr="000144E7">
        <w:t xml:space="preserve">2024. </w:t>
      </w:r>
    </w:p>
    <w:p w14:paraId="42D7AA36" w14:textId="13134C0D" w:rsidR="00932F13" w:rsidRPr="000144E7" w:rsidRDefault="00932F13" w:rsidP="00C430DC">
      <w:pPr>
        <w:pStyle w:val="BodyText"/>
        <w:spacing w:after="120" w:line="252" w:lineRule="auto"/>
      </w:pPr>
      <w:r w:rsidRPr="000144E7">
        <w:t>The plan’s period</w:t>
      </w:r>
      <w:r w:rsidR="00BF7141">
        <w:t xml:space="preserve"> of </w:t>
      </w:r>
      <w:r w:rsidRPr="000144E7">
        <w:t>operation has been extended</w:t>
      </w:r>
      <w:r w:rsidR="00BF7141">
        <w:t xml:space="preserve"> to </w:t>
      </w:r>
      <w:r w:rsidRPr="000144E7">
        <w:t xml:space="preserve">2027. A final report on </w:t>
      </w:r>
      <w:r w:rsidRPr="000872A4">
        <w:rPr>
          <w:i/>
          <w:iCs/>
        </w:rPr>
        <w:t>Inclusive Victoria</w:t>
      </w:r>
      <w:r w:rsidRPr="000144E7">
        <w:t xml:space="preserve"> will</w:t>
      </w:r>
      <w:r w:rsidR="00BE3D22">
        <w:t xml:space="preserve"> be </w:t>
      </w:r>
      <w:r w:rsidRPr="000144E7">
        <w:t>released</w:t>
      </w:r>
      <w:r w:rsidR="00BF7141">
        <w:t xml:space="preserve"> in </w:t>
      </w:r>
      <w:r w:rsidRPr="000144E7">
        <w:t>2027, outlining progress</w:t>
      </w:r>
      <w:r w:rsidR="00BF7141">
        <w:t xml:space="preserve"> in </w:t>
      </w:r>
      <w:r w:rsidRPr="000144E7">
        <w:t>the remaining years</w:t>
      </w:r>
      <w:r w:rsidR="00BF7141">
        <w:t xml:space="preserve"> of </w:t>
      </w:r>
      <w:r w:rsidRPr="000144E7">
        <w:t>the plan.</w:t>
      </w:r>
    </w:p>
    <w:p w14:paraId="66A9B7A6" w14:textId="77777777" w:rsidR="00932F13" w:rsidRPr="000144E7" w:rsidRDefault="00932F13" w:rsidP="00C430DC">
      <w:pPr>
        <w:pStyle w:val="BodyText"/>
        <w:spacing w:after="40" w:line="252" w:lineRule="auto"/>
      </w:pPr>
      <w:r w:rsidRPr="000144E7">
        <w:t xml:space="preserve">Key achievements already delivered through </w:t>
      </w:r>
      <w:r w:rsidRPr="000872A4">
        <w:rPr>
          <w:i/>
          <w:iCs/>
        </w:rPr>
        <w:t>Inclusive Victoria</w:t>
      </w:r>
      <w:r w:rsidRPr="000144E7">
        <w:t xml:space="preserve"> include:</w:t>
      </w:r>
    </w:p>
    <w:p w14:paraId="17F759F0" w14:textId="5CA921AF" w:rsidR="00932F13" w:rsidRPr="000144E7" w:rsidRDefault="00932F13" w:rsidP="00C430DC">
      <w:pPr>
        <w:pStyle w:val="BodyText"/>
        <w:numPr>
          <w:ilvl w:val="0"/>
          <w:numId w:val="4"/>
        </w:numPr>
        <w:spacing w:after="40" w:line="252" w:lineRule="auto"/>
      </w:pPr>
      <w:r w:rsidRPr="008F3B8C">
        <w:rPr>
          <w:b/>
          <w:bCs/>
          <w:color w:val="005689"/>
        </w:rPr>
        <w:t>Employment opportunities</w:t>
      </w:r>
      <w:r w:rsidR="008F3B8C">
        <w:t>—</w:t>
      </w:r>
      <w:r w:rsidR="00052B37" w:rsidRPr="000144E7">
        <w:t>I</w:t>
      </w:r>
      <w:r w:rsidRPr="000144E7">
        <w:t>mplementing programs</w:t>
      </w:r>
      <w:r w:rsidR="00BF7141">
        <w:t xml:space="preserve"> to </w:t>
      </w:r>
      <w:r w:rsidRPr="000144E7">
        <w:t>attract and support diverse talent, such</w:t>
      </w:r>
      <w:r w:rsidR="00415D2B">
        <w:t xml:space="preserve"> as </w:t>
      </w:r>
      <w:r w:rsidRPr="000144E7">
        <w:t>the Neurodivergent Employment Toolkit, aimed</w:t>
      </w:r>
      <w:r w:rsidR="00BF7141">
        <w:t xml:space="preserve"> at </w:t>
      </w:r>
      <w:r w:rsidRPr="000144E7">
        <w:t xml:space="preserve">supporting recruitment and workplace adjustments for neurodivergent people. </w:t>
      </w:r>
    </w:p>
    <w:p w14:paraId="0741FE9E" w14:textId="66EFCA77" w:rsidR="00932F13" w:rsidRPr="000144E7" w:rsidRDefault="00932F13" w:rsidP="00C430DC">
      <w:pPr>
        <w:pStyle w:val="BodyText"/>
        <w:numPr>
          <w:ilvl w:val="0"/>
          <w:numId w:val="4"/>
        </w:numPr>
        <w:spacing w:after="40" w:line="252" w:lineRule="auto"/>
      </w:pPr>
      <w:r w:rsidRPr="008F3B8C">
        <w:rPr>
          <w:b/>
          <w:bCs/>
          <w:color w:val="005689"/>
        </w:rPr>
        <w:t>Transport upgrades</w:t>
      </w:r>
      <w:r w:rsidR="008F3B8C">
        <w:t>—</w:t>
      </w:r>
      <w:r w:rsidR="00052B37" w:rsidRPr="000144E7">
        <w:t>A</w:t>
      </w:r>
      <w:r w:rsidRPr="000144E7">
        <w:t>pplying universal design principles and co</w:t>
      </w:r>
      <w:r w:rsidR="006D2BFB">
        <w:noBreakHyphen/>
      </w:r>
      <w:r w:rsidRPr="000144E7">
        <w:t>design approaches</w:t>
      </w:r>
      <w:r w:rsidR="00BF7141">
        <w:t xml:space="preserve"> to </w:t>
      </w:r>
      <w:r w:rsidRPr="000144E7">
        <w:t>planned upgrades</w:t>
      </w:r>
      <w:r w:rsidR="00BF7141">
        <w:t xml:space="preserve"> of </w:t>
      </w:r>
      <w:r w:rsidRPr="000144E7">
        <w:t>the transport network system</w:t>
      </w:r>
      <w:r w:rsidR="00BF7141">
        <w:t xml:space="preserve"> to </w:t>
      </w:r>
      <w:r w:rsidRPr="000144E7">
        <w:t>improve whole</w:t>
      </w:r>
      <w:r w:rsidR="006D2BFB">
        <w:noBreakHyphen/>
      </w:r>
      <w:r w:rsidRPr="000144E7">
        <w:t>of</w:t>
      </w:r>
      <w:r w:rsidR="006D2BFB">
        <w:noBreakHyphen/>
      </w:r>
      <w:r w:rsidRPr="000144E7">
        <w:t>journey experiences for people with disability.</w:t>
      </w:r>
    </w:p>
    <w:p w14:paraId="09D1B03E" w14:textId="3E4D35A9" w:rsidR="00932F13" w:rsidRPr="000144E7" w:rsidRDefault="00932F13" w:rsidP="00C430DC">
      <w:pPr>
        <w:pStyle w:val="BodyText"/>
        <w:numPr>
          <w:ilvl w:val="0"/>
          <w:numId w:val="4"/>
        </w:numPr>
        <w:spacing w:after="40" w:line="252" w:lineRule="auto"/>
      </w:pPr>
      <w:r w:rsidRPr="008F3B8C">
        <w:rPr>
          <w:b/>
          <w:bCs/>
          <w:color w:val="005689"/>
        </w:rPr>
        <w:t>Inclusive health services</w:t>
      </w:r>
      <w:r w:rsidR="008F3B8C">
        <w:t>—</w:t>
      </w:r>
      <w:r w:rsidR="00052B37" w:rsidRPr="000144E7">
        <w:t>I</w:t>
      </w:r>
      <w:r w:rsidRPr="000144E7">
        <w:t>nvest</w:t>
      </w:r>
      <w:r w:rsidR="00052B37" w:rsidRPr="000144E7">
        <w:t xml:space="preserve">ing </w:t>
      </w:r>
      <w:r w:rsidRPr="000144E7">
        <w:t xml:space="preserve">$6.5 million over </w:t>
      </w:r>
      <w:r w:rsidR="00184F58" w:rsidRPr="000144E7">
        <w:t>3</w:t>
      </w:r>
      <w:r w:rsidRPr="000144E7">
        <w:t xml:space="preserve"> years</w:t>
      </w:r>
      <w:r w:rsidR="00BF7141">
        <w:t xml:space="preserve"> to </w:t>
      </w:r>
      <w:r w:rsidRPr="000144E7">
        <w:t>continue the Disability Liaison Officers program</w:t>
      </w:r>
      <w:r w:rsidR="00BF7141">
        <w:t xml:space="preserve"> to </w:t>
      </w:r>
      <w:r w:rsidRPr="000144E7">
        <w:t>support people with disability have timely access</w:t>
      </w:r>
      <w:r w:rsidR="00BF7141">
        <w:t xml:space="preserve"> to </w:t>
      </w:r>
      <w:r w:rsidRPr="000144E7">
        <w:t xml:space="preserve">the health care they need. </w:t>
      </w:r>
    </w:p>
    <w:p w14:paraId="4C6300E1" w14:textId="177C2456" w:rsidR="00932F13" w:rsidRPr="000144E7" w:rsidRDefault="00932F13" w:rsidP="00C430DC">
      <w:pPr>
        <w:pStyle w:val="BodyText"/>
        <w:numPr>
          <w:ilvl w:val="0"/>
          <w:numId w:val="4"/>
        </w:numPr>
        <w:spacing w:after="40" w:line="252" w:lineRule="auto"/>
      </w:pPr>
      <w:r w:rsidRPr="008F3B8C">
        <w:rPr>
          <w:b/>
          <w:bCs/>
          <w:color w:val="005689"/>
        </w:rPr>
        <w:t>Inclusive education</w:t>
      </w:r>
      <w:r w:rsidR="008F3B8C">
        <w:t>—</w:t>
      </w:r>
      <w:r w:rsidRPr="000144E7">
        <w:t>Implementing significant disability inclusion reform</w:t>
      </w:r>
      <w:r w:rsidR="00BF7141">
        <w:t xml:space="preserve"> in </w:t>
      </w:r>
      <w:r w:rsidRPr="000144E7">
        <w:t>Victorian government schools, including</w:t>
      </w:r>
      <w:r w:rsidR="00827093">
        <w:t xml:space="preserve"> a </w:t>
      </w:r>
      <w:r w:rsidRPr="000144E7">
        <w:t>new strengths</w:t>
      </w:r>
      <w:r w:rsidR="006D2BFB">
        <w:noBreakHyphen/>
      </w:r>
      <w:r w:rsidRPr="000144E7">
        <w:t xml:space="preserve">based funding and support model for students with disability. </w:t>
      </w:r>
    </w:p>
    <w:p w14:paraId="0D25A716" w14:textId="199277C3" w:rsidR="00932F13" w:rsidRPr="000144E7" w:rsidRDefault="00932F13" w:rsidP="00C430DC">
      <w:pPr>
        <w:pStyle w:val="BodyText"/>
        <w:numPr>
          <w:ilvl w:val="0"/>
          <w:numId w:val="4"/>
        </w:numPr>
        <w:spacing w:line="252" w:lineRule="auto"/>
      </w:pPr>
      <w:r w:rsidRPr="008F3B8C">
        <w:rPr>
          <w:b/>
          <w:bCs/>
          <w:i/>
          <w:iCs/>
          <w:color w:val="005689"/>
        </w:rPr>
        <w:t>Disability and Social Services Regulation Amendment Act 2023</w:t>
      </w:r>
      <w:r w:rsidR="008346AF" w:rsidRPr="008F3B8C">
        <w:rPr>
          <w:b/>
          <w:bCs/>
          <w:color w:val="005689"/>
        </w:rPr>
        <w:t xml:space="preserve"> (Vic)</w:t>
      </w:r>
      <w:r w:rsidR="008F3B8C" w:rsidRPr="008F3B8C">
        <w:rPr>
          <w:color w:val="005689"/>
        </w:rPr>
        <w:t xml:space="preserve"> </w:t>
      </w:r>
      <w:r w:rsidR="008F3B8C">
        <w:t>—</w:t>
      </w:r>
      <w:r w:rsidR="003E4105" w:rsidRPr="000144E7">
        <w:t>S</w:t>
      </w:r>
      <w:r w:rsidRPr="000144E7">
        <w:t>trengthen</w:t>
      </w:r>
      <w:r w:rsidR="003E4105" w:rsidRPr="000144E7">
        <w:t>ing</w:t>
      </w:r>
      <w:r w:rsidRPr="000144E7">
        <w:t xml:space="preserve"> rights and protections for people with disability living</w:t>
      </w:r>
      <w:r w:rsidR="00BF7141">
        <w:t xml:space="preserve"> in </w:t>
      </w:r>
      <w:r w:rsidRPr="000144E7">
        <w:t>specialist disability accommodation. This includes allowing Community Visitors</w:t>
      </w:r>
      <w:r w:rsidR="00BF7141">
        <w:t xml:space="preserve"> to </w:t>
      </w:r>
      <w:r w:rsidRPr="000144E7">
        <w:t>visit more types</w:t>
      </w:r>
      <w:r w:rsidR="00BF7141">
        <w:t xml:space="preserve"> of </w:t>
      </w:r>
      <w:r w:rsidRPr="000144E7">
        <w:t xml:space="preserve">accommodation. </w:t>
      </w:r>
    </w:p>
    <w:p w14:paraId="7887A751" w14:textId="36DD5750" w:rsidR="00932F13" w:rsidRPr="000144E7" w:rsidRDefault="00932F13" w:rsidP="00C430DC">
      <w:pPr>
        <w:pStyle w:val="BodyText"/>
        <w:spacing w:after="40" w:line="252" w:lineRule="auto"/>
      </w:pPr>
      <w:r w:rsidRPr="000144E7">
        <w:t>Complementing portfolio</w:t>
      </w:r>
      <w:r w:rsidR="006D2BFB">
        <w:noBreakHyphen/>
      </w:r>
      <w:r w:rsidRPr="000144E7">
        <w:t>specific actions, the Victorian Government is driving systemic reform</w:t>
      </w:r>
      <w:r w:rsidR="00BF7141">
        <w:t xml:space="preserve"> in </w:t>
      </w:r>
      <w:r w:rsidR="00184F58" w:rsidRPr="000144E7">
        <w:t>6</w:t>
      </w:r>
      <w:r w:rsidR="005B5499" w:rsidRPr="000144E7">
        <w:t xml:space="preserve"> </w:t>
      </w:r>
      <w:r w:rsidRPr="000144E7">
        <w:t>areas, representing inclusive practice:</w:t>
      </w:r>
    </w:p>
    <w:p w14:paraId="072AD4B3" w14:textId="7052320B" w:rsidR="00932F13" w:rsidRPr="000144E7" w:rsidRDefault="00DC2937" w:rsidP="00C430DC">
      <w:pPr>
        <w:pStyle w:val="BodyText"/>
        <w:numPr>
          <w:ilvl w:val="0"/>
          <w:numId w:val="44"/>
        </w:numPr>
        <w:spacing w:after="40" w:line="252" w:lineRule="auto"/>
      </w:pPr>
      <w:r>
        <w:t>c</w:t>
      </w:r>
      <w:r w:rsidRPr="000144E7">
        <w:t>o</w:t>
      </w:r>
      <w:r w:rsidR="006D2BFB">
        <w:noBreakHyphen/>
      </w:r>
      <w:r w:rsidR="00932F13" w:rsidRPr="000144E7">
        <w:t xml:space="preserve">design with people with disability </w:t>
      </w:r>
    </w:p>
    <w:p w14:paraId="112E9DB0" w14:textId="7DF88632" w:rsidR="00932F13" w:rsidRPr="000144E7" w:rsidRDefault="00932F13" w:rsidP="00C430DC">
      <w:pPr>
        <w:pStyle w:val="BodyText"/>
        <w:numPr>
          <w:ilvl w:val="0"/>
          <w:numId w:val="44"/>
        </w:numPr>
        <w:spacing w:after="40" w:line="252" w:lineRule="auto"/>
      </w:pPr>
      <w:r w:rsidRPr="000144E7">
        <w:t>Aboriginal self</w:t>
      </w:r>
      <w:r w:rsidR="006D2BFB">
        <w:noBreakHyphen/>
      </w:r>
      <w:r w:rsidRPr="000144E7">
        <w:t>determination</w:t>
      </w:r>
    </w:p>
    <w:p w14:paraId="4464276E" w14:textId="1C56BB12" w:rsidR="00932F13" w:rsidRPr="000144E7" w:rsidRDefault="00DC2937" w:rsidP="00C430DC">
      <w:pPr>
        <w:pStyle w:val="BodyText"/>
        <w:numPr>
          <w:ilvl w:val="0"/>
          <w:numId w:val="44"/>
        </w:numPr>
        <w:spacing w:after="40" w:line="252" w:lineRule="auto"/>
      </w:pPr>
      <w:r>
        <w:t>i</w:t>
      </w:r>
      <w:r w:rsidRPr="000144E7">
        <w:t xml:space="preserve">ntersectional </w:t>
      </w:r>
      <w:r w:rsidR="00932F13" w:rsidRPr="000144E7">
        <w:t xml:space="preserve">approaches </w:t>
      </w:r>
    </w:p>
    <w:p w14:paraId="51496D2B" w14:textId="46536ABE" w:rsidR="00932F13" w:rsidRPr="000144E7" w:rsidRDefault="00DC2937" w:rsidP="00C430DC">
      <w:pPr>
        <w:pStyle w:val="BodyText"/>
        <w:numPr>
          <w:ilvl w:val="0"/>
          <w:numId w:val="44"/>
        </w:numPr>
        <w:spacing w:after="40" w:line="252" w:lineRule="auto"/>
      </w:pPr>
      <w:r>
        <w:t>a</w:t>
      </w:r>
      <w:r w:rsidRPr="000144E7">
        <w:t xml:space="preserve">ccessible </w:t>
      </w:r>
      <w:r w:rsidR="00932F13" w:rsidRPr="000144E7">
        <w:t>communications and universal design</w:t>
      </w:r>
    </w:p>
    <w:p w14:paraId="08EDEC08" w14:textId="0932E6A0" w:rsidR="00932F13" w:rsidRPr="000144E7" w:rsidRDefault="00DC2937" w:rsidP="00C430DC">
      <w:pPr>
        <w:pStyle w:val="BodyText"/>
        <w:numPr>
          <w:ilvl w:val="0"/>
          <w:numId w:val="44"/>
        </w:numPr>
        <w:spacing w:after="40" w:line="252" w:lineRule="auto"/>
      </w:pPr>
      <w:r>
        <w:t>d</w:t>
      </w:r>
      <w:r w:rsidRPr="000144E7">
        <w:t xml:space="preserve">isability </w:t>
      </w:r>
      <w:r w:rsidR="00932F13" w:rsidRPr="000144E7">
        <w:t xml:space="preserve">confident and inclusive workplaces </w:t>
      </w:r>
    </w:p>
    <w:p w14:paraId="2A84A77B" w14:textId="00C63550" w:rsidR="00932F13" w:rsidRPr="000144E7" w:rsidRDefault="00DC2937" w:rsidP="00C430DC">
      <w:pPr>
        <w:pStyle w:val="BodyText"/>
        <w:numPr>
          <w:ilvl w:val="0"/>
          <w:numId w:val="44"/>
        </w:numPr>
        <w:spacing w:line="252" w:lineRule="auto"/>
      </w:pPr>
      <w:r>
        <w:t>e</w:t>
      </w:r>
      <w:r w:rsidRPr="000144E7">
        <w:t xml:space="preserve">ffective </w:t>
      </w:r>
      <w:r w:rsidR="00932F13" w:rsidRPr="000144E7">
        <w:t xml:space="preserve">data and outcomes reporting. </w:t>
      </w:r>
    </w:p>
    <w:p w14:paraId="3E19D27B" w14:textId="3556AFD5" w:rsidR="00932F13" w:rsidRPr="000144E7" w:rsidRDefault="00932F13" w:rsidP="00C430DC">
      <w:pPr>
        <w:pStyle w:val="BodyText"/>
        <w:spacing w:after="120" w:line="252" w:lineRule="auto"/>
      </w:pPr>
      <w:r w:rsidRPr="000144E7">
        <w:t>Victorian Government departments have embraced these</w:t>
      </w:r>
      <w:r w:rsidR="005B5499" w:rsidRPr="000144E7">
        <w:t xml:space="preserve"> </w:t>
      </w:r>
      <w:r w:rsidR="00184F58" w:rsidRPr="000144E7">
        <w:t>6</w:t>
      </w:r>
      <w:r w:rsidR="005B5499" w:rsidRPr="000144E7">
        <w:t xml:space="preserve"> </w:t>
      </w:r>
      <w:r w:rsidRPr="000144E7">
        <w:t xml:space="preserve">reform areas. </w:t>
      </w:r>
    </w:p>
    <w:p w14:paraId="7FAC8661" w14:textId="59588395" w:rsidR="00932F13" w:rsidRPr="000144E7" w:rsidRDefault="00932F13" w:rsidP="00C430DC">
      <w:pPr>
        <w:pStyle w:val="BodyText"/>
        <w:spacing w:after="120" w:line="252" w:lineRule="auto"/>
      </w:pPr>
      <w:r w:rsidRPr="000144E7">
        <w:t xml:space="preserve">Of particular importance, all </w:t>
      </w:r>
      <w:r w:rsidR="003E4105" w:rsidRPr="000144E7">
        <w:t>Victoria</w:t>
      </w:r>
      <w:r w:rsidR="00BE6988" w:rsidRPr="000144E7">
        <w:t>n</w:t>
      </w:r>
      <w:r w:rsidR="003E4105" w:rsidRPr="000144E7">
        <w:t xml:space="preserve"> G</w:t>
      </w:r>
      <w:r w:rsidRPr="000144E7">
        <w:t>overnment departments are seeking</w:t>
      </w:r>
      <w:r w:rsidR="00BF7141">
        <w:t xml:space="preserve"> to </w:t>
      </w:r>
      <w:r w:rsidRPr="000144E7">
        <w:t>actively involve people with disability</w:t>
      </w:r>
      <w:r w:rsidR="00BF7141">
        <w:t xml:space="preserve"> in </w:t>
      </w:r>
      <w:r w:rsidRPr="000144E7">
        <w:t>shaping new or revised policies, programs and services. There is promising practice</w:t>
      </w:r>
      <w:r w:rsidR="00BF7141">
        <w:t xml:space="preserve"> of </w:t>
      </w:r>
      <w:r w:rsidRPr="000144E7">
        <w:t>co</w:t>
      </w:r>
      <w:r w:rsidR="006D2BFB">
        <w:noBreakHyphen/>
      </w:r>
      <w:r w:rsidRPr="000144E7">
        <w:t>design</w:t>
      </w:r>
      <w:r w:rsidR="00BF7141">
        <w:t xml:space="preserve"> in </w:t>
      </w:r>
      <w:r w:rsidRPr="000144E7">
        <w:t>some areas.</w:t>
      </w:r>
    </w:p>
    <w:p w14:paraId="18AC454E" w14:textId="0DB19E78" w:rsidR="00932F13" w:rsidRPr="000144E7" w:rsidRDefault="00932F13" w:rsidP="00C430DC">
      <w:pPr>
        <w:pStyle w:val="BodyText"/>
        <w:spacing w:after="120" w:line="252" w:lineRule="auto"/>
      </w:pPr>
      <w:r w:rsidRPr="000872A4">
        <w:rPr>
          <w:i/>
          <w:iCs/>
        </w:rPr>
        <w:t>Inclusive Victoria</w:t>
      </w:r>
      <w:r w:rsidRPr="000144E7">
        <w:t xml:space="preserve"> also outlined</w:t>
      </w:r>
      <w:r w:rsidR="00827093">
        <w:t xml:space="preserve"> a </w:t>
      </w:r>
      <w:r w:rsidRPr="000144E7">
        <w:t>commitment</w:t>
      </w:r>
      <w:r w:rsidR="00BF7141">
        <w:t xml:space="preserve"> to </w:t>
      </w:r>
      <w:r w:rsidRPr="000144E7">
        <w:t>refresh the state disability plan outcomes framework. In consultation with the Victorian Disability Advisory Council, Melbourne Disability Institute streamlined the outcomes framework and produced</w:t>
      </w:r>
      <w:r w:rsidR="00827093">
        <w:t xml:space="preserve"> a </w:t>
      </w:r>
      <w:r w:rsidRPr="000144E7">
        <w:t>state disability plan Midway Outcomes Report, applying the refreshed outcomes framework.</w:t>
      </w:r>
    </w:p>
    <w:p w14:paraId="23EB83CD" w14:textId="77777777" w:rsidR="00932F13" w:rsidRPr="000144E7" w:rsidRDefault="00932F13" w:rsidP="00C430DC">
      <w:pPr>
        <w:pStyle w:val="BodyText"/>
        <w:spacing w:after="40" w:line="252" w:lineRule="auto"/>
      </w:pPr>
      <w:r w:rsidRPr="000144E7">
        <w:t>The Outcomes Report showed:</w:t>
      </w:r>
    </w:p>
    <w:p w14:paraId="1D2C075F" w14:textId="6809BD52" w:rsidR="00932F13" w:rsidRPr="000144E7" w:rsidRDefault="00932F13" w:rsidP="00C430DC">
      <w:pPr>
        <w:pStyle w:val="BodyText"/>
        <w:numPr>
          <w:ilvl w:val="0"/>
          <w:numId w:val="45"/>
        </w:numPr>
        <w:spacing w:after="40" w:line="252" w:lineRule="auto"/>
      </w:pPr>
      <w:r w:rsidRPr="000144E7">
        <w:t>Improved outcomes</w:t>
      </w:r>
      <w:r w:rsidR="00BF7141">
        <w:t xml:space="preserve"> in </w:t>
      </w:r>
      <w:r w:rsidRPr="000144E7">
        <w:t>areas like educational engagement and employment satisfaction.</w:t>
      </w:r>
    </w:p>
    <w:p w14:paraId="3D238E52" w14:textId="14BAAABA" w:rsidR="00932F13" w:rsidRPr="000144E7" w:rsidRDefault="00932F13" w:rsidP="00C430DC">
      <w:pPr>
        <w:pStyle w:val="BodyText"/>
        <w:numPr>
          <w:ilvl w:val="0"/>
          <w:numId w:val="45"/>
        </w:numPr>
        <w:spacing w:line="252" w:lineRule="auto"/>
      </w:pPr>
      <w:r w:rsidRPr="000144E7">
        <w:t>Poorer results for people with disability</w:t>
      </w:r>
      <w:r w:rsidR="00BF7141">
        <w:t xml:space="preserve"> in </w:t>
      </w:r>
      <w:r w:rsidRPr="000144E7">
        <w:t>areas like food insecurity and psychological distress.</w:t>
      </w:r>
    </w:p>
    <w:p w14:paraId="1817AC38" w14:textId="4EF7DF7B" w:rsidR="00932F13" w:rsidRPr="000144E7" w:rsidRDefault="00932F13" w:rsidP="00C430DC">
      <w:pPr>
        <w:pStyle w:val="BodyText"/>
        <w:spacing w:after="120" w:line="252" w:lineRule="auto"/>
      </w:pPr>
      <w:r w:rsidRPr="000144E7">
        <w:t>The refresh</w:t>
      </w:r>
      <w:r w:rsidR="00BF7141">
        <w:t xml:space="preserve"> of </w:t>
      </w:r>
      <w:r w:rsidRPr="000144E7">
        <w:t>the state disability plan outcomes framework and the Midway Outcomes Report formed part</w:t>
      </w:r>
      <w:r w:rsidR="00BF7141">
        <w:t xml:space="preserve"> of </w:t>
      </w:r>
      <w:r w:rsidRPr="000872A4">
        <w:rPr>
          <w:i/>
          <w:iCs/>
        </w:rPr>
        <w:t xml:space="preserve">Inclusive </w:t>
      </w:r>
      <w:r w:rsidRPr="00C430DC">
        <w:t>Victoria’s</w:t>
      </w:r>
      <w:r w:rsidRPr="000144E7">
        <w:t xml:space="preserve"> Midway Report. </w:t>
      </w:r>
    </w:p>
    <w:p w14:paraId="6D640C53" w14:textId="16454BFA" w:rsidR="00AD67DF" w:rsidRPr="000144E7" w:rsidRDefault="00932F13" w:rsidP="00C430DC">
      <w:pPr>
        <w:pStyle w:val="BodyText"/>
        <w:spacing w:after="0" w:line="252" w:lineRule="auto"/>
      </w:pPr>
      <w:r w:rsidRPr="000144E7">
        <w:t>The Victorian Disability Advisory Council plays</w:t>
      </w:r>
      <w:r w:rsidR="00827093">
        <w:t xml:space="preserve"> a </w:t>
      </w:r>
      <w:r w:rsidRPr="000144E7">
        <w:t>significant role</w:t>
      </w:r>
      <w:r w:rsidR="00BF7141">
        <w:t xml:space="preserve"> in </w:t>
      </w:r>
      <w:r w:rsidRPr="000144E7">
        <w:t>overseeing and supporting the implementation</w:t>
      </w:r>
      <w:r w:rsidR="00BF7141">
        <w:t xml:space="preserve"> of </w:t>
      </w:r>
      <w:r w:rsidRPr="000872A4">
        <w:rPr>
          <w:i/>
          <w:iCs/>
        </w:rPr>
        <w:t>Inclusive Victoria</w:t>
      </w:r>
      <w:r w:rsidRPr="000144E7">
        <w:t>. The Council’s advice has informed</w:t>
      </w:r>
      <w:r w:rsidR="00827093">
        <w:t xml:space="preserve"> a </w:t>
      </w:r>
      <w:r w:rsidRPr="000144E7">
        <w:t>range</w:t>
      </w:r>
      <w:r w:rsidR="00BF7141">
        <w:t xml:space="preserve"> of </w:t>
      </w:r>
      <w:r w:rsidRPr="000144E7">
        <w:t xml:space="preserve">policy and legislative reforms across the Victorian Government and facilitated better engagement with people with disability. </w:t>
      </w:r>
    </w:p>
    <w:p w14:paraId="3239C7DC" w14:textId="77777777" w:rsidR="00AD67DF" w:rsidRPr="000144E7" w:rsidRDefault="00AD67DF" w:rsidP="00747A2D">
      <w:pPr>
        <w:pStyle w:val="Heading2"/>
      </w:pPr>
      <w:bookmarkStart w:id="1166" w:name="_Toc207791430"/>
      <w:bookmarkStart w:id="1167" w:name="_Toc209519849"/>
      <w:bookmarkStart w:id="1168" w:name="_Toc211422352"/>
      <w:bookmarkStart w:id="1169" w:name="_Toc214362138"/>
      <w:bookmarkStart w:id="1170" w:name="_Toc215134845"/>
      <w:bookmarkStart w:id="1171" w:name="_Toc215487215"/>
      <w:r w:rsidRPr="000144E7">
        <w:lastRenderedPageBreak/>
        <w:t>Queensland</w:t>
      </w:r>
      <w:bookmarkEnd w:id="1166"/>
      <w:bookmarkEnd w:id="1167"/>
      <w:bookmarkEnd w:id="1168"/>
      <w:bookmarkEnd w:id="1169"/>
      <w:bookmarkEnd w:id="1170"/>
      <w:bookmarkEnd w:id="1171"/>
      <w:r w:rsidRPr="000144E7">
        <w:t xml:space="preserve"> </w:t>
      </w:r>
    </w:p>
    <w:p w14:paraId="68F556E4" w14:textId="290094E0" w:rsidR="008F0FB8" w:rsidRPr="000144E7" w:rsidRDefault="008F0FB8" w:rsidP="00463C5D">
      <w:pPr>
        <w:pStyle w:val="BodyText"/>
        <w:keepNext/>
        <w:keepLines/>
      </w:pPr>
      <w:r w:rsidRPr="000144E7">
        <w:t>In Queensland, more than one</w:t>
      </w:r>
      <w:r w:rsidR="00BF7141">
        <w:t xml:space="preserve"> in </w:t>
      </w:r>
      <w:r w:rsidR="00D210B1">
        <w:t>5</w:t>
      </w:r>
      <w:r w:rsidR="00D210B1" w:rsidRPr="000144E7">
        <w:t xml:space="preserve"> </w:t>
      </w:r>
      <w:r w:rsidRPr="000144E7">
        <w:t>people</w:t>
      </w:r>
      <w:r w:rsidR="008F3B8C">
        <w:t>—</w:t>
      </w:r>
      <w:r w:rsidRPr="000144E7">
        <w:t>or approximately 1.2 million people</w:t>
      </w:r>
      <w:r w:rsidR="008F3B8C">
        <w:t>—</w:t>
      </w:r>
      <w:r w:rsidRPr="000144E7">
        <w:t>identify</w:t>
      </w:r>
      <w:r w:rsidR="00415D2B">
        <w:t xml:space="preserve"> as </w:t>
      </w:r>
      <w:r w:rsidRPr="000144E7">
        <w:t>having</w:t>
      </w:r>
      <w:r w:rsidR="00827093">
        <w:t xml:space="preserve"> a </w:t>
      </w:r>
      <w:r w:rsidRPr="000144E7">
        <w:t xml:space="preserve">disability. </w:t>
      </w:r>
      <w:r w:rsidR="00702406" w:rsidRPr="000144E7">
        <w:t>As</w:t>
      </w:r>
      <w:r w:rsidR="00BF7141">
        <w:t xml:space="preserve"> of</w:t>
      </w:r>
      <w:r w:rsidR="00415D2B">
        <w:t> June </w:t>
      </w:r>
      <w:r w:rsidR="00702406" w:rsidRPr="000144E7">
        <w:t xml:space="preserve">2025, there were 159,258 active </w:t>
      </w:r>
      <w:r w:rsidRPr="000144E7">
        <w:t>NDIS participants</w:t>
      </w:r>
      <w:r w:rsidR="00BF7141">
        <w:t xml:space="preserve"> in </w:t>
      </w:r>
      <w:r w:rsidRPr="000144E7">
        <w:t>Queensland</w:t>
      </w:r>
      <w:r w:rsidR="000C05C3" w:rsidRPr="000144E7">
        <w:t>, having increased by 11.9</w:t>
      </w:r>
      <w:r w:rsidR="00EE2D6B">
        <w:t>% </w:t>
      </w:r>
      <w:r w:rsidRPr="000144E7">
        <w:t>since</w:t>
      </w:r>
      <w:r w:rsidR="00415D2B">
        <w:t> June </w:t>
      </w:r>
      <w:r w:rsidR="000C05C3" w:rsidRPr="000144E7">
        <w:t>2024.</w:t>
      </w:r>
    </w:p>
    <w:p w14:paraId="4BCB3287" w14:textId="773F7259" w:rsidR="008F0FB8" w:rsidRPr="000144E7" w:rsidRDefault="00F102AF" w:rsidP="00062CB8">
      <w:pPr>
        <w:pStyle w:val="BodyText"/>
      </w:pPr>
      <w:hyperlink r:id="rId625" w:tgtFrame="_blank" w:history="1">
        <w:r w:rsidRPr="000872A4">
          <w:rPr>
            <w:rStyle w:val="Hyperlink"/>
            <w:rFonts w:ascii="Nunito Sans" w:eastAsia="Arial" w:hAnsi="Nunito Sans" w:cs="Arial"/>
            <w:i/>
            <w:iCs/>
          </w:rPr>
          <w:t>Queensland’s Disability Plan 2022–2027:</w:t>
        </w:r>
        <w:r w:rsidRPr="000872A4">
          <w:rPr>
            <w:rStyle w:val="Hyperlink"/>
            <w:rFonts w:ascii="Times New Roman" w:eastAsia="Arial" w:hAnsi="Times New Roman" w:cs="Times New Roman"/>
            <w:i/>
            <w:iCs/>
          </w:rPr>
          <w:t> </w:t>
        </w:r>
        <w:r w:rsidRPr="000872A4">
          <w:rPr>
            <w:rStyle w:val="Hyperlink"/>
            <w:rFonts w:ascii="Nunito Sans" w:eastAsia="Arial" w:hAnsi="Nunito Sans" w:cs="Arial"/>
            <w:i/>
            <w:iCs/>
          </w:rPr>
          <w:t>Together,</w:t>
        </w:r>
        <w:r w:rsidR="00827093">
          <w:rPr>
            <w:rStyle w:val="Hyperlink"/>
            <w:rFonts w:ascii="Nunito Sans" w:eastAsia="Arial" w:hAnsi="Nunito Sans" w:cs="Arial"/>
            <w:i/>
            <w:iCs/>
          </w:rPr>
          <w:t xml:space="preserve"> a </w:t>
        </w:r>
        <w:r w:rsidRPr="000872A4">
          <w:rPr>
            <w:rStyle w:val="Hyperlink"/>
            <w:rFonts w:ascii="Nunito Sans" w:eastAsia="Arial" w:hAnsi="Nunito Sans" w:cs="Arial"/>
            <w:i/>
            <w:iCs/>
          </w:rPr>
          <w:t>better Queensland</w:t>
        </w:r>
      </w:hyperlink>
      <w:r w:rsidR="008F0FB8" w:rsidRPr="000144E7">
        <w:t xml:space="preserve"> </w:t>
      </w:r>
      <w:r w:rsidR="000C05C3" w:rsidRPr="000144E7">
        <w:t xml:space="preserve">has been </w:t>
      </w:r>
      <w:r w:rsidR="008F0FB8" w:rsidRPr="000144E7">
        <w:t>Queensland’s key mechanism for implementing</w:t>
      </w:r>
      <w:r w:rsidR="007475A7" w:rsidRPr="000144E7">
        <w:t xml:space="preserve"> the Strategy</w:t>
      </w:r>
      <w:r w:rsidR="008F0FB8" w:rsidRPr="000144E7">
        <w:t xml:space="preserve"> and focuses on creating an inclusive, accessible</w:t>
      </w:r>
      <w:r w:rsidR="00BE3D22">
        <w:t>, and </w:t>
      </w:r>
      <w:r w:rsidR="008F0FB8" w:rsidRPr="000144E7">
        <w:t>equitable society for people with disability. The plan aligns with the principles</w:t>
      </w:r>
      <w:r w:rsidR="00BF7141">
        <w:t xml:space="preserve"> of </w:t>
      </w:r>
      <w:r w:rsidR="008F0FB8" w:rsidRPr="000144E7">
        <w:t xml:space="preserve">the </w:t>
      </w:r>
      <w:hyperlink r:id="rId626" w:tgtFrame="_blank" w:history="1">
        <w:r w:rsidR="00DF2DC5" w:rsidRPr="000144E7">
          <w:rPr>
            <w:rStyle w:val="Hyperlink"/>
            <w:rFonts w:ascii="Nunito Sans" w:eastAsia="Arial" w:hAnsi="Nunito Sans" w:cs="Arial"/>
            <w:i/>
            <w:iCs/>
          </w:rPr>
          <w:t>Disability Services Act 2006</w:t>
        </w:r>
        <w:r w:rsidR="00DF2DC5" w:rsidRPr="000872A4">
          <w:rPr>
            <w:rStyle w:val="Hyperlink"/>
            <w:rFonts w:ascii="Nunito Sans" w:eastAsia="Arial" w:hAnsi="Nunito Sans" w:cs="Arial"/>
          </w:rPr>
          <w:t xml:space="preserve"> (Qld)</w:t>
        </w:r>
      </w:hyperlink>
      <w:r w:rsidR="008F0FB8" w:rsidRPr="000144E7">
        <w:t>, aiming</w:t>
      </w:r>
      <w:r w:rsidR="00BF7141">
        <w:t xml:space="preserve"> to </w:t>
      </w:r>
      <w:r w:rsidR="008F0FB8" w:rsidRPr="000144E7">
        <w:t>ensure people with disability can participate fully</w:t>
      </w:r>
      <w:r w:rsidR="00BF7141">
        <w:t xml:space="preserve"> in </w:t>
      </w:r>
      <w:r w:rsidR="008F0FB8" w:rsidRPr="000144E7">
        <w:t>all aspects</w:t>
      </w:r>
      <w:r w:rsidR="00BF7141">
        <w:t xml:space="preserve"> of </w:t>
      </w:r>
      <w:r w:rsidR="008F0FB8" w:rsidRPr="000144E7">
        <w:t>life.</w:t>
      </w:r>
    </w:p>
    <w:p w14:paraId="57E67D5E" w14:textId="75B65245" w:rsidR="000C05C3" w:rsidRPr="000144E7" w:rsidRDefault="008F0FB8" w:rsidP="000C05C3">
      <w:pPr>
        <w:pStyle w:val="BodyText"/>
      </w:pPr>
      <w:r w:rsidRPr="000144E7">
        <w:t xml:space="preserve">Queensland’s Disability Plan </w:t>
      </w:r>
      <w:r w:rsidR="000C05C3" w:rsidRPr="000144E7">
        <w:t>include</w:t>
      </w:r>
      <w:r w:rsidR="00D210B1">
        <w:t>s</w:t>
      </w:r>
      <w:r w:rsidR="000C05C3" w:rsidRPr="000144E7">
        <w:t xml:space="preserve"> performance measures, regular progress reporting</w:t>
      </w:r>
      <w:r w:rsidR="00BE3D22">
        <w:t>, and </w:t>
      </w:r>
      <w:r w:rsidR="000C05C3" w:rsidRPr="000144E7">
        <w:t>embedding disability inclusion into broader government strategies for long</w:t>
      </w:r>
      <w:r w:rsidR="006D2BFB">
        <w:noBreakHyphen/>
      </w:r>
      <w:r w:rsidR="000C05C3" w:rsidRPr="000144E7">
        <w:t>term impact.</w:t>
      </w:r>
      <w:r w:rsidR="00C6119C" w:rsidRPr="000144E7">
        <w:t xml:space="preserve"> </w:t>
      </w:r>
    </w:p>
    <w:p w14:paraId="7FC49021" w14:textId="7F9869DE" w:rsidR="000C05C3" w:rsidRPr="000144E7" w:rsidRDefault="000C05C3" w:rsidP="000C05C3">
      <w:pPr>
        <w:pStyle w:val="BodyText"/>
      </w:pPr>
      <w:r w:rsidRPr="000144E7">
        <w:t>Government departments contribute</w:t>
      </w:r>
      <w:r w:rsidR="00BF7141">
        <w:t xml:space="preserve"> to </w:t>
      </w:r>
      <w:r w:rsidRPr="000144E7">
        <w:t>inclusion and support the delivery</w:t>
      </w:r>
      <w:r w:rsidR="00BF7141">
        <w:t xml:space="preserve"> of </w:t>
      </w:r>
      <w:r w:rsidRPr="000144E7">
        <w:t>Queensland’s Disability Plan by implementing and monitoring actions through their disability service plans, which ensure progress towards</w:t>
      </w:r>
      <w:r w:rsidR="00827093">
        <w:t xml:space="preserve"> a </w:t>
      </w:r>
      <w:r w:rsidRPr="000144E7">
        <w:t>more inclusive Queensland. The Queensland Government invests over $2.5 billion annually</w:t>
      </w:r>
      <w:r w:rsidR="00BF7141">
        <w:t xml:space="preserve"> in </w:t>
      </w:r>
      <w:r w:rsidRPr="000144E7">
        <w:t>the NDIS, reflecting its commitment</w:t>
      </w:r>
      <w:r w:rsidR="00BF7141">
        <w:t xml:space="preserve"> to </w:t>
      </w:r>
      <w:r w:rsidRPr="000144E7">
        <w:t>supporting people with disability</w:t>
      </w:r>
      <w:r w:rsidR="00BF7141">
        <w:t xml:space="preserve"> in </w:t>
      </w:r>
      <w:r w:rsidRPr="000144E7">
        <w:t>accessing necessary services and achieving social and economic participation. This investment</w:t>
      </w:r>
      <w:r w:rsidR="00BF7141">
        <w:t xml:space="preserve"> in </w:t>
      </w:r>
      <w:r w:rsidRPr="000144E7">
        <w:t>turn, boosts Queensland's economy, creating jobs</w:t>
      </w:r>
      <w:r w:rsidR="00BF7141">
        <w:t xml:space="preserve"> in </w:t>
      </w:r>
      <w:r w:rsidRPr="000144E7">
        <w:t>the disability sector.</w:t>
      </w:r>
      <w:r w:rsidR="005F5664" w:rsidRPr="000144E7">
        <w:t xml:space="preserve"> </w:t>
      </w:r>
    </w:p>
    <w:p w14:paraId="784CF990" w14:textId="508452DC" w:rsidR="008F0FB8" w:rsidRPr="000144E7" w:rsidRDefault="008F0FB8" w:rsidP="000C05C3">
      <w:pPr>
        <w:pStyle w:val="BodyText"/>
      </w:pPr>
      <w:r w:rsidRPr="000144E7">
        <w:t xml:space="preserve">The </w:t>
      </w:r>
      <w:hyperlink r:id="rId627" w:tgtFrame="_blank" w:history="1">
        <w:r w:rsidRPr="000144E7">
          <w:rPr>
            <w:rStyle w:val="Hyperlink"/>
            <w:rFonts w:ascii="Nunito Sans" w:eastAsia="Arial" w:hAnsi="Nunito Sans" w:cs="Arial"/>
          </w:rPr>
          <w:t>Queensland Disability Advisory Council</w:t>
        </w:r>
      </w:hyperlink>
      <w:r w:rsidRPr="000144E7">
        <w:t xml:space="preserve"> plays</w:t>
      </w:r>
      <w:r w:rsidR="00827093">
        <w:t xml:space="preserve"> a </w:t>
      </w:r>
      <w:r w:rsidRPr="000144E7">
        <w:t>vital role</w:t>
      </w:r>
      <w:r w:rsidR="00BF7141">
        <w:t xml:space="preserve"> in </w:t>
      </w:r>
      <w:r w:rsidRPr="000144E7">
        <w:t>advising the Queensland Government on issues affecting people with disability. The core purpose</w:t>
      </w:r>
      <w:r w:rsidR="00BF7141">
        <w:t xml:space="preserve"> of </w:t>
      </w:r>
      <w:r w:rsidRPr="000144E7">
        <w:t>the Council is</w:t>
      </w:r>
      <w:r w:rsidR="00BF7141">
        <w:t xml:space="preserve"> to </w:t>
      </w:r>
      <w:r w:rsidRPr="000144E7">
        <w:t>consider key disability issues and generate high</w:t>
      </w:r>
      <w:r w:rsidR="006D2BFB">
        <w:noBreakHyphen/>
      </w:r>
      <w:r w:rsidRPr="000144E7">
        <w:t>quality, evidence</w:t>
      </w:r>
      <w:r w:rsidR="006D2BFB">
        <w:noBreakHyphen/>
      </w:r>
      <w:r w:rsidRPr="000144E7">
        <w:t>informed advice. With</w:t>
      </w:r>
      <w:r w:rsidR="00827093">
        <w:t xml:space="preserve"> a </w:t>
      </w:r>
      <w:r w:rsidRPr="000144E7">
        <w:t>diverse member base, including individuals with lived experience</w:t>
      </w:r>
      <w:r w:rsidR="00BF7141">
        <w:t xml:space="preserve"> of </w:t>
      </w:r>
      <w:r w:rsidRPr="000144E7">
        <w:t>disability and representatives from the disability sector, the Council ensures the voices</w:t>
      </w:r>
      <w:r w:rsidR="00BF7141">
        <w:t xml:space="preserve"> of </w:t>
      </w:r>
      <w:r w:rsidRPr="000144E7">
        <w:t>people with disability, their families, carers</w:t>
      </w:r>
      <w:r w:rsidR="00BE3D22">
        <w:t>, and </w:t>
      </w:r>
      <w:r w:rsidRPr="000144E7">
        <w:t>the broader community are heard</w:t>
      </w:r>
      <w:r w:rsidR="00BF7141">
        <w:t xml:space="preserve"> in </w:t>
      </w:r>
      <w:r w:rsidRPr="000144E7">
        <w:t>shaping policies, programs</w:t>
      </w:r>
      <w:r w:rsidR="00BE3D22">
        <w:t>, and </w:t>
      </w:r>
      <w:r w:rsidRPr="000144E7">
        <w:t>services.</w:t>
      </w:r>
    </w:p>
    <w:p w14:paraId="5459EF40" w14:textId="0CB04665" w:rsidR="00C430DC" w:rsidRDefault="008F0FB8" w:rsidP="00AD4708">
      <w:pPr>
        <w:pStyle w:val="BodyText"/>
        <w:spacing w:after="360"/>
        <w:rPr>
          <w:rFonts w:eastAsia="Arial" w:cs="Arial"/>
        </w:rPr>
      </w:pPr>
      <w:r w:rsidRPr="000144E7">
        <w:rPr>
          <w:rFonts w:eastAsia="Arial" w:cs="Arial"/>
        </w:rPr>
        <w:t>Comprised</w:t>
      </w:r>
      <w:r w:rsidR="00BF7141">
        <w:rPr>
          <w:rFonts w:eastAsia="Arial" w:cs="Arial"/>
        </w:rPr>
        <w:t xml:space="preserve"> of </w:t>
      </w:r>
      <w:r w:rsidRPr="000144E7">
        <w:rPr>
          <w:rFonts w:eastAsia="Arial" w:cs="Arial"/>
        </w:rPr>
        <w:t>12 members from</w:t>
      </w:r>
      <w:r w:rsidR="00827093">
        <w:rPr>
          <w:rFonts w:eastAsia="Arial" w:cs="Arial"/>
        </w:rPr>
        <w:t xml:space="preserve"> a </w:t>
      </w:r>
      <w:r w:rsidRPr="000144E7">
        <w:rPr>
          <w:rFonts w:eastAsia="Arial" w:cs="Arial"/>
        </w:rPr>
        <w:t>range</w:t>
      </w:r>
      <w:r w:rsidR="00BF7141">
        <w:rPr>
          <w:rFonts w:eastAsia="Arial" w:cs="Arial"/>
        </w:rPr>
        <w:t xml:space="preserve"> of </w:t>
      </w:r>
      <w:r w:rsidRPr="000144E7">
        <w:rPr>
          <w:rFonts w:eastAsia="Arial" w:cs="Arial"/>
        </w:rPr>
        <w:t xml:space="preserve">backgrounds, the </w:t>
      </w:r>
      <w:hyperlink r:id="rId628" w:anchor=":~:text=The%20council%20provides%20advice%20on%20work%20to%20promote,meetings.%20Queensland%20Carers%20Charter%20description%20and%20purpose%20outlined." w:tgtFrame="_blank" w:history="1">
        <w:r w:rsidRPr="000144E7">
          <w:rPr>
            <w:rStyle w:val="Hyperlink"/>
            <w:rFonts w:ascii="Nunito Sans" w:eastAsia="Arial" w:hAnsi="Nunito Sans" w:cs="Arial"/>
          </w:rPr>
          <w:t>Queensland Carers Advisory Council</w:t>
        </w:r>
      </w:hyperlink>
      <w:r w:rsidRPr="000144E7">
        <w:rPr>
          <w:rFonts w:eastAsia="Arial" w:cs="Arial"/>
        </w:rPr>
        <w:t xml:space="preserve"> similarly provides </w:t>
      </w:r>
      <w:r w:rsidRPr="000144E7">
        <w:t>strategic</w:t>
      </w:r>
      <w:r w:rsidRPr="000144E7">
        <w:rPr>
          <w:rFonts w:eastAsia="Arial" w:cs="Arial"/>
        </w:rPr>
        <w:t xml:space="preserve"> advice</w:t>
      </w:r>
      <w:r w:rsidR="00BF7141">
        <w:rPr>
          <w:rFonts w:eastAsia="Arial" w:cs="Arial"/>
        </w:rPr>
        <w:t xml:space="preserve"> to </w:t>
      </w:r>
      <w:r w:rsidRPr="000144E7">
        <w:rPr>
          <w:rFonts w:eastAsia="Arial" w:cs="Arial"/>
        </w:rPr>
        <w:t>the Queensland Government on work</w:t>
      </w:r>
      <w:r w:rsidR="00BF7141">
        <w:rPr>
          <w:rFonts w:eastAsia="Arial" w:cs="Arial"/>
        </w:rPr>
        <w:t xml:space="preserve"> to </w:t>
      </w:r>
      <w:r w:rsidRPr="000144E7">
        <w:rPr>
          <w:rFonts w:eastAsia="Arial" w:cs="Arial"/>
        </w:rPr>
        <w:t>promote the interests</w:t>
      </w:r>
      <w:r w:rsidR="00BF7141">
        <w:rPr>
          <w:rFonts w:eastAsia="Arial" w:cs="Arial"/>
        </w:rPr>
        <w:t xml:space="preserve"> of </w:t>
      </w:r>
      <w:r w:rsidRPr="000144E7">
        <w:rPr>
          <w:rFonts w:eastAsia="Arial" w:cs="Arial"/>
        </w:rPr>
        <w:t>carers and make recommendations</w:t>
      </w:r>
      <w:r w:rsidR="00BF7141">
        <w:rPr>
          <w:rFonts w:eastAsia="Arial" w:cs="Arial"/>
        </w:rPr>
        <w:t xml:space="preserve"> to </w:t>
      </w:r>
      <w:r w:rsidRPr="000144E7">
        <w:rPr>
          <w:rFonts w:eastAsia="Arial" w:cs="Arial"/>
        </w:rPr>
        <w:t>support carer recognition.</w:t>
      </w:r>
      <w:r w:rsidR="00C6119C" w:rsidRPr="000144E7">
        <w:rPr>
          <w:rFonts w:eastAsia="Arial" w:cs="Arial"/>
        </w:rPr>
        <w:t xml:space="preserve"> </w:t>
      </w:r>
    </w:p>
    <w:p w14:paraId="61895B3E" w14:textId="77777777" w:rsidR="00C430DC" w:rsidRDefault="00C430DC">
      <w:pPr>
        <w:rPr>
          <w:rFonts w:ascii="Nunito Sans" w:eastAsia="Arial" w:hAnsi="Nunito Sans" w:cs="Arial"/>
          <w:color w:val="000000" w:themeColor="text1"/>
          <w:sz w:val="20"/>
          <w:szCs w:val="20"/>
        </w:rPr>
      </w:pPr>
      <w:r>
        <w:rPr>
          <w:rFonts w:eastAsia="Arial" w:cs="Arial"/>
        </w:rPr>
        <w:br w:type="page"/>
      </w:r>
    </w:p>
    <w:p w14:paraId="193C57CC" w14:textId="77777777" w:rsidR="00AD67DF" w:rsidRPr="000144E7" w:rsidRDefault="00AD67DF" w:rsidP="00747A2D">
      <w:pPr>
        <w:pStyle w:val="Heading2"/>
      </w:pPr>
      <w:bookmarkStart w:id="1172" w:name="_Toc207791431"/>
      <w:bookmarkStart w:id="1173" w:name="_Toc209519850"/>
      <w:bookmarkStart w:id="1174" w:name="_Toc211422353"/>
      <w:bookmarkStart w:id="1175" w:name="_Toc214362139"/>
      <w:bookmarkStart w:id="1176" w:name="_Toc215134846"/>
      <w:bookmarkStart w:id="1177" w:name="_Toc215487216"/>
      <w:r w:rsidRPr="000144E7">
        <w:lastRenderedPageBreak/>
        <w:t>Western Australia</w:t>
      </w:r>
      <w:bookmarkEnd w:id="1172"/>
      <w:bookmarkEnd w:id="1173"/>
      <w:bookmarkEnd w:id="1174"/>
      <w:bookmarkEnd w:id="1175"/>
      <w:bookmarkEnd w:id="1176"/>
      <w:bookmarkEnd w:id="1177"/>
    </w:p>
    <w:p w14:paraId="415C5D84" w14:textId="7C153D11" w:rsidR="00634F78" w:rsidRPr="000144E7" w:rsidRDefault="00634F78" w:rsidP="00062CB8">
      <w:pPr>
        <w:pStyle w:val="BodyText"/>
      </w:pPr>
      <w:bookmarkStart w:id="1178" w:name="_Hlk201309510"/>
      <w:r w:rsidRPr="000144E7">
        <w:t>In</w:t>
      </w:r>
      <w:r w:rsidR="00415D2B">
        <w:t> February </w:t>
      </w:r>
      <w:r w:rsidRPr="000144E7">
        <w:t>2024, the Disability Division was formally established within the WA Government Department</w:t>
      </w:r>
      <w:r w:rsidR="00BF7141">
        <w:t xml:space="preserve"> of </w:t>
      </w:r>
      <w:r w:rsidRPr="000144E7">
        <w:t>Communities</w:t>
      </w:r>
      <w:r w:rsidR="00BF7141">
        <w:t xml:space="preserve"> to </w:t>
      </w:r>
      <w:r w:rsidRPr="000144E7">
        <w:t>consolidate the disability services functions</w:t>
      </w:r>
      <w:r w:rsidR="00BF7141">
        <w:t xml:space="preserve"> to </w:t>
      </w:r>
      <w:r w:rsidRPr="000144E7">
        <w:t>strengthen support for disability services</w:t>
      </w:r>
      <w:r w:rsidR="00415D2B">
        <w:t xml:space="preserve"> as </w:t>
      </w:r>
      <w:r w:rsidRPr="000144E7">
        <w:t>the WA Government worked through significant reform agendas. The Disability Division has responsibility for delivering targeted services, leading policy and reform</w:t>
      </w:r>
      <w:r w:rsidR="00BE3D22">
        <w:t>, and </w:t>
      </w:r>
      <w:r w:rsidRPr="000144E7">
        <w:t>empowering the voice</w:t>
      </w:r>
      <w:r w:rsidR="00BF7141">
        <w:t xml:space="preserve"> of </w:t>
      </w:r>
      <w:r w:rsidRPr="000144E7">
        <w:t xml:space="preserve">people with disability. The Disability Division holds monitoring and coordination responsibilities for </w:t>
      </w:r>
      <w:r w:rsidRPr="000144E7">
        <w:rPr>
          <w:i/>
          <w:iCs/>
        </w:rPr>
        <w:t>A Western Australia for Everyone: State Disability Strategy 2020</w:t>
      </w:r>
      <w:r w:rsidR="00A849E7" w:rsidRPr="000872A4">
        <w:rPr>
          <w:i/>
          <w:iCs/>
        </w:rPr>
        <w:t>–</w:t>
      </w:r>
      <w:r w:rsidRPr="000144E7">
        <w:rPr>
          <w:i/>
          <w:iCs/>
        </w:rPr>
        <w:t>2030</w:t>
      </w:r>
      <w:r w:rsidRPr="000144E7">
        <w:t xml:space="preserve">. </w:t>
      </w:r>
    </w:p>
    <w:p w14:paraId="0F7C61F4" w14:textId="18B78854" w:rsidR="00634F78" w:rsidRPr="000144E7" w:rsidRDefault="00634F78" w:rsidP="00062CB8">
      <w:pPr>
        <w:pStyle w:val="BodyText"/>
      </w:pPr>
      <w:hyperlink r:id="rId629" w:history="1">
        <w:r w:rsidRPr="000144E7">
          <w:rPr>
            <w:rStyle w:val="Hyperlink"/>
            <w:rFonts w:ascii="Nunito Sans" w:hAnsi="Nunito Sans"/>
          </w:rPr>
          <w:t>Action Plans</w:t>
        </w:r>
      </w:hyperlink>
      <w:r w:rsidRPr="000144E7">
        <w:t xml:space="preserve"> supporting the State Disability Strategy are reviewed and renewed every </w:t>
      </w:r>
      <w:r w:rsidR="000414B8" w:rsidRPr="000144E7">
        <w:t>2</w:t>
      </w:r>
      <w:r w:rsidR="00D450C2" w:rsidRPr="000144E7">
        <w:t xml:space="preserve"> </w:t>
      </w:r>
      <w:r w:rsidRPr="000144E7">
        <w:t>years</w:t>
      </w:r>
      <w:r w:rsidR="00BF7141">
        <w:t xml:space="preserve"> to </w:t>
      </w:r>
      <w:r w:rsidRPr="000144E7">
        <w:t>ensure actions remain responsive to</w:t>
      </w:r>
      <w:r w:rsidR="00BE3D22">
        <w:t>, and </w:t>
      </w:r>
      <w:r w:rsidRPr="000144E7">
        <w:t>reflective of, the needs and priorities</w:t>
      </w:r>
      <w:r w:rsidR="00BF7141">
        <w:t xml:space="preserve"> of </w:t>
      </w:r>
      <w:r w:rsidRPr="000144E7">
        <w:t xml:space="preserve">West Australians with disability. The </w:t>
      </w:r>
      <w:hyperlink r:id="rId630" w:history="1">
        <w:r w:rsidRPr="000144E7">
          <w:rPr>
            <w:rStyle w:val="Hyperlink"/>
            <w:rFonts w:ascii="Nunito Sans" w:hAnsi="Nunito Sans"/>
          </w:rPr>
          <w:t>progress</w:t>
        </w:r>
      </w:hyperlink>
      <w:r w:rsidR="00BF7141">
        <w:t xml:space="preserve"> of </w:t>
      </w:r>
      <w:r w:rsidRPr="000144E7">
        <w:t xml:space="preserve">Action Plans are publicly reported annually. </w:t>
      </w:r>
    </w:p>
    <w:p w14:paraId="31C68EAE" w14:textId="55D4B3CE" w:rsidR="00634F78" w:rsidRPr="000144E7" w:rsidRDefault="00634F78" w:rsidP="00062CB8">
      <w:pPr>
        <w:pStyle w:val="BodyText"/>
      </w:pPr>
      <w:r w:rsidRPr="000144E7">
        <w:t xml:space="preserve">In 2023, an independent </w:t>
      </w:r>
      <w:hyperlink r:id="rId631" w:history="1">
        <w:r w:rsidRPr="000144E7">
          <w:rPr>
            <w:rStyle w:val="Hyperlink"/>
            <w:rFonts w:ascii="Nunito Sans" w:hAnsi="Nunito Sans"/>
          </w:rPr>
          <w:t xml:space="preserve">Year </w:t>
        </w:r>
        <w:r w:rsidR="00D450C2" w:rsidRPr="000144E7">
          <w:rPr>
            <w:rStyle w:val="Hyperlink"/>
            <w:rFonts w:ascii="Nunito Sans" w:hAnsi="Nunito Sans"/>
          </w:rPr>
          <w:t>Three</w:t>
        </w:r>
        <w:r w:rsidRPr="000144E7">
          <w:rPr>
            <w:rStyle w:val="Hyperlink"/>
            <w:rFonts w:ascii="Nunito Sans" w:hAnsi="Nunito Sans"/>
          </w:rPr>
          <w:t xml:space="preserve"> Process Evaluation</w:t>
        </w:r>
        <w:r w:rsidR="00BF7141">
          <w:rPr>
            <w:rStyle w:val="Hyperlink"/>
            <w:rFonts w:ascii="Nunito Sans" w:hAnsi="Nunito Sans"/>
          </w:rPr>
          <w:t xml:space="preserve"> of </w:t>
        </w:r>
        <w:r w:rsidRPr="000144E7">
          <w:rPr>
            <w:rStyle w:val="Hyperlink"/>
            <w:rFonts w:ascii="Nunito Sans" w:hAnsi="Nunito Sans"/>
          </w:rPr>
          <w:t>the State Disability Strategy</w:t>
        </w:r>
      </w:hyperlink>
      <w:r w:rsidRPr="000144E7">
        <w:t xml:space="preserve"> assessed the effectiveness</w:t>
      </w:r>
      <w:r w:rsidR="00BF7141">
        <w:t xml:space="preserve"> of </w:t>
      </w:r>
      <w:r w:rsidRPr="000144E7">
        <w:t>the processes and methods used</w:t>
      </w:r>
      <w:r w:rsidR="00BF7141">
        <w:t xml:space="preserve"> to </w:t>
      </w:r>
      <w:r w:rsidRPr="000144E7">
        <w:t xml:space="preserve">progress the State Disability Strategy’s vision and objectives. The Evaluation concluded that after </w:t>
      </w:r>
      <w:r w:rsidR="00184F58" w:rsidRPr="000144E7">
        <w:t>3</w:t>
      </w:r>
      <w:r w:rsidRPr="000144E7">
        <w:t xml:space="preserve"> years, the State Disability Strategy remained relevant and critical</w:t>
      </w:r>
      <w:r w:rsidR="00BF7141">
        <w:t xml:space="preserve"> to </w:t>
      </w:r>
      <w:r w:rsidRPr="000144E7">
        <w:t>advancing the inclusion</w:t>
      </w:r>
      <w:r w:rsidR="00BF7141">
        <w:t xml:space="preserve"> of </w:t>
      </w:r>
      <w:r w:rsidRPr="000144E7">
        <w:t>people with disability</w:t>
      </w:r>
      <w:r w:rsidR="00BF7141">
        <w:t xml:space="preserve"> in </w:t>
      </w:r>
      <w:r w:rsidRPr="000144E7">
        <w:t>WA and provided</w:t>
      </w:r>
      <w:r w:rsidR="00827093">
        <w:t xml:space="preserve"> a </w:t>
      </w:r>
      <w:r w:rsidRPr="000144E7">
        <w:t>trusted means</w:t>
      </w:r>
      <w:r w:rsidR="00BF7141">
        <w:t xml:space="preserve"> to </w:t>
      </w:r>
      <w:r w:rsidRPr="000144E7">
        <w:t>elevate and respond</w:t>
      </w:r>
      <w:r w:rsidR="00BF7141">
        <w:t xml:space="preserve"> to </w:t>
      </w:r>
      <w:r w:rsidRPr="000144E7">
        <w:t>the issues, needs and priorities</w:t>
      </w:r>
      <w:r w:rsidR="00BF7141">
        <w:t xml:space="preserve"> of </w:t>
      </w:r>
      <w:r w:rsidRPr="000144E7">
        <w:t>people with disability.</w:t>
      </w:r>
    </w:p>
    <w:p w14:paraId="295C762A" w14:textId="724B104C" w:rsidR="00634F78" w:rsidRPr="000144E7" w:rsidRDefault="00634F78" w:rsidP="00062CB8">
      <w:pPr>
        <w:pStyle w:val="BodyText"/>
      </w:pPr>
      <w:r w:rsidRPr="000144E7">
        <w:t xml:space="preserve">The State Disability Strategy is monitored by the </w:t>
      </w:r>
      <w:hyperlink r:id="rId632" w:history="1">
        <w:r w:rsidRPr="000144E7">
          <w:rPr>
            <w:rStyle w:val="Hyperlink"/>
            <w:rFonts w:ascii="Nunito Sans" w:hAnsi="Nunito Sans"/>
          </w:rPr>
          <w:t>Disability Services Commission Board</w:t>
        </w:r>
      </w:hyperlink>
      <w:r w:rsidRPr="000144E7">
        <w:t>, comprising</w:t>
      </w:r>
      <w:r w:rsidR="00BF7141">
        <w:t xml:space="preserve"> of </w:t>
      </w:r>
      <w:r w:rsidRPr="000144E7">
        <w:t>people with disability, have</w:t>
      </w:r>
      <w:r w:rsidR="00827093">
        <w:t xml:space="preserve"> a </w:t>
      </w:r>
      <w:r w:rsidRPr="000144E7">
        <w:t>relative with disability, or have recent experience</w:t>
      </w:r>
      <w:r w:rsidR="00415D2B">
        <w:t xml:space="preserve"> as </w:t>
      </w:r>
      <w:r w:rsidR="00827093">
        <w:t>a </w:t>
      </w:r>
      <w:r w:rsidRPr="000144E7">
        <w:t xml:space="preserve">carer or an advocate for people with disability. </w:t>
      </w:r>
    </w:p>
    <w:p w14:paraId="5B2DF1A3" w14:textId="4FACD387" w:rsidR="00634F78" w:rsidRPr="000144E7" w:rsidRDefault="00634F78" w:rsidP="00062CB8">
      <w:pPr>
        <w:pStyle w:val="BodyText"/>
      </w:pPr>
      <w:r w:rsidRPr="000144E7">
        <w:t xml:space="preserve">In addition, the </w:t>
      </w:r>
      <w:hyperlink r:id="rId633" w:history="1">
        <w:r w:rsidRPr="000144E7">
          <w:rPr>
            <w:rStyle w:val="Hyperlink"/>
            <w:rFonts w:ascii="Nunito Sans" w:hAnsi="Nunito Sans"/>
          </w:rPr>
          <w:t>Ministerial Advisory Council on Disability</w:t>
        </w:r>
      </w:hyperlink>
      <w:r w:rsidRPr="000144E7">
        <w:t xml:space="preserve"> reports and provides high</w:t>
      </w:r>
      <w:r w:rsidR="006D2BFB">
        <w:noBreakHyphen/>
      </w:r>
      <w:r w:rsidRPr="000144E7">
        <w:t>level strategic advice directly</w:t>
      </w:r>
      <w:r w:rsidR="00BF7141">
        <w:t xml:space="preserve"> to </w:t>
      </w:r>
      <w:r w:rsidRPr="000144E7">
        <w:t xml:space="preserve">the </w:t>
      </w:r>
      <w:r w:rsidR="001C2124" w:rsidRPr="000144E7">
        <w:t xml:space="preserve">WA Government </w:t>
      </w:r>
      <w:r w:rsidRPr="000144E7">
        <w:t>Minster for Disability Services on matters impacting the lives</w:t>
      </w:r>
      <w:r w:rsidR="00BF7141">
        <w:t xml:space="preserve"> of </w:t>
      </w:r>
      <w:r w:rsidRPr="000144E7">
        <w:t>West Australians with disability.</w:t>
      </w:r>
    </w:p>
    <w:p w14:paraId="7FE7ED60" w14:textId="18384054" w:rsidR="00C430DC" w:rsidRDefault="00634F78" w:rsidP="00AD4708">
      <w:pPr>
        <w:pStyle w:val="BodyText"/>
        <w:spacing w:after="360"/>
      </w:pPr>
      <w:r w:rsidRPr="000144E7">
        <w:t>Lived experience is critical</w:t>
      </w:r>
      <w:r w:rsidR="00BF7141">
        <w:t xml:space="preserve"> to </w:t>
      </w:r>
      <w:r w:rsidRPr="000144E7">
        <w:t>policy development, however government can struggle</w:t>
      </w:r>
      <w:r w:rsidR="00BF7141">
        <w:t xml:space="preserve"> to </w:t>
      </w:r>
      <w:r w:rsidRPr="000144E7">
        <w:t>obtain timely and specific</w:t>
      </w:r>
      <w:r w:rsidR="00C6119C" w:rsidRPr="000144E7">
        <w:t xml:space="preserve"> </w:t>
      </w:r>
      <w:r w:rsidRPr="000144E7">
        <w:t>input on the nuances</w:t>
      </w:r>
      <w:r w:rsidR="00BF7141">
        <w:t xml:space="preserve"> of </w:t>
      </w:r>
      <w:r w:rsidRPr="000144E7">
        <w:t xml:space="preserve">reforms. For this reason, the </w:t>
      </w:r>
      <w:r w:rsidR="001C2124" w:rsidRPr="000144E7">
        <w:t xml:space="preserve">WA Government </w:t>
      </w:r>
      <w:r w:rsidRPr="000144E7">
        <w:t>Department</w:t>
      </w:r>
      <w:r w:rsidR="00BF7141">
        <w:t xml:space="preserve"> of </w:t>
      </w:r>
      <w:r w:rsidRPr="000144E7">
        <w:t>Communities established</w:t>
      </w:r>
      <w:r w:rsidR="00827093">
        <w:t xml:space="preserve"> a </w:t>
      </w:r>
      <w:r w:rsidRPr="000144E7">
        <w:t>Disability Lived Experience Advisory Panel (LEAP), consisting</w:t>
      </w:r>
      <w:r w:rsidR="00BF7141">
        <w:t xml:space="preserve"> of </w:t>
      </w:r>
      <w:r w:rsidRPr="000144E7">
        <w:t>people with disability, family members and carers. LEAP ensures that policy, strategy and program considerations within the Disability Division are informed by</w:t>
      </w:r>
      <w:r w:rsidR="00827093">
        <w:t xml:space="preserve"> a </w:t>
      </w:r>
      <w:r w:rsidRPr="000144E7">
        <w:t xml:space="preserve">lived experience voice. LEAP members provide specific and timely advice on issues where </w:t>
      </w:r>
      <w:r w:rsidR="001C2124" w:rsidRPr="000144E7">
        <w:t>the d</w:t>
      </w:r>
      <w:r w:rsidRPr="000144E7">
        <w:t>epartment has</w:t>
      </w:r>
      <w:r w:rsidR="00827093">
        <w:t xml:space="preserve"> a </w:t>
      </w:r>
      <w:r w:rsidRPr="000144E7">
        <w:t>role</w:t>
      </w:r>
      <w:r w:rsidR="00BF7141">
        <w:t xml:space="preserve"> in </w:t>
      </w:r>
      <w:r w:rsidRPr="000144E7">
        <w:t>influencing change.</w:t>
      </w:r>
      <w:bookmarkEnd w:id="1178"/>
      <w:r w:rsidR="00C430DC">
        <w:br w:type="page"/>
      </w:r>
    </w:p>
    <w:p w14:paraId="7F8A6884" w14:textId="77777777" w:rsidR="00AD67DF" w:rsidRPr="000144E7" w:rsidRDefault="00AD67DF" w:rsidP="00747A2D">
      <w:pPr>
        <w:pStyle w:val="Heading2"/>
      </w:pPr>
      <w:bookmarkStart w:id="1179" w:name="_Toc207791432"/>
      <w:bookmarkStart w:id="1180" w:name="_Toc209519851"/>
      <w:bookmarkStart w:id="1181" w:name="_Toc211422354"/>
      <w:bookmarkStart w:id="1182" w:name="_Toc214362140"/>
      <w:bookmarkStart w:id="1183" w:name="_Toc215134847"/>
      <w:bookmarkStart w:id="1184" w:name="_Toc215487217"/>
      <w:r w:rsidRPr="000144E7">
        <w:lastRenderedPageBreak/>
        <w:t>South Australia</w:t>
      </w:r>
      <w:bookmarkEnd w:id="1179"/>
      <w:bookmarkEnd w:id="1180"/>
      <w:bookmarkEnd w:id="1181"/>
      <w:r w:rsidRPr="000144E7">
        <w:t xml:space="preserve"> </w:t>
      </w:r>
      <w:bookmarkEnd w:id="1182"/>
      <w:bookmarkEnd w:id="1183"/>
      <w:bookmarkEnd w:id="1184"/>
    </w:p>
    <w:p w14:paraId="29672CB3" w14:textId="0DBA8774" w:rsidR="00BE2731" w:rsidRPr="000144E7" w:rsidRDefault="00BE2731" w:rsidP="00173284">
      <w:pPr>
        <w:pStyle w:val="BodyText"/>
        <w:spacing w:after="60"/>
      </w:pPr>
      <w:r w:rsidRPr="000144E7">
        <w:t>South Australia continues</w:t>
      </w:r>
      <w:r w:rsidR="00BF7141">
        <w:t xml:space="preserve"> to </w:t>
      </w:r>
      <w:r w:rsidRPr="000144E7">
        <w:t>advance the implementation</w:t>
      </w:r>
      <w:r w:rsidR="00BF7141">
        <w:t xml:space="preserve"> of </w:t>
      </w:r>
      <w:r w:rsidR="00D50056" w:rsidRPr="00D9672A">
        <w:t>the Strategy</w:t>
      </w:r>
      <w:r w:rsidRPr="000144E7">
        <w:t xml:space="preserve"> through</w:t>
      </w:r>
      <w:r w:rsidR="00827093">
        <w:t xml:space="preserve"> a </w:t>
      </w:r>
      <w:r w:rsidRPr="000144E7">
        <w:t>whole</w:t>
      </w:r>
      <w:r w:rsidR="006D2BFB">
        <w:noBreakHyphen/>
      </w:r>
      <w:r w:rsidRPr="000144E7">
        <w:t>of</w:t>
      </w:r>
      <w:r w:rsidR="006D2BFB">
        <w:noBreakHyphen/>
      </w:r>
      <w:r w:rsidRPr="000144E7">
        <w:t>government commitment</w:t>
      </w:r>
      <w:r w:rsidR="00BF7141">
        <w:t xml:space="preserve"> to </w:t>
      </w:r>
      <w:r w:rsidRPr="000144E7">
        <w:t>access, inclusion</w:t>
      </w:r>
      <w:r w:rsidR="00BE3D22">
        <w:t>, and </w:t>
      </w:r>
      <w:r w:rsidRPr="000144E7">
        <w:t xml:space="preserve">equity. </w:t>
      </w:r>
      <w:r w:rsidR="00ED6C5F" w:rsidRPr="000144E7">
        <w:t>During</w:t>
      </w:r>
      <w:r w:rsidRPr="000144E7">
        <w:t xml:space="preserve"> this reporting period, South Australia delivered </w:t>
      </w:r>
      <w:r w:rsidR="00ED6C5F" w:rsidRPr="000144E7">
        <w:t>several</w:t>
      </w:r>
      <w:r w:rsidRPr="000144E7">
        <w:t xml:space="preserve"> major cross</w:t>
      </w:r>
      <w:r w:rsidR="006D2BFB">
        <w:noBreakHyphen/>
      </w:r>
      <w:r w:rsidRPr="000144E7">
        <w:t>Government initiatives, including:</w:t>
      </w:r>
    </w:p>
    <w:p w14:paraId="762AA844" w14:textId="24BEE302" w:rsidR="00BE2731" w:rsidRPr="000144E7" w:rsidRDefault="00BE2731" w:rsidP="009B6E3F">
      <w:pPr>
        <w:pStyle w:val="BodyText"/>
        <w:numPr>
          <w:ilvl w:val="0"/>
          <w:numId w:val="4"/>
        </w:numPr>
        <w:spacing w:after="60"/>
      </w:pPr>
      <w:r w:rsidRPr="000872A4">
        <w:rPr>
          <w:b/>
          <w:bCs/>
          <w:color w:val="005688"/>
        </w:rPr>
        <w:t>State Disability Inclusion Plan:</w:t>
      </w:r>
      <w:r w:rsidRPr="000872A4">
        <w:rPr>
          <w:color w:val="005688"/>
        </w:rPr>
        <w:t xml:space="preserve"> </w:t>
      </w:r>
      <w:r w:rsidRPr="000144E7">
        <w:t>Development</w:t>
      </w:r>
      <w:r w:rsidR="00BF7141">
        <w:t xml:space="preserve"> of </w:t>
      </w:r>
      <w:r w:rsidRPr="000144E7">
        <w:t xml:space="preserve">the new </w:t>
      </w:r>
      <w:hyperlink r:id="rId634" w:history="1">
        <w:r w:rsidR="00A849E7" w:rsidRPr="000872A4">
          <w:rPr>
            <w:rStyle w:val="Hyperlink"/>
            <w:rFonts w:ascii="Nunito Sans" w:hAnsi="Nunito Sans"/>
            <w:i/>
            <w:iCs/>
          </w:rPr>
          <w:t>State Disability Inclusion Plan 2025–2029</w:t>
        </w:r>
      </w:hyperlink>
      <w:r w:rsidRPr="000144E7">
        <w:t xml:space="preserve"> commenced</w:t>
      </w:r>
      <w:r w:rsidR="00BF7141">
        <w:t xml:space="preserve"> in </w:t>
      </w:r>
      <w:r w:rsidRPr="000144E7">
        <w:t>2023. Drawing on extensive consultation, including input from Aboriginal Community Controlled Organisations and disability service providers</w:t>
      </w:r>
      <w:r w:rsidR="00D50056">
        <w:t>, it</w:t>
      </w:r>
      <w:r w:rsidRPr="000144E7">
        <w:t xml:space="preserve"> was released</w:t>
      </w:r>
      <w:r w:rsidR="00BF7141">
        <w:t xml:space="preserve"> in</w:t>
      </w:r>
      <w:r w:rsidR="00415D2B">
        <w:t> August </w:t>
      </w:r>
      <w:r w:rsidRPr="000144E7">
        <w:t xml:space="preserve">2025. </w:t>
      </w:r>
    </w:p>
    <w:p w14:paraId="5D861F5A" w14:textId="052A4AB1" w:rsidR="00BE2731" w:rsidRPr="000144E7" w:rsidRDefault="00BE2731" w:rsidP="009B6E3F">
      <w:pPr>
        <w:pStyle w:val="BodyText"/>
        <w:numPr>
          <w:ilvl w:val="0"/>
          <w:numId w:val="4"/>
        </w:numPr>
        <w:spacing w:after="60"/>
      </w:pPr>
      <w:r w:rsidRPr="000872A4">
        <w:rPr>
          <w:b/>
          <w:bCs/>
          <w:color w:val="005688"/>
        </w:rPr>
        <w:t>Legislative Reform:</w:t>
      </w:r>
      <w:r w:rsidRPr="000872A4">
        <w:rPr>
          <w:color w:val="005688"/>
        </w:rPr>
        <w:t xml:space="preserve"> </w:t>
      </w:r>
      <w:r w:rsidRPr="000144E7">
        <w:t xml:space="preserve">In 2024, the </w:t>
      </w:r>
      <w:r w:rsidRPr="000144E7">
        <w:rPr>
          <w:i/>
          <w:iCs/>
        </w:rPr>
        <w:t>Disability Inclusion Act 2018</w:t>
      </w:r>
      <w:r w:rsidR="00E93C71" w:rsidRPr="000144E7">
        <w:rPr>
          <w:i/>
          <w:iCs/>
        </w:rPr>
        <w:t xml:space="preserve"> </w:t>
      </w:r>
      <w:r w:rsidR="00E93C71" w:rsidRPr="000872A4">
        <w:t>(SA)</w:t>
      </w:r>
      <w:r w:rsidR="009F0C9C">
        <w:t xml:space="preserve"> </w:t>
      </w:r>
      <w:r w:rsidRPr="000144E7">
        <w:t>passed South Australian Parliament</w:t>
      </w:r>
      <w:r w:rsidR="00E93C71" w:rsidRPr="000144E7">
        <w:t xml:space="preserve">, </w:t>
      </w:r>
      <w:r w:rsidRPr="000144E7">
        <w:t>strengthening the State’s commitment</w:t>
      </w:r>
      <w:r w:rsidR="00BF7141">
        <w:t xml:space="preserve"> to </w:t>
      </w:r>
      <w:r w:rsidRPr="000144E7">
        <w:t>access and inclusion</w:t>
      </w:r>
      <w:r w:rsidR="00BE3D22">
        <w:t>, and </w:t>
      </w:r>
      <w:r w:rsidRPr="000144E7">
        <w:t xml:space="preserve">improving alignment between the State </w:t>
      </w:r>
      <w:r w:rsidR="00FB7682">
        <w:t xml:space="preserve">Disability Inclusion </w:t>
      </w:r>
      <w:r w:rsidRPr="000144E7">
        <w:t>Plan and state authorities’ (including local government) Disability Access and inclusion Plans.</w:t>
      </w:r>
    </w:p>
    <w:p w14:paraId="7D6DBA33" w14:textId="428010C3" w:rsidR="00BE2731" w:rsidRPr="000144E7" w:rsidRDefault="00BE2731" w:rsidP="009B6E3F">
      <w:pPr>
        <w:pStyle w:val="BodyText"/>
        <w:numPr>
          <w:ilvl w:val="0"/>
          <w:numId w:val="4"/>
        </w:numPr>
        <w:spacing w:after="60"/>
      </w:pPr>
      <w:r w:rsidRPr="000872A4">
        <w:rPr>
          <w:b/>
          <w:bCs/>
          <w:color w:val="005688"/>
        </w:rPr>
        <w:t>State Autism Strategy:</w:t>
      </w:r>
      <w:r w:rsidRPr="000872A4">
        <w:rPr>
          <w:color w:val="005688"/>
        </w:rPr>
        <w:t xml:space="preserve"> </w:t>
      </w:r>
      <w:r w:rsidR="00E93C71" w:rsidRPr="000144E7">
        <w:t>T</w:t>
      </w:r>
      <w:r w:rsidRPr="000144E7">
        <w:t xml:space="preserve">he </w:t>
      </w:r>
      <w:hyperlink r:id="rId635" w:history="1">
        <w:r w:rsidR="0058356D" w:rsidRPr="000144E7">
          <w:rPr>
            <w:rStyle w:val="Hyperlink"/>
            <w:rFonts w:ascii="Nunito Sans" w:hAnsi="Nunito Sans"/>
          </w:rPr>
          <w:t>S</w:t>
        </w:r>
        <w:r w:rsidR="0058356D">
          <w:rPr>
            <w:rStyle w:val="Hyperlink"/>
            <w:rFonts w:ascii="Nunito Sans" w:hAnsi="Nunito Sans"/>
          </w:rPr>
          <w:t>outh Australian</w:t>
        </w:r>
        <w:r w:rsidR="0058356D" w:rsidRPr="000144E7">
          <w:rPr>
            <w:rStyle w:val="Hyperlink"/>
            <w:rFonts w:ascii="Nunito Sans" w:hAnsi="Nunito Sans"/>
          </w:rPr>
          <w:t xml:space="preserve"> Autism Strategy</w:t>
        </w:r>
      </w:hyperlink>
      <w:r w:rsidRPr="000144E7">
        <w:t xml:space="preserve"> was co</w:t>
      </w:r>
      <w:r w:rsidR="006D2BFB">
        <w:noBreakHyphen/>
      </w:r>
      <w:r w:rsidRPr="000144E7">
        <w:t>designed with Autistic people and the autism community and was launched</w:t>
      </w:r>
      <w:r w:rsidR="00BF7141">
        <w:t xml:space="preserve"> in</w:t>
      </w:r>
      <w:r w:rsidR="00415D2B">
        <w:t> June </w:t>
      </w:r>
      <w:r w:rsidRPr="000144E7">
        <w:t xml:space="preserve">2024. The </w:t>
      </w:r>
      <w:r w:rsidR="00905253" w:rsidRPr="000144E7">
        <w:t xml:space="preserve">strategy </w:t>
      </w:r>
      <w:r w:rsidRPr="000144E7">
        <w:t>is the first</w:t>
      </w:r>
      <w:r w:rsidR="00BF7141">
        <w:t xml:space="preserve"> of </w:t>
      </w:r>
      <w:r w:rsidRPr="000144E7">
        <w:t>its kind</w:t>
      </w:r>
      <w:r w:rsidR="00BF7141">
        <w:t xml:space="preserve"> to</w:t>
      </w:r>
      <w:r w:rsidR="00BE3D22">
        <w:t xml:space="preserve"> be </w:t>
      </w:r>
      <w:r w:rsidRPr="000144E7">
        <w:t>delivered and implemented</w:t>
      </w:r>
      <w:r w:rsidR="00BF7141">
        <w:t xml:space="preserve"> in </w:t>
      </w:r>
      <w:r w:rsidRPr="000144E7">
        <w:t>South Australia. It sets out</w:t>
      </w:r>
      <w:r w:rsidR="00827093">
        <w:t xml:space="preserve"> a </w:t>
      </w:r>
      <w:r w:rsidR="00905253" w:rsidRPr="000144E7">
        <w:t>5</w:t>
      </w:r>
      <w:r w:rsidR="006D2BFB">
        <w:noBreakHyphen/>
      </w:r>
      <w:r w:rsidRPr="000144E7">
        <w:t>year roadmap for the government</w:t>
      </w:r>
      <w:r w:rsidR="00BF7141">
        <w:t xml:space="preserve"> to </w:t>
      </w:r>
      <w:r w:rsidRPr="000144E7">
        <w:t>help improve the lives</w:t>
      </w:r>
      <w:r w:rsidR="00BF7141">
        <w:t xml:space="preserve"> of </w:t>
      </w:r>
      <w:r w:rsidRPr="000144E7">
        <w:t>Autistic people</w:t>
      </w:r>
      <w:r w:rsidR="00BF7141">
        <w:t xml:space="preserve"> of </w:t>
      </w:r>
      <w:r w:rsidRPr="000144E7">
        <w:t>all ages and their families. An Action Plan has also been developed</w:t>
      </w:r>
      <w:r w:rsidR="00BF7141">
        <w:t xml:space="preserve"> to </w:t>
      </w:r>
      <w:r w:rsidRPr="000144E7">
        <w:t>guide priority activities and initiatives across government.</w:t>
      </w:r>
    </w:p>
    <w:p w14:paraId="758D360D" w14:textId="6AF67931" w:rsidR="00BE2731" w:rsidRPr="000144E7" w:rsidRDefault="00BE2731" w:rsidP="009B6E3F">
      <w:pPr>
        <w:pStyle w:val="BodyText"/>
        <w:numPr>
          <w:ilvl w:val="0"/>
          <w:numId w:val="4"/>
        </w:numPr>
      </w:pPr>
      <w:r w:rsidRPr="000872A4">
        <w:rPr>
          <w:b/>
          <w:bCs/>
          <w:color w:val="005688"/>
        </w:rPr>
        <w:t>Disability Minister’s Advisory Council:</w:t>
      </w:r>
      <w:r w:rsidRPr="000872A4">
        <w:rPr>
          <w:color w:val="005688"/>
        </w:rPr>
        <w:t xml:space="preserve"> </w:t>
      </w:r>
      <w:r w:rsidRPr="000144E7">
        <w:t>The 14</w:t>
      </w:r>
      <w:r w:rsidR="006D2BFB">
        <w:noBreakHyphen/>
      </w:r>
      <w:r w:rsidRPr="000144E7">
        <w:t xml:space="preserve">member </w:t>
      </w:r>
      <w:r w:rsidR="00B823C4">
        <w:t>C</w:t>
      </w:r>
      <w:r w:rsidRPr="000144E7">
        <w:t>ouncil has commenced its second term (2025</w:t>
      </w:r>
      <w:r w:rsidR="00A849E7" w:rsidRPr="000144E7">
        <w:t>–</w:t>
      </w:r>
      <w:r w:rsidR="0077312E">
        <w:t>20</w:t>
      </w:r>
      <w:r w:rsidRPr="000144E7">
        <w:t>27) and continues</w:t>
      </w:r>
      <w:r w:rsidR="00BF7141">
        <w:t xml:space="preserve"> to </w:t>
      </w:r>
      <w:r w:rsidRPr="000144E7">
        <w:t>provide lived</w:t>
      </w:r>
      <w:r w:rsidR="006D2BFB">
        <w:noBreakHyphen/>
      </w:r>
      <w:r w:rsidRPr="000144E7">
        <w:t>experience advice</w:t>
      </w:r>
      <w:r w:rsidR="00BF7141">
        <w:t xml:space="preserve"> to </w:t>
      </w:r>
      <w:r w:rsidRPr="000144E7">
        <w:t>government and contribute</w:t>
      </w:r>
      <w:r w:rsidR="00BF7141">
        <w:t xml:space="preserve"> to </w:t>
      </w:r>
      <w:r w:rsidRPr="000144E7">
        <w:t>local and national strategies.</w:t>
      </w:r>
    </w:p>
    <w:p w14:paraId="455F96EB" w14:textId="2C1C61FF" w:rsidR="00BE2731" w:rsidRPr="000144E7" w:rsidRDefault="00BE2731" w:rsidP="00062CB8">
      <w:pPr>
        <w:pStyle w:val="BodyText"/>
      </w:pPr>
      <w:r w:rsidRPr="000144E7">
        <w:t>South Australia’s implementation is supported by</w:t>
      </w:r>
      <w:r w:rsidR="00827093">
        <w:t xml:space="preserve"> a </w:t>
      </w:r>
      <w:r w:rsidRPr="000144E7">
        <w:t>strong governance and advisory structure. The South Australian Disability Reform Intergovernmental Committee continues</w:t>
      </w:r>
      <w:r w:rsidR="00BF7141">
        <w:t xml:space="preserve"> to </w:t>
      </w:r>
      <w:r w:rsidRPr="000144E7">
        <w:t>provide coordinated oversight and collaborative action across government agencies. The</w:t>
      </w:r>
      <w:r w:rsidR="00C6119C" w:rsidRPr="000144E7">
        <w:t xml:space="preserve"> </w:t>
      </w:r>
      <w:hyperlink r:id="rId636" w:history="1">
        <w:r w:rsidRPr="000144E7">
          <w:rPr>
            <w:rStyle w:val="Hyperlink"/>
            <w:rFonts w:ascii="Nunito Sans" w:hAnsi="Nunito Sans"/>
          </w:rPr>
          <w:t>Disability Engagement Group</w:t>
        </w:r>
      </w:hyperlink>
      <w:r w:rsidRPr="000144E7">
        <w:t>, established</w:t>
      </w:r>
      <w:r w:rsidR="00BF7141">
        <w:t xml:space="preserve"> in </w:t>
      </w:r>
      <w:r w:rsidRPr="000144E7">
        <w:t>2021, continues</w:t>
      </w:r>
      <w:r w:rsidR="00BF7141">
        <w:t xml:space="preserve"> to </w:t>
      </w:r>
      <w:r w:rsidRPr="000144E7">
        <w:t>provide co</w:t>
      </w:r>
      <w:r w:rsidR="006D2BFB">
        <w:noBreakHyphen/>
      </w:r>
      <w:r w:rsidRPr="000144E7">
        <w:t>design and consultation opportunities with people with disability for agencies developing inclusive policies and programs. The</w:t>
      </w:r>
      <w:r w:rsidR="00C6119C" w:rsidRPr="000144E7">
        <w:t xml:space="preserve"> </w:t>
      </w:r>
      <w:r w:rsidRPr="000144E7">
        <w:t>Minister’s Advisory Councils, including the Disability, Youth</w:t>
      </w:r>
      <w:r w:rsidR="00BE3D22">
        <w:t>, and </w:t>
      </w:r>
      <w:r w:rsidRPr="000144E7">
        <w:t>LGBTIQA+ Councils</w:t>
      </w:r>
      <w:r w:rsidR="00905253" w:rsidRPr="000144E7">
        <w:t>,</w:t>
      </w:r>
      <w:r w:rsidRPr="000144E7">
        <w:t xml:space="preserve"> offer direct advice</w:t>
      </w:r>
      <w:r w:rsidR="00BF7141">
        <w:t xml:space="preserve"> to </w:t>
      </w:r>
      <w:r w:rsidRPr="000144E7">
        <w:t>the Minister for Human Services on intersectional issues</w:t>
      </w:r>
      <w:r w:rsidR="00971063" w:rsidRPr="000144E7">
        <w:t>, including those</w:t>
      </w:r>
      <w:r w:rsidRPr="000144E7">
        <w:t xml:space="preserve"> affecting people with disability.</w:t>
      </w:r>
    </w:p>
    <w:p w14:paraId="7F2D9B7F" w14:textId="04A681DE" w:rsidR="00BE2731" w:rsidRPr="000144E7" w:rsidRDefault="00BE2731" w:rsidP="00062CB8">
      <w:pPr>
        <w:pStyle w:val="BodyText"/>
      </w:pPr>
      <w:r w:rsidRPr="000144E7">
        <w:t>In 2024, agencies reported many milestone activities across all</w:t>
      </w:r>
      <w:r w:rsidR="005B5499" w:rsidRPr="000144E7">
        <w:t xml:space="preserve"> </w:t>
      </w:r>
      <w:r w:rsidR="00971F0D" w:rsidRPr="000144E7">
        <w:t>7</w:t>
      </w:r>
      <w:r w:rsidR="005B5499" w:rsidRPr="000144E7">
        <w:t xml:space="preserve"> </w:t>
      </w:r>
      <w:r w:rsidR="00867145" w:rsidRPr="000144E7">
        <w:t>O</w:t>
      </w:r>
      <w:r w:rsidRPr="000144E7">
        <w:t xml:space="preserve">utcome </w:t>
      </w:r>
      <w:r w:rsidR="00867145" w:rsidRPr="000144E7">
        <w:t>A</w:t>
      </w:r>
      <w:r w:rsidRPr="000144E7">
        <w:t>reas</w:t>
      </w:r>
      <w:r w:rsidR="00BF7141">
        <w:t xml:space="preserve"> of </w:t>
      </w:r>
      <w:r w:rsidR="007475A7" w:rsidRPr="000144E7">
        <w:t>the Strategy</w:t>
      </w:r>
      <w:r w:rsidRPr="000144E7">
        <w:t>. Examples included the Department for Infrastructure and Transport’s co</w:t>
      </w:r>
      <w:r w:rsidR="006D2BFB">
        <w:noBreakHyphen/>
      </w:r>
      <w:r w:rsidRPr="000144E7">
        <w:t>designed Disability Community</w:t>
      </w:r>
      <w:r w:rsidR="00BF7141">
        <w:t xml:space="preserve"> of </w:t>
      </w:r>
      <w:r w:rsidRPr="000144E7">
        <w:t>Practice and Autism Action Plan</w:t>
      </w:r>
      <w:r w:rsidR="00971063" w:rsidRPr="000144E7">
        <w:t xml:space="preserve"> </w:t>
      </w:r>
      <w:r w:rsidRPr="000144E7">
        <w:t xml:space="preserve">and the </w:t>
      </w:r>
      <w:r w:rsidR="0058356D" w:rsidRPr="000144E7">
        <w:t>S</w:t>
      </w:r>
      <w:r w:rsidR="0058356D">
        <w:t>outh Australian</w:t>
      </w:r>
      <w:r w:rsidR="0058356D" w:rsidRPr="000144E7">
        <w:t xml:space="preserve"> </w:t>
      </w:r>
      <w:r w:rsidRPr="000144E7">
        <w:t>Housing Trust’s accessible housing and employment pathways for tenants with disability.</w:t>
      </w:r>
    </w:p>
    <w:p w14:paraId="390F36CC" w14:textId="3AF9C2F3" w:rsidR="00C430DC" w:rsidRDefault="00BE2731" w:rsidP="0000352B">
      <w:pPr>
        <w:pStyle w:val="BodyText"/>
        <w:spacing w:after="360"/>
      </w:pPr>
      <w:r w:rsidRPr="000144E7">
        <w:t>South Australia also contributes</w:t>
      </w:r>
      <w:r w:rsidR="00BF7141">
        <w:t xml:space="preserve"> to </w:t>
      </w:r>
      <w:r w:rsidRPr="000144E7">
        <w:t>national reform through intergovernmental collaboration, such</w:t>
      </w:r>
      <w:r w:rsidR="00415D2B">
        <w:t xml:space="preserve"> as </w:t>
      </w:r>
      <w:r w:rsidRPr="000144E7">
        <w:t>participation</w:t>
      </w:r>
      <w:r w:rsidR="00BF7141">
        <w:t xml:space="preserve"> in </w:t>
      </w:r>
      <w:r w:rsidRPr="000144E7">
        <w:t>the review</w:t>
      </w:r>
      <w:r w:rsidR="00BF7141">
        <w:t xml:space="preserve"> of </w:t>
      </w:r>
      <w:r w:rsidRPr="000144E7">
        <w:t>the Disability Standards for Accessible Public Transport. Together, these efforts reflect</w:t>
      </w:r>
      <w:r w:rsidR="00827093">
        <w:t xml:space="preserve"> a </w:t>
      </w:r>
      <w:r w:rsidRPr="000144E7">
        <w:t>coordinated, inclusive</w:t>
      </w:r>
      <w:r w:rsidR="00BE3D22">
        <w:t>, and </w:t>
      </w:r>
      <w:r w:rsidRPr="000144E7">
        <w:t>evolving approach</w:t>
      </w:r>
      <w:r w:rsidR="00BF7141">
        <w:t xml:space="preserve"> to </w:t>
      </w:r>
      <w:r w:rsidRPr="000144E7">
        <w:t>improving outcomes for people with disability</w:t>
      </w:r>
      <w:r w:rsidR="00BF7141">
        <w:t xml:space="preserve"> in </w:t>
      </w:r>
      <w:r w:rsidRPr="000144E7">
        <w:t>South Australia, with the perspectives and aspirations</w:t>
      </w:r>
      <w:r w:rsidR="00BF7141">
        <w:t xml:space="preserve"> of </w:t>
      </w:r>
      <w:r w:rsidRPr="000144E7">
        <w:t>people with lived experience</w:t>
      </w:r>
      <w:r w:rsidR="00BF7141">
        <w:t xml:space="preserve"> at </w:t>
      </w:r>
      <w:r w:rsidRPr="000144E7">
        <w:t>the centre.</w:t>
      </w:r>
      <w:r w:rsidR="00C430DC">
        <w:br w:type="page"/>
      </w:r>
    </w:p>
    <w:p w14:paraId="17B5FDE3" w14:textId="280586BB" w:rsidR="00AD67DF" w:rsidRPr="000144E7" w:rsidRDefault="00AD67DF" w:rsidP="00747A2D">
      <w:pPr>
        <w:pStyle w:val="Heading2"/>
      </w:pPr>
      <w:bookmarkStart w:id="1185" w:name="_Toc207791433"/>
      <w:bookmarkStart w:id="1186" w:name="_Toc209519852"/>
      <w:bookmarkStart w:id="1187" w:name="_Toc211422355"/>
      <w:bookmarkStart w:id="1188" w:name="_Toc214362141"/>
      <w:bookmarkStart w:id="1189" w:name="_Toc215134848"/>
      <w:bookmarkStart w:id="1190" w:name="_Toc215487218"/>
      <w:r w:rsidRPr="000144E7">
        <w:lastRenderedPageBreak/>
        <w:t>Tasmania</w:t>
      </w:r>
      <w:bookmarkEnd w:id="1185"/>
      <w:bookmarkEnd w:id="1186"/>
      <w:bookmarkEnd w:id="1187"/>
      <w:bookmarkEnd w:id="1188"/>
      <w:bookmarkEnd w:id="1189"/>
      <w:bookmarkEnd w:id="1190"/>
      <w:r w:rsidRPr="000144E7">
        <w:t xml:space="preserve"> </w:t>
      </w:r>
    </w:p>
    <w:p w14:paraId="3ABA7B05" w14:textId="02D0E23E" w:rsidR="006F0E49" w:rsidRPr="000144E7" w:rsidRDefault="006F0E49" w:rsidP="00062CB8">
      <w:pPr>
        <w:pStyle w:val="BodyText"/>
        <w:rPr>
          <w:color w:val="auto"/>
        </w:rPr>
      </w:pPr>
      <w:r w:rsidRPr="000144E7">
        <w:rPr>
          <w:color w:val="auto"/>
        </w:rPr>
        <w:t>The Tasmanian Government remains committed</w:t>
      </w:r>
      <w:r w:rsidR="00BF7141">
        <w:rPr>
          <w:color w:val="auto"/>
        </w:rPr>
        <w:t xml:space="preserve"> to </w:t>
      </w:r>
      <w:r w:rsidRPr="000144E7">
        <w:rPr>
          <w:color w:val="auto"/>
        </w:rPr>
        <w:t>delivering the outcomes</w:t>
      </w:r>
      <w:r w:rsidR="00BF7141">
        <w:rPr>
          <w:color w:val="auto"/>
        </w:rPr>
        <w:t xml:space="preserve"> of </w:t>
      </w:r>
      <w:r w:rsidR="00AB5B7D" w:rsidRPr="00D9672A">
        <w:rPr>
          <w:color w:val="auto"/>
        </w:rPr>
        <w:t>the Strategy</w:t>
      </w:r>
      <w:r w:rsidRPr="000144E7">
        <w:rPr>
          <w:color w:val="auto"/>
        </w:rPr>
        <w:t xml:space="preserve"> through system</w:t>
      </w:r>
      <w:r w:rsidR="006D2BFB">
        <w:rPr>
          <w:color w:val="auto"/>
        </w:rPr>
        <w:noBreakHyphen/>
      </w:r>
      <w:r w:rsidRPr="000144E7">
        <w:rPr>
          <w:color w:val="auto"/>
        </w:rPr>
        <w:t>level reform and person</w:t>
      </w:r>
      <w:r w:rsidR="006D2BFB">
        <w:rPr>
          <w:color w:val="auto"/>
        </w:rPr>
        <w:noBreakHyphen/>
      </w:r>
      <w:r w:rsidRPr="000144E7">
        <w:rPr>
          <w:color w:val="auto"/>
        </w:rPr>
        <w:t xml:space="preserve">centred, inclusive practices. </w:t>
      </w:r>
      <w:hyperlink r:id="rId637" w:history="1">
        <w:r w:rsidRPr="00D9672A">
          <w:rPr>
            <w:rStyle w:val="Hyperlink"/>
            <w:rFonts w:ascii="Nunito Sans" w:hAnsi="Nunito Sans"/>
            <w:i/>
            <w:iCs/>
          </w:rPr>
          <w:t>Tasmania’s Disability Strategy 2025–2027</w:t>
        </w:r>
      </w:hyperlink>
      <w:r w:rsidRPr="000144E7">
        <w:rPr>
          <w:rStyle w:val="Hyperlink"/>
          <w:rFonts w:ascii="Nunito Sans" w:hAnsi="Nunito Sans"/>
          <w:u w:val="none"/>
        </w:rPr>
        <w:t xml:space="preserve"> </w:t>
      </w:r>
      <w:r w:rsidRPr="000144E7">
        <w:rPr>
          <w:color w:val="auto"/>
        </w:rPr>
        <w:t>guides whole</w:t>
      </w:r>
      <w:r w:rsidR="006D2BFB">
        <w:rPr>
          <w:color w:val="auto"/>
        </w:rPr>
        <w:noBreakHyphen/>
      </w:r>
      <w:r w:rsidRPr="000144E7">
        <w:rPr>
          <w:color w:val="auto"/>
        </w:rPr>
        <w:t>of</w:t>
      </w:r>
      <w:r w:rsidR="006D2BFB">
        <w:rPr>
          <w:color w:val="auto"/>
        </w:rPr>
        <w:noBreakHyphen/>
      </w:r>
      <w:r w:rsidRPr="000144E7">
        <w:rPr>
          <w:color w:val="auto"/>
        </w:rPr>
        <w:t>government action and prioritises embedding the voices</w:t>
      </w:r>
      <w:r w:rsidR="00BF7141">
        <w:rPr>
          <w:color w:val="auto"/>
        </w:rPr>
        <w:t xml:space="preserve"> of </w:t>
      </w:r>
      <w:r w:rsidRPr="000144E7">
        <w:rPr>
          <w:color w:val="auto"/>
        </w:rPr>
        <w:t>people with disability across policy and program design.</w:t>
      </w:r>
    </w:p>
    <w:p w14:paraId="03A6F3F4" w14:textId="70B062A1" w:rsidR="006F0E49" w:rsidRPr="000144E7" w:rsidRDefault="006F0E49" w:rsidP="00062CB8">
      <w:pPr>
        <w:pStyle w:val="BodyText"/>
        <w:rPr>
          <w:color w:val="auto"/>
        </w:rPr>
      </w:pPr>
      <w:r w:rsidRPr="000144E7">
        <w:rPr>
          <w:color w:val="auto"/>
        </w:rPr>
        <w:t>The establishment</w:t>
      </w:r>
      <w:r w:rsidR="00BF7141">
        <w:rPr>
          <w:color w:val="auto"/>
        </w:rPr>
        <w:t xml:space="preserve"> of </w:t>
      </w:r>
      <w:r w:rsidRPr="000144E7">
        <w:rPr>
          <w:color w:val="auto"/>
        </w:rPr>
        <w:t>the Tasmanian Disability Commissioner and commencement</w:t>
      </w:r>
      <w:r w:rsidR="00BF7141">
        <w:rPr>
          <w:color w:val="auto"/>
        </w:rPr>
        <w:t xml:space="preserve"> of </w:t>
      </w:r>
      <w:r w:rsidRPr="000144E7">
        <w:rPr>
          <w:color w:val="auto"/>
        </w:rPr>
        <w:t xml:space="preserve">the </w:t>
      </w:r>
      <w:r w:rsidRPr="000144E7">
        <w:rPr>
          <w:i/>
          <w:iCs/>
          <w:color w:val="auto"/>
        </w:rPr>
        <w:t>Disability Rights, Inclusion and Safeguarding Act 2024</w:t>
      </w:r>
      <w:r w:rsidR="00966E35" w:rsidRPr="000144E7">
        <w:rPr>
          <w:i/>
          <w:iCs/>
          <w:color w:val="auto"/>
        </w:rPr>
        <w:t xml:space="preserve"> </w:t>
      </w:r>
      <w:r w:rsidR="00966E35" w:rsidRPr="000872A4">
        <w:rPr>
          <w:color w:val="auto"/>
        </w:rPr>
        <w:t>(Tas)</w:t>
      </w:r>
      <w:r w:rsidRPr="000144E7">
        <w:rPr>
          <w:color w:val="auto"/>
        </w:rPr>
        <w:t xml:space="preserve"> represent landmark reforms. This legislation provides</w:t>
      </w:r>
      <w:r w:rsidR="00827093">
        <w:rPr>
          <w:color w:val="auto"/>
        </w:rPr>
        <w:t xml:space="preserve"> a </w:t>
      </w:r>
      <w:r w:rsidRPr="000144E7">
        <w:rPr>
          <w:color w:val="auto"/>
        </w:rPr>
        <w:t>dedicated framework for oversight</w:t>
      </w:r>
      <w:r w:rsidR="00BF7141">
        <w:rPr>
          <w:color w:val="auto"/>
        </w:rPr>
        <w:t xml:space="preserve"> of </w:t>
      </w:r>
      <w:r w:rsidRPr="000144E7">
        <w:rPr>
          <w:color w:val="auto"/>
        </w:rPr>
        <w:t>restrictive practices and introduces new safeguarding measures, positioning Tasmania</w:t>
      </w:r>
      <w:r w:rsidR="00BF7141">
        <w:rPr>
          <w:color w:val="auto"/>
        </w:rPr>
        <w:t xml:space="preserve"> at </w:t>
      </w:r>
      <w:r w:rsidRPr="000144E7">
        <w:rPr>
          <w:color w:val="auto"/>
        </w:rPr>
        <w:t>the forefront</w:t>
      </w:r>
      <w:r w:rsidR="00BF7141">
        <w:rPr>
          <w:color w:val="auto"/>
        </w:rPr>
        <w:t xml:space="preserve"> of </w:t>
      </w:r>
      <w:r w:rsidRPr="000144E7">
        <w:rPr>
          <w:color w:val="auto"/>
        </w:rPr>
        <w:t>rights</w:t>
      </w:r>
      <w:r w:rsidR="006D2BFB">
        <w:rPr>
          <w:color w:val="auto"/>
        </w:rPr>
        <w:noBreakHyphen/>
      </w:r>
      <w:r w:rsidRPr="000144E7">
        <w:rPr>
          <w:color w:val="auto"/>
        </w:rPr>
        <w:t>based disability reform.</w:t>
      </w:r>
    </w:p>
    <w:p w14:paraId="3AE95448" w14:textId="1F9B08D9" w:rsidR="006F0E49" w:rsidRPr="000144E7" w:rsidRDefault="006F0E49" w:rsidP="00062CB8">
      <w:pPr>
        <w:pStyle w:val="BodyText"/>
        <w:rPr>
          <w:color w:val="auto"/>
        </w:rPr>
      </w:pPr>
      <w:r w:rsidRPr="000144E7">
        <w:rPr>
          <w:color w:val="auto"/>
        </w:rPr>
        <w:t>The Act establishes the formal inclusion</w:t>
      </w:r>
      <w:r w:rsidR="00BF7141">
        <w:rPr>
          <w:color w:val="auto"/>
        </w:rPr>
        <w:t xml:space="preserve"> of </w:t>
      </w:r>
      <w:r w:rsidRPr="000144E7">
        <w:rPr>
          <w:color w:val="auto"/>
        </w:rPr>
        <w:t>people with disability</w:t>
      </w:r>
      <w:r w:rsidR="00BF7141">
        <w:rPr>
          <w:color w:val="auto"/>
        </w:rPr>
        <w:t xml:space="preserve"> in </w:t>
      </w:r>
      <w:r w:rsidRPr="000144E7">
        <w:rPr>
          <w:color w:val="auto"/>
        </w:rPr>
        <w:t>leadership through the creation</w:t>
      </w:r>
      <w:r w:rsidR="00BF7141">
        <w:rPr>
          <w:color w:val="auto"/>
        </w:rPr>
        <w:t xml:space="preserve"> of</w:t>
      </w:r>
      <w:r w:rsidR="00827093">
        <w:rPr>
          <w:color w:val="auto"/>
        </w:rPr>
        <w:t xml:space="preserve"> a </w:t>
      </w:r>
      <w:r w:rsidRPr="000144E7">
        <w:rPr>
          <w:color w:val="auto"/>
        </w:rPr>
        <w:t xml:space="preserve">Disability Inclusion Advisory Council. </w:t>
      </w:r>
    </w:p>
    <w:p w14:paraId="270C7DF9" w14:textId="6AF7316D" w:rsidR="006F0E49" w:rsidRPr="000144E7" w:rsidRDefault="006F0E49" w:rsidP="00062CB8">
      <w:pPr>
        <w:pStyle w:val="BodyText"/>
        <w:rPr>
          <w:color w:val="auto"/>
        </w:rPr>
      </w:pPr>
      <w:r w:rsidRPr="000144E7">
        <w:rPr>
          <w:color w:val="auto"/>
        </w:rPr>
        <w:t>Cross</w:t>
      </w:r>
      <w:r w:rsidR="006D2BFB">
        <w:rPr>
          <w:color w:val="auto"/>
        </w:rPr>
        <w:noBreakHyphen/>
      </w:r>
      <w:r w:rsidRPr="000144E7">
        <w:rPr>
          <w:color w:val="auto"/>
        </w:rPr>
        <w:t>government collaboration has also strengthened. Agencies are co</w:t>
      </w:r>
      <w:r w:rsidR="006D2BFB">
        <w:rPr>
          <w:color w:val="auto"/>
        </w:rPr>
        <w:noBreakHyphen/>
      </w:r>
      <w:r w:rsidRPr="000144E7">
        <w:rPr>
          <w:color w:val="auto"/>
        </w:rPr>
        <w:t>designing</w:t>
      </w:r>
      <w:r w:rsidR="00827093">
        <w:rPr>
          <w:color w:val="auto"/>
        </w:rPr>
        <w:t xml:space="preserve"> a </w:t>
      </w:r>
      <w:r w:rsidRPr="000144E7">
        <w:rPr>
          <w:color w:val="auto"/>
        </w:rPr>
        <w:t>Disability Services Framework</w:t>
      </w:r>
      <w:r w:rsidR="00BF7141">
        <w:rPr>
          <w:color w:val="auto"/>
        </w:rPr>
        <w:t xml:space="preserve"> to </w:t>
      </w:r>
      <w:r w:rsidRPr="000144E7">
        <w:rPr>
          <w:color w:val="auto"/>
        </w:rPr>
        <w:t>improve service access and coordination for people with disability</w:t>
      </w:r>
      <w:r w:rsidR="00BF7141">
        <w:rPr>
          <w:color w:val="auto"/>
        </w:rPr>
        <w:t xml:space="preserve"> in </w:t>
      </w:r>
      <w:r w:rsidRPr="000144E7">
        <w:rPr>
          <w:color w:val="auto"/>
        </w:rPr>
        <w:t>justice and custodial settings. In parallel, the Youth Justice Blueprint 2024–2034 outlines</w:t>
      </w:r>
      <w:r w:rsidR="00827093">
        <w:rPr>
          <w:color w:val="auto"/>
        </w:rPr>
        <w:t xml:space="preserve"> a </w:t>
      </w:r>
      <w:r w:rsidRPr="000144E7">
        <w:rPr>
          <w:color w:val="auto"/>
        </w:rPr>
        <w:t>therapeutic, multidisciplinary model</w:t>
      </w:r>
      <w:r w:rsidR="00BF7141">
        <w:rPr>
          <w:color w:val="auto"/>
        </w:rPr>
        <w:t xml:space="preserve"> to </w:t>
      </w:r>
      <w:r w:rsidRPr="000144E7">
        <w:rPr>
          <w:color w:val="auto"/>
        </w:rPr>
        <w:t>better meet the needs</w:t>
      </w:r>
      <w:r w:rsidR="00BF7141">
        <w:rPr>
          <w:color w:val="auto"/>
        </w:rPr>
        <w:t xml:space="preserve"> of </w:t>
      </w:r>
      <w:r w:rsidRPr="000144E7">
        <w:rPr>
          <w:color w:val="auto"/>
        </w:rPr>
        <w:t>children with disability.</w:t>
      </w:r>
    </w:p>
    <w:p w14:paraId="0E68ED0A" w14:textId="228407AB" w:rsidR="006F0E49" w:rsidRPr="000144E7" w:rsidRDefault="006F0E49" w:rsidP="00062CB8">
      <w:pPr>
        <w:pStyle w:val="BodyText"/>
        <w:rPr>
          <w:color w:val="auto"/>
        </w:rPr>
      </w:pPr>
      <w:r w:rsidRPr="000144E7">
        <w:rPr>
          <w:color w:val="auto"/>
        </w:rPr>
        <w:t>Ongoing engagement with people with disability is central</w:t>
      </w:r>
      <w:r w:rsidR="00BF7141">
        <w:rPr>
          <w:color w:val="auto"/>
        </w:rPr>
        <w:t xml:space="preserve"> to </w:t>
      </w:r>
      <w:r w:rsidRPr="000144E7">
        <w:rPr>
          <w:color w:val="auto"/>
        </w:rPr>
        <w:t>implementation efforts. Consultations have informed key initiatives such</w:t>
      </w:r>
      <w:r w:rsidR="00415D2B">
        <w:rPr>
          <w:color w:val="auto"/>
        </w:rPr>
        <w:t xml:space="preserve"> as </w:t>
      </w:r>
      <w:r w:rsidR="00AB5B7D">
        <w:rPr>
          <w:color w:val="auto"/>
        </w:rPr>
        <w:t>Tasmania’s</w:t>
      </w:r>
      <w:r w:rsidRPr="000144E7">
        <w:rPr>
          <w:color w:val="auto"/>
        </w:rPr>
        <w:t xml:space="preserve"> </w:t>
      </w:r>
      <w:hyperlink r:id="rId638" w:history="1">
        <w:r w:rsidRPr="00AB5B7D">
          <w:rPr>
            <w:rStyle w:val="Hyperlink"/>
            <w:rFonts w:ascii="Nunito Sans" w:hAnsi="Nunito Sans"/>
          </w:rPr>
          <w:t>Disability Health Strategy</w:t>
        </w:r>
      </w:hyperlink>
      <w:r w:rsidRPr="000144E7">
        <w:rPr>
          <w:color w:val="auto"/>
        </w:rPr>
        <w:t>, the Educational Adjustments Disability Funding Model review</w:t>
      </w:r>
      <w:r w:rsidR="00BE3D22">
        <w:rPr>
          <w:color w:val="auto"/>
        </w:rPr>
        <w:t>, and </w:t>
      </w:r>
      <w:r w:rsidRPr="000144E7">
        <w:rPr>
          <w:color w:val="auto"/>
        </w:rPr>
        <w:t xml:space="preserve">the </w:t>
      </w:r>
      <w:hyperlink r:id="rId639" w:history="1">
        <w:r w:rsidRPr="00AB5B7D">
          <w:rPr>
            <w:rStyle w:val="Hyperlink"/>
            <w:rFonts w:ascii="Nunito Sans" w:hAnsi="Nunito Sans"/>
          </w:rPr>
          <w:t>Emergency Preparedness Project</w:t>
        </w:r>
      </w:hyperlink>
      <w:r w:rsidRPr="000144E7">
        <w:rPr>
          <w:color w:val="auto"/>
        </w:rPr>
        <w:t>, which embeds lived experience</w:t>
      </w:r>
      <w:r w:rsidR="00BF7141">
        <w:rPr>
          <w:color w:val="auto"/>
        </w:rPr>
        <w:t xml:space="preserve"> in </w:t>
      </w:r>
      <w:r w:rsidRPr="000144E7">
        <w:rPr>
          <w:color w:val="auto"/>
        </w:rPr>
        <w:t>planning and delivery.</w:t>
      </w:r>
    </w:p>
    <w:p w14:paraId="27F25FA5" w14:textId="0D4D7CC5" w:rsidR="006F0E49" w:rsidRPr="000144E7" w:rsidRDefault="006F0E49" w:rsidP="00062CB8">
      <w:pPr>
        <w:pStyle w:val="BodyText"/>
        <w:rPr>
          <w:color w:val="auto"/>
        </w:rPr>
      </w:pPr>
      <w:r w:rsidRPr="000144E7">
        <w:rPr>
          <w:color w:val="auto"/>
        </w:rPr>
        <w:t xml:space="preserve">The Tasmanian Government hosted the second </w:t>
      </w:r>
      <w:hyperlink r:id="rId640" w:history="1">
        <w:r w:rsidR="00966E35" w:rsidRPr="000144E7">
          <w:rPr>
            <w:rStyle w:val="Hyperlink"/>
            <w:rFonts w:ascii="Nunito Sans" w:hAnsi="Nunito Sans"/>
          </w:rPr>
          <w:t>A</w:t>
        </w:r>
        <w:r w:rsidR="007475A7" w:rsidRPr="000144E7">
          <w:rPr>
            <w:rStyle w:val="Hyperlink"/>
            <w:rFonts w:ascii="Nunito Sans" w:hAnsi="Nunito Sans"/>
          </w:rPr>
          <w:t>ustralia’s Disability Strategy</w:t>
        </w:r>
        <w:r w:rsidR="00966E35" w:rsidRPr="000144E7">
          <w:rPr>
            <w:rStyle w:val="Hyperlink"/>
            <w:rFonts w:ascii="Nunito Sans" w:hAnsi="Nunito Sans"/>
          </w:rPr>
          <w:t xml:space="preserve"> State and Territory Forum</w:t>
        </w:r>
      </w:hyperlink>
      <w:r w:rsidR="00C6119C" w:rsidRPr="000144E7">
        <w:rPr>
          <w:color w:val="auto"/>
        </w:rPr>
        <w:t xml:space="preserve"> </w:t>
      </w:r>
      <w:r w:rsidRPr="000144E7">
        <w:rPr>
          <w:color w:val="auto"/>
        </w:rPr>
        <w:t>on Friday, 30</w:t>
      </w:r>
      <w:r w:rsidR="00415D2B">
        <w:rPr>
          <w:color w:val="auto"/>
        </w:rPr>
        <w:t> August </w:t>
      </w:r>
      <w:r w:rsidRPr="000144E7">
        <w:rPr>
          <w:color w:val="auto"/>
        </w:rPr>
        <w:t>2024</w:t>
      </w:r>
      <w:r w:rsidR="00BF7141">
        <w:rPr>
          <w:color w:val="auto"/>
        </w:rPr>
        <w:t xml:space="preserve"> in </w:t>
      </w:r>
      <w:r w:rsidRPr="000144E7">
        <w:rPr>
          <w:color w:val="auto"/>
        </w:rPr>
        <w:t xml:space="preserve">Hobart. Tasmania’s Forum event, </w:t>
      </w:r>
      <w:r w:rsidR="00966E35" w:rsidRPr="000144E7">
        <w:rPr>
          <w:color w:val="auto"/>
        </w:rPr>
        <w:t>‘</w:t>
      </w:r>
      <w:r w:rsidRPr="000144E7">
        <w:rPr>
          <w:color w:val="auto"/>
        </w:rPr>
        <w:t>Your Say, Your Way</w:t>
      </w:r>
      <w:r w:rsidR="00AB5B7D">
        <w:rPr>
          <w:color w:val="auto"/>
        </w:rPr>
        <w:t>,</w:t>
      </w:r>
      <w:r w:rsidR="00966E35" w:rsidRPr="000144E7">
        <w:rPr>
          <w:color w:val="auto"/>
        </w:rPr>
        <w:t>’</w:t>
      </w:r>
      <w:r w:rsidRPr="000144E7">
        <w:rPr>
          <w:color w:val="auto"/>
        </w:rPr>
        <w:t xml:space="preserve"> was designed</w:t>
      </w:r>
      <w:r w:rsidR="00BF7141">
        <w:rPr>
          <w:color w:val="auto"/>
        </w:rPr>
        <w:t xml:space="preserve"> to </w:t>
      </w:r>
      <w:r w:rsidRPr="000144E7">
        <w:rPr>
          <w:color w:val="auto"/>
        </w:rPr>
        <w:t>bring together people with disability, their families, carers, advocacy groups, support providers and government representatives</w:t>
      </w:r>
      <w:r w:rsidR="00BF7141">
        <w:rPr>
          <w:color w:val="auto"/>
        </w:rPr>
        <w:t xml:space="preserve"> to </w:t>
      </w:r>
      <w:r w:rsidRPr="000144E7">
        <w:rPr>
          <w:color w:val="auto"/>
        </w:rPr>
        <w:t>share latest developments, celebrate achievements</w:t>
      </w:r>
      <w:r w:rsidR="00BE3D22">
        <w:rPr>
          <w:color w:val="auto"/>
        </w:rPr>
        <w:t>, and </w:t>
      </w:r>
      <w:r w:rsidRPr="000144E7">
        <w:rPr>
          <w:color w:val="auto"/>
        </w:rPr>
        <w:t xml:space="preserve">discuss future projects under </w:t>
      </w:r>
      <w:r w:rsidR="007475A7" w:rsidRPr="000144E7">
        <w:rPr>
          <w:color w:val="auto"/>
        </w:rPr>
        <w:t>the Strategy</w:t>
      </w:r>
      <w:r w:rsidRPr="000144E7">
        <w:rPr>
          <w:color w:val="auto"/>
        </w:rPr>
        <w:t>. A focus for the Forum was</w:t>
      </w:r>
      <w:r w:rsidR="00BF7141">
        <w:rPr>
          <w:color w:val="auto"/>
        </w:rPr>
        <w:t xml:space="preserve"> to </w:t>
      </w:r>
      <w:r w:rsidRPr="000144E7">
        <w:rPr>
          <w:color w:val="auto"/>
        </w:rPr>
        <w:t>explore good practice disability</w:t>
      </w:r>
      <w:r w:rsidR="006D2BFB">
        <w:rPr>
          <w:color w:val="auto"/>
        </w:rPr>
        <w:noBreakHyphen/>
      </w:r>
      <w:r w:rsidRPr="000144E7">
        <w:rPr>
          <w:color w:val="auto"/>
        </w:rPr>
        <w:t xml:space="preserve">inclusive communication and engagement. An outcomes report summarising key themes from the Forum </w:t>
      </w:r>
      <w:r w:rsidR="00966E35" w:rsidRPr="000144E7">
        <w:rPr>
          <w:color w:val="auto"/>
        </w:rPr>
        <w:t>is available on</w:t>
      </w:r>
      <w:r w:rsidR="00217F7E">
        <w:rPr>
          <w:color w:val="auto"/>
        </w:rPr>
        <w:t xml:space="preserve"> the</w:t>
      </w:r>
      <w:r w:rsidR="00966E35" w:rsidRPr="000144E7">
        <w:rPr>
          <w:color w:val="auto"/>
        </w:rPr>
        <w:t xml:space="preserve"> </w:t>
      </w:r>
      <w:hyperlink r:id="rId641" w:history="1">
        <w:r w:rsidR="00217F7E">
          <w:rPr>
            <w:rStyle w:val="Hyperlink"/>
            <w:rFonts w:ascii="Nunito Sans" w:hAnsi="Nunito Sans"/>
          </w:rPr>
          <w:t>Strategy’s Hub on Disability Gateway</w:t>
        </w:r>
      </w:hyperlink>
      <w:r w:rsidR="00966E35" w:rsidRPr="000144E7">
        <w:rPr>
          <w:color w:val="auto"/>
        </w:rPr>
        <w:t>.</w:t>
      </w:r>
      <w:r w:rsidR="005638F2">
        <w:rPr>
          <w:color w:val="auto"/>
        </w:rPr>
        <w:t xml:space="preserve"> </w:t>
      </w:r>
    </w:p>
    <w:p w14:paraId="08CBD4B4" w14:textId="56DA8E0E" w:rsidR="00C430DC" w:rsidRDefault="006F0E49" w:rsidP="00474CBC">
      <w:pPr>
        <w:pStyle w:val="BodyText"/>
        <w:spacing w:after="360"/>
        <w:rPr>
          <w:color w:val="auto"/>
        </w:rPr>
      </w:pPr>
      <w:r w:rsidRPr="000144E7">
        <w:rPr>
          <w:color w:val="auto"/>
        </w:rPr>
        <w:t>Tasmania continues</w:t>
      </w:r>
      <w:r w:rsidR="00BF7141">
        <w:rPr>
          <w:color w:val="auto"/>
        </w:rPr>
        <w:t xml:space="preserve"> to </w:t>
      </w:r>
      <w:r w:rsidRPr="000144E7">
        <w:rPr>
          <w:color w:val="auto"/>
        </w:rPr>
        <w:t>report on progress under</w:t>
      </w:r>
      <w:r w:rsidR="007475A7" w:rsidRPr="000144E7">
        <w:rPr>
          <w:color w:val="auto"/>
        </w:rPr>
        <w:t xml:space="preserve"> the Strategy</w:t>
      </w:r>
      <w:r w:rsidRPr="000144E7">
        <w:rPr>
          <w:color w:val="auto"/>
        </w:rPr>
        <w:t xml:space="preserve">. Further information, including </w:t>
      </w:r>
      <w:r w:rsidRPr="00D9672A">
        <w:rPr>
          <w:i/>
          <w:iCs/>
          <w:color w:val="auto"/>
        </w:rPr>
        <w:t>Tasmania’s Disability Strategy 2025</w:t>
      </w:r>
      <w:r w:rsidR="00A849E7" w:rsidRPr="00D9672A">
        <w:rPr>
          <w:i/>
          <w:iCs/>
        </w:rPr>
        <w:t>–</w:t>
      </w:r>
      <w:r w:rsidRPr="00D9672A">
        <w:rPr>
          <w:i/>
          <w:iCs/>
          <w:color w:val="auto"/>
        </w:rPr>
        <w:t>2027</w:t>
      </w:r>
      <w:r w:rsidRPr="000144E7">
        <w:rPr>
          <w:color w:val="auto"/>
        </w:rPr>
        <w:t xml:space="preserve"> which sets out</w:t>
      </w:r>
      <w:r w:rsidR="00827093">
        <w:rPr>
          <w:color w:val="auto"/>
        </w:rPr>
        <w:t xml:space="preserve"> a </w:t>
      </w:r>
      <w:r w:rsidRPr="000144E7">
        <w:rPr>
          <w:color w:val="auto"/>
        </w:rPr>
        <w:t>whole</w:t>
      </w:r>
      <w:r w:rsidR="006D2BFB">
        <w:rPr>
          <w:color w:val="auto"/>
        </w:rPr>
        <w:noBreakHyphen/>
      </w:r>
      <w:r w:rsidRPr="000144E7">
        <w:rPr>
          <w:color w:val="auto"/>
        </w:rPr>
        <w:t>of</w:t>
      </w:r>
      <w:r w:rsidR="006D2BFB">
        <w:rPr>
          <w:color w:val="auto"/>
        </w:rPr>
        <w:noBreakHyphen/>
      </w:r>
      <w:r w:rsidRPr="000144E7">
        <w:rPr>
          <w:color w:val="auto"/>
        </w:rPr>
        <w:t>government approach under Tasmania’s commitment</w:t>
      </w:r>
      <w:r w:rsidR="00BF7141">
        <w:rPr>
          <w:color w:val="auto"/>
        </w:rPr>
        <w:t xml:space="preserve"> to </w:t>
      </w:r>
      <w:r w:rsidRPr="000144E7">
        <w:rPr>
          <w:color w:val="auto"/>
        </w:rPr>
        <w:t>the</w:t>
      </w:r>
      <w:r w:rsidR="007475A7" w:rsidRPr="000144E7">
        <w:rPr>
          <w:color w:val="auto"/>
        </w:rPr>
        <w:t xml:space="preserve"> Strategy</w:t>
      </w:r>
      <w:r w:rsidRPr="000144E7">
        <w:rPr>
          <w:color w:val="auto"/>
        </w:rPr>
        <w:t xml:space="preserve">, is available </w:t>
      </w:r>
      <w:r w:rsidR="005C1BF5" w:rsidRPr="000144E7">
        <w:rPr>
          <w:color w:val="auto"/>
        </w:rPr>
        <w:t>on</w:t>
      </w:r>
      <w:r w:rsidRPr="000144E7">
        <w:rPr>
          <w:color w:val="auto"/>
        </w:rPr>
        <w:t xml:space="preserve"> </w:t>
      </w:r>
      <w:hyperlink r:id="rId642" w:history="1">
        <w:r w:rsidR="005C1BF5" w:rsidRPr="000144E7">
          <w:rPr>
            <w:rStyle w:val="Hyperlink"/>
            <w:rFonts w:ascii="Nunito Sans" w:hAnsi="Nunito Sans"/>
          </w:rPr>
          <w:t>Tasmania's Department</w:t>
        </w:r>
        <w:r w:rsidR="00BF7141">
          <w:rPr>
            <w:rStyle w:val="Hyperlink"/>
            <w:rFonts w:ascii="Nunito Sans" w:hAnsi="Nunito Sans"/>
          </w:rPr>
          <w:t xml:space="preserve"> of </w:t>
        </w:r>
        <w:r w:rsidR="005C1BF5" w:rsidRPr="000144E7">
          <w:rPr>
            <w:rStyle w:val="Hyperlink"/>
            <w:rFonts w:ascii="Nunito Sans" w:hAnsi="Nunito Sans"/>
          </w:rPr>
          <w:t>Premier and Cabinet website</w:t>
        </w:r>
      </w:hyperlink>
      <w:r w:rsidR="005C1BF5" w:rsidRPr="000144E7">
        <w:rPr>
          <w:color w:val="auto"/>
        </w:rPr>
        <w:t>.</w:t>
      </w:r>
      <w:r w:rsidR="00C430DC">
        <w:rPr>
          <w:color w:val="auto"/>
        </w:rPr>
        <w:br w:type="page"/>
      </w:r>
    </w:p>
    <w:p w14:paraId="0EABC0AE" w14:textId="77777777" w:rsidR="00AD67DF" w:rsidRPr="000144E7" w:rsidRDefault="00AD67DF" w:rsidP="00747A2D">
      <w:pPr>
        <w:pStyle w:val="Heading2"/>
      </w:pPr>
      <w:bookmarkStart w:id="1191" w:name="_Toc207791434"/>
      <w:bookmarkStart w:id="1192" w:name="_Toc209519853"/>
      <w:bookmarkStart w:id="1193" w:name="_Toc211422356"/>
      <w:bookmarkStart w:id="1194" w:name="_Toc214362142"/>
      <w:bookmarkStart w:id="1195" w:name="_Toc215134849"/>
      <w:bookmarkStart w:id="1196" w:name="_Toc215487219"/>
      <w:r w:rsidRPr="000144E7">
        <w:lastRenderedPageBreak/>
        <w:t>Australian Capital Territory</w:t>
      </w:r>
      <w:bookmarkEnd w:id="1191"/>
      <w:bookmarkEnd w:id="1192"/>
      <w:bookmarkEnd w:id="1193"/>
      <w:bookmarkEnd w:id="1194"/>
      <w:bookmarkEnd w:id="1195"/>
      <w:bookmarkEnd w:id="1196"/>
    </w:p>
    <w:p w14:paraId="5BCA0923" w14:textId="22696CDF" w:rsidR="0093735A" w:rsidRPr="000144E7" w:rsidRDefault="0093735A" w:rsidP="00062CB8">
      <w:pPr>
        <w:pStyle w:val="BodyText"/>
      </w:pPr>
      <w:r w:rsidRPr="000144E7">
        <w:t>In</w:t>
      </w:r>
      <w:r w:rsidR="00415D2B">
        <w:t> April </w:t>
      </w:r>
      <w:r w:rsidRPr="000144E7">
        <w:t xml:space="preserve">2024, the ACT Government launched the </w:t>
      </w:r>
      <w:hyperlink r:id="rId643" w:history="1">
        <w:r w:rsidRPr="00D9672A">
          <w:rPr>
            <w:rStyle w:val="Hyperlink"/>
            <w:rFonts w:ascii="Nunito Sans" w:hAnsi="Nunito Sans"/>
            <w:i/>
            <w:iCs/>
          </w:rPr>
          <w:t>ACT Disability Strategy 2024–2033 and First Action Plan 2024–2026</w:t>
        </w:r>
      </w:hyperlink>
      <w:r w:rsidRPr="000144E7">
        <w:t>. The strategy consolidates the ACT’s commitment</w:t>
      </w:r>
      <w:r w:rsidR="00BF7141">
        <w:t xml:space="preserve"> to </w:t>
      </w:r>
      <w:r w:rsidRPr="000144E7">
        <w:t>Australia’s Disability Strategy, guides the development</w:t>
      </w:r>
      <w:r w:rsidR="00BF7141">
        <w:t xml:space="preserve"> of </w:t>
      </w:r>
      <w:r w:rsidRPr="000144E7">
        <w:t>new initiatives</w:t>
      </w:r>
      <w:r w:rsidR="00BF7141">
        <w:t xml:space="preserve"> to </w:t>
      </w:r>
      <w:r w:rsidRPr="000144E7">
        <w:t>improve outcomes for people with disability</w:t>
      </w:r>
      <w:r w:rsidR="00BE3D22">
        <w:t>, and </w:t>
      </w:r>
      <w:r w:rsidRPr="000144E7">
        <w:t>brings together work already happening across the ACT</w:t>
      </w:r>
      <w:r w:rsidR="00C6119C" w:rsidRPr="000144E7">
        <w:t xml:space="preserve"> </w:t>
      </w:r>
      <w:r w:rsidRPr="000144E7">
        <w:t>Government.</w:t>
      </w:r>
    </w:p>
    <w:p w14:paraId="70CD7CB9" w14:textId="0DFCE9F8" w:rsidR="0093735A" w:rsidRPr="000144E7" w:rsidRDefault="0093735A" w:rsidP="00062CB8">
      <w:pPr>
        <w:pStyle w:val="BodyText"/>
      </w:pPr>
      <w:r w:rsidRPr="000144E7">
        <w:t xml:space="preserve">The First Action Plan 2024–2026 sets out the first </w:t>
      </w:r>
      <w:r w:rsidR="000414B8" w:rsidRPr="000144E7">
        <w:t>2</w:t>
      </w:r>
      <w:r w:rsidR="00D450C2" w:rsidRPr="000144E7">
        <w:t xml:space="preserve"> </w:t>
      </w:r>
      <w:r w:rsidRPr="000144E7">
        <w:t>years</w:t>
      </w:r>
      <w:r w:rsidR="00BF7141">
        <w:t xml:space="preserve"> of </w:t>
      </w:r>
      <w:r w:rsidRPr="000144E7">
        <w:t>work under the strategy. It starts</w:t>
      </w:r>
      <w:r w:rsidR="00BF7141">
        <w:t xml:space="preserve"> to </w:t>
      </w:r>
      <w:r w:rsidRPr="000144E7">
        <w:t>address some</w:t>
      </w:r>
      <w:r w:rsidR="00BF7141">
        <w:t xml:space="preserve"> of </w:t>
      </w:r>
      <w:r w:rsidRPr="000144E7">
        <w:t>the systemic concerns identified during community consultations. Given the multifaceted nature</w:t>
      </w:r>
      <w:r w:rsidR="00BF7141">
        <w:t xml:space="preserve"> of </w:t>
      </w:r>
      <w:r w:rsidRPr="000144E7">
        <w:t>the identified issues,</w:t>
      </w:r>
      <w:r w:rsidR="00827093">
        <w:t xml:space="preserve"> a </w:t>
      </w:r>
      <w:r w:rsidRPr="000144E7">
        <w:t>whole</w:t>
      </w:r>
      <w:r w:rsidR="006D2BFB">
        <w:noBreakHyphen/>
      </w:r>
      <w:r w:rsidRPr="000144E7">
        <w:t>of</w:t>
      </w:r>
      <w:r w:rsidR="006D2BFB">
        <w:noBreakHyphen/>
      </w:r>
      <w:r w:rsidRPr="000144E7">
        <w:t>government collaborative approach has been essential throughout the first year</w:t>
      </w:r>
      <w:r w:rsidR="00BF7141">
        <w:t xml:space="preserve"> of </w:t>
      </w:r>
      <w:r w:rsidRPr="000144E7">
        <w:t>implementation.</w:t>
      </w:r>
    </w:p>
    <w:p w14:paraId="1636AC76" w14:textId="6E451CC1" w:rsidR="0093735A" w:rsidRPr="000144E7" w:rsidRDefault="0093735A" w:rsidP="00173284">
      <w:pPr>
        <w:pStyle w:val="BodyText"/>
        <w:spacing w:after="60"/>
      </w:pPr>
      <w:r w:rsidRPr="000144E7">
        <w:t>During this reporting period, the ACT also worked</w:t>
      </w:r>
      <w:r w:rsidR="00BF7141">
        <w:t xml:space="preserve"> in </w:t>
      </w:r>
      <w:r w:rsidRPr="000144E7">
        <w:t>partnership with people with disability</w:t>
      </w:r>
      <w:r w:rsidR="00BF7141">
        <w:t xml:space="preserve"> to </w:t>
      </w:r>
      <w:r w:rsidRPr="000144E7">
        <w:t xml:space="preserve">develop and implement: </w:t>
      </w:r>
    </w:p>
    <w:p w14:paraId="4A82EA08" w14:textId="77777777" w:rsidR="0093735A" w:rsidRPr="00D9672A" w:rsidRDefault="0093735A" w:rsidP="009B6E3F">
      <w:pPr>
        <w:pStyle w:val="BodyText"/>
        <w:numPr>
          <w:ilvl w:val="0"/>
          <w:numId w:val="33"/>
        </w:numPr>
        <w:spacing w:after="60"/>
        <w:rPr>
          <w:i/>
          <w:iCs/>
        </w:rPr>
      </w:pPr>
      <w:hyperlink r:id="rId644" w:history="1">
        <w:r w:rsidRPr="00D9672A">
          <w:rPr>
            <w:rStyle w:val="Hyperlink"/>
            <w:rFonts w:ascii="Nunito Sans" w:hAnsi="Nunito Sans"/>
            <w:i/>
            <w:iCs/>
          </w:rPr>
          <w:t>ACT Inclusive Education Strategy 2024–2034</w:t>
        </w:r>
      </w:hyperlink>
    </w:p>
    <w:p w14:paraId="1B591378" w14:textId="77777777" w:rsidR="0093735A" w:rsidRPr="00D9672A" w:rsidRDefault="0093735A" w:rsidP="009B6E3F">
      <w:pPr>
        <w:pStyle w:val="BodyText"/>
        <w:numPr>
          <w:ilvl w:val="0"/>
          <w:numId w:val="33"/>
        </w:numPr>
        <w:spacing w:after="60"/>
        <w:rPr>
          <w:i/>
          <w:iCs/>
        </w:rPr>
      </w:pPr>
      <w:hyperlink r:id="rId645" w:history="1">
        <w:r w:rsidRPr="00D9672A">
          <w:rPr>
            <w:rStyle w:val="Hyperlink"/>
            <w:rFonts w:ascii="Nunito Sans" w:hAnsi="Nunito Sans"/>
            <w:i/>
            <w:iCs/>
          </w:rPr>
          <w:t>ACT Disability Health Strategy 2024–2033</w:t>
        </w:r>
      </w:hyperlink>
      <w:r w:rsidRPr="00D9672A">
        <w:rPr>
          <w:i/>
          <w:iCs/>
        </w:rPr>
        <w:t xml:space="preserve"> </w:t>
      </w:r>
    </w:p>
    <w:p w14:paraId="434C9EE9" w14:textId="31A9141C" w:rsidR="0093735A" w:rsidRPr="000144E7" w:rsidRDefault="0093735A" w:rsidP="009B6E3F">
      <w:pPr>
        <w:pStyle w:val="BodyText"/>
        <w:numPr>
          <w:ilvl w:val="0"/>
          <w:numId w:val="33"/>
        </w:numPr>
      </w:pPr>
      <w:hyperlink r:id="rId646" w:history="1">
        <w:r w:rsidRPr="00D9672A">
          <w:rPr>
            <w:rStyle w:val="Hyperlink"/>
            <w:rFonts w:ascii="Nunito Sans" w:hAnsi="Nunito Sans"/>
            <w:i/>
            <w:iCs/>
          </w:rPr>
          <w:t>Disability Justice Strategy: Second Action Plan (2024–2028)</w:t>
        </w:r>
      </w:hyperlink>
      <w:r w:rsidRPr="000144E7">
        <w:t>.</w:t>
      </w:r>
    </w:p>
    <w:p w14:paraId="676548C2" w14:textId="2E734262" w:rsidR="006D2FBB" w:rsidRPr="000144E7" w:rsidRDefault="006D2FBB" w:rsidP="006D2FBB">
      <w:pPr>
        <w:pStyle w:val="BodyText"/>
      </w:pPr>
      <w:r w:rsidRPr="000144E7">
        <w:t xml:space="preserve">The ACT </w:t>
      </w:r>
      <w:hyperlink r:id="rId647" w:history="1">
        <w:r w:rsidRPr="000144E7">
          <w:rPr>
            <w:rStyle w:val="Hyperlink"/>
            <w:rFonts w:ascii="Nunito Sans" w:hAnsi="Nunito Sans"/>
          </w:rPr>
          <w:t>Disability Reference Group</w:t>
        </w:r>
      </w:hyperlink>
      <w:r w:rsidRPr="000144E7">
        <w:t xml:space="preserve"> is an advisory group whose work is underpinned by the principles</w:t>
      </w:r>
      <w:r w:rsidR="00BF7141">
        <w:t xml:space="preserve"> of </w:t>
      </w:r>
      <w:r w:rsidRPr="000144E7">
        <w:t>Australia’s Disability Strategy. Members draw on their own experience</w:t>
      </w:r>
      <w:r w:rsidR="00BF7141">
        <w:t xml:space="preserve"> to </w:t>
      </w:r>
      <w:r w:rsidRPr="000144E7">
        <w:t>ensure the ACT Government is aware</w:t>
      </w:r>
      <w:r w:rsidR="00BF7141">
        <w:t xml:space="preserve"> of </w:t>
      </w:r>
      <w:r w:rsidRPr="000144E7">
        <w:t>the issues which affect people with disability</w:t>
      </w:r>
      <w:r w:rsidR="00BF7141">
        <w:t xml:space="preserve"> in </w:t>
      </w:r>
      <w:r w:rsidRPr="000144E7">
        <w:t xml:space="preserve">the ACT. </w:t>
      </w:r>
    </w:p>
    <w:p w14:paraId="144D7C32" w14:textId="3146956E" w:rsidR="006D2FBB" w:rsidRPr="000144E7" w:rsidRDefault="006D2FBB" w:rsidP="00062CB8">
      <w:pPr>
        <w:pStyle w:val="BodyText"/>
      </w:pPr>
      <w:r w:rsidRPr="000144E7">
        <w:t>The ACT Disability Reference Group informed the development</w:t>
      </w:r>
      <w:r w:rsidR="00BF7141">
        <w:t xml:space="preserve"> of </w:t>
      </w:r>
      <w:r w:rsidRPr="000144E7">
        <w:t>the ACT Disability Strategy and First Action Plan and supported the extensive community consultation and engagement that shaped the development</w:t>
      </w:r>
      <w:r w:rsidR="00BF7141">
        <w:t xml:space="preserve"> of </w:t>
      </w:r>
      <w:r w:rsidRPr="000144E7">
        <w:t>the strategy. Consultation insights and learnings captured are</w:t>
      </w:r>
      <w:r w:rsidR="00BF7141">
        <w:t xml:space="preserve"> in </w:t>
      </w:r>
      <w:r w:rsidRPr="000144E7">
        <w:t xml:space="preserve">the consultation report, </w:t>
      </w:r>
      <w:hyperlink r:id="rId648" w:history="1">
        <w:r w:rsidRPr="000144E7">
          <w:rPr>
            <w:rStyle w:val="Hyperlink"/>
            <w:rFonts w:ascii="Nunito Sans" w:hAnsi="Nunito Sans"/>
          </w:rPr>
          <w:t>Towards an ACT Disability Strategy—A Listening Report</w:t>
        </w:r>
      </w:hyperlink>
      <w:r w:rsidRPr="000144E7">
        <w:t>.</w:t>
      </w:r>
    </w:p>
    <w:p w14:paraId="6D7932F3" w14:textId="1BB786C4" w:rsidR="009160F9" w:rsidRDefault="0093735A" w:rsidP="00062CB8">
      <w:pPr>
        <w:pStyle w:val="BodyText"/>
      </w:pPr>
      <w:r w:rsidRPr="000144E7">
        <w:t>In</w:t>
      </w:r>
      <w:r w:rsidR="00415D2B">
        <w:t> March </w:t>
      </w:r>
      <w:r w:rsidRPr="000144E7">
        <w:t>2025</w:t>
      </w:r>
      <w:r w:rsidR="00A34818">
        <w:t>,</w:t>
      </w:r>
      <w:r w:rsidRPr="000144E7">
        <w:t xml:space="preserve"> the </w:t>
      </w:r>
      <w:r w:rsidRPr="000144E7">
        <w:rPr>
          <w:i/>
          <w:iCs/>
        </w:rPr>
        <w:t xml:space="preserve">Disability Inclusion Act 2024 </w:t>
      </w:r>
      <w:r w:rsidRPr="000872A4">
        <w:t>(ACT)</w:t>
      </w:r>
      <w:r w:rsidRPr="000144E7">
        <w:t xml:space="preserve"> commenced</w:t>
      </w:r>
      <w:r w:rsidR="00BF7141">
        <w:t xml:space="preserve"> in </w:t>
      </w:r>
      <w:r w:rsidRPr="000144E7">
        <w:t>the ACT. The Act establishes</w:t>
      </w:r>
      <w:r w:rsidR="00827093">
        <w:t xml:space="preserve"> a </w:t>
      </w:r>
      <w:r w:rsidRPr="000144E7">
        <w:t>legislative and policy framework, based on the social model</w:t>
      </w:r>
      <w:r w:rsidR="00BF7141">
        <w:t xml:space="preserve"> of </w:t>
      </w:r>
      <w:r w:rsidRPr="000144E7">
        <w:t>disability,</w:t>
      </w:r>
      <w:r w:rsidR="00BF7141">
        <w:t xml:space="preserve"> to </w:t>
      </w:r>
      <w:r w:rsidRPr="000144E7">
        <w:t>tackle the physical, attitudinal, communication and social barriers</w:t>
      </w:r>
      <w:r w:rsidR="00BF7141">
        <w:t xml:space="preserve"> to </w:t>
      </w:r>
      <w:r w:rsidRPr="000144E7">
        <w:t xml:space="preserve">full participation and inclusion for people with disability. </w:t>
      </w:r>
      <w:r w:rsidR="009160F9">
        <w:br w:type="page"/>
      </w:r>
    </w:p>
    <w:p w14:paraId="7FFA88CB" w14:textId="77777777" w:rsidR="00AD67DF" w:rsidRPr="000144E7" w:rsidRDefault="00AD67DF" w:rsidP="00747A2D">
      <w:pPr>
        <w:pStyle w:val="Heading2"/>
      </w:pPr>
      <w:bookmarkStart w:id="1197" w:name="_Toc207791435"/>
      <w:bookmarkStart w:id="1198" w:name="_Toc209519854"/>
      <w:bookmarkStart w:id="1199" w:name="_Toc211422357"/>
      <w:bookmarkStart w:id="1200" w:name="_Toc214362143"/>
      <w:bookmarkStart w:id="1201" w:name="_Toc215134850"/>
      <w:bookmarkStart w:id="1202" w:name="_Toc215487220"/>
      <w:r w:rsidRPr="000144E7">
        <w:lastRenderedPageBreak/>
        <w:t>Northern Territory</w:t>
      </w:r>
      <w:bookmarkEnd w:id="1197"/>
      <w:bookmarkEnd w:id="1198"/>
      <w:bookmarkEnd w:id="1199"/>
      <w:bookmarkEnd w:id="1200"/>
      <w:bookmarkEnd w:id="1201"/>
      <w:bookmarkEnd w:id="1202"/>
    </w:p>
    <w:p w14:paraId="6B1A2B03" w14:textId="77777777" w:rsidR="009B603D" w:rsidRDefault="007930EE" w:rsidP="00062CB8">
      <w:pPr>
        <w:pStyle w:val="BodyText"/>
        <w:sectPr w:rsidR="009B603D" w:rsidSect="000E06E9">
          <w:footerReference w:type="default" r:id="rId649"/>
          <w:footerReference w:type="first" r:id="rId650"/>
          <w:pgSz w:w="11906" w:h="16838"/>
          <w:pgMar w:top="1247" w:right="1134" w:bottom="851" w:left="1134" w:header="680" w:footer="510" w:gutter="0"/>
          <w:cols w:space="708"/>
          <w:titlePg/>
          <w:docGrid w:linePitch="360"/>
        </w:sectPr>
      </w:pPr>
      <w:r w:rsidRPr="000144E7">
        <w:t>The Northern Territory is</w:t>
      </w:r>
      <w:r w:rsidR="00827093">
        <w:t xml:space="preserve"> a </w:t>
      </w:r>
      <w:r w:rsidRPr="000144E7">
        <w:t>large and unique place that is home</w:t>
      </w:r>
      <w:r w:rsidR="00BF7141">
        <w:t xml:space="preserve"> to </w:t>
      </w:r>
      <w:r w:rsidRPr="000144E7">
        <w:t>over 250,000 people. One</w:t>
      </w:r>
      <w:r w:rsidR="00BF7141">
        <w:t xml:space="preserve"> in </w:t>
      </w:r>
      <w:r w:rsidRPr="000144E7">
        <w:t>8</w:t>
      </w:r>
    </w:p>
    <w:p w14:paraId="5C430BDE" w14:textId="32E75ED4" w:rsidR="007930EE" w:rsidRPr="000144E7" w:rsidRDefault="00C3334D" w:rsidP="00062CB8">
      <w:pPr>
        <w:pStyle w:val="BodyText"/>
      </w:pPr>
      <w:r w:rsidRPr="000144E7">
        <w:rPr>
          <w:rStyle w:val="EndnoteReference"/>
        </w:rPr>
        <w:endnoteReference w:id="5"/>
      </w:r>
      <w:r w:rsidR="007930EE" w:rsidRPr="000144E7">
        <w:t xml:space="preserve"> people</w:t>
      </w:r>
      <w:r w:rsidR="008F3B8C">
        <w:t>—</w:t>
      </w:r>
      <w:r w:rsidR="007930EE" w:rsidRPr="000144E7">
        <w:t>or more than 31,800</w:t>
      </w:r>
      <w:r w:rsidR="00112B14" w:rsidRPr="000144E7">
        <w:rPr>
          <w:rStyle w:val="EndnoteReference"/>
        </w:rPr>
        <w:endnoteReference w:id="6"/>
      </w:r>
      <w:r w:rsidR="007930EE" w:rsidRPr="000144E7">
        <w:t xml:space="preserve"> people</w:t>
      </w:r>
      <w:r w:rsidR="008F3B8C">
        <w:t>—</w:t>
      </w:r>
      <w:r w:rsidR="007930EE" w:rsidRPr="000144E7">
        <w:t>identify</w:t>
      </w:r>
      <w:r w:rsidR="00415D2B">
        <w:t xml:space="preserve"> as </w:t>
      </w:r>
      <w:r w:rsidR="007930EE" w:rsidRPr="000144E7">
        <w:t>having</w:t>
      </w:r>
      <w:r w:rsidR="00827093">
        <w:t xml:space="preserve"> a </w:t>
      </w:r>
      <w:r w:rsidR="007930EE" w:rsidRPr="000144E7">
        <w:t>disability. It is one</w:t>
      </w:r>
      <w:r w:rsidR="00BF7141">
        <w:t xml:space="preserve"> of </w:t>
      </w:r>
      <w:r w:rsidR="007930EE" w:rsidRPr="000144E7">
        <w:t xml:space="preserve">Australia’s most culturally diverse places, with many different languages and cultures. </w:t>
      </w:r>
      <w:r w:rsidR="005D189E" w:rsidRPr="000144E7">
        <w:t xml:space="preserve">In the Northern Territory, </w:t>
      </w:r>
      <w:r w:rsidR="007930EE" w:rsidRPr="000144E7">
        <w:t>51.9</w:t>
      </w:r>
      <w:r w:rsidR="00EE2D6B">
        <w:t>% </w:t>
      </w:r>
      <w:r w:rsidR="00BF7141">
        <w:t>of </w:t>
      </w:r>
      <w:r w:rsidR="007930EE" w:rsidRPr="000144E7">
        <w:t>NDIS participants are</w:t>
      </w:r>
      <w:r w:rsidR="00BF7141">
        <w:t xml:space="preserve"> of </w:t>
      </w:r>
      <w:r w:rsidR="007930EE" w:rsidRPr="000144E7">
        <w:t>Aboriginal and Torres Strait Islander descent compared</w:t>
      </w:r>
      <w:r w:rsidR="00BF7141">
        <w:t xml:space="preserve"> to </w:t>
      </w:r>
      <w:r w:rsidR="007930EE" w:rsidRPr="000144E7">
        <w:t>the average</w:t>
      </w:r>
      <w:r w:rsidR="00BF7141">
        <w:t xml:space="preserve"> of </w:t>
      </w:r>
      <w:r w:rsidR="007930EE" w:rsidRPr="000144E7">
        <w:t>7.71</w:t>
      </w:r>
      <w:r w:rsidR="00EE2D6B">
        <w:t>% </w:t>
      </w:r>
      <w:r w:rsidR="007930EE" w:rsidRPr="000144E7">
        <w:t>for other jurisdictions.</w:t>
      </w:r>
      <w:r w:rsidR="0002034F" w:rsidRPr="000144E7">
        <w:rPr>
          <w:rStyle w:val="EndnoteReference"/>
        </w:rPr>
        <w:endnoteReference w:id="7"/>
      </w:r>
    </w:p>
    <w:p w14:paraId="132B35EB" w14:textId="2611F2DD" w:rsidR="007930EE" w:rsidRPr="000144E7" w:rsidRDefault="007930EE" w:rsidP="00062CB8">
      <w:pPr>
        <w:pStyle w:val="BodyText"/>
      </w:pPr>
      <w:r w:rsidRPr="000144E7">
        <w:t>The Office</w:t>
      </w:r>
      <w:r w:rsidR="00BF7141">
        <w:t xml:space="preserve"> of </w:t>
      </w:r>
      <w:r w:rsidRPr="000144E7">
        <w:t>Disability,</w:t>
      </w:r>
      <w:r w:rsidR="00BF7141">
        <w:t xml:space="preserve"> in </w:t>
      </w:r>
      <w:r w:rsidRPr="000144E7">
        <w:t>the Department</w:t>
      </w:r>
      <w:r w:rsidR="00BF7141">
        <w:t xml:space="preserve"> of </w:t>
      </w:r>
      <w:r w:rsidRPr="000144E7">
        <w:t xml:space="preserve">People, Sport and Culture, is responsible for driving progress against </w:t>
      </w:r>
      <w:r w:rsidRPr="00D9672A">
        <w:t xml:space="preserve">Australia’s Disability Strategy </w:t>
      </w:r>
      <w:r w:rsidRPr="000144E7">
        <w:t>and all elements</w:t>
      </w:r>
      <w:r w:rsidR="00BF7141">
        <w:t xml:space="preserve"> of </w:t>
      </w:r>
      <w:r w:rsidRPr="000144E7">
        <w:t>the disability reform agenda. Its ongoing championing</w:t>
      </w:r>
      <w:r w:rsidR="00BF7141">
        <w:t xml:space="preserve"> of </w:t>
      </w:r>
      <w:r w:rsidRPr="000144E7">
        <w:t>inclusion and change across Northern Territory Government agencies is helping</w:t>
      </w:r>
      <w:r w:rsidR="00BF7141">
        <w:t xml:space="preserve"> to </w:t>
      </w:r>
      <w:r w:rsidRPr="000144E7">
        <w:rPr>
          <w:lang w:eastAsia="en-AU"/>
        </w:rPr>
        <w:t>create</w:t>
      </w:r>
      <w:r w:rsidR="00827093">
        <w:rPr>
          <w:lang w:eastAsia="en-AU"/>
        </w:rPr>
        <w:t xml:space="preserve"> a </w:t>
      </w:r>
      <w:r w:rsidRPr="000144E7">
        <w:rPr>
          <w:lang w:eastAsia="en-AU"/>
        </w:rPr>
        <w:t xml:space="preserve">future </w:t>
      </w:r>
      <w:r w:rsidRPr="000144E7">
        <w:t>that is accessible and inclusive for all Territorians, no matter where they live.</w:t>
      </w:r>
    </w:p>
    <w:p w14:paraId="7BC02BEB" w14:textId="77777777" w:rsidR="007930EE" w:rsidRPr="000144E7" w:rsidRDefault="007930EE" w:rsidP="00173284">
      <w:pPr>
        <w:pStyle w:val="BodyText"/>
        <w:spacing w:after="60"/>
      </w:pPr>
      <w:r w:rsidRPr="000144E7">
        <w:t>Key achievements include:</w:t>
      </w:r>
    </w:p>
    <w:p w14:paraId="1661D561" w14:textId="77777777" w:rsidR="007930EE" w:rsidRPr="000144E7" w:rsidRDefault="007930EE" w:rsidP="009B6E3F">
      <w:pPr>
        <w:pStyle w:val="BodyText"/>
        <w:numPr>
          <w:ilvl w:val="0"/>
          <w:numId w:val="39"/>
        </w:numPr>
        <w:spacing w:after="60"/>
      </w:pPr>
      <w:r w:rsidRPr="000144E7">
        <w:t>Increased support for disability service providers provided by Small Business Champions, including building business capability through workforce support and targeted training modules.</w:t>
      </w:r>
    </w:p>
    <w:p w14:paraId="42439938" w14:textId="21B4C910" w:rsidR="007930EE" w:rsidRPr="000144E7" w:rsidRDefault="007930EE" w:rsidP="009B6E3F">
      <w:pPr>
        <w:pStyle w:val="BodyText"/>
        <w:numPr>
          <w:ilvl w:val="0"/>
          <w:numId w:val="39"/>
        </w:numPr>
        <w:spacing w:after="60"/>
      </w:pPr>
      <w:r w:rsidRPr="000144E7">
        <w:t>Ongoing funding commitment by the Northern Territory Government</w:t>
      </w:r>
      <w:r w:rsidR="00BF7141">
        <w:t xml:space="preserve"> to </w:t>
      </w:r>
      <w:r w:rsidRPr="000144E7">
        <w:t>provide the NT Auslan Interpreter Service, ensuring face</w:t>
      </w:r>
      <w:r w:rsidR="006D2BFB">
        <w:noBreakHyphen/>
      </w:r>
      <w:r w:rsidRPr="000144E7">
        <w:t>to</w:t>
      </w:r>
      <w:r w:rsidR="006D2BFB">
        <w:noBreakHyphen/>
      </w:r>
      <w:r w:rsidRPr="000144E7">
        <w:t>face Auslan interpreting remains available</w:t>
      </w:r>
      <w:r w:rsidR="00BF7141">
        <w:t xml:space="preserve"> in </w:t>
      </w:r>
      <w:r w:rsidRPr="000144E7">
        <w:t>the Territory.</w:t>
      </w:r>
    </w:p>
    <w:p w14:paraId="3659CEEA" w14:textId="011177D3" w:rsidR="007930EE" w:rsidRPr="000144E7" w:rsidRDefault="007930EE" w:rsidP="009B6E3F">
      <w:pPr>
        <w:pStyle w:val="BodyText"/>
        <w:numPr>
          <w:ilvl w:val="0"/>
          <w:numId w:val="39"/>
        </w:numPr>
        <w:spacing w:after="60"/>
      </w:pPr>
      <w:r w:rsidRPr="000144E7">
        <w:t>Release</w:t>
      </w:r>
      <w:r w:rsidR="00BF7141">
        <w:t xml:space="preserve"> of </w:t>
      </w:r>
      <w:r w:rsidRPr="000144E7">
        <w:t xml:space="preserve">the </w:t>
      </w:r>
      <w:r w:rsidRPr="000144E7">
        <w:rPr>
          <w:i/>
          <w:iCs/>
        </w:rPr>
        <w:t>Northern Territory Public Sector EmployAbility Strategy 2024</w:t>
      </w:r>
      <w:r w:rsidR="00A849E7" w:rsidRPr="000144E7">
        <w:t>–</w:t>
      </w:r>
      <w:r w:rsidRPr="000144E7">
        <w:rPr>
          <w:i/>
          <w:iCs/>
        </w:rPr>
        <w:t>2027</w:t>
      </w:r>
      <w:r w:rsidRPr="000144E7">
        <w:t xml:space="preserve"> which identifies key initiatives</w:t>
      </w:r>
      <w:r w:rsidR="00BF7141">
        <w:t xml:space="preserve"> to </w:t>
      </w:r>
      <w:r w:rsidRPr="000144E7">
        <w:t>increase workforce participation</w:t>
      </w:r>
      <w:r w:rsidR="00BF7141">
        <w:t xml:space="preserve"> of </w:t>
      </w:r>
      <w:r w:rsidRPr="000144E7">
        <w:t>people with disability across the Northern Territory Public Sector, including an employment target</w:t>
      </w:r>
      <w:r w:rsidR="00BF7141">
        <w:t xml:space="preserve"> of </w:t>
      </w:r>
      <w:r w:rsidRPr="000144E7">
        <w:t>8</w:t>
      </w:r>
      <w:r w:rsidR="00EE2D6B">
        <w:t>% </w:t>
      </w:r>
      <w:r w:rsidRPr="000144E7">
        <w:t>by 2027.</w:t>
      </w:r>
    </w:p>
    <w:p w14:paraId="2E63AB1E" w14:textId="5071E0B6" w:rsidR="007930EE" w:rsidRPr="000144E7" w:rsidRDefault="007930EE" w:rsidP="009B6E3F">
      <w:pPr>
        <w:pStyle w:val="BodyText"/>
        <w:numPr>
          <w:ilvl w:val="0"/>
          <w:numId w:val="39"/>
        </w:numPr>
        <w:spacing w:after="60"/>
      </w:pPr>
      <w:r w:rsidRPr="000144E7">
        <w:t>More choice for students with disability</w:t>
      </w:r>
      <w:r w:rsidR="00BF7141">
        <w:t xml:space="preserve"> to </w:t>
      </w:r>
      <w:r w:rsidRPr="000144E7">
        <w:t>remain</w:t>
      </w:r>
      <w:r w:rsidR="00BF7141">
        <w:t xml:space="preserve"> in </w:t>
      </w:r>
      <w:r w:rsidRPr="000144E7">
        <w:t>mainstream education with support for schools</w:t>
      </w:r>
      <w:r w:rsidR="00BF7141">
        <w:t xml:space="preserve"> to </w:t>
      </w:r>
      <w:r w:rsidRPr="000144E7">
        <w:t>build their capability</w:t>
      </w:r>
      <w:r w:rsidR="00BF7141">
        <w:t xml:space="preserve"> to </w:t>
      </w:r>
      <w:r w:rsidRPr="000144E7">
        <w:t>offer modified subjects and pathways for students</w:t>
      </w:r>
      <w:r w:rsidR="00BF7141">
        <w:t xml:space="preserve"> to </w:t>
      </w:r>
      <w:r w:rsidRPr="000144E7">
        <w:t>attain their NT</w:t>
      </w:r>
      <w:r w:rsidR="00C6119C" w:rsidRPr="000144E7">
        <w:t xml:space="preserve"> </w:t>
      </w:r>
      <w:r w:rsidRPr="000144E7">
        <w:t>Certificate</w:t>
      </w:r>
      <w:r w:rsidR="00BF7141">
        <w:t xml:space="preserve"> of </w:t>
      </w:r>
      <w:r w:rsidRPr="000144E7">
        <w:t>Education and Training including transition</w:t>
      </w:r>
      <w:r w:rsidR="00BF7141">
        <w:t xml:space="preserve"> to </w:t>
      </w:r>
      <w:r w:rsidRPr="000144E7">
        <w:t>employment.</w:t>
      </w:r>
    </w:p>
    <w:p w14:paraId="40A87C02" w14:textId="030E26F1" w:rsidR="007930EE" w:rsidRPr="000144E7" w:rsidRDefault="007930EE" w:rsidP="009B6E3F">
      <w:pPr>
        <w:pStyle w:val="BodyText"/>
        <w:numPr>
          <w:ilvl w:val="0"/>
          <w:numId w:val="39"/>
        </w:numPr>
        <w:spacing w:after="60"/>
      </w:pPr>
      <w:r w:rsidRPr="000144E7">
        <w:t>Development</w:t>
      </w:r>
      <w:r w:rsidR="00BF7141">
        <w:t xml:space="preserve"> of</w:t>
      </w:r>
      <w:r w:rsidR="00827093">
        <w:t xml:space="preserve"> a </w:t>
      </w:r>
      <w:r w:rsidRPr="000144E7">
        <w:t>Northern Territory Disability Directory</w:t>
      </w:r>
      <w:r w:rsidR="00BF7141">
        <w:t xml:space="preserve"> to </w:t>
      </w:r>
      <w:r w:rsidRPr="000144E7">
        <w:t xml:space="preserve">connect people with disability, their </w:t>
      </w:r>
      <w:proofErr w:type="spellStart"/>
      <w:r w:rsidRPr="000144E7">
        <w:t>carers</w:t>
      </w:r>
      <w:proofErr w:type="spellEnd"/>
      <w:r w:rsidRPr="000144E7">
        <w:t xml:space="preserve"> and family,</w:t>
      </w:r>
      <w:r w:rsidR="00BF7141">
        <w:t xml:space="preserve"> to </w:t>
      </w:r>
      <w:r w:rsidRPr="000144E7">
        <w:t>the services, information and supports they need.</w:t>
      </w:r>
    </w:p>
    <w:p w14:paraId="1AAA37F7" w14:textId="56895782" w:rsidR="007930EE" w:rsidRPr="000144E7" w:rsidRDefault="007930EE" w:rsidP="009B6E3F">
      <w:pPr>
        <w:pStyle w:val="BodyText"/>
        <w:numPr>
          <w:ilvl w:val="0"/>
          <w:numId w:val="39"/>
        </w:numPr>
      </w:pPr>
      <w:r w:rsidRPr="000144E7">
        <w:t>Innovative programs and services</w:t>
      </w:r>
      <w:r w:rsidR="00BF7141">
        <w:t xml:space="preserve"> in </w:t>
      </w:r>
      <w:r w:rsidRPr="000144E7">
        <w:t>remote communities</w:t>
      </w:r>
      <w:r w:rsidR="00BF7141">
        <w:t xml:space="preserve"> to </w:t>
      </w:r>
      <w:r w:rsidRPr="000144E7">
        <w:t>support local providers and enable people with disability</w:t>
      </w:r>
      <w:r w:rsidR="00BF7141">
        <w:t xml:space="preserve"> to </w:t>
      </w:r>
      <w:r w:rsidRPr="000144E7">
        <w:t>remain on country.</w:t>
      </w:r>
    </w:p>
    <w:p w14:paraId="0F31AD0A" w14:textId="15AED6E4" w:rsidR="007930EE" w:rsidRPr="000144E7" w:rsidRDefault="007930EE" w:rsidP="00062CB8">
      <w:pPr>
        <w:pStyle w:val="BodyText"/>
        <w:rPr>
          <w:lang w:eastAsia="en-AU"/>
        </w:rPr>
      </w:pPr>
      <w:r w:rsidRPr="000144E7">
        <w:t>The Northern Territory Disability Advisory Committee (the Committee), established</w:t>
      </w:r>
      <w:r w:rsidR="00BF7141">
        <w:t xml:space="preserve"> in </w:t>
      </w:r>
      <w:r w:rsidRPr="000144E7">
        <w:t>2019, continues</w:t>
      </w:r>
      <w:r w:rsidR="00BF7141">
        <w:t xml:space="preserve"> to </w:t>
      </w:r>
      <w:r w:rsidRPr="000144E7">
        <w:t>provide high</w:t>
      </w:r>
      <w:r w:rsidR="006D2BFB">
        <w:noBreakHyphen/>
      </w:r>
      <w:r w:rsidRPr="000144E7">
        <w:t>level advice</w:t>
      </w:r>
      <w:r w:rsidR="00BF7141">
        <w:t xml:space="preserve"> to </w:t>
      </w:r>
      <w:r w:rsidRPr="000144E7">
        <w:t>the Minister for Disability</w:t>
      </w:r>
      <w:r w:rsidR="00BF7141">
        <w:t xml:space="preserve"> to </w:t>
      </w:r>
      <w:r w:rsidRPr="000144E7">
        <w:t>guide the development and implementation</w:t>
      </w:r>
      <w:r w:rsidR="00BF7141">
        <w:t xml:space="preserve"> of </w:t>
      </w:r>
      <w:r w:rsidRPr="000144E7">
        <w:t xml:space="preserve">government policies, services, programs and activities that affect </w:t>
      </w:r>
      <w:r w:rsidRPr="000144E7">
        <w:rPr>
          <w:lang w:eastAsia="en-AU"/>
        </w:rPr>
        <w:t>people with disability</w:t>
      </w:r>
      <w:r w:rsidR="00BF7141">
        <w:rPr>
          <w:lang w:eastAsia="en-AU"/>
        </w:rPr>
        <w:t xml:space="preserve"> in </w:t>
      </w:r>
      <w:r w:rsidRPr="000144E7">
        <w:rPr>
          <w:lang w:eastAsia="en-AU"/>
        </w:rPr>
        <w:t xml:space="preserve">the Territory. </w:t>
      </w:r>
    </w:p>
    <w:p w14:paraId="7FC815D8" w14:textId="7BC96029" w:rsidR="007930EE" w:rsidRPr="000144E7" w:rsidRDefault="007930EE" w:rsidP="00062CB8">
      <w:pPr>
        <w:pStyle w:val="BodyText"/>
      </w:pPr>
      <w:r w:rsidRPr="000144E7">
        <w:rPr>
          <w:lang w:eastAsia="en-AU"/>
        </w:rPr>
        <w:t>The Committee also plays</w:t>
      </w:r>
      <w:r w:rsidR="00827093">
        <w:rPr>
          <w:lang w:eastAsia="en-AU"/>
        </w:rPr>
        <w:t xml:space="preserve"> a </w:t>
      </w:r>
      <w:r w:rsidRPr="000144E7">
        <w:rPr>
          <w:lang w:eastAsia="en-AU"/>
        </w:rPr>
        <w:t>key role</w:t>
      </w:r>
      <w:r w:rsidR="00BF7141">
        <w:rPr>
          <w:lang w:eastAsia="en-AU"/>
        </w:rPr>
        <w:t xml:space="preserve"> in </w:t>
      </w:r>
      <w:r w:rsidRPr="000144E7">
        <w:rPr>
          <w:lang w:eastAsia="en-AU"/>
        </w:rPr>
        <w:t>the oversight and monitoring</w:t>
      </w:r>
      <w:r w:rsidR="00BF7141">
        <w:rPr>
          <w:lang w:eastAsia="en-AU"/>
        </w:rPr>
        <w:t xml:space="preserve"> of </w:t>
      </w:r>
      <w:r w:rsidRPr="000144E7">
        <w:rPr>
          <w:lang w:eastAsia="en-AU"/>
        </w:rPr>
        <w:t xml:space="preserve">the </w:t>
      </w:r>
      <w:r w:rsidRPr="000144E7">
        <w:rPr>
          <w:i/>
          <w:iCs/>
          <w:lang w:eastAsia="en-AU"/>
        </w:rPr>
        <w:t>Northern Territory Disability Strategy 2022</w:t>
      </w:r>
      <w:r w:rsidR="00E90BDE" w:rsidRPr="000144E7">
        <w:rPr>
          <w:rFonts w:cs="Arial"/>
          <w:bCs/>
        </w:rPr>
        <w:t>–</w:t>
      </w:r>
      <w:r w:rsidRPr="000144E7">
        <w:rPr>
          <w:i/>
          <w:iCs/>
          <w:lang w:eastAsia="en-AU"/>
        </w:rPr>
        <w:t>2032</w:t>
      </w:r>
      <w:r w:rsidRPr="000144E7">
        <w:rPr>
          <w:lang w:eastAsia="en-AU"/>
        </w:rPr>
        <w:t xml:space="preserve"> and the development</w:t>
      </w:r>
      <w:r w:rsidR="00BF7141">
        <w:rPr>
          <w:lang w:eastAsia="en-AU"/>
        </w:rPr>
        <w:t xml:space="preserve"> of </w:t>
      </w:r>
      <w:r w:rsidRPr="000144E7">
        <w:rPr>
          <w:lang w:eastAsia="en-AU"/>
        </w:rPr>
        <w:t>the second Action Plan 2025</w:t>
      </w:r>
      <w:r w:rsidR="00A849E7" w:rsidRPr="000144E7">
        <w:t>–</w:t>
      </w:r>
      <w:r w:rsidRPr="000144E7">
        <w:rPr>
          <w:lang w:eastAsia="en-AU"/>
        </w:rPr>
        <w:t xml:space="preserve">2029 under the </w:t>
      </w:r>
      <w:r w:rsidR="00E90BDE" w:rsidRPr="000144E7">
        <w:rPr>
          <w:lang w:eastAsia="en-AU"/>
        </w:rPr>
        <w:t>s</w:t>
      </w:r>
      <w:r w:rsidRPr="000144E7">
        <w:rPr>
          <w:lang w:eastAsia="en-AU"/>
        </w:rPr>
        <w:t>trategy, which will</w:t>
      </w:r>
      <w:r w:rsidR="00BE3D22">
        <w:rPr>
          <w:lang w:eastAsia="en-AU"/>
        </w:rPr>
        <w:t xml:space="preserve"> be </w:t>
      </w:r>
      <w:r w:rsidRPr="000144E7">
        <w:rPr>
          <w:lang w:eastAsia="en-AU"/>
        </w:rPr>
        <w:t>aligned</w:t>
      </w:r>
      <w:r w:rsidR="00BF7141">
        <w:rPr>
          <w:lang w:eastAsia="en-AU"/>
        </w:rPr>
        <w:t xml:space="preserve"> to </w:t>
      </w:r>
      <w:r w:rsidRPr="000144E7">
        <w:rPr>
          <w:lang w:eastAsia="en-AU"/>
        </w:rPr>
        <w:t>Australia’s Disability Strategy and the recommendations</w:t>
      </w:r>
      <w:r w:rsidR="00BF7141">
        <w:rPr>
          <w:lang w:eastAsia="en-AU"/>
        </w:rPr>
        <w:t xml:space="preserve"> of </w:t>
      </w:r>
      <w:r w:rsidRPr="000144E7">
        <w:rPr>
          <w:lang w:eastAsia="en-AU"/>
        </w:rPr>
        <w:t>the Disability Royal Commission and the NDIS Review.</w:t>
      </w:r>
      <w:r w:rsidRPr="000144E7">
        <w:t xml:space="preserve"> </w:t>
      </w:r>
    </w:p>
    <w:p w14:paraId="39FB0F08" w14:textId="40FAAF3D" w:rsidR="007930EE" w:rsidRPr="000144E7" w:rsidRDefault="007930EE" w:rsidP="00062CB8">
      <w:pPr>
        <w:pStyle w:val="BodyText"/>
      </w:pPr>
      <w:r w:rsidRPr="000144E7">
        <w:t>The Northern Territory Government is</w:t>
      </w:r>
      <w:r w:rsidR="00827093">
        <w:t xml:space="preserve"> a </w:t>
      </w:r>
      <w:r w:rsidRPr="000144E7">
        <w:t>partner, with the Australian Government and states and territories,</w:t>
      </w:r>
      <w:r w:rsidR="00BF7141">
        <w:t xml:space="preserve"> in </w:t>
      </w:r>
      <w:r w:rsidRPr="000144E7">
        <w:t>the NDIS and remains committed</w:t>
      </w:r>
      <w:r w:rsidR="00BF7141">
        <w:t xml:space="preserve"> to </w:t>
      </w:r>
      <w:r w:rsidRPr="000144E7">
        <w:t>making it work well for Territorians with disability. In addition</w:t>
      </w:r>
      <w:r w:rsidR="00BF7141">
        <w:t xml:space="preserve"> to </w:t>
      </w:r>
      <w:r w:rsidRPr="000144E7">
        <w:t>those services provided under the NDIS, the Northern Territory Government also provides</w:t>
      </w:r>
      <w:r w:rsidR="00827093">
        <w:t xml:space="preserve"> a </w:t>
      </w:r>
      <w:r w:rsidRPr="000144E7">
        <w:t>broad range</w:t>
      </w:r>
      <w:r w:rsidR="00BF7141">
        <w:t xml:space="preserve"> of </w:t>
      </w:r>
      <w:r w:rsidRPr="000144E7">
        <w:t>government services for people with disability across housing, health, education, early intervention, transport, justice, family support and employment mainstream services.</w:t>
      </w:r>
    </w:p>
    <w:p w14:paraId="64889843" w14:textId="714F6BE9" w:rsidR="00AD67DF" w:rsidRPr="000144E7" w:rsidRDefault="007930EE" w:rsidP="00AD4708">
      <w:pPr>
        <w:pStyle w:val="BodyText"/>
        <w:spacing w:after="360"/>
        <w:rPr>
          <w:highlight w:val="yellow"/>
        </w:rPr>
      </w:pPr>
      <w:r w:rsidRPr="000144E7">
        <w:t>The Department</w:t>
      </w:r>
      <w:r w:rsidR="00BF7141">
        <w:t xml:space="preserve"> of </w:t>
      </w:r>
      <w:r w:rsidRPr="000144E7">
        <w:t>People, Sport and Culture provides grant funding</w:t>
      </w:r>
      <w:r w:rsidR="00BF7141">
        <w:t xml:space="preserve"> to </w:t>
      </w:r>
      <w:r w:rsidR="00ED6C5F" w:rsidRPr="000144E7">
        <w:t>several</w:t>
      </w:r>
      <w:r w:rsidRPr="000144E7">
        <w:t xml:space="preserve"> disability sector organisations</w:t>
      </w:r>
      <w:r w:rsidR="00BF7141">
        <w:t xml:space="preserve"> to </w:t>
      </w:r>
      <w:r w:rsidRPr="000144E7">
        <w:t>deliver peak body services, individual, group and systemic advocacy</w:t>
      </w:r>
      <w:r w:rsidR="00415D2B">
        <w:t xml:space="preserve"> as </w:t>
      </w:r>
      <w:r w:rsidRPr="000144E7">
        <w:t>well</w:t>
      </w:r>
      <w:r w:rsidR="00415D2B">
        <w:t xml:space="preserve"> as </w:t>
      </w:r>
      <w:r w:rsidRPr="000144E7">
        <w:t>community engagement and education.</w:t>
      </w:r>
    </w:p>
    <w:p w14:paraId="67462146" w14:textId="77777777" w:rsidR="00AD67DF" w:rsidRPr="000144E7" w:rsidRDefault="00AD67DF" w:rsidP="00747A2D">
      <w:pPr>
        <w:pStyle w:val="Heading2"/>
      </w:pPr>
      <w:bookmarkStart w:id="1203" w:name="_Toc207791436"/>
      <w:bookmarkStart w:id="1204" w:name="_Toc209519855"/>
      <w:bookmarkStart w:id="1205" w:name="_Toc211422358"/>
      <w:bookmarkStart w:id="1206" w:name="_Toc214362144"/>
      <w:bookmarkStart w:id="1207" w:name="_Toc215134851"/>
      <w:bookmarkStart w:id="1208" w:name="_Toc215487221"/>
      <w:r w:rsidRPr="000144E7">
        <w:lastRenderedPageBreak/>
        <w:t>Local Government</w:t>
      </w:r>
      <w:bookmarkEnd w:id="1203"/>
      <w:bookmarkEnd w:id="1204"/>
      <w:bookmarkEnd w:id="1205"/>
      <w:bookmarkEnd w:id="1206"/>
      <w:bookmarkEnd w:id="1207"/>
      <w:bookmarkEnd w:id="1208"/>
    </w:p>
    <w:p w14:paraId="35011301" w14:textId="4234EF4E" w:rsidR="00AA488F" w:rsidRPr="000144E7" w:rsidRDefault="00AA488F" w:rsidP="00062CB8">
      <w:pPr>
        <w:pStyle w:val="BodyText"/>
      </w:pPr>
      <w:r w:rsidRPr="000144E7">
        <w:t>Local governments play</w:t>
      </w:r>
      <w:r w:rsidR="00827093">
        <w:t xml:space="preserve"> a </w:t>
      </w:r>
      <w:r w:rsidRPr="000144E7">
        <w:t>key role</w:t>
      </w:r>
      <w:r w:rsidR="00BF7141">
        <w:t xml:space="preserve"> in </w:t>
      </w:r>
      <w:r w:rsidRPr="000144E7">
        <w:t>making communities more inclusive for people with disability. Across Australia, many councils have developed Disability Access and Inclusion Plans (DAIPs) or Disability Action Plans (DAPs). These plans are used</w:t>
      </w:r>
      <w:r w:rsidR="00BF7141">
        <w:t xml:space="preserve"> to </w:t>
      </w:r>
      <w:r w:rsidRPr="000144E7">
        <w:t>remove barriers, improve access</w:t>
      </w:r>
      <w:r w:rsidR="00BE3D22">
        <w:t>, and </w:t>
      </w:r>
      <w:r w:rsidRPr="000144E7">
        <w:t>make sure everyone feels welcome and included.</w:t>
      </w:r>
    </w:p>
    <w:p w14:paraId="0542D453" w14:textId="77777777" w:rsidR="00AA488F" w:rsidRPr="000144E7" w:rsidRDefault="00AA488F" w:rsidP="00173284">
      <w:pPr>
        <w:pStyle w:val="BodyText"/>
        <w:spacing w:after="60"/>
      </w:pPr>
      <w:r w:rsidRPr="000144E7">
        <w:t>DAIPs help councils:</w:t>
      </w:r>
    </w:p>
    <w:p w14:paraId="6FD82826" w14:textId="777B028C" w:rsidR="00AA488F" w:rsidRPr="000144E7" w:rsidRDefault="00626B5B" w:rsidP="009B6E3F">
      <w:pPr>
        <w:pStyle w:val="BodyText"/>
        <w:numPr>
          <w:ilvl w:val="0"/>
          <w:numId w:val="46"/>
        </w:numPr>
        <w:spacing w:after="60"/>
      </w:pPr>
      <w:r w:rsidRPr="000144E7">
        <w:t xml:space="preserve">make </w:t>
      </w:r>
      <w:r w:rsidR="00AA488F" w:rsidRPr="000144E7">
        <w:t>buildings, parks</w:t>
      </w:r>
      <w:r w:rsidR="00BE3D22">
        <w:t>, and </w:t>
      </w:r>
      <w:r w:rsidR="00AA488F" w:rsidRPr="000144E7">
        <w:t>public places easier</w:t>
      </w:r>
      <w:r w:rsidR="00BF7141">
        <w:t xml:space="preserve"> to </w:t>
      </w:r>
      <w:r w:rsidR="00AA488F" w:rsidRPr="000144E7">
        <w:t>access</w:t>
      </w:r>
    </w:p>
    <w:p w14:paraId="52893C41" w14:textId="451DA63A" w:rsidR="00AA488F" w:rsidRPr="000144E7" w:rsidRDefault="00626B5B" w:rsidP="009B6E3F">
      <w:pPr>
        <w:pStyle w:val="BodyText"/>
        <w:numPr>
          <w:ilvl w:val="0"/>
          <w:numId w:val="46"/>
        </w:numPr>
        <w:spacing w:after="60"/>
      </w:pPr>
      <w:r w:rsidRPr="000144E7">
        <w:t xml:space="preserve">encourage </w:t>
      </w:r>
      <w:r w:rsidR="00AA488F" w:rsidRPr="000144E7">
        <w:t>positive attitudes toward people with disability</w:t>
      </w:r>
    </w:p>
    <w:p w14:paraId="75D96C97" w14:textId="1D7ED22B" w:rsidR="00AA488F" w:rsidRPr="000144E7" w:rsidRDefault="00626B5B" w:rsidP="009B6E3F">
      <w:pPr>
        <w:pStyle w:val="BodyText"/>
        <w:numPr>
          <w:ilvl w:val="0"/>
          <w:numId w:val="46"/>
        </w:numPr>
        <w:spacing w:after="60"/>
      </w:pPr>
      <w:r w:rsidRPr="000144E7">
        <w:t xml:space="preserve">use </w:t>
      </w:r>
      <w:r w:rsidR="00AA488F" w:rsidRPr="000144E7">
        <w:t>Universal Design, so spaces work for everyone</w:t>
      </w:r>
    </w:p>
    <w:p w14:paraId="3127DB09" w14:textId="25517FF5" w:rsidR="00AA488F" w:rsidRPr="000144E7" w:rsidRDefault="00626B5B" w:rsidP="009B6E3F">
      <w:pPr>
        <w:pStyle w:val="BodyText"/>
        <w:numPr>
          <w:ilvl w:val="0"/>
          <w:numId w:val="46"/>
        </w:numPr>
        <w:spacing w:after="60"/>
      </w:pPr>
      <w:r w:rsidRPr="000144E7">
        <w:t>h</w:t>
      </w:r>
      <w:r w:rsidR="00AA488F" w:rsidRPr="000144E7">
        <w:t>elp people with disability find meaningful work</w:t>
      </w:r>
    </w:p>
    <w:p w14:paraId="610ABD9C" w14:textId="42A6A6A8" w:rsidR="00AA488F" w:rsidRPr="000144E7" w:rsidRDefault="00626B5B" w:rsidP="009B6E3F">
      <w:pPr>
        <w:pStyle w:val="BodyText"/>
        <w:numPr>
          <w:ilvl w:val="0"/>
          <w:numId w:val="46"/>
        </w:numPr>
      </w:pPr>
      <w:r w:rsidRPr="000144E7">
        <w:t>i</w:t>
      </w:r>
      <w:r w:rsidR="00AA488F" w:rsidRPr="000144E7">
        <w:t>mprove access</w:t>
      </w:r>
      <w:r w:rsidR="00BF7141">
        <w:t xml:space="preserve"> to </w:t>
      </w:r>
      <w:r w:rsidR="00AA488F" w:rsidRPr="000144E7">
        <w:t>services and programs.</w:t>
      </w:r>
    </w:p>
    <w:p w14:paraId="7419059A" w14:textId="0C7331CD" w:rsidR="00AA488F" w:rsidRPr="000144E7" w:rsidRDefault="00AA488F" w:rsidP="00062CB8">
      <w:pPr>
        <w:pStyle w:val="BodyText"/>
      </w:pPr>
      <w:r w:rsidRPr="000144E7">
        <w:t>These plans are flexible, so each council can respond</w:t>
      </w:r>
      <w:r w:rsidR="00BF7141">
        <w:t xml:space="preserve"> to </w:t>
      </w:r>
      <w:r w:rsidRPr="000144E7">
        <w:t>the needs</w:t>
      </w:r>
      <w:r w:rsidR="00BF7141">
        <w:t xml:space="preserve"> of </w:t>
      </w:r>
      <w:r w:rsidRPr="000144E7">
        <w:t>their own community.</w:t>
      </w:r>
    </w:p>
    <w:p w14:paraId="7EF8CF6A" w14:textId="533D6CB6" w:rsidR="00AA488F" w:rsidRPr="000144E7" w:rsidRDefault="00AA488F" w:rsidP="00062CB8">
      <w:pPr>
        <w:pStyle w:val="BodyText"/>
      </w:pPr>
      <w:r w:rsidRPr="000144E7">
        <w:t>Disability laws are different</w:t>
      </w:r>
      <w:r w:rsidR="00BF7141">
        <w:t xml:space="preserve"> in </w:t>
      </w:r>
      <w:r w:rsidRPr="000144E7">
        <w:t>each state. For example,</w:t>
      </w:r>
      <w:r w:rsidR="00BF7141">
        <w:t xml:space="preserve"> in </w:t>
      </w:r>
      <w:r w:rsidR="00AE56F1">
        <w:t>WA</w:t>
      </w:r>
      <w:r w:rsidRPr="000144E7">
        <w:t xml:space="preserve">, the </w:t>
      </w:r>
      <w:r w:rsidRPr="000144E7">
        <w:rPr>
          <w:i/>
          <w:iCs/>
        </w:rPr>
        <w:t xml:space="preserve">Disability Services Act 1993 </w:t>
      </w:r>
      <w:r w:rsidRPr="000872A4">
        <w:t>(WA)</w:t>
      </w:r>
      <w:r w:rsidRPr="000144E7">
        <w:t xml:space="preserve"> requires public </w:t>
      </w:r>
      <w:r w:rsidR="0023042B" w:rsidRPr="000144E7">
        <w:t>authorities</w:t>
      </w:r>
      <w:r w:rsidRPr="000144E7">
        <w:t xml:space="preserve">, including </w:t>
      </w:r>
      <w:r w:rsidR="0023042B" w:rsidRPr="000144E7">
        <w:t xml:space="preserve">local </w:t>
      </w:r>
      <w:r w:rsidRPr="000144E7">
        <w:t>councils,</w:t>
      </w:r>
      <w:r w:rsidR="00BF7141">
        <w:t xml:space="preserve"> to </w:t>
      </w:r>
      <w:r w:rsidRPr="000144E7">
        <w:t>have</w:t>
      </w:r>
      <w:r w:rsidR="00827093">
        <w:t xml:space="preserve"> a </w:t>
      </w:r>
      <w:r w:rsidRPr="000144E7">
        <w:t>current DAIP and use it</w:t>
      </w:r>
      <w:r w:rsidR="00BF7141">
        <w:t xml:space="preserve"> to </w:t>
      </w:r>
      <w:r w:rsidRPr="000144E7">
        <w:t>guide their work.</w:t>
      </w:r>
    </w:p>
    <w:p w14:paraId="2A3A1A0F" w14:textId="7C2F6962" w:rsidR="00AA488F" w:rsidRPr="000144E7" w:rsidRDefault="00AA488F" w:rsidP="00062CB8">
      <w:pPr>
        <w:pStyle w:val="BodyText"/>
      </w:pPr>
      <w:r w:rsidRPr="000144E7">
        <w:t>To support councils, the Australian Local Government Association (ALGA) created the Disability Inclusion Planning – A Guide for Local Government (the Guide)</w:t>
      </w:r>
      <w:r w:rsidR="00BF7141">
        <w:t xml:space="preserve"> in </w:t>
      </w:r>
      <w:r w:rsidRPr="000144E7">
        <w:t>2016. The guide provides information on best practices, legal requirements</w:t>
      </w:r>
      <w:r w:rsidR="00BE3D22">
        <w:t>, and </w:t>
      </w:r>
      <w:r w:rsidRPr="000144E7">
        <w:t>tools like checklists and templates</w:t>
      </w:r>
      <w:r w:rsidR="00BF7141">
        <w:t xml:space="preserve"> to </w:t>
      </w:r>
      <w:r w:rsidRPr="000144E7">
        <w:t>help councils develop their own plans.</w:t>
      </w:r>
    </w:p>
    <w:p w14:paraId="1206715E" w14:textId="4C451484" w:rsidR="00AA488F" w:rsidRPr="000144E7" w:rsidRDefault="00AA488F" w:rsidP="00173284">
      <w:pPr>
        <w:pStyle w:val="BodyText"/>
        <w:spacing w:after="60"/>
      </w:pPr>
      <w:r w:rsidRPr="000144E7">
        <w:t>Since 2016,</w:t>
      </w:r>
      <w:r w:rsidR="00827093">
        <w:t xml:space="preserve"> a </w:t>
      </w:r>
      <w:r w:rsidRPr="000144E7">
        <w:t>lot has changed</w:t>
      </w:r>
      <w:r w:rsidR="00BF7141">
        <w:t xml:space="preserve"> in </w:t>
      </w:r>
      <w:r w:rsidRPr="000144E7">
        <w:t xml:space="preserve">the disability space. ALGA is now updating the </w:t>
      </w:r>
      <w:r w:rsidR="00F0561A">
        <w:t>G</w:t>
      </w:r>
      <w:r w:rsidR="00F0561A" w:rsidRPr="000144E7">
        <w:t>uide</w:t>
      </w:r>
      <w:r w:rsidR="00BF7141">
        <w:t xml:space="preserve"> to </w:t>
      </w:r>
      <w:r w:rsidRPr="000144E7">
        <w:t xml:space="preserve">align with </w:t>
      </w:r>
      <w:r w:rsidRPr="00D9672A">
        <w:t>Australia’s Disability Strategy</w:t>
      </w:r>
      <w:r w:rsidRPr="000144E7">
        <w:rPr>
          <w:i/>
          <w:iCs/>
        </w:rPr>
        <w:t xml:space="preserve"> </w:t>
      </w:r>
      <w:r w:rsidRPr="000144E7">
        <w:t>and new laws</w:t>
      </w:r>
      <w:r w:rsidR="00BF7141">
        <w:t xml:space="preserve"> in </w:t>
      </w:r>
      <w:r w:rsidRPr="000144E7">
        <w:t xml:space="preserve">each state and territory. The updated </w:t>
      </w:r>
      <w:r w:rsidR="00F94F62">
        <w:t>G</w:t>
      </w:r>
      <w:r w:rsidR="00F94F62" w:rsidRPr="000144E7">
        <w:t xml:space="preserve">uide </w:t>
      </w:r>
      <w:r w:rsidRPr="000144E7">
        <w:t>will include:</w:t>
      </w:r>
    </w:p>
    <w:p w14:paraId="1C37D44E" w14:textId="2369396F" w:rsidR="00AA488F" w:rsidRPr="000144E7" w:rsidRDefault="00AA488F" w:rsidP="009B6E3F">
      <w:pPr>
        <w:pStyle w:val="BodyText"/>
        <w:numPr>
          <w:ilvl w:val="0"/>
          <w:numId w:val="47"/>
        </w:numPr>
        <w:spacing w:after="60"/>
      </w:pPr>
      <w:r w:rsidRPr="000144E7">
        <w:t>Links</w:t>
      </w:r>
      <w:r w:rsidR="00BF7141">
        <w:t xml:space="preserve"> to </w:t>
      </w:r>
      <w:r w:rsidRPr="000144E7">
        <w:t>current legislation and guidance</w:t>
      </w:r>
      <w:r w:rsidR="00626B5B" w:rsidRPr="000144E7">
        <w:t>.</w:t>
      </w:r>
    </w:p>
    <w:p w14:paraId="24D86DCF" w14:textId="4F02A4E6" w:rsidR="00AA488F" w:rsidRPr="000144E7" w:rsidRDefault="00AA488F" w:rsidP="009B6E3F">
      <w:pPr>
        <w:pStyle w:val="BodyText"/>
        <w:numPr>
          <w:ilvl w:val="0"/>
          <w:numId w:val="47"/>
        </w:numPr>
        <w:spacing w:after="60"/>
      </w:pPr>
      <w:r w:rsidRPr="000144E7">
        <w:t>Examples</w:t>
      </w:r>
      <w:r w:rsidR="00BF7141">
        <w:t xml:space="preserve"> of </w:t>
      </w:r>
      <w:r w:rsidRPr="000144E7">
        <w:t>real council DAIPs</w:t>
      </w:r>
      <w:r w:rsidR="00626B5B" w:rsidRPr="000144E7">
        <w:t>.</w:t>
      </w:r>
    </w:p>
    <w:p w14:paraId="1DF95DE4" w14:textId="6ACFDF1D" w:rsidR="00AA488F" w:rsidRPr="000144E7" w:rsidRDefault="00AA488F" w:rsidP="009B6E3F">
      <w:pPr>
        <w:pStyle w:val="BodyText"/>
        <w:numPr>
          <w:ilvl w:val="0"/>
          <w:numId w:val="47"/>
        </w:numPr>
        <w:spacing w:after="60"/>
      </w:pPr>
      <w:r w:rsidRPr="000144E7">
        <w:t>Information on common challenges</w:t>
      </w:r>
      <w:r w:rsidR="00BF7141">
        <w:t xml:space="preserve"> in </w:t>
      </w:r>
      <w:r w:rsidRPr="000144E7">
        <w:t>making spaces and services easy</w:t>
      </w:r>
      <w:r w:rsidR="00BF7141">
        <w:t xml:space="preserve"> to </w:t>
      </w:r>
      <w:r w:rsidRPr="000144E7">
        <w:t>access for people with disability</w:t>
      </w:r>
      <w:r w:rsidR="00BE3D22">
        <w:t>, and </w:t>
      </w:r>
      <w:r w:rsidRPr="000144E7">
        <w:t>how</w:t>
      </w:r>
      <w:r w:rsidR="00BF7141">
        <w:t xml:space="preserve"> to </w:t>
      </w:r>
      <w:r w:rsidRPr="000144E7">
        <w:t>overcome them</w:t>
      </w:r>
      <w:r w:rsidR="00626B5B" w:rsidRPr="000144E7">
        <w:t>.</w:t>
      </w:r>
    </w:p>
    <w:p w14:paraId="0293B672" w14:textId="183A2AB4" w:rsidR="00AA488F" w:rsidRPr="000144E7" w:rsidRDefault="00AA488F" w:rsidP="009B6E3F">
      <w:pPr>
        <w:pStyle w:val="BodyText"/>
        <w:numPr>
          <w:ilvl w:val="0"/>
          <w:numId w:val="47"/>
        </w:numPr>
      </w:pPr>
      <w:r w:rsidRPr="000144E7">
        <w:t>Details on funding opportunities from federal and state governments.</w:t>
      </w:r>
    </w:p>
    <w:p w14:paraId="77CAD2E2" w14:textId="77777777" w:rsidR="00AA488F" w:rsidRPr="000144E7" w:rsidRDefault="00AA488F" w:rsidP="00173284">
      <w:pPr>
        <w:pStyle w:val="BodyText"/>
        <w:spacing w:after="60"/>
      </w:pPr>
      <w:r w:rsidRPr="000144E7">
        <w:t>To offer more support, ALGA will also:</w:t>
      </w:r>
    </w:p>
    <w:p w14:paraId="3B090D08" w14:textId="53B3C4DD" w:rsidR="00AA488F" w:rsidRPr="000144E7" w:rsidRDefault="00AA488F" w:rsidP="009B6E3F">
      <w:pPr>
        <w:pStyle w:val="BodyText"/>
        <w:numPr>
          <w:ilvl w:val="0"/>
          <w:numId w:val="48"/>
        </w:numPr>
        <w:spacing w:after="60"/>
      </w:pPr>
      <w:r w:rsidRPr="000144E7">
        <w:t>Set up</w:t>
      </w:r>
      <w:r w:rsidR="00827093">
        <w:t xml:space="preserve"> a </w:t>
      </w:r>
      <w:r w:rsidRPr="000144E7">
        <w:t>Disability Network so councils and local government associations can share ideas and learn from each other</w:t>
      </w:r>
      <w:r w:rsidR="00626B5B" w:rsidRPr="000144E7">
        <w:t>.</w:t>
      </w:r>
    </w:p>
    <w:p w14:paraId="6545D015" w14:textId="5557347C" w:rsidR="00AA488F" w:rsidRPr="000144E7" w:rsidRDefault="00AA488F" w:rsidP="009B6E3F">
      <w:pPr>
        <w:pStyle w:val="BodyText"/>
        <w:numPr>
          <w:ilvl w:val="0"/>
          <w:numId w:val="48"/>
        </w:numPr>
        <w:spacing w:after="60"/>
      </w:pPr>
      <w:r w:rsidRPr="000144E7">
        <w:t>Create</w:t>
      </w:r>
      <w:r w:rsidR="00827093">
        <w:t xml:space="preserve"> a </w:t>
      </w:r>
      <w:r w:rsidRPr="000144E7">
        <w:t>booklet showcasing council</w:t>
      </w:r>
      <w:r w:rsidR="006D2BFB">
        <w:noBreakHyphen/>
      </w:r>
      <w:r w:rsidRPr="000144E7">
        <w:t>led disability inclusion projects,</w:t>
      </w:r>
      <w:r w:rsidR="00BF7141">
        <w:t xml:space="preserve"> to</w:t>
      </w:r>
      <w:r w:rsidR="00BE3D22">
        <w:t xml:space="preserve"> be </w:t>
      </w:r>
      <w:r w:rsidRPr="000144E7">
        <w:t>launched</w:t>
      </w:r>
      <w:r w:rsidR="00BF7141">
        <w:t xml:space="preserve"> in </w:t>
      </w:r>
      <w:r w:rsidRPr="000144E7">
        <w:t>2026</w:t>
      </w:r>
      <w:r w:rsidR="00626B5B" w:rsidRPr="000144E7">
        <w:t>.</w:t>
      </w:r>
    </w:p>
    <w:p w14:paraId="424CB036" w14:textId="3590BF2D" w:rsidR="00AA488F" w:rsidRPr="000144E7" w:rsidRDefault="00AA488F" w:rsidP="009B6E3F">
      <w:pPr>
        <w:pStyle w:val="BodyText"/>
        <w:numPr>
          <w:ilvl w:val="0"/>
          <w:numId w:val="48"/>
        </w:numPr>
      </w:pPr>
      <w:r w:rsidRPr="000144E7">
        <w:t>Run webinars and</w:t>
      </w:r>
      <w:r w:rsidR="00827093">
        <w:t xml:space="preserve"> a </w:t>
      </w:r>
      <w:r w:rsidRPr="000144E7">
        <w:t>national workshop</w:t>
      </w:r>
      <w:r w:rsidR="00BF7141">
        <w:t xml:space="preserve"> to </w:t>
      </w:r>
      <w:r w:rsidRPr="000144E7">
        <w:t>help councils raise issues, share feedback</w:t>
      </w:r>
      <w:r w:rsidR="00BE3D22">
        <w:t>, and </w:t>
      </w:r>
      <w:r w:rsidRPr="000144E7">
        <w:t xml:space="preserve">shape </w:t>
      </w:r>
      <w:proofErr w:type="gramStart"/>
      <w:r w:rsidRPr="000144E7">
        <w:t>future plans</w:t>
      </w:r>
      <w:proofErr w:type="gramEnd"/>
      <w:r w:rsidRPr="000144E7">
        <w:t xml:space="preserve"> and policies</w:t>
      </w:r>
      <w:r w:rsidR="00626B5B" w:rsidRPr="000144E7">
        <w:t>.</w:t>
      </w:r>
    </w:p>
    <w:p w14:paraId="6B000C4B" w14:textId="42FE798E" w:rsidR="000C31E4" w:rsidRPr="000144E7" w:rsidRDefault="00AA488F" w:rsidP="00AD4708">
      <w:pPr>
        <w:pStyle w:val="BodyText"/>
        <w:spacing w:after="360"/>
      </w:pPr>
      <w:r w:rsidRPr="000144E7">
        <w:t>These activities will give councils practical support</w:t>
      </w:r>
      <w:r w:rsidR="00BF7141">
        <w:t xml:space="preserve"> to </w:t>
      </w:r>
      <w:r w:rsidRPr="000144E7">
        <w:t>build communities that are fair, inclusive</w:t>
      </w:r>
      <w:r w:rsidR="00BE3D22">
        <w:t>, and </w:t>
      </w:r>
      <w:r w:rsidRPr="000144E7">
        <w:t>accessible for all Australians.</w:t>
      </w:r>
    </w:p>
    <w:p w14:paraId="400BBB09" w14:textId="77777777" w:rsidR="00281F42" w:rsidRPr="000144E7" w:rsidRDefault="00281F42" w:rsidP="00062CB8">
      <w:pPr>
        <w:pStyle w:val="BodyText"/>
      </w:pPr>
    </w:p>
    <w:p w14:paraId="4C984ECC" w14:textId="77777777" w:rsidR="00911C64" w:rsidRPr="000144E7" w:rsidRDefault="00911C64" w:rsidP="00062CB8">
      <w:pPr>
        <w:pStyle w:val="BodyText"/>
      </w:pPr>
    </w:p>
    <w:p w14:paraId="7DE3DD4B" w14:textId="77777777" w:rsidR="00911C64" w:rsidRPr="000144E7" w:rsidRDefault="00911C64" w:rsidP="00062CB8">
      <w:pPr>
        <w:pStyle w:val="BodyText"/>
      </w:pPr>
    </w:p>
    <w:p w14:paraId="0B4607A8" w14:textId="010DEB6E" w:rsidR="00911C64" w:rsidRPr="000144E7" w:rsidRDefault="00911C64" w:rsidP="00E51556">
      <w:pPr>
        <w:rPr>
          <w:rFonts w:ascii="Aptos" w:hAnsi="Aptos"/>
        </w:rPr>
        <w:sectPr w:rsidR="00911C64" w:rsidRPr="000144E7" w:rsidSect="009B603D">
          <w:footerReference w:type="default" r:id="rId651"/>
          <w:endnotePr>
            <w:numFmt w:val="decimal"/>
          </w:endnotePr>
          <w:type w:val="continuous"/>
          <w:pgSz w:w="11906" w:h="16838"/>
          <w:pgMar w:top="1247" w:right="1134" w:bottom="851" w:left="1134" w:header="680" w:footer="510" w:gutter="0"/>
          <w:cols w:space="708"/>
          <w:titlePg/>
          <w:docGrid w:linePitch="360"/>
        </w:sectPr>
      </w:pPr>
    </w:p>
    <w:p w14:paraId="41337749" w14:textId="77777777" w:rsidR="006A21E2" w:rsidRPr="000144E7" w:rsidRDefault="006A21E2" w:rsidP="00F90601">
      <w:pPr>
        <w:pStyle w:val="Heading1"/>
      </w:pPr>
      <w:bookmarkStart w:id="1209" w:name="_Toc215487222"/>
      <w:r w:rsidRPr="000144E7">
        <w:lastRenderedPageBreak/>
        <w:t>Key Terms</w:t>
      </w:r>
      <w:bookmarkEnd w:id="1209"/>
    </w:p>
    <w:p w14:paraId="470BC5C3" w14:textId="777F94B0" w:rsidR="006A21E2" w:rsidRPr="000144E7" w:rsidRDefault="00F2161F" w:rsidP="00062CB8">
      <w:pPr>
        <w:pStyle w:val="BodyText"/>
      </w:pPr>
      <w:r w:rsidRPr="000144E7">
        <w:t xml:space="preserve"> </w:t>
      </w:r>
    </w:p>
    <w:tbl>
      <w:tblPr>
        <w:tblW w:w="0" w:type="auto"/>
        <w:tblBorders>
          <w:top w:val="single" w:sz="4" w:space="0" w:color="005689"/>
          <w:bottom w:val="single" w:sz="4" w:space="0" w:color="005689"/>
          <w:insideH w:val="single" w:sz="4" w:space="0" w:color="005689"/>
        </w:tblBorders>
        <w:tblLayout w:type="fixed"/>
        <w:tblCellMar>
          <w:top w:w="28" w:type="dxa"/>
          <w:bottom w:w="28" w:type="dxa"/>
        </w:tblCellMar>
        <w:tblLook w:val="0620" w:firstRow="1" w:lastRow="0" w:firstColumn="0" w:lastColumn="0" w:noHBand="1" w:noVBand="1"/>
        <w:tblCaption w:val="Key Terms"/>
        <w:tblDescription w:val="Terms and meanings related to Australia's Disabiity Strategy and the broader disability environment"/>
      </w:tblPr>
      <w:tblGrid>
        <w:gridCol w:w="1814"/>
        <w:gridCol w:w="7824"/>
      </w:tblGrid>
      <w:tr w:rsidR="003974BC" w:rsidRPr="000144E7" w14:paraId="69AF44CB" w14:textId="77777777" w:rsidTr="00CB11B8">
        <w:trPr>
          <w:cantSplit/>
          <w:trHeight w:val="564"/>
          <w:tblHeader/>
        </w:trPr>
        <w:tc>
          <w:tcPr>
            <w:tcW w:w="1814" w:type="dxa"/>
            <w:shd w:val="clear" w:color="auto" w:fill="005689"/>
            <w:vAlign w:val="center"/>
            <w:hideMark/>
          </w:tcPr>
          <w:p w14:paraId="6A028A6F" w14:textId="77777777" w:rsidR="003974BC" w:rsidRPr="000144E7" w:rsidRDefault="003974BC" w:rsidP="00853BF6">
            <w:pPr>
              <w:pStyle w:val="BodyText"/>
              <w:spacing w:after="0"/>
              <w:rPr>
                <w:b/>
                <w:bCs/>
                <w:color w:val="FFFFFF" w:themeColor="background1"/>
                <w:sz w:val="22"/>
                <w:szCs w:val="22"/>
              </w:rPr>
            </w:pPr>
            <w:r w:rsidRPr="000144E7">
              <w:rPr>
                <w:b/>
                <w:bCs/>
                <w:color w:val="FFFFFF" w:themeColor="background1"/>
                <w:sz w:val="22"/>
                <w:szCs w:val="22"/>
              </w:rPr>
              <w:t>Term</w:t>
            </w:r>
          </w:p>
        </w:tc>
        <w:tc>
          <w:tcPr>
            <w:tcW w:w="7824" w:type="dxa"/>
            <w:shd w:val="clear" w:color="auto" w:fill="005689"/>
            <w:vAlign w:val="center"/>
            <w:hideMark/>
          </w:tcPr>
          <w:p w14:paraId="7E85AF9E" w14:textId="23739B08" w:rsidR="003974BC" w:rsidRPr="000144E7" w:rsidRDefault="003974BC" w:rsidP="00853BF6">
            <w:pPr>
              <w:pStyle w:val="BodyText"/>
              <w:spacing w:after="0"/>
              <w:rPr>
                <w:b/>
                <w:bCs/>
                <w:color w:val="FFFFFF" w:themeColor="background1"/>
                <w:sz w:val="22"/>
                <w:szCs w:val="22"/>
              </w:rPr>
            </w:pPr>
            <w:r w:rsidRPr="000144E7">
              <w:rPr>
                <w:b/>
                <w:bCs/>
                <w:color w:val="FFFFFF" w:themeColor="background1"/>
                <w:sz w:val="22"/>
                <w:szCs w:val="22"/>
              </w:rPr>
              <w:t>Meaning</w:t>
            </w:r>
          </w:p>
        </w:tc>
      </w:tr>
      <w:tr w:rsidR="00E34768" w:rsidRPr="000144E7" w14:paraId="3C05AF7D" w14:textId="77777777" w:rsidTr="00853BF6">
        <w:trPr>
          <w:cantSplit/>
          <w:trHeight w:val="60"/>
        </w:trPr>
        <w:tc>
          <w:tcPr>
            <w:tcW w:w="1814" w:type="dxa"/>
          </w:tcPr>
          <w:p w14:paraId="1613FCD6" w14:textId="7DABC5B8" w:rsidR="00E34768" w:rsidRPr="000144E7" w:rsidRDefault="00E34768" w:rsidP="00853BF6">
            <w:pPr>
              <w:pStyle w:val="BodyText"/>
              <w:spacing w:after="60" w:line="240" w:lineRule="auto"/>
              <w:rPr>
                <w:sz w:val="18"/>
                <w:szCs w:val="18"/>
              </w:rPr>
            </w:pPr>
            <w:r w:rsidRPr="000144E7">
              <w:rPr>
                <w:sz w:val="18"/>
                <w:szCs w:val="18"/>
              </w:rPr>
              <w:t>Ableism</w:t>
            </w:r>
          </w:p>
        </w:tc>
        <w:tc>
          <w:tcPr>
            <w:tcW w:w="7824" w:type="dxa"/>
          </w:tcPr>
          <w:p w14:paraId="17D75C89" w14:textId="04C2558E" w:rsidR="00E34768" w:rsidRPr="000144E7" w:rsidRDefault="00E34768" w:rsidP="00853BF6">
            <w:pPr>
              <w:pStyle w:val="BodyText"/>
              <w:spacing w:after="60" w:line="240" w:lineRule="auto"/>
              <w:rPr>
                <w:sz w:val="18"/>
                <w:szCs w:val="18"/>
              </w:rPr>
            </w:pPr>
            <w:r w:rsidRPr="000144E7">
              <w:rPr>
                <w:sz w:val="18"/>
                <w:szCs w:val="18"/>
              </w:rPr>
              <w:t>Ableism refers</w:t>
            </w:r>
            <w:r w:rsidR="00BF7141">
              <w:rPr>
                <w:sz w:val="18"/>
                <w:szCs w:val="18"/>
              </w:rPr>
              <w:t xml:space="preserve"> to </w:t>
            </w:r>
            <w:r w:rsidRPr="000144E7">
              <w:rPr>
                <w:sz w:val="18"/>
                <w:szCs w:val="18"/>
              </w:rPr>
              <w:t>attitudes and behaviours that label people with disability</w:t>
            </w:r>
            <w:r w:rsidR="00415D2B">
              <w:rPr>
                <w:sz w:val="18"/>
                <w:szCs w:val="18"/>
              </w:rPr>
              <w:t xml:space="preserve"> as </w:t>
            </w:r>
            <w:r w:rsidRPr="000144E7">
              <w:rPr>
                <w:sz w:val="18"/>
                <w:szCs w:val="18"/>
              </w:rPr>
              <w:t>different, less than or inferior</w:t>
            </w:r>
            <w:r w:rsidR="00BF7141">
              <w:rPr>
                <w:sz w:val="18"/>
                <w:szCs w:val="18"/>
              </w:rPr>
              <w:t xml:space="preserve"> to </w:t>
            </w:r>
            <w:r w:rsidRPr="000144E7">
              <w:rPr>
                <w:sz w:val="18"/>
                <w:szCs w:val="18"/>
              </w:rPr>
              <w:t>people without disability, incapable</w:t>
            </w:r>
            <w:r w:rsidR="00BF7141">
              <w:rPr>
                <w:sz w:val="18"/>
                <w:szCs w:val="18"/>
              </w:rPr>
              <w:t xml:space="preserve"> of </w:t>
            </w:r>
            <w:r w:rsidRPr="000144E7">
              <w:rPr>
                <w:sz w:val="18"/>
                <w:szCs w:val="18"/>
              </w:rPr>
              <w:t>exercising choice and control and</w:t>
            </w:r>
            <w:r w:rsidR="00827093">
              <w:rPr>
                <w:sz w:val="18"/>
                <w:szCs w:val="18"/>
              </w:rPr>
              <w:t xml:space="preserve"> a </w:t>
            </w:r>
            <w:r w:rsidRPr="000144E7">
              <w:rPr>
                <w:sz w:val="18"/>
                <w:szCs w:val="18"/>
              </w:rPr>
              <w:t>burden on society. Ableism, like other forms</w:t>
            </w:r>
            <w:r w:rsidR="00BF7141">
              <w:rPr>
                <w:sz w:val="18"/>
                <w:szCs w:val="18"/>
              </w:rPr>
              <w:t xml:space="preserve"> of </w:t>
            </w:r>
            <w:r w:rsidRPr="000144E7">
              <w:rPr>
                <w:sz w:val="18"/>
                <w:szCs w:val="18"/>
              </w:rPr>
              <w:t>discrimination, can manifest both personally and structurally.</w:t>
            </w:r>
          </w:p>
        </w:tc>
      </w:tr>
      <w:tr w:rsidR="00162419" w:rsidRPr="000144E7" w14:paraId="1F4BAC21" w14:textId="77777777" w:rsidTr="00853BF6">
        <w:trPr>
          <w:cantSplit/>
          <w:trHeight w:val="60"/>
        </w:trPr>
        <w:tc>
          <w:tcPr>
            <w:tcW w:w="1814" w:type="dxa"/>
          </w:tcPr>
          <w:p w14:paraId="417178A0" w14:textId="737051DF" w:rsidR="00162419" w:rsidRPr="000144E7" w:rsidRDefault="00CD726B" w:rsidP="00853BF6">
            <w:pPr>
              <w:pStyle w:val="BodyText"/>
              <w:spacing w:after="60" w:line="240" w:lineRule="auto"/>
              <w:rPr>
                <w:sz w:val="18"/>
                <w:szCs w:val="18"/>
              </w:rPr>
            </w:pPr>
            <w:r w:rsidRPr="000144E7">
              <w:rPr>
                <w:sz w:val="18"/>
                <w:szCs w:val="18"/>
              </w:rPr>
              <w:t xml:space="preserve"> ABS</w:t>
            </w:r>
          </w:p>
        </w:tc>
        <w:tc>
          <w:tcPr>
            <w:tcW w:w="7824" w:type="dxa"/>
          </w:tcPr>
          <w:p w14:paraId="3F03E359" w14:textId="44CD7467" w:rsidR="00AA62F7" w:rsidRPr="000144E7" w:rsidRDefault="00CD726B" w:rsidP="00853BF6">
            <w:pPr>
              <w:pStyle w:val="BodyText"/>
              <w:spacing w:after="60" w:line="240" w:lineRule="auto"/>
              <w:rPr>
                <w:sz w:val="18"/>
                <w:szCs w:val="18"/>
              </w:rPr>
            </w:pPr>
            <w:r w:rsidRPr="000144E7">
              <w:rPr>
                <w:sz w:val="18"/>
                <w:szCs w:val="18"/>
              </w:rPr>
              <w:t>Australian Bureau</w:t>
            </w:r>
            <w:r w:rsidR="00BF7141">
              <w:rPr>
                <w:sz w:val="18"/>
                <w:szCs w:val="18"/>
              </w:rPr>
              <w:t xml:space="preserve"> of </w:t>
            </w:r>
            <w:r w:rsidRPr="000144E7">
              <w:rPr>
                <w:sz w:val="18"/>
                <w:szCs w:val="18"/>
              </w:rPr>
              <w:t>Statistics</w:t>
            </w:r>
          </w:p>
          <w:p w14:paraId="392D70C3" w14:textId="461E15B2" w:rsidR="00162419" w:rsidRPr="000144E7" w:rsidRDefault="00AA62F7" w:rsidP="00853BF6">
            <w:pPr>
              <w:pStyle w:val="BodyText"/>
              <w:spacing w:after="60" w:line="240" w:lineRule="auto"/>
              <w:rPr>
                <w:sz w:val="18"/>
                <w:szCs w:val="18"/>
              </w:rPr>
            </w:pPr>
            <w:r w:rsidRPr="000144E7">
              <w:rPr>
                <w:sz w:val="18"/>
                <w:szCs w:val="18"/>
              </w:rPr>
              <w:t>ABS is Australia’s national statistical agency and an official source</w:t>
            </w:r>
            <w:r w:rsidR="00BF7141">
              <w:rPr>
                <w:sz w:val="18"/>
                <w:szCs w:val="18"/>
              </w:rPr>
              <w:t xml:space="preserve"> of </w:t>
            </w:r>
            <w:r w:rsidRPr="000144E7">
              <w:rPr>
                <w:sz w:val="18"/>
                <w:szCs w:val="18"/>
              </w:rPr>
              <w:t>independent, reliable information. They collect, analyse and publish statistical information on economic, demographic, environmental</w:t>
            </w:r>
            <w:r w:rsidR="00BE3D22">
              <w:rPr>
                <w:sz w:val="18"/>
                <w:szCs w:val="18"/>
              </w:rPr>
              <w:t>, and </w:t>
            </w:r>
            <w:r w:rsidRPr="000144E7">
              <w:rPr>
                <w:sz w:val="18"/>
                <w:szCs w:val="18"/>
              </w:rPr>
              <w:t xml:space="preserve">social issues. </w:t>
            </w:r>
          </w:p>
        </w:tc>
      </w:tr>
      <w:tr w:rsidR="00CF56B1" w:rsidRPr="000144E7" w14:paraId="78A18060" w14:textId="77777777" w:rsidTr="00853BF6">
        <w:trPr>
          <w:cantSplit/>
          <w:trHeight w:val="60"/>
        </w:trPr>
        <w:tc>
          <w:tcPr>
            <w:tcW w:w="1814" w:type="dxa"/>
          </w:tcPr>
          <w:p w14:paraId="3F9F2789" w14:textId="73E8B4FE" w:rsidR="00CF56B1" w:rsidRPr="000144E7" w:rsidRDefault="00CF56B1" w:rsidP="00853BF6">
            <w:pPr>
              <w:pStyle w:val="BodyText"/>
              <w:spacing w:after="60" w:line="240" w:lineRule="auto"/>
              <w:rPr>
                <w:sz w:val="18"/>
                <w:szCs w:val="18"/>
                <w:highlight w:val="yellow"/>
              </w:rPr>
            </w:pPr>
            <w:r w:rsidRPr="000144E7">
              <w:rPr>
                <w:sz w:val="18"/>
                <w:szCs w:val="18"/>
              </w:rPr>
              <w:t>Accessible Australia</w:t>
            </w:r>
          </w:p>
        </w:tc>
        <w:tc>
          <w:tcPr>
            <w:tcW w:w="7824" w:type="dxa"/>
          </w:tcPr>
          <w:p w14:paraId="2B0193D1" w14:textId="7B1ACDF0" w:rsidR="00AA62F7" w:rsidRPr="000144E7" w:rsidRDefault="00AA62F7" w:rsidP="00853BF6">
            <w:pPr>
              <w:pStyle w:val="BodyText"/>
              <w:spacing w:after="60" w:line="240" w:lineRule="auto"/>
              <w:rPr>
                <w:sz w:val="18"/>
                <w:szCs w:val="18"/>
              </w:rPr>
            </w:pPr>
            <w:r w:rsidRPr="000144E7">
              <w:rPr>
                <w:sz w:val="18"/>
                <w:szCs w:val="18"/>
              </w:rPr>
              <w:t xml:space="preserve">The Australian Government </w:t>
            </w:r>
            <w:hyperlink r:id="rId652" w:history="1">
              <w:r w:rsidRPr="000144E7">
                <w:rPr>
                  <w:rStyle w:val="Hyperlink"/>
                  <w:rFonts w:ascii="Nunito Sans" w:hAnsi="Nunito Sans"/>
                  <w:sz w:val="18"/>
                  <w:szCs w:val="18"/>
                </w:rPr>
                <w:t>Accessible Australia</w:t>
              </w:r>
            </w:hyperlink>
            <w:r w:rsidRPr="000144E7">
              <w:rPr>
                <w:sz w:val="18"/>
                <w:szCs w:val="18"/>
              </w:rPr>
              <w:t xml:space="preserve"> initiative provides funding</w:t>
            </w:r>
            <w:r w:rsidR="00BF7141">
              <w:rPr>
                <w:sz w:val="18"/>
                <w:szCs w:val="18"/>
              </w:rPr>
              <w:t xml:space="preserve"> to </w:t>
            </w:r>
            <w:r w:rsidRPr="000144E7">
              <w:rPr>
                <w:sz w:val="18"/>
                <w:szCs w:val="18"/>
              </w:rPr>
              <w:t>make it easier for people with disability</w:t>
            </w:r>
            <w:r w:rsidR="00BF7141">
              <w:rPr>
                <w:sz w:val="18"/>
                <w:szCs w:val="18"/>
              </w:rPr>
              <w:t xml:space="preserve"> to </w:t>
            </w:r>
            <w:r w:rsidRPr="000144E7">
              <w:rPr>
                <w:sz w:val="18"/>
                <w:szCs w:val="18"/>
              </w:rPr>
              <w:t>access their communities. This includes both the built and natural environment.</w:t>
            </w:r>
          </w:p>
          <w:p w14:paraId="57BC94B3" w14:textId="541454AF" w:rsidR="00AA62F7" w:rsidRPr="000144E7" w:rsidRDefault="00AA62F7" w:rsidP="00853BF6">
            <w:pPr>
              <w:pStyle w:val="BodyText"/>
              <w:spacing w:after="60" w:line="240" w:lineRule="auto"/>
              <w:rPr>
                <w:sz w:val="18"/>
                <w:szCs w:val="18"/>
                <w:highlight w:val="yellow"/>
              </w:rPr>
            </w:pPr>
            <w:r w:rsidRPr="000144E7">
              <w:rPr>
                <w:sz w:val="18"/>
                <w:szCs w:val="18"/>
              </w:rPr>
              <w:t>From 2025, Accessible Australia replaces the Changing Places initiative.</w:t>
            </w:r>
          </w:p>
        </w:tc>
      </w:tr>
      <w:tr w:rsidR="003974BC" w:rsidRPr="000144E7" w14:paraId="7EB046E0" w14:textId="77777777" w:rsidTr="00853BF6">
        <w:trPr>
          <w:cantSplit/>
          <w:trHeight w:val="60"/>
        </w:trPr>
        <w:tc>
          <w:tcPr>
            <w:tcW w:w="1814" w:type="dxa"/>
            <w:hideMark/>
          </w:tcPr>
          <w:p w14:paraId="47B755B4" w14:textId="72077223" w:rsidR="003974BC" w:rsidRPr="000144E7" w:rsidRDefault="003974BC" w:rsidP="00853BF6">
            <w:pPr>
              <w:pStyle w:val="BodyText"/>
              <w:spacing w:after="60" w:line="240" w:lineRule="auto"/>
              <w:rPr>
                <w:sz w:val="18"/>
                <w:szCs w:val="18"/>
              </w:rPr>
            </w:pPr>
            <w:r w:rsidRPr="000144E7">
              <w:rPr>
                <w:sz w:val="18"/>
                <w:szCs w:val="18"/>
              </w:rPr>
              <w:t>Advisory Council</w:t>
            </w:r>
          </w:p>
        </w:tc>
        <w:tc>
          <w:tcPr>
            <w:tcW w:w="7824" w:type="dxa"/>
            <w:hideMark/>
          </w:tcPr>
          <w:p w14:paraId="5F5FC2D7" w14:textId="77777777" w:rsidR="003974BC" w:rsidRPr="000144E7" w:rsidRDefault="003974BC" w:rsidP="00853BF6">
            <w:pPr>
              <w:pStyle w:val="BodyText"/>
              <w:spacing w:after="60" w:line="240" w:lineRule="auto"/>
              <w:rPr>
                <w:sz w:val="18"/>
                <w:szCs w:val="18"/>
                <w:u w:val="thick"/>
              </w:rPr>
            </w:pPr>
            <w:hyperlink r:id="rId653" w:history="1">
              <w:r w:rsidRPr="000144E7">
                <w:rPr>
                  <w:rStyle w:val="Hyperlink"/>
                  <w:rFonts w:ascii="Nunito Sans" w:hAnsi="Nunito Sans"/>
                  <w:sz w:val="18"/>
                  <w:szCs w:val="18"/>
                </w:rPr>
                <w:t>Australia’s Disability Strategy Advisory Council</w:t>
              </w:r>
            </w:hyperlink>
          </w:p>
          <w:p w14:paraId="77C293E2" w14:textId="5D7A5737" w:rsidR="003974BC" w:rsidRPr="000144E7" w:rsidRDefault="003974BC" w:rsidP="00853BF6">
            <w:pPr>
              <w:pStyle w:val="BodyText"/>
              <w:spacing w:after="60" w:line="240" w:lineRule="auto"/>
              <w:rPr>
                <w:sz w:val="18"/>
                <w:szCs w:val="18"/>
              </w:rPr>
            </w:pPr>
            <w:r w:rsidRPr="000144E7">
              <w:rPr>
                <w:sz w:val="18"/>
                <w:szCs w:val="18"/>
              </w:rPr>
              <w:t>The Advisory Council advises Australian governments and Disability Ministers on</w:t>
            </w:r>
            <w:r w:rsidR="00C6119C" w:rsidRPr="000144E7">
              <w:rPr>
                <w:sz w:val="18"/>
                <w:szCs w:val="18"/>
              </w:rPr>
              <w:t xml:space="preserve"> </w:t>
            </w:r>
            <w:r w:rsidRPr="000144E7">
              <w:rPr>
                <w:sz w:val="18"/>
                <w:szCs w:val="18"/>
              </w:rPr>
              <w:t>the implementation</w:t>
            </w:r>
            <w:r w:rsidR="00BF7141">
              <w:rPr>
                <w:sz w:val="18"/>
                <w:szCs w:val="18"/>
              </w:rPr>
              <w:t xml:space="preserve"> of </w:t>
            </w:r>
            <w:r w:rsidR="007475A7" w:rsidRPr="000144E7">
              <w:rPr>
                <w:sz w:val="18"/>
                <w:szCs w:val="18"/>
              </w:rPr>
              <w:t>the Strategy</w:t>
            </w:r>
            <w:r w:rsidRPr="000144E7">
              <w:rPr>
                <w:sz w:val="18"/>
                <w:szCs w:val="18"/>
              </w:rPr>
              <w:t xml:space="preserve">. </w:t>
            </w:r>
          </w:p>
        </w:tc>
      </w:tr>
      <w:tr w:rsidR="003974BC" w:rsidRPr="000144E7" w14:paraId="14575A05" w14:textId="77777777" w:rsidTr="00853BF6">
        <w:trPr>
          <w:cantSplit/>
          <w:trHeight w:val="60"/>
        </w:trPr>
        <w:tc>
          <w:tcPr>
            <w:tcW w:w="1814" w:type="dxa"/>
            <w:hideMark/>
          </w:tcPr>
          <w:p w14:paraId="4B9BF04B" w14:textId="77777777" w:rsidR="003974BC" w:rsidRPr="000144E7" w:rsidRDefault="003974BC" w:rsidP="00853BF6">
            <w:pPr>
              <w:pStyle w:val="BodyText"/>
              <w:spacing w:after="60" w:line="240" w:lineRule="auto"/>
              <w:rPr>
                <w:sz w:val="18"/>
                <w:szCs w:val="18"/>
              </w:rPr>
            </w:pPr>
            <w:r w:rsidRPr="000144E7">
              <w:rPr>
                <w:sz w:val="18"/>
                <w:szCs w:val="18"/>
              </w:rPr>
              <w:t>AHRC</w:t>
            </w:r>
          </w:p>
        </w:tc>
        <w:tc>
          <w:tcPr>
            <w:tcW w:w="7824" w:type="dxa"/>
            <w:hideMark/>
          </w:tcPr>
          <w:p w14:paraId="5C6BA451" w14:textId="77777777" w:rsidR="00090664" w:rsidRPr="000144E7" w:rsidRDefault="00090664" w:rsidP="00090664">
            <w:pPr>
              <w:pStyle w:val="BodyText"/>
              <w:spacing w:after="60" w:line="240" w:lineRule="auto"/>
              <w:rPr>
                <w:rStyle w:val="Hyperlink"/>
                <w:rFonts w:ascii="Nunito Sans" w:hAnsi="Nunito Sans"/>
                <w:sz w:val="18"/>
                <w:szCs w:val="18"/>
              </w:rPr>
            </w:pPr>
            <w:hyperlink r:id="rId654" w:history="1">
              <w:r w:rsidRPr="000144E7">
                <w:rPr>
                  <w:rStyle w:val="Hyperlink"/>
                  <w:rFonts w:ascii="Nunito Sans" w:hAnsi="Nunito Sans"/>
                  <w:sz w:val="18"/>
                  <w:szCs w:val="18"/>
                </w:rPr>
                <w:t xml:space="preserve">Australian Human Rights </w:t>
              </w:r>
            </w:hyperlink>
            <w:r w:rsidRPr="000144E7">
              <w:rPr>
                <w:rStyle w:val="Hyperlink"/>
                <w:rFonts w:ascii="Nunito Sans" w:hAnsi="Nunito Sans"/>
                <w:sz w:val="18"/>
                <w:szCs w:val="18"/>
              </w:rPr>
              <w:t>Commission</w:t>
            </w:r>
          </w:p>
          <w:p w14:paraId="1252FA41" w14:textId="526222B9" w:rsidR="003974BC" w:rsidRPr="000144E7" w:rsidRDefault="00090664" w:rsidP="00853BF6">
            <w:pPr>
              <w:pStyle w:val="BodyText"/>
              <w:spacing w:after="60" w:line="240" w:lineRule="auto"/>
              <w:rPr>
                <w:sz w:val="18"/>
                <w:szCs w:val="18"/>
              </w:rPr>
            </w:pPr>
            <w:r w:rsidRPr="000144E7">
              <w:rPr>
                <w:sz w:val="18"/>
                <w:szCs w:val="18"/>
              </w:rPr>
              <w:t>The AHRC is an independent body that promotes and protects human rights</w:t>
            </w:r>
            <w:r w:rsidR="00BF7141">
              <w:rPr>
                <w:sz w:val="18"/>
                <w:szCs w:val="18"/>
              </w:rPr>
              <w:t xml:space="preserve"> in </w:t>
            </w:r>
            <w:r w:rsidRPr="000144E7">
              <w:rPr>
                <w:sz w:val="18"/>
                <w:szCs w:val="18"/>
              </w:rPr>
              <w:t>Australia. The Disability Discrimination Commissioner is</w:t>
            </w:r>
            <w:r w:rsidR="00827093">
              <w:rPr>
                <w:sz w:val="18"/>
                <w:szCs w:val="18"/>
              </w:rPr>
              <w:t xml:space="preserve"> a </w:t>
            </w:r>
            <w:r w:rsidRPr="000144E7">
              <w:rPr>
                <w:sz w:val="18"/>
                <w:szCs w:val="18"/>
              </w:rPr>
              <w:t>statutory position within the AHRC, responsible for protecting and promoting the rights</w:t>
            </w:r>
            <w:r w:rsidR="00BF7141">
              <w:rPr>
                <w:sz w:val="18"/>
                <w:szCs w:val="18"/>
              </w:rPr>
              <w:t xml:space="preserve"> of </w:t>
            </w:r>
            <w:r w:rsidRPr="000144E7">
              <w:rPr>
                <w:sz w:val="18"/>
                <w:szCs w:val="18"/>
              </w:rPr>
              <w:t>people with disability</w:t>
            </w:r>
            <w:r w:rsidR="00BE3D22">
              <w:rPr>
                <w:sz w:val="18"/>
                <w:szCs w:val="18"/>
              </w:rPr>
              <w:t>, and </w:t>
            </w:r>
            <w:r w:rsidRPr="000144E7">
              <w:rPr>
                <w:sz w:val="18"/>
                <w:szCs w:val="18"/>
              </w:rPr>
              <w:t>for promoting an understanding</w:t>
            </w:r>
            <w:r w:rsidR="00BF7141">
              <w:rPr>
                <w:sz w:val="18"/>
                <w:szCs w:val="18"/>
              </w:rPr>
              <w:t xml:space="preserve"> of </w:t>
            </w:r>
            <w:r w:rsidRPr="000144E7">
              <w:rPr>
                <w:sz w:val="18"/>
                <w:szCs w:val="18"/>
              </w:rPr>
              <w:t>the UN CRPD</w:t>
            </w:r>
            <w:r w:rsidR="00BF7141">
              <w:rPr>
                <w:sz w:val="18"/>
                <w:szCs w:val="18"/>
              </w:rPr>
              <w:t xml:space="preserve"> in </w:t>
            </w:r>
            <w:r w:rsidRPr="000144E7">
              <w:rPr>
                <w:sz w:val="18"/>
                <w:szCs w:val="18"/>
              </w:rPr>
              <w:t>Australia.</w:t>
            </w:r>
          </w:p>
        </w:tc>
      </w:tr>
      <w:tr w:rsidR="00AB33E9" w:rsidRPr="000144E7" w14:paraId="518D92F9" w14:textId="77777777" w:rsidTr="00853BF6">
        <w:trPr>
          <w:cantSplit/>
          <w:trHeight w:val="60"/>
        </w:trPr>
        <w:tc>
          <w:tcPr>
            <w:tcW w:w="1814" w:type="dxa"/>
          </w:tcPr>
          <w:p w14:paraId="2738D77E" w14:textId="19E27188" w:rsidR="00AB33E9" w:rsidRPr="000144E7" w:rsidRDefault="00AB33E9" w:rsidP="00AB33E9">
            <w:pPr>
              <w:pStyle w:val="BodyText"/>
              <w:spacing w:after="60" w:line="240" w:lineRule="auto"/>
              <w:rPr>
                <w:sz w:val="18"/>
                <w:szCs w:val="18"/>
              </w:rPr>
            </w:pPr>
            <w:r w:rsidRPr="000144E7">
              <w:rPr>
                <w:sz w:val="18"/>
                <w:szCs w:val="18"/>
              </w:rPr>
              <w:t>AIHW</w:t>
            </w:r>
          </w:p>
        </w:tc>
        <w:tc>
          <w:tcPr>
            <w:tcW w:w="7824" w:type="dxa"/>
          </w:tcPr>
          <w:p w14:paraId="1F2A3E0F" w14:textId="0EA29BD9" w:rsidR="00AB33E9" w:rsidRPr="000144E7" w:rsidRDefault="00AB33E9" w:rsidP="00AB33E9">
            <w:pPr>
              <w:pStyle w:val="BodyText"/>
              <w:spacing w:after="60" w:line="240" w:lineRule="auto"/>
              <w:rPr>
                <w:sz w:val="18"/>
                <w:szCs w:val="18"/>
                <w:u w:val="thick"/>
              </w:rPr>
            </w:pPr>
            <w:hyperlink r:id="rId655" w:history="1">
              <w:r w:rsidRPr="000144E7">
                <w:rPr>
                  <w:rStyle w:val="Hyperlink"/>
                  <w:rFonts w:ascii="Nunito Sans" w:hAnsi="Nunito Sans"/>
                  <w:sz w:val="18"/>
                  <w:szCs w:val="18"/>
                </w:rPr>
                <w:t>Australian Institute</w:t>
              </w:r>
              <w:r w:rsidR="00BF7141">
                <w:rPr>
                  <w:rStyle w:val="Hyperlink"/>
                  <w:rFonts w:ascii="Nunito Sans" w:hAnsi="Nunito Sans"/>
                  <w:sz w:val="18"/>
                  <w:szCs w:val="18"/>
                </w:rPr>
                <w:t xml:space="preserve"> of </w:t>
              </w:r>
              <w:r w:rsidRPr="000144E7">
                <w:rPr>
                  <w:rStyle w:val="Hyperlink"/>
                  <w:rFonts w:ascii="Nunito Sans" w:hAnsi="Nunito Sans"/>
                  <w:sz w:val="18"/>
                  <w:szCs w:val="18"/>
                </w:rPr>
                <w:t>Health and Welfare</w:t>
              </w:r>
            </w:hyperlink>
          </w:p>
          <w:p w14:paraId="4AAFB3B2" w14:textId="17578011" w:rsidR="00AB33E9" w:rsidRPr="000144E7" w:rsidRDefault="00AB33E9" w:rsidP="00AB33E9">
            <w:pPr>
              <w:pStyle w:val="BodyText"/>
              <w:spacing w:after="60" w:line="240" w:lineRule="auto"/>
              <w:rPr>
                <w:sz w:val="18"/>
                <w:szCs w:val="18"/>
              </w:rPr>
            </w:pPr>
            <w:r w:rsidRPr="000144E7">
              <w:rPr>
                <w:sz w:val="18"/>
                <w:szCs w:val="18"/>
              </w:rPr>
              <w:t>The AIHW is an independent statutory Australian Government agency producing authoritative and accessible information and statistics</w:t>
            </w:r>
            <w:r w:rsidR="00BF7141">
              <w:rPr>
                <w:sz w:val="18"/>
                <w:szCs w:val="18"/>
              </w:rPr>
              <w:t xml:space="preserve"> to </w:t>
            </w:r>
            <w:r w:rsidRPr="000144E7">
              <w:rPr>
                <w:sz w:val="18"/>
                <w:szCs w:val="18"/>
              </w:rPr>
              <w:t>inform and support better policy and service delivery decisions, leading</w:t>
            </w:r>
            <w:r w:rsidR="00BF7141">
              <w:rPr>
                <w:sz w:val="18"/>
                <w:szCs w:val="18"/>
              </w:rPr>
              <w:t xml:space="preserve"> to </w:t>
            </w:r>
            <w:r w:rsidRPr="000144E7">
              <w:rPr>
                <w:sz w:val="18"/>
                <w:szCs w:val="18"/>
              </w:rPr>
              <w:t xml:space="preserve">better health and wellbeing for all Australians. The AIHW reports on </w:t>
            </w:r>
            <w:hyperlink r:id="rId656" w:history="1">
              <w:r w:rsidRPr="000144E7">
                <w:rPr>
                  <w:rStyle w:val="Hyperlink"/>
                  <w:rFonts w:ascii="Nunito Sans" w:hAnsi="Nunito Sans"/>
                  <w:sz w:val="18"/>
                  <w:szCs w:val="18"/>
                </w:rPr>
                <w:t>Australia’s Disability Strategy Outcomes Framework</w:t>
              </w:r>
            </w:hyperlink>
            <w:r w:rsidRPr="000144E7">
              <w:rPr>
                <w:sz w:val="18"/>
                <w:szCs w:val="18"/>
              </w:rPr>
              <w:t>, including annual reports and data updates.</w:t>
            </w:r>
          </w:p>
        </w:tc>
      </w:tr>
      <w:tr w:rsidR="00AB33E9" w:rsidRPr="000144E7" w14:paraId="7D15FE69" w14:textId="77777777" w:rsidTr="00853BF6">
        <w:trPr>
          <w:cantSplit/>
          <w:trHeight w:val="60"/>
        </w:trPr>
        <w:tc>
          <w:tcPr>
            <w:tcW w:w="1814" w:type="dxa"/>
          </w:tcPr>
          <w:p w14:paraId="2B0F75A2" w14:textId="23824AF3" w:rsidR="00AB33E9" w:rsidRPr="000144E7" w:rsidRDefault="00AB33E9" w:rsidP="00AB33E9">
            <w:pPr>
              <w:pStyle w:val="BodyText"/>
              <w:spacing w:after="60" w:line="240" w:lineRule="auto"/>
              <w:rPr>
                <w:sz w:val="18"/>
                <w:szCs w:val="18"/>
              </w:rPr>
            </w:pPr>
            <w:r w:rsidRPr="000144E7">
              <w:rPr>
                <w:sz w:val="18"/>
                <w:szCs w:val="18"/>
              </w:rPr>
              <w:t>APS</w:t>
            </w:r>
          </w:p>
        </w:tc>
        <w:tc>
          <w:tcPr>
            <w:tcW w:w="7824" w:type="dxa"/>
          </w:tcPr>
          <w:p w14:paraId="3F5021B3" w14:textId="77777777" w:rsidR="00AB33E9" w:rsidRPr="000144E7" w:rsidRDefault="00AB33E9" w:rsidP="00AB33E9">
            <w:pPr>
              <w:pStyle w:val="BodyText"/>
              <w:spacing w:after="60" w:line="240" w:lineRule="auto"/>
              <w:rPr>
                <w:sz w:val="18"/>
                <w:szCs w:val="18"/>
              </w:rPr>
            </w:pPr>
            <w:r w:rsidRPr="000144E7">
              <w:rPr>
                <w:sz w:val="18"/>
                <w:szCs w:val="18"/>
              </w:rPr>
              <w:t>Australian Public Service</w:t>
            </w:r>
          </w:p>
          <w:p w14:paraId="0B209C39" w14:textId="310592CC" w:rsidR="00AB33E9" w:rsidRPr="000144E7" w:rsidRDefault="00AB33E9" w:rsidP="00AB33E9">
            <w:pPr>
              <w:pStyle w:val="BodyText"/>
              <w:spacing w:after="60" w:line="240" w:lineRule="auto"/>
              <w:rPr>
                <w:sz w:val="18"/>
                <w:szCs w:val="18"/>
              </w:rPr>
            </w:pPr>
            <w:r w:rsidRPr="000144E7">
              <w:rPr>
                <w:sz w:val="18"/>
                <w:szCs w:val="18"/>
              </w:rPr>
              <w:t>The APS is the public sector</w:t>
            </w:r>
            <w:r w:rsidR="00BF7141">
              <w:rPr>
                <w:sz w:val="18"/>
                <w:szCs w:val="18"/>
              </w:rPr>
              <w:t xml:space="preserve"> of </w:t>
            </w:r>
            <w:r w:rsidRPr="000144E7">
              <w:rPr>
                <w:sz w:val="18"/>
                <w:szCs w:val="18"/>
              </w:rPr>
              <w:t>the Commonwealth</w:t>
            </w:r>
            <w:r w:rsidR="00BF7141">
              <w:rPr>
                <w:sz w:val="18"/>
                <w:szCs w:val="18"/>
              </w:rPr>
              <w:t xml:space="preserve"> of </w:t>
            </w:r>
            <w:r w:rsidRPr="000144E7">
              <w:rPr>
                <w:sz w:val="18"/>
                <w:szCs w:val="18"/>
              </w:rPr>
              <w:t>Australia. The APS is responsible for the public administration, public policy</w:t>
            </w:r>
            <w:r w:rsidR="00BE3D22">
              <w:rPr>
                <w:sz w:val="18"/>
                <w:szCs w:val="18"/>
              </w:rPr>
              <w:t>, and </w:t>
            </w:r>
            <w:r w:rsidRPr="000144E7">
              <w:rPr>
                <w:sz w:val="18"/>
                <w:szCs w:val="18"/>
              </w:rPr>
              <w:t>public services</w:t>
            </w:r>
            <w:r w:rsidR="00BF7141">
              <w:rPr>
                <w:sz w:val="18"/>
                <w:szCs w:val="18"/>
              </w:rPr>
              <w:t xml:space="preserve"> of </w:t>
            </w:r>
            <w:r w:rsidRPr="000144E7">
              <w:rPr>
                <w:sz w:val="18"/>
                <w:szCs w:val="18"/>
              </w:rPr>
              <w:t>the departments and agencies</w:t>
            </w:r>
            <w:r w:rsidR="00BF7141">
              <w:rPr>
                <w:sz w:val="18"/>
                <w:szCs w:val="18"/>
              </w:rPr>
              <w:t xml:space="preserve"> of </w:t>
            </w:r>
            <w:r w:rsidRPr="000144E7">
              <w:rPr>
                <w:sz w:val="18"/>
                <w:szCs w:val="18"/>
              </w:rPr>
              <w:t>the Government</w:t>
            </w:r>
            <w:r w:rsidR="00BF7141">
              <w:rPr>
                <w:sz w:val="18"/>
                <w:szCs w:val="18"/>
              </w:rPr>
              <w:t xml:space="preserve"> of </w:t>
            </w:r>
            <w:r w:rsidRPr="000144E7">
              <w:rPr>
                <w:sz w:val="18"/>
                <w:szCs w:val="18"/>
              </w:rPr>
              <w:t>Australia. The APS is one</w:t>
            </w:r>
            <w:r w:rsidR="00BF7141">
              <w:rPr>
                <w:sz w:val="18"/>
                <w:szCs w:val="18"/>
              </w:rPr>
              <w:t xml:space="preserve"> of </w:t>
            </w:r>
            <w:r w:rsidRPr="000144E7">
              <w:rPr>
                <w:sz w:val="18"/>
                <w:szCs w:val="18"/>
              </w:rPr>
              <w:t>Australia's biggest employers.</w:t>
            </w:r>
          </w:p>
        </w:tc>
      </w:tr>
      <w:tr w:rsidR="00AB33E9" w:rsidRPr="000144E7" w14:paraId="5CF74EEE" w14:textId="77777777" w:rsidTr="00853BF6">
        <w:trPr>
          <w:cantSplit/>
          <w:trHeight w:val="60"/>
        </w:trPr>
        <w:tc>
          <w:tcPr>
            <w:tcW w:w="1814" w:type="dxa"/>
            <w:hideMark/>
          </w:tcPr>
          <w:p w14:paraId="308E588F" w14:textId="77777777" w:rsidR="00AB33E9" w:rsidRPr="000144E7" w:rsidRDefault="00AB33E9" w:rsidP="00AB33E9">
            <w:pPr>
              <w:pStyle w:val="BodyText"/>
              <w:spacing w:after="60" w:line="240" w:lineRule="auto"/>
              <w:rPr>
                <w:sz w:val="18"/>
                <w:szCs w:val="18"/>
              </w:rPr>
            </w:pPr>
            <w:r w:rsidRPr="000144E7">
              <w:rPr>
                <w:sz w:val="18"/>
                <w:szCs w:val="18"/>
              </w:rPr>
              <w:t>Associated Plan</w:t>
            </w:r>
          </w:p>
        </w:tc>
        <w:tc>
          <w:tcPr>
            <w:tcW w:w="7824" w:type="dxa"/>
            <w:hideMark/>
          </w:tcPr>
          <w:p w14:paraId="5FE844F5" w14:textId="0339B87A" w:rsidR="00AB33E9" w:rsidRPr="000144E7" w:rsidRDefault="00AB33E9" w:rsidP="00AB33E9">
            <w:pPr>
              <w:pStyle w:val="BodyText"/>
              <w:spacing w:after="60" w:line="240" w:lineRule="auto"/>
              <w:rPr>
                <w:rStyle w:val="Hyperlink"/>
                <w:rFonts w:ascii="Nunito Sans" w:hAnsi="Nunito Sans"/>
                <w:sz w:val="18"/>
                <w:szCs w:val="18"/>
              </w:rPr>
            </w:pPr>
            <w:hyperlink r:id="rId657" w:history="1">
              <w:r w:rsidRPr="000144E7">
                <w:rPr>
                  <w:rStyle w:val="Hyperlink"/>
                  <w:rFonts w:ascii="Nunito Sans" w:hAnsi="Nunito Sans"/>
                  <w:sz w:val="18"/>
                  <w:szCs w:val="18"/>
                </w:rPr>
                <w:t>Australia’s Disability Strategy Associated Plans</w:t>
              </w:r>
            </w:hyperlink>
          </w:p>
          <w:p w14:paraId="6CAA5121" w14:textId="02C66C9C" w:rsidR="00AB33E9" w:rsidRPr="000144E7" w:rsidRDefault="00AB33E9" w:rsidP="00AB33E9">
            <w:pPr>
              <w:pStyle w:val="BodyText"/>
              <w:spacing w:after="60" w:line="240" w:lineRule="auto"/>
              <w:rPr>
                <w:sz w:val="18"/>
                <w:szCs w:val="18"/>
              </w:rPr>
            </w:pPr>
            <w:r w:rsidRPr="000144E7">
              <w:rPr>
                <w:sz w:val="18"/>
                <w:szCs w:val="18"/>
              </w:rPr>
              <w:t>Associated Plans have</w:t>
            </w:r>
            <w:r w:rsidR="00827093">
              <w:rPr>
                <w:sz w:val="18"/>
                <w:szCs w:val="18"/>
              </w:rPr>
              <w:t xml:space="preserve"> a </w:t>
            </w:r>
            <w:r w:rsidRPr="000144E7">
              <w:rPr>
                <w:sz w:val="18"/>
                <w:szCs w:val="18"/>
              </w:rPr>
              <w:t>longer</w:t>
            </w:r>
            <w:r w:rsidR="006D2BFB">
              <w:rPr>
                <w:sz w:val="18"/>
                <w:szCs w:val="18"/>
              </w:rPr>
              <w:noBreakHyphen/>
            </w:r>
            <w:r w:rsidRPr="000144E7">
              <w:rPr>
                <w:sz w:val="18"/>
                <w:szCs w:val="18"/>
              </w:rPr>
              <w:t>term focus (generally 3</w:t>
            </w:r>
            <w:r w:rsidR="00BF7141">
              <w:rPr>
                <w:sz w:val="18"/>
                <w:szCs w:val="18"/>
              </w:rPr>
              <w:t xml:space="preserve"> to </w:t>
            </w:r>
            <w:r w:rsidRPr="000144E7">
              <w:rPr>
                <w:sz w:val="18"/>
                <w:szCs w:val="18"/>
              </w:rPr>
              <w:t>10 years) on high</w:t>
            </w:r>
            <w:r w:rsidR="006D2BFB">
              <w:rPr>
                <w:sz w:val="18"/>
                <w:szCs w:val="18"/>
              </w:rPr>
              <w:noBreakHyphen/>
            </w:r>
            <w:r w:rsidRPr="000144E7">
              <w:rPr>
                <w:sz w:val="18"/>
                <w:szCs w:val="18"/>
              </w:rPr>
              <w:t>level priorities for specific cohorts. Associated Plans clearly identify how they contribute</w:t>
            </w:r>
            <w:r w:rsidR="00BF7141">
              <w:rPr>
                <w:sz w:val="18"/>
                <w:szCs w:val="18"/>
              </w:rPr>
              <w:t xml:space="preserve"> to </w:t>
            </w:r>
            <w:r w:rsidRPr="000144E7">
              <w:rPr>
                <w:sz w:val="18"/>
                <w:szCs w:val="18"/>
              </w:rPr>
              <w:t>achieving the outcomes</w:t>
            </w:r>
            <w:r w:rsidR="00BF7141">
              <w:rPr>
                <w:sz w:val="18"/>
                <w:szCs w:val="18"/>
              </w:rPr>
              <w:t xml:space="preserve"> of </w:t>
            </w:r>
            <w:r w:rsidRPr="000144E7">
              <w:rPr>
                <w:sz w:val="18"/>
                <w:szCs w:val="18"/>
              </w:rPr>
              <w:t xml:space="preserve">the Strategy and may include the Strategy’s branding. </w:t>
            </w:r>
          </w:p>
        </w:tc>
      </w:tr>
      <w:tr w:rsidR="00AB33E9" w:rsidRPr="000144E7" w14:paraId="7F843CA1" w14:textId="77777777" w:rsidTr="00853BF6">
        <w:trPr>
          <w:cantSplit/>
          <w:trHeight w:val="60"/>
        </w:trPr>
        <w:tc>
          <w:tcPr>
            <w:tcW w:w="1814" w:type="dxa"/>
          </w:tcPr>
          <w:p w14:paraId="0535B0CF" w14:textId="7D7BB56C" w:rsidR="00AB33E9" w:rsidRPr="000144E7" w:rsidRDefault="00AB33E9" w:rsidP="00AB33E9">
            <w:pPr>
              <w:pStyle w:val="BodyText"/>
              <w:spacing w:after="60" w:line="240" w:lineRule="auto"/>
              <w:rPr>
                <w:sz w:val="18"/>
                <w:szCs w:val="18"/>
              </w:rPr>
            </w:pPr>
            <w:r w:rsidRPr="000144E7">
              <w:rPr>
                <w:sz w:val="18"/>
                <w:szCs w:val="18"/>
              </w:rPr>
              <w:t>Australia’s Disability Strategy Survey</w:t>
            </w:r>
          </w:p>
        </w:tc>
        <w:tc>
          <w:tcPr>
            <w:tcW w:w="7824" w:type="dxa"/>
          </w:tcPr>
          <w:p w14:paraId="77CC9BDC" w14:textId="478E7F0C" w:rsidR="00AB33E9" w:rsidRDefault="00AB33E9" w:rsidP="00AB33E9">
            <w:pPr>
              <w:pStyle w:val="BodyText"/>
              <w:spacing w:after="60" w:line="240" w:lineRule="auto"/>
            </w:pPr>
            <w:r w:rsidRPr="000144E7">
              <w:rPr>
                <w:sz w:val="18"/>
                <w:szCs w:val="18"/>
              </w:rPr>
              <w:t>Australia’s Disability Strategy Survey is</w:t>
            </w:r>
            <w:r w:rsidR="00827093">
              <w:rPr>
                <w:sz w:val="18"/>
                <w:szCs w:val="18"/>
              </w:rPr>
              <w:t xml:space="preserve"> a </w:t>
            </w:r>
            <w:r w:rsidRPr="000144E7">
              <w:rPr>
                <w:sz w:val="18"/>
                <w:szCs w:val="18"/>
              </w:rPr>
              <w:t>key source for information about community attitudes towards people with disability. The Strategy’s Survey captures data from the general Australian population,</w:t>
            </w:r>
            <w:r w:rsidR="00415D2B">
              <w:rPr>
                <w:sz w:val="18"/>
                <w:szCs w:val="18"/>
              </w:rPr>
              <w:t xml:space="preserve"> as </w:t>
            </w:r>
            <w:r w:rsidRPr="000144E7">
              <w:rPr>
                <w:sz w:val="18"/>
                <w:szCs w:val="18"/>
              </w:rPr>
              <w:t>well</w:t>
            </w:r>
            <w:r w:rsidR="00415D2B">
              <w:rPr>
                <w:sz w:val="18"/>
                <w:szCs w:val="18"/>
              </w:rPr>
              <w:t xml:space="preserve"> as </w:t>
            </w:r>
            <w:r w:rsidRPr="000144E7">
              <w:rPr>
                <w:sz w:val="18"/>
                <w:szCs w:val="18"/>
              </w:rPr>
              <w:t>the experiences</w:t>
            </w:r>
            <w:r w:rsidR="00BF7141">
              <w:rPr>
                <w:sz w:val="18"/>
                <w:szCs w:val="18"/>
              </w:rPr>
              <w:t xml:space="preserve"> of </w:t>
            </w:r>
            <w:r w:rsidRPr="000144E7">
              <w:rPr>
                <w:sz w:val="18"/>
                <w:szCs w:val="18"/>
              </w:rPr>
              <w:t xml:space="preserve">people with disability. The first </w:t>
            </w:r>
            <w:r w:rsidR="00550E69">
              <w:rPr>
                <w:sz w:val="18"/>
                <w:szCs w:val="18"/>
              </w:rPr>
              <w:t>S</w:t>
            </w:r>
            <w:r w:rsidRPr="000144E7">
              <w:rPr>
                <w:sz w:val="18"/>
                <w:szCs w:val="18"/>
              </w:rPr>
              <w:t>urvey wave was run</w:t>
            </w:r>
            <w:r w:rsidR="00BF7141">
              <w:rPr>
                <w:sz w:val="18"/>
                <w:szCs w:val="18"/>
              </w:rPr>
              <w:t xml:space="preserve"> in </w:t>
            </w:r>
            <w:r w:rsidRPr="000144E7">
              <w:rPr>
                <w:sz w:val="18"/>
                <w:szCs w:val="18"/>
              </w:rPr>
              <w:t xml:space="preserve">2022, while the second </w:t>
            </w:r>
            <w:r w:rsidR="00550E69">
              <w:rPr>
                <w:sz w:val="18"/>
                <w:szCs w:val="18"/>
              </w:rPr>
              <w:t>S</w:t>
            </w:r>
            <w:r w:rsidRPr="000144E7">
              <w:rPr>
                <w:sz w:val="18"/>
                <w:szCs w:val="18"/>
              </w:rPr>
              <w:t>urvey wave was run</w:t>
            </w:r>
            <w:r w:rsidR="00BF7141">
              <w:rPr>
                <w:sz w:val="18"/>
                <w:szCs w:val="18"/>
              </w:rPr>
              <w:t xml:space="preserve"> in </w:t>
            </w:r>
            <w:r w:rsidRPr="000144E7">
              <w:rPr>
                <w:sz w:val="18"/>
                <w:szCs w:val="18"/>
              </w:rPr>
              <w:t xml:space="preserve">2024. </w:t>
            </w:r>
          </w:p>
        </w:tc>
      </w:tr>
      <w:tr w:rsidR="00AB33E9" w:rsidRPr="000144E7" w14:paraId="3D2AF30F" w14:textId="77777777" w:rsidTr="00853BF6">
        <w:trPr>
          <w:cantSplit/>
          <w:trHeight w:val="60"/>
        </w:trPr>
        <w:tc>
          <w:tcPr>
            <w:tcW w:w="1814" w:type="dxa"/>
          </w:tcPr>
          <w:p w14:paraId="26080A1D" w14:textId="23CD52C8" w:rsidR="00AB33E9" w:rsidRPr="000144E7" w:rsidRDefault="00AB33E9" w:rsidP="00AB33E9">
            <w:pPr>
              <w:pStyle w:val="BodyText"/>
              <w:spacing w:after="60" w:line="240" w:lineRule="auto"/>
              <w:rPr>
                <w:sz w:val="18"/>
                <w:szCs w:val="18"/>
              </w:rPr>
            </w:pPr>
            <w:r w:rsidRPr="000144E7">
              <w:rPr>
                <w:sz w:val="18"/>
                <w:szCs w:val="18"/>
              </w:rPr>
              <w:lastRenderedPageBreak/>
              <w:t>Autism</w:t>
            </w:r>
          </w:p>
        </w:tc>
        <w:tc>
          <w:tcPr>
            <w:tcW w:w="7824" w:type="dxa"/>
          </w:tcPr>
          <w:p w14:paraId="1D78C504" w14:textId="73EBBDFB" w:rsidR="00AB33E9" w:rsidRPr="000144E7" w:rsidRDefault="00AB33E9" w:rsidP="00AB33E9">
            <w:pPr>
              <w:pStyle w:val="BodyText"/>
              <w:spacing w:after="60" w:line="240" w:lineRule="auto"/>
              <w:rPr>
                <w:rStyle w:val="Hyperlink"/>
                <w:rFonts w:ascii="Nunito Sans" w:hAnsi="Nunito Sans"/>
                <w:sz w:val="18"/>
                <w:szCs w:val="18"/>
              </w:rPr>
            </w:pPr>
            <w:r w:rsidRPr="000144E7">
              <w:rPr>
                <w:sz w:val="18"/>
                <w:szCs w:val="18"/>
              </w:rPr>
              <w:t>Autism is</w:t>
            </w:r>
            <w:r w:rsidR="00827093">
              <w:rPr>
                <w:sz w:val="18"/>
                <w:szCs w:val="18"/>
              </w:rPr>
              <w:t xml:space="preserve"> a </w:t>
            </w:r>
            <w:r w:rsidRPr="000144E7">
              <w:rPr>
                <w:sz w:val="18"/>
                <w:szCs w:val="18"/>
              </w:rPr>
              <w:t>lifelong neurodevelopmental difference. Autistic people experience differences</w:t>
            </w:r>
            <w:r w:rsidR="00BF7141">
              <w:rPr>
                <w:sz w:val="18"/>
                <w:szCs w:val="18"/>
              </w:rPr>
              <w:t xml:space="preserve"> in </w:t>
            </w:r>
            <w:r w:rsidRPr="000144E7">
              <w:rPr>
                <w:sz w:val="18"/>
                <w:szCs w:val="18"/>
              </w:rPr>
              <w:t>the way they process information and interact with their environment compared</w:t>
            </w:r>
            <w:r w:rsidR="00BF7141">
              <w:rPr>
                <w:sz w:val="18"/>
                <w:szCs w:val="18"/>
              </w:rPr>
              <w:t xml:space="preserve"> to </w:t>
            </w:r>
            <w:r w:rsidRPr="000144E7">
              <w:rPr>
                <w:sz w:val="18"/>
                <w:szCs w:val="18"/>
              </w:rPr>
              <w:t>non</w:t>
            </w:r>
            <w:r w:rsidR="006D2BFB">
              <w:rPr>
                <w:sz w:val="18"/>
                <w:szCs w:val="18"/>
              </w:rPr>
              <w:noBreakHyphen/>
            </w:r>
            <w:r w:rsidRPr="000144E7">
              <w:rPr>
                <w:sz w:val="18"/>
                <w:szCs w:val="18"/>
              </w:rPr>
              <w:t>Autistic people. This means the way that Autistic people communicate, connect with others</w:t>
            </w:r>
            <w:r w:rsidR="00BE3D22">
              <w:rPr>
                <w:sz w:val="18"/>
                <w:szCs w:val="18"/>
              </w:rPr>
              <w:t>, and </w:t>
            </w:r>
            <w:r w:rsidRPr="000144E7">
              <w:rPr>
                <w:sz w:val="18"/>
                <w:szCs w:val="18"/>
              </w:rPr>
              <w:t>engage with aspects</w:t>
            </w:r>
            <w:r w:rsidR="00BF7141">
              <w:rPr>
                <w:sz w:val="18"/>
                <w:szCs w:val="18"/>
              </w:rPr>
              <w:t xml:space="preserve"> of </w:t>
            </w:r>
            <w:r w:rsidRPr="000144E7">
              <w:rPr>
                <w:sz w:val="18"/>
                <w:szCs w:val="18"/>
              </w:rPr>
              <w:t>day</w:t>
            </w:r>
            <w:r w:rsidR="006D2BFB">
              <w:rPr>
                <w:sz w:val="18"/>
                <w:szCs w:val="18"/>
              </w:rPr>
              <w:noBreakHyphen/>
            </w:r>
            <w:r w:rsidRPr="000144E7">
              <w:rPr>
                <w:sz w:val="18"/>
                <w:szCs w:val="18"/>
              </w:rPr>
              <w:t>to</w:t>
            </w:r>
            <w:r w:rsidR="006D2BFB">
              <w:rPr>
                <w:sz w:val="18"/>
                <w:szCs w:val="18"/>
              </w:rPr>
              <w:noBreakHyphen/>
            </w:r>
            <w:r w:rsidRPr="000144E7">
              <w:rPr>
                <w:sz w:val="18"/>
                <w:szCs w:val="18"/>
              </w:rPr>
              <w:t>day life are different</w:t>
            </w:r>
            <w:r w:rsidR="00BF7141">
              <w:rPr>
                <w:sz w:val="18"/>
                <w:szCs w:val="18"/>
              </w:rPr>
              <w:t xml:space="preserve"> to </w:t>
            </w:r>
            <w:r w:rsidRPr="000144E7">
              <w:rPr>
                <w:sz w:val="18"/>
                <w:szCs w:val="18"/>
              </w:rPr>
              <w:t>those</w:t>
            </w:r>
            <w:r w:rsidR="00BF7141">
              <w:rPr>
                <w:sz w:val="18"/>
                <w:szCs w:val="18"/>
              </w:rPr>
              <w:t xml:space="preserve"> of </w:t>
            </w:r>
            <w:r w:rsidRPr="000144E7">
              <w:rPr>
                <w:sz w:val="18"/>
                <w:szCs w:val="18"/>
              </w:rPr>
              <w:t>non</w:t>
            </w:r>
            <w:r w:rsidR="006D2BFB">
              <w:rPr>
                <w:sz w:val="18"/>
                <w:szCs w:val="18"/>
              </w:rPr>
              <w:noBreakHyphen/>
            </w:r>
            <w:r w:rsidRPr="000144E7">
              <w:rPr>
                <w:sz w:val="18"/>
                <w:szCs w:val="18"/>
              </w:rPr>
              <w:t>Autistic people.</w:t>
            </w:r>
          </w:p>
        </w:tc>
      </w:tr>
      <w:tr w:rsidR="00AB33E9" w:rsidRPr="000144E7" w14:paraId="0C62E7BD" w14:textId="77777777" w:rsidTr="000872A4">
        <w:trPr>
          <w:cantSplit/>
          <w:trHeight w:val="60"/>
        </w:trPr>
        <w:tc>
          <w:tcPr>
            <w:tcW w:w="1814" w:type="dxa"/>
          </w:tcPr>
          <w:p w14:paraId="0760E066" w14:textId="242393F7" w:rsidR="00AB33E9" w:rsidRPr="000144E7" w:rsidRDefault="00AB33E9" w:rsidP="00AB33E9">
            <w:pPr>
              <w:pStyle w:val="BodyText"/>
              <w:spacing w:after="60" w:line="240" w:lineRule="auto"/>
              <w:rPr>
                <w:sz w:val="18"/>
                <w:szCs w:val="18"/>
              </w:rPr>
            </w:pPr>
            <w:r w:rsidRPr="000144E7">
              <w:rPr>
                <w:sz w:val="18"/>
                <w:szCs w:val="18"/>
              </w:rPr>
              <w:t>Carer</w:t>
            </w:r>
          </w:p>
        </w:tc>
        <w:tc>
          <w:tcPr>
            <w:tcW w:w="7824" w:type="dxa"/>
            <w:vAlign w:val="center"/>
          </w:tcPr>
          <w:p w14:paraId="2A8D5E2F" w14:textId="5FF2953A" w:rsidR="00AB33E9" w:rsidRPr="000144E7" w:rsidRDefault="00AB33E9" w:rsidP="00AB33E9">
            <w:pPr>
              <w:pStyle w:val="BodyText"/>
              <w:spacing w:after="60" w:line="240" w:lineRule="auto"/>
              <w:rPr>
                <w:rStyle w:val="Hyperlink"/>
                <w:rFonts w:ascii="Nunito Sans" w:hAnsi="Nunito Sans"/>
                <w:sz w:val="18"/>
                <w:szCs w:val="18"/>
              </w:rPr>
            </w:pPr>
            <w:r w:rsidRPr="000144E7">
              <w:rPr>
                <w:sz w:val="18"/>
                <w:szCs w:val="18"/>
              </w:rPr>
              <w:t>Someone who provides unpaid personal care, support and assistance</w:t>
            </w:r>
            <w:r w:rsidR="00BF7141">
              <w:rPr>
                <w:sz w:val="18"/>
                <w:szCs w:val="18"/>
              </w:rPr>
              <w:t xml:space="preserve"> to </w:t>
            </w:r>
            <w:r w:rsidRPr="000144E7">
              <w:rPr>
                <w:sz w:val="18"/>
                <w:szCs w:val="18"/>
              </w:rPr>
              <w:t>another person with disability, medical condition, mental illness or is frail and aged. Carers are often family members and can include young people and carers. Some legislation refers</w:t>
            </w:r>
            <w:r w:rsidR="00BF7141">
              <w:rPr>
                <w:sz w:val="18"/>
                <w:szCs w:val="18"/>
              </w:rPr>
              <w:t xml:space="preserve"> to </w:t>
            </w:r>
            <w:r w:rsidRPr="000144E7">
              <w:rPr>
                <w:sz w:val="18"/>
                <w:szCs w:val="18"/>
              </w:rPr>
              <w:t>‘carers’ and some people with disability prefer the term over ‘support person’.</w:t>
            </w:r>
          </w:p>
        </w:tc>
      </w:tr>
      <w:tr w:rsidR="00AB33E9" w:rsidRPr="000144E7" w14:paraId="0C77CE1D" w14:textId="77777777" w:rsidTr="00853BF6">
        <w:trPr>
          <w:cantSplit/>
          <w:trHeight w:val="60"/>
        </w:trPr>
        <w:tc>
          <w:tcPr>
            <w:tcW w:w="1814" w:type="dxa"/>
            <w:hideMark/>
          </w:tcPr>
          <w:p w14:paraId="169BE8B0" w14:textId="60A2DD9B" w:rsidR="00AB33E9" w:rsidRPr="000144E7" w:rsidRDefault="00AB33E9" w:rsidP="00AB33E9">
            <w:pPr>
              <w:pStyle w:val="BodyText"/>
              <w:spacing w:after="60" w:line="240" w:lineRule="auto"/>
              <w:rPr>
                <w:sz w:val="18"/>
                <w:szCs w:val="18"/>
              </w:rPr>
            </w:pPr>
            <w:r w:rsidRPr="000144E7">
              <w:rPr>
                <w:sz w:val="18"/>
                <w:szCs w:val="18"/>
              </w:rPr>
              <w:t>Co</w:t>
            </w:r>
            <w:r w:rsidR="006D2BFB">
              <w:rPr>
                <w:sz w:val="18"/>
                <w:szCs w:val="18"/>
              </w:rPr>
              <w:noBreakHyphen/>
            </w:r>
            <w:r w:rsidRPr="000144E7">
              <w:rPr>
                <w:sz w:val="18"/>
                <w:szCs w:val="18"/>
              </w:rPr>
              <w:t>design</w:t>
            </w:r>
          </w:p>
        </w:tc>
        <w:tc>
          <w:tcPr>
            <w:tcW w:w="7824" w:type="dxa"/>
            <w:hideMark/>
          </w:tcPr>
          <w:p w14:paraId="3BA03757" w14:textId="550E2B5E" w:rsidR="00AB33E9" w:rsidRPr="000144E7" w:rsidRDefault="00AB33E9" w:rsidP="00AB33E9">
            <w:pPr>
              <w:pStyle w:val="BodyText"/>
              <w:spacing w:after="60" w:line="240" w:lineRule="auto"/>
              <w:rPr>
                <w:sz w:val="18"/>
                <w:szCs w:val="18"/>
              </w:rPr>
            </w:pPr>
            <w:r w:rsidRPr="000144E7">
              <w:rPr>
                <w:sz w:val="18"/>
                <w:szCs w:val="18"/>
              </w:rPr>
              <w:t>Co</w:t>
            </w:r>
            <w:r w:rsidR="006D2BFB">
              <w:rPr>
                <w:sz w:val="18"/>
                <w:szCs w:val="18"/>
              </w:rPr>
              <w:noBreakHyphen/>
            </w:r>
            <w:r w:rsidRPr="000144E7">
              <w:rPr>
                <w:sz w:val="18"/>
                <w:szCs w:val="18"/>
              </w:rPr>
              <w:t>design is</w:t>
            </w:r>
            <w:r w:rsidR="00827093">
              <w:rPr>
                <w:sz w:val="18"/>
                <w:szCs w:val="18"/>
              </w:rPr>
              <w:t xml:space="preserve"> a </w:t>
            </w:r>
            <w:r w:rsidRPr="000144E7">
              <w:rPr>
                <w:sz w:val="18"/>
                <w:szCs w:val="18"/>
              </w:rPr>
              <w:t>design process where stakeholders are equal partners and take leadership roles</w:t>
            </w:r>
            <w:r w:rsidR="00BF7141">
              <w:rPr>
                <w:sz w:val="18"/>
                <w:szCs w:val="18"/>
              </w:rPr>
              <w:t xml:space="preserve"> in </w:t>
            </w:r>
            <w:r w:rsidRPr="000144E7">
              <w:rPr>
                <w:sz w:val="18"/>
                <w:szCs w:val="18"/>
              </w:rPr>
              <w:t>the design</w:t>
            </w:r>
            <w:r w:rsidR="00BF7141">
              <w:rPr>
                <w:sz w:val="18"/>
                <w:szCs w:val="18"/>
              </w:rPr>
              <w:t xml:space="preserve"> of </w:t>
            </w:r>
            <w:r w:rsidRPr="000144E7">
              <w:rPr>
                <w:sz w:val="18"/>
                <w:szCs w:val="18"/>
              </w:rPr>
              <w:t>products, services, systems, policies, laws and research.</w:t>
            </w:r>
          </w:p>
        </w:tc>
      </w:tr>
      <w:tr w:rsidR="00AB33E9" w:rsidRPr="000144E7" w14:paraId="69829384" w14:textId="77777777" w:rsidTr="00853BF6">
        <w:trPr>
          <w:cantSplit/>
          <w:trHeight w:val="60"/>
        </w:trPr>
        <w:tc>
          <w:tcPr>
            <w:tcW w:w="1814" w:type="dxa"/>
          </w:tcPr>
          <w:p w14:paraId="3B6519B1" w14:textId="57AFD0C9" w:rsidR="00AB33E9" w:rsidRPr="000144E7" w:rsidRDefault="00AB33E9" w:rsidP="00AB33E9">
            <w:pPr>
              <w:pStyle w:val="BodyText"/>
              <w:spacing w:after="60" w:line="240" w:lineRule="auto"/>
              <w:rPr>
                <w:sz w:val="18"/>
                <w:szCs w:val="18"/>
              </w:rPr>
            </w:pPr>
            <w:r w:rsidRPr="000144E7">
              <w:rPr>
                <w:sz w:val="18"/>
                <w:szCs w:val="18"/>
              </w:rPr>
              <w:t xml:space="preserve">DAPs, </w:t>
            </w:r>
          </w:p>
          <w:p w14:paraId="794E93F9" w14:textId="57BFFAF9" w:rsidR="00AB33E9" w:rsidRPr="000144E7" w:rsidRDefault="00AB33E9" w:rsidP="00AB33E9">
            <w:pPr>
              <w:pStyle w:val="BodyText"/>
              <w:spacing w:after="60" w:line="240" w:lineRule="auto"/>
              <w:rPr>
                <w:sz w:val="18"/>
                <w:szCs w:val="18"/>
              </w:rPr>
            </w:pPr>
            <w:r w:rsidRPr="000144E7">
              <w:rPr>
                <w:sz w:val="18"/>
                <w:szCs w:val="18"/>
              </w:rPr>
              <w:t xml:space="preserve">DAIPs, or </w:t>
            </w:r>
          </w:p>
          <w:p w14:paraId="0623690D" w14:textId="22A4C431" w:rsidR="00AB33E9" w:rsidRPr="000144E7" w:rsidRDefault="00AB33E9" w:rsidP="00AB33E9">
            <w:pPr>
              <w:pStyle w:val="BodyText"/>
              <w:spacing w:after="60" w:line="240" w:lineRule="auto"/>
              <w:rPr>
                <w:sz w:val="18"/>
                <w:szCs w:val="18"/>
              </w:rPr>
            </w:pPr>
            <w:r w:rsidRPr="000144E7">
              <w:rPr>
                <w:sz w:val="18"/>
                <w:szCs w:val="18"/>
              </w:rPr>
              <w:t>DIAPs</w:t>
            </w:r>
          </w:p>
        </w:tc>
        <w:tc>
          <w:tcPr>
            <w:tcW w:w="7824" w:type="dxa"/>
          </w:tcPr>
          <w:p w14:paraId="4AC416C4" w14:textId="5D6C4199" w:rsidR="00AB33E9" w:rsidRPr="000144E7" w:rsidRDefault="00AB33E9" w:rsidP="00AB33E9">
            <w:pPr>
              <w:pStyle w:val="BodyText"/>
              <w:spacing w:after="60" w:line="240" w:lineRule="auto"/>
              <w:rPr>
                <w:sz w:val="18"/>
                <w:szCs w:val="18"/>
              </w:rPr>
            </w:pPr>
            <w:r w:rsidRPr="000144E7">
              <w:rPr>
                <w:sz w:val="18"/>
                <w:szCs w:val="18"/>
              </w:rPr>
              <w:t>Disability Action Plans</w:t>
            </w:r>
          </w:p>
          <w:p w14:paraId="62A06425" w14:textId="50781BF8" w:rsidR="00AB33E9" w:rsidRPr="000144E7" w:rsidRDefault="00AB33E9" w:rsidP="00AB33E9">
            <w:pPr>
              <w:pStyle w:val="BodyText"/>
              <w:spacing w:after="60" w:line="240" w:lineRule="auto"/>
              <w:rPr>
                <w:sz w:val="18"/>
                <w:szCs w:val="18"/>
              </w:rPr>
            </w:pPr>
            <w:r w:rsidRPr="000144E7">
              <w:rPr>
                <w:sz w:val="18"/>
                <w:szCs w:val="18"/>
              </w:rPr>
              <w:t>A DAP is an organisation or government plan</w:t>
            </w:r>
            <w:r w:rsidR="00BF7141">
              <w:rPr>
                <w:sz w:val="18"/>
                <w:szCs w:val="18"/>
              </w:rPr>
              <w:t xml:space="preserve"> to </w:t>
            </w:r>
            <w:r w:rsidRPr="000144E7">
              <w:rPr>
                <w:sz w:val="18"/>
                <w:szCs w:val="18"/>
              </w:rPr>
              <w:t>improve access</w:t>
            </w:r>
            <w:r w:rsidR="00BF7141">
              <w:rPr>
                <w:sz w:val="18"/>
                <w:szCs w:val="18"/>
              </w:rPr>
              <w:t xml:space="preserve"> to </w:t>
            </w:r>
            <w:r w:rsidRPr="000144E7">
              <w:rPr>
                <w:sz w:val="18"/>
                <w:szCs w:val="18"/>
              </w:rPr>
              <w:t>services, information, places and spaces. They help create inclusive communities by providing strategies or actions</w:t>
            </w:r>
            <w:r w:rsidR="00BF7141">
              <w:rPr>
                <w:sz w:val="18"/>
                <w:szCs w:val="18"/>
              </w:rPr>
              <w:t xml:space="preserve"> to </w:t>
            </w:r>
            <w:r w:rsidRPr="000144E7">
              <w:rPr>
                <w:sz w:val="18"/>
                <w:szCs w:val="18"/>
              </w:rPr>
              <w:t>improve accessibility and inclusion</w:t>
            </w:r>
            <w:r w:rsidR="00BF7141">
              <w:rPr>
                <w:sz w:val="18"/>
                <w:szCs w:val="18"/>
              </w:rPr>
              <w:t xml:space="preserve"> of </w:t>
            </w:r>
            <w:r w:rsidRPr="000144E7">
              <w:rPr>
                <w:sz w:val="18"/>
                <w:szCs w:val="18"/>
              </w:rPr>
              <w:t>people with disability.</w:t>
            </w:r>
          </w:p>
          <w:p w14:paraId="1781CC2D" w14:textId="364E1A5A" w:rsidR="00AB33E9" w:rsidRPr="000144E7" w:rsidRDefault="00AB33E9" w:rsidP="00AB33E9">
            <w:pPr>
              <w:pStyle w:val="BodyText"/>
              <w:spacing w:after="60" w:line="240" w:lineRule="auto"/>
              <w:rPr>
                <w:sz w:val="18"/>
                <w:szCs w:val="18"/>
              </w:rPr>
            </w:pPr>
            <w:r w:rsidRPr="000144E7">
              <w:rPr>
                <w:sz w:val="18"/>
                <w:szCs w:val="18"/>
              </w:rPr>
              <w:t>Sometimes</w:t>
            </w:r>
            <w:r w:rsidR="00827093">
              <w:rPr>
                <w:sz w:val="18"/>
                <w:szCs w:val="18"/>
              </w:rPr>
              <w:t xml:space="preserve"> a </w:t>
            </w:r>
            <w:r w:rsidRPr="000144E7">
              <w:rPr>
                <w:sz w:val="18"/>
                <w:szCs w:val="18"/>
              </w:rPr>
              <w:t>DAP is called</w:t>
            </w:r>
            <w:r w:rsidR="00827093">
              <w:rPr>
                <w:sz w:val="18"/>
                <w:szCs w:val="18"/>
              </w:rPr>
              <w:t xml:space="preserve"> a </w:t>
            </w:r>
            <w:r w:rsidRPr="000144E7">
              <w:rPr>
                <w:sz w:val="18"/>
                <w:szCs w:val="18"/>
              </w:rPr>
              <w:t>Disability Access and Inclusion Plan or</w:t>
            </w:r>
            <w:r w:rsidR="00827093">
              <w:rPr>
                <w:sz w:val="18"/>
                <w:szCs w:val="18"/>
              </w:rPr>
              <w:t xml:space="preserve"> a </w:t>
            </w:r>
            <w:r w:rsidRPr="000144E7">
              <w:rPr>
                <w:sz w:val="18"/>
                <w:szCs w:val="18"/>
              </w:rPr>
              <w:t>Disability Inclusion Action Plan.</w:t>
            </w:r>
          </w:p>
        </w:tc>
      </w:tr>
      <w:tr w:rsidR="00AB33E9" w:rsidRPr="000144E7" w14:paraId="5B0AF410" w14:textId="77777777" w:rsidTr="00853BF6">
        <w:trPr>
          <w:cantSplit/>
          <w:trHeight w:val="60"/>
        </w:trPr>
        <w:tc>
          <w:tcPr>
            <w:tcW w:w="1814" w:type="dxa"/>
          </w:tcPr>
          <w:p w14:paraId="58B62AB4" w14:textId="58FB1692" w:rsidR="00AB33E9" w:rsidRPr="000144E7" w:rsidRDefault="00AB33E9" w:rsidP="00AB33E9">
            <w:pPr>
              <w:pStyle w:val="BodyText"/>
              <w:spacing w:after="60" w:line="240" w:lineRule="auto"/>
              <w:rPr>
                <w:sz w:val="18"/>
                <w:szCs w:val="18"/>
                <w:highlight w:val="yellow"/>
              </w:rPr>
            </w:pPr>
            <w:r w:rsidRPr="000144E7">
              <w:rPr>
                <w:sz w:val="18"/>
                <w:szCs w:val="18"/>
              </w:rPr>
              <w:t>DES</w:t>
            </w:r>
          </w:p>
        </w:tc>
        <w:tc>
          <w:tcPr>
            <w:tcW w:w="7824" w:type="dxa"/>
          </w:tcPr>
          <w:p w14:paraId="07DAC271" w14:textId="6B424AD7" w:rsidR="00AB33E9" w:rsidRPr="000144E7" w:rsidRDefault="00AB33E9" w:rsidP="00AB33E9">
            <w:pPr>
              <w:pStyle w:val="BodyText"/>
              <w:spacing w:after="60" w:line="240" w:lineRule="auto"/>
              <w:rPr>
                <w:sz w:val="18"/>
                <w:szCs w:val="18"/>
              </w:rPr>
            </w:pPr>
            <w:r w:rsidRPr="000144E7">
              <w:rPr>
                <w:sz w:val="18"/>
                <w:szCs w:val="18"/>
              </w:rPr>
              <w:t>Disability Employment Services</w:t>
            </w:r>
          </w:p>
          <w:p w14:paraId="0A1A6D59" w14:textId="66EA796D" w:rsidR="00AB33E9" w:rsidRPr="000144E7" w:rsidRDefault="00AB33E9" w:rsidP="00AB33E9">
            <w:pPr>
              <w:pStyle w:val="BodyText"/>
              <w:spacing w:after="60" w:line="240" w:lineRule="auto"/>
              <w:rPr>
                <w:sz w:val="18"/>
                <w:szCs w:val="18"/>
              </w:rPr>
            </w:pPr>
            <w:r w:rsidRPr="000144E7">
              <w:rPr>
                <w:sz w:val="18"/>
                <w:szCs w:val="18"/>
              </w:rPr>
              <w:t>The DES program supported people with disability, injury and/or health condition</w:t>
            </w:r>
            <w:r w:rsidR="00BF7141">
              <w:rPr>
                <w:sz w:val="18"/>
                <w:szCs w:val="18"/>
              </w:rPr>
              <w:t xml:space="preserve"> to </w:t>
            </w:r>
            <w:r w:rsidRPr="000144E7">
              <w:rPr>
                <w:sz w:val="18"/>
                <w:szCs w:val="18"/>
              </w:rPr>
              <w:t>gain employment.</w:t>
            </w:r>
          </w:p>
          <w:p w14:paraId="5F910F75" w14:textId="281093A8" w:rsidR="00AB33E9" w:rsidRPr="000144E7" w:rsidRDefault="00AB33E9" w:rsidP="00AB33E9">
            <w:pPr>
              <w:pStyle w:val="BodyText"/>
              <w:spacing w:after="60" w:line="240" w:lineRule="auto"/>
              <w:rPr>
                <w:sz w:val="18"/>
                <w:szCs w:val="18"/>
                <w:highlight w:val="yellow"/>
              </w:rPr>
            </w:pPr>
            <w:r w:rsidRPr="000144E7">
              <w:rPr>
                <w:sz w:val="18"/>
                <w:szCs w:val="18"/>
              </w:rPr>
              <w:t>The Inclusive Employment Australia program replaced the DES program on 1</w:t>
            </w:r>
            <w:r w:rsidR="00415D2B">
              <w:rPr>
                <w:sz w:val="18"/>
                <w:szCs w:val="18"/>
              </w:rPr>
              <w:t> November </w:t>
            </w:r>
            <w:r w:rsidRPr="000144E7">
              <w:rPr>
                <w:sz w:val="18"/>
                <w:szCs w:val="18"/>
              </w:rPr>
              <w:t>2025.</w:t>
            </w:r>
          </w:p>
        </w:tc>
      </w:tr>
      <w:tr w:rsidR="00AB33E9" w:rsidRPr="000144E7" w14:paraId="160A6D1A" w14:textId="77777777" w:rsidTr="00853BF6">
        <w:trPr>
          <w:cantSplit/>
          <w:trHeight w:val="60"/>
        </w:trPr>
        <w:tc>
          <w:tcPr>
            <w:tcW w:w="1814" w:type="dxa"/>
            <w:hideMark/>
          </w:tcPr>
          <w:p w14:paraId="5A5E0CD4" w14:textId="77777777" w:rsidR="00AB33E9" w:rsidRPr="000144E7" w:rsidRDefault="00AB33E9" w:rsidP="00AB33E9">
            <w:pPr>
              <w:pStyle w:val="BodyText"/>
              <w:spacing w:after="60" w:line="240" w:lineRule="auto"/>
              <w:rPr>
                <w:sz w:val="18"/>
                <w:szCs w:val="18"/>
              </w:rPr>
            </w:pPr>
            <w:r w:rsidRPr="000144E7">
              <w:rPr>
                <w:sz w:val="18"/>
                <w:szCs w:val="18"/>
              </w:rPr>
              <w:t>DIP</w:t>
            </w:r>
          </w:p>
        </w:tc>
        <w:tc>
          <w:tcPr>
            <w:tcW w:w="7824" w:type="dxa"/>
            <w:hideMark/>
          </w:tcPr>
          <w:p w14:paraId="651F0FE8" w14:textId="77777777" w:rsidR="00AB33E9" w:rsidRPr="000144E7" w:rsidRDefault="00AB33E9" w:rsidP="00AB33E9">
            <w:pPr>
              <w:pStyle w:val="BodyText"/>
              <w:spacing w:after="60" w:line="240" w:lineRule="auto"/>
              <w:rPr>
                <w:sz w:val="18"/>
                <w:szCs w:val="18"/>
              </w:rPr>
            </w:pPr>
            <w:hyperlink r:id="rId658" w:history="1">
              <w:r w:rsidRPr="000144E7">
                <w:rPr>
                  <w:rStyle w:val="Hyperlink"/>
                  <w:rFonts w:ascii="Nunito Sans" w:hAnsi="Nunito Sans"/>
                  <w:sz w:val="18"/>
                  <w:szCs w:val="18"/>
                </w:rPr>
                <w:t>Australia’s Disability Strategy Data Improvement Plan</w:t>
              </w:r>
            </w:hyperlink>
          </w:p>
          <w:p w14:paraId="73B230E3" w14:textId="7E52BDFD" w:rsidR="00AB33E9" w:rsidRPr="000144E7" w:rsidRDefault="00AB33E9" w:rsidP="00AB33E9">
            <w:pPr>
              <w:pStyle w:val="BodyText"/>
              <w:spacing w:after="60" w:line="240" w:lineRule="auto"/>
              <w:rPr>
                <w:sz w:val="18"/>
                <w:szCs w:val="18"/>
              </w:rPr>
            </w:pPr>
            <w:r w:rsidRPr="000144E7">
              <w:rPr>
                <w:sz w:val="18"/>
                <w:szCs w:val="18"/>
              </w:rPr>
              <w:t>The DIP sets out how Australian governments will ensure data needed</w:t>
            </w:r>
            <w:r w:rsidR="00BF7141">
              <w:rPr>
                <w:sz w:val="18"/>
                <w:szCs w:val="18"/>
              </w:rPr>
              <w:t xml:space="preserve"> to </w:t>
            </w:r>
            <w:r w:rsidRPr="000144E7">
              <w:rPr>
                <w:sz w:val="18"/>
                <w:szCs w:val="18"/>
              </w:rPr>
              <w:t>measure outcomes for people with disability is collected, shared and improved over the life</w:t>
            </w:r>
            <w:r w:rsidR="00BF7141">
              <w:rPr>
                <w:sz w:val="18"/>
                <w:szCs w:val="18"/>
              </w:rPr>
              <w:t xml:space="preserve"> of </w:t>
            </w:r>
            <w:r w:rsidRPr="000144E7">
              <w:rPr>
                <w:sz w:val="18"/>
                <w:szCs w:val="18"/>
              </w:rPr>
              <w:t>the Strategy.</w:t>
            </w:r>
          </w:p>
        </w:tc>
      </w:tr>
      <w:tr w:rsidR="00AB33E9" w:rsidRPr="000144E7" w14:paraId="0EB46A35" w14:textId="77777777" w:rsidTr="00853BF6">
        <w:trPr>
          <w:cantSplit/>
          <w:trHeight w:val="60"/>
        </w:trPr>
        <w:tc>
          <w:tcPr>
            <w:tcW w:w="1814" w:type="dxa"/>
          </w:tcPr>
          <w:p w14:paraId="53605AC7" w14:textId="07770957" w:rsidR="00AB33E9" w:rsidRPr="000144E7" w:rsidRDefault="00AB33E9" w:rsidP="00AB33E9">
            <w:pPr>
              <w:pStyle w:val="BodyText"/>
              <w:spacing w:after="60" w:line="240" w:lineRule="auto"/>
              <w:rPr>
                <w:sz w:val="18"/>
                <w:szCs w:val="18"/>
              </w:rPr>
            </w:pPr>
            <w:r w:rsidRPr="000144E7">
              <w:rPr>
                <w:sz w:val="18"/>
                <w:szCs w:val="18"/>
              </w:rPr>
              <w:t>Disability Discrimination Act</w:t>
            </w:r>
          </w:p>
        </w:tc>
        <w:tc>
          <w:tcPr>
            <w:tcW w:w="7824" w:type="dxa"/>
          </w:tcPr>
          <w:p w14:paraId="7CAE11E3" w14:textId="77777777" w:rsidR="00AB33E9" w:rsidRPr="000144E7" w:rsidRDefault="00AB33E9" w:rsidP="00AB33E9">
            <w:pPr>
              <w:pStyle w:val="BodyText"/>
              <w:spacing w:after="60" w:line="240" w:lineRule="auto"/>
              <w:rPr>
                <w:i/>
                <w:iCs/>
                <w:sz w:val="18"/>
                <w:szCs w:val="18"/>
              </w:rPr>
            </w:pPr>
            <w:hyperlink r:id="rId659" w:history="1">
              <w:r w:rsidRPr="000144E7">
                <w:rPr>
                  <w:rStyle w:val="Hyperlink"/>
                  <w:rFonts w:ascii="Nunito Sans" w:hAnsi="Nunito Sans"/>
                  <w:i/>
                  <w:iCs/>
                  <w:sz w:val="18"/>
                  <w:szCs w:val="18"/>
                </w:rPr>
                <w:t>Disability Discrimination Act 1992</w:t>
              </w:r>
              <w:r w:rsidRPr="000144E7">
                <w:rPr>
                  <w:rStyle w:val="Hyperlink"/>
                  <w:rFonts w:ascii="Nunito Sans" w:hAnsi="Nunito Sans"/>
                  <w:sz w:val="18"/>
                  <w:szCs w:val="18"/>
                </w:rPr>
                <w:t xml:space="preserve"> (Cth)</w:t>
              </w:r>
            </w:hyperlink>
            <w:r w:rsidRPr="000144E7">
              <w:rPr>
                <w:sz w:val="18"/>
                <w:szCs w:val="18"/>
              </w:rPr>
              <w:t xml:space="preserve"> </w:t>
            </w:r>
          </w:p>
          <w:p w14:paraId="32876181" w14:textId="108CDFCD" w:rsidR="00AB33E9" w:rsidRPr="000144E7" w:rsidRDefault="00AB33E9" w:rsidP="00AB33E9">
            <w:pPr>
              <w:pStyle w:val="BodyText"/>
              <w:spacing w:after="60" w:line="240" w:lineRule="auto"/>
            </w:pPr>
            <w:r w:rsidRPr="000144E7">
              <w:rPr>
                <w:sz w:val="18"/>
                <w:szCs w:val="18"/>
              </w:rPr>
              <w:t>The Disability Discrimination Act is national legislation that makes discrimination based on disability unlawful</w:t>
            </w:r>
            <w:r w:rsidR="00BF7141">
              <w:rPr>
                <w:sz w:val="18"/>
                <w:szCs w:val="18"/>
              </w:rPr>
              <w:t xml:space="preserve"> in</w:t>
            </w:r>
            <w:r w:rsidR="00827093">
              <w:rPr>
                <w:sz w:val="18"/>
                <w:szCs w:val="18"/>
              </w:rPr>
              <w:t xml:space="preserve"> a </w:t>
            </w:r>
            <w:r w:rsidRPr="000144E7">
              <w:rPr>
                <w:sz w:val="18"/>
                <w:szCs w:val="18"/>
              </w:rPr>
              <w:t>broad range</w:t>
            </w:r>
            <w:r w:rsidR="00BF7141">
              <w:rPr>
                <w:sz w:val="18"/>
                <w:szCs w:val="18"/>
              </w:rPr>
              <w:t xml:space="preserve"> of </w:t>
            </w:r>
            <w:r w:rsidRPr="000144E7">
              <w:rPr>
                <w:sz w:val="18"/>
                <w:szCs w:val="18"/>
              </w:rPr>
              <w:t>areas</w:t>
            </w:r>
            <w:r w:rsidR="00BF7141">
              <w:rPr>
                <w:sz w:val="18"/>
                <w:szCs w:val="18"/>
              </w:rPr>
              <w:t xml:space="preserve"> of </w:t>
            </w:r>
            <w:r w:rsidRPr="000144E7">
              <w:rPr>
                <w:sz w:val="18"/>
                <w:szCs w:val="18"/>
              </w:rPr>
              <w:t>public life. This includes education</w:t>
            </w:r>
            <w:r w:rsidR="00BE3D22">
              <w:rPr>
                <w:sz w:val="18"/>
                <w:szCs w:val="18"/>
              </w:rPr>
              <w:t>, and </w:t>
            </w:r>
            <w:r w:rsidRPr="000144E7">
              <w:rPr>
                <w:sz w:val="18"/>
                <w:szCs w:val="18"/>
              </w:rPr>
              <w:t>access</w:t>
            </w:r>
            <w:r w:rsidR="00BF7141">
              <w:rPr>
                <w:sz w:val="18"/>
                <w:szCs w:val="18"/>
              </w:rPr>
              <w:t xml:space="preserve"> to </w:t>
            </w:r>
            <w:r w:rsidRPr="000144E7">
              <w:rPr>
                <w:sz w:val="18"/>
                <w:szCs w:val="18"/>
              </w:rPr>
              <w:t>premises, goods, services and facilities.</w:t>
            </w:r>
          </w:p>
        </w:tc>
      </w:tr>
      <w:tr w:rsidR="00AB33E9" w:rsidRPr="000144E7" w14:paraId="7446CB81" w14:textId="77777777" w:rsidTr="00853BF6">
        <w:trPr>
          <w:cantSplit/>
          <w:trHeight w:val="60"/>
        </w:trPr>
        <w:tc>
          <w:tcPr>
            <w:tcW w:w="1814" w:type="dxa"/>
            <w:hideMark/>
          </w:tcPr>
          <w:p w14:paraId="29084302" w14:textId="77777777" w:rsidR="00AB33E9" w:rsidRPr="000144E7" w:rsidRDefault="00AB33E9" w:rsidP="00AB33E9">
            <w:pPr>
              <w:pStyle w:val="BodyText"/>
              <w:spacing w:after="60" w:line="240" w:lineRule="auto"/>
              <w:rPr>
                <w:sz w:val="18"/>
                <w:szCs w:val="18"/>
              </w:rPr>
            </w:pPr>
            <w:r w:rsidRPr="000144E7">
              <w:rPr>
                <w:sz w:val="18"/>
                <w:szCs w:val="18"/>
              </w:rPr>
              <w:t>Disability ecosystem</w:t>
            </w:r>
          </w:p>
        </w:tc>
        <w:tc>
          <w:tcPr>
            <w:tcW w:w="7824" w:type="dxa"/>
            <w:hideMark/>
          </w:tcPr>
          <w:p w14:paraId="3CFF5EEC" w14:textId="4F117CE7" w:rsidR="00AB33E9" w:rsidRPr="000144E7" w:rsidRDefault="00AB33E9" w:rsidP="00AB33E9">
            <w:pPr>
              <w:pStyle w:val="BodyText"/>
              <w:spacing w:after="60" w:line="240" w:lineRule="auto"/>
              <w:rPr>
                <w:sz w:val="18"/>
                <w:szCs w:val="18"/>
              </w:rPr>
            </w:pPr>
            <w:r w:rsidRPr="000144E7">
              <w:rPr>
                <w:sz w:val="18"/>
                <w:szCs w:val="18"/>
              </w:rPr>
              <w:t>The disability ecosystem is the range</w:t>
            </w:r>
            <w:r w:rsidR="00BF7141">
              <w:rPr>
                <w:sz w:val="18"/>
                <w:szCs w:val="18"/>
              </w:rPr>
              <w:t xml:space="preserve"> of </w:t>
            </w:r>
            <w:r w:rsidRPr="000144E7">
              <w:rPr>
                <w:sz w:val="18"/>
                <w:szCs w:val="18"/>
              </w:rPr>
              <w:t>supports that can</w:t>
            </w:r>
            <w:r w:rsidR="00BE3D22">
              <w:rPr>
                <w:sz w:val="18"/>
                <w:szCs w:val="18"/>
              </w:rPr>
              <w:t xml:space="preserve"> be </w:t>
            </w:r>
            <w:r w:rsidRPr="000144E7">
              <w:rPr>
                <w:sz w:val="18"/>
                <w:szCs w:val="18"/>
              </w:rPr>
              <w:t>used</w:t>
            </w:r>
            <w:r w:rsidR="00BF7141">
              <w:rPr>
                <w:sz w:val="18"/>
                <w:szCs w:val="18"/>
              </w:rPr>
              <w:t xml:space="preserve"> to </w:t>
            </w:r>
            <w:r w:rsidRPr="000144E7">
              <w:rPr>
                <w:sz w:val="18"/>
                <w:szCs w:val="18"/>
              </w:rPr>
              <w:t>meet the needs</w:t>
            </w:r>
            <w:r w:rsidR="00BF7141">
              <w:rPr>
                <w:sz w:val="18"/>
                <w:szCs w:val="18"/>
              </w:rPr>
              <w:t xml:space="preserve"> of </w:t>
            </w:r>
            <w:r w:rsidRPr="000144E7">
              <w:rPr>
                <w:sz w:val="18"/>
                <w:szCs w:val="18"/>
              </w:rPr>
              <w:t>people with disability. The disability ecosystem includes:</w:t>
            </w:r>
          </w:p>
          <w:p w14:paraId="2BE94A3E" w14:textId="3F36C0A2"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mainstream supports, such</w:t>
            </w:r>
            <w:r w:rsidR="00415D2B">
              <w:rPr>
                <w:rFonts w:ascii="Nunito Sans" w:hAnsi="Nunito Sans"/>
                <w:sz w:val="18"/>
                <w:szCs w:val="18"/>
              </w:rPr>
              <w:t xml:space="preserve"> as </w:t>
            </w:r>
            <w:r w:rsidRPr="000144E7">
              <w:rPr>
                <w:rFonts w:ascii="Nunito Sans" w:hAnsi="Nunito Sans"/>
                <w:sz w:val="18"/>
                <w:szCs w:val="18"/>
              </w:rPr>
              <w:t>services or programs available</w:t>
            </w:r>
            <w:r w:rsidR="00BF7141">
              <w:rPr>
                <w:rFonts w:ascii="Nunito Sans" w:hAnsi="Nunito Sans"/>
                <w:sz w:val="18"/>
                <w:szCs w:val="18"/>
              </w:rPr>
              <w:t xml:space="preserve"> to </w:t>
            </w:r>
            <w:r w:rsidRPr="000144E7">
              <w:rPr>
                <w:rFonts w:ascii="Nunito Sans" w:hAnsi="Nunito Sans"/>
                <w:sz w:val="18"/>
                <w:szCs w:val="18"/>
              </w:rPr>
              <w:t>all people. This can mean government</w:t>
            </w:r>
            <w:r w:rsidR="006D2BFB">
              <w:rPr>
                <w:rFonts w:ascii="Nunito Sans" w:hAnsi="Nunito Sans"/>
                <w:sz w:val="18"/>
                <w:szCs w:val="18"/>
              </w:rPr>
              <w:noBreakHyphen/>
            </w:r>
            <w:r w:rsidRPr="000144E7">
              <w:rPr>
                <w:rFonts w:ascii="Nunito Sans" w:hAnsi="Nunito Sans"/>
                <w:sz w:val="18"/>
                <w:szCs w:val="18"/>
              </w:rPr>
              <w:t>funded services (like health and education), private services and community services</w:t>
            </w:r>
          </w:p>
          <w:p w14:paraId="2FD20371" w14:textId="4540D914"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informal supports, such</w:t>
            </w:r>
            <w:r w:rsidR="00415D2B">
              <w:rPr>
                <w:rFonts w:ascii="Nunito Sans" w:hAnsi="Nunito Sans"/>
                <w:sz w:val="18"/>
                <w:szCs w:val="18"/>
              </w:rPr>
              <w:t xml:space="preserve"> as </w:t>
            </w:r>
            <w:r w:rsidRPr="000144E7">
              <w:rPr>
                <w:rFonts w:ascii="Nunito Sans" w:hAnsi="Nunito Sans"/>
                <w:sz w:val="18"/>
                <w:szCs w:val="18"/>
              </w:rPr>
              <w:t>family, friends. neighbours, kin and community</w:t>
            </w:r>
          </w:p>
          <w:p w14:paraId="26DAD481" w14:textId="73F6B325"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formal supports, such</w:t>
            </w:r>
            <w:r w:rsidR="00415D2B">
              <w:rPr>
                <w:rFonts w:ascii="Nunito Sans" w:hAnsi="Nunito Sans"/>
                <w:sz w:val="18"/>
                <w:szCs w:val="18"/>
              </w:rPr>
              <w:t xml:space="preserve"> as </w:t>
            </w:r>
            <w:r w:rsidRPr="000144E7">
              <w:rPr>
                <w:rFonts w:ascii="Nunito Sans" w:hAnsi="Nunito Sans"/>
                <w:sz w:val="18"/>
                <w:szCs w:val="18"/>
              </w:rPr>
              <w:t>NDIS or Home Care Packages.</w:t>
            </w:r>
          </w:p>
          <w:p w14:paraId="34171329" w14:textId="7C91ABF7" w:rsidR="00AB33E9" w:rsidRPr="000144E7" w:rsidRDefault="00AB33E9" w:rsidP="00AB33E9">
            <w:pPr>
              <w:pStyle w:val="BodyText"/>
              <w:spacing w:after="60" w:line="240" w:lineRule="auto"/>
              <w:rPr>
                <w:sz w:val="18"/>
                <w:szCs w:val="18"/>
              </w:rPr>
            </w:pPr>
            <w:r w:rsidRPr="000144E7">
              <w:rPr>
                <w:sz w:val="18"/>
                <w:szCs w:val="18"/>
              </w:rPr>
              <w:t>The disability ecosystem also includes policies, standards and frameworks that uphold the rights</w:t>
            </w:r>
            <w:r w:rsidR="00BF7141">
              <w:rPr>
                <w:sz w:val="18"/>
                <w:szCs w:val="18"/>
              </w:rPr>
              <w:t xml:space="preserve"> of </w:t>
            </w:r>
            <w:r w:rsidRPr="000144E7">
              <w:rPr>
                <w:sz w:val="18"/>
                <w:szCs w:val="18"/>
              </w:rPr>
              <w:t>people with disability and ensure people with disability are safe and included. Culture and attitudes toward disability also play an important role</w:t>
            </w:r>
            <w:r w:rsidR="00BF7141">
              <w:rPr>
                <w:sz w:val="18"/>
                <w:szCs w:val="18"/>
              </w:rPr>
              <w:t xml:space="preserve"> in </w:t>
            </w:r>
            <w:r w:rsidRPr="000144E7">
              <w:rPr>
                <w:sz w:val="18"/>
                <w:szCs w:val="18"/>
              </w:rPr>
              <w:t>shaping the disability ecosystem.</w:t>
            </w:r>
          </w:p>
        </w:tc>
      </w:tr>
      <w:tr w:rsidR="00AB33E9" w:rsidRPr="000144E7" w14:paraId="3A3E0E09" w14:textId="77777777" w:rsidTr="00853BF6">
        <w:trPr>
          <w:cantSplit/>
          <w:trHeight w:val="60"/>
        </w:trPr>
        <w:tc>
          <w:tcPr>
            <w:tcW w:w="1814" w:type="dxa"/>
            <w:hideMark/>
          </w:tcPr>
          <w:p w14:paraId="5AFA1C3B" w14:textId="77777777" w:rsidR="00AB33E9" w:rsidRPr="000144E7" w:rsidRDefault="00AB33E9" w:rsidP="00AB33E9">
            <w:pPr>
              <w:pStyle w:val="BodyText"/>
              <w:spacing w:after="60" w:line="240" w:lineRule="auto"/>
              <w:rPr>
                <w:sz w:val="18"/>
                <w:szCs w:val="18"/>
              </w:rPr>
            </w:pPr>
            <w:r w:rsidRPr="000144E7">
              <w:rPr>
                <w:sz w:val="18"/>
                <w:szCs w:val="18"/>
              </w:rPr>
              <w:t>Disability Gateway</w:t>
            </w:r>
          </w:p>
        </w:tc>
        <w:tc>
          <w:tcPr>
            <w:tcW w:w="7824" w:type="dxa"/>
            <w:hideMark/>
          </w:tcPr>
          <w:p w14:paraId="26A8F14E" w14:textId="4F1D013C" w:rsidR="00AB33E9" w:rsidRPr="000144E7" w:rsidRDefault="00AB33E9" w:rsidP="00AB33E9">
            <w:pPr>
              <w:pStyle w:val="BodyText"/>
              <w:spacing w:after="60" w:line="240" w:lineRule="auto"/>
              <w:rPr>
                <w:sz w:val="18"/>
                <w:szCs w:val="18"/>
                <w:u w:val="thick"/>
              </w:rPr>
            </w:pPr>
            <w:hyperlink r:id="rId660" w:history="1">
              <w:r w:rsidRPr="000144E7">
                <w:rPr>
                  <w:rStyle w:val="Hyperlink"/>
                  <w:rFonts w:ascii="Nunito Sans" w:hAnsi="Nunito Sans"/>
                  <w:sz w:val="18"/>
                  <w:szCs w:val="18"/>
                </w:rPr>
                <w:t>Disability Gateway</w:t>
              </w:r>
            </w:hyperlink>
            <w:r w:rsidRPr="000144E7">
              <w:rPr>
                <w:sz w:val="18"/>
                <w:szCs w:val="18"/>
              </w:rPr>
              <w:t xml:space="preserve"> includes</w:t>
            </w:r>
            <w:r w:rsidR="00827093">
              <w:rPr>
                <w:sz w:val="18"/>
                <w:szCs w:val="18"/>
              </w:rPr>
              <w:t xml:space="preserve"> a </w:t>
            </w:r>
            <w:r w:rsidRPr="000144E7">
              <w:rPr>
                <w:sz w:val="18"/>
                <w:szCs w:val="18"/>
              </w:rPr>
              <w:t>website,</w:t>
            </w:r>
            <w:r w:rsidR="00827093">
              <w:rPr>
                <w:sz w:val="18"/>
                <w:szCs w:val="18"/>
              </w:rPr>
              <w:t xml:space="preserve"> a </w:t>
            </w:r>
            <w:r w:rsidRPr="000144E7">
              <w:rPr>
                <w:sz w:val="18"/>
                <w:szCs w:val="18"/>
              </w:rPr>
              <w:t>dedicated 1800</w:t>
            </w:r>
            <w:r w:rsidR="006D2BFB">
              <w:rPr>
                <w:sz w:val="18"/>
                <w:szCs w:val="18"/>
              </w:rPr>
              <w:noBreakHyphen/>
            </w:r>
            <w:r w:rsidRPr="000144E7">
              <w:rPr>
                <w:sz w:val="18"/>
                <w:szCs w:val="18"/>
              </w:rPr>
              <w:t>phone number and social media channels,</w:t>
            </w:r>
            <w:r w:rsidR="00BF7141">
              <w:rPr>
                <w:sz w:val="18"/>
                <w:szCs w:val="18"/>
              </w:rPr>
              <w:t xml:space="preserve"> to </w:t>
            </w:r>
            <w:r w:rsidRPr="000144E7">
              <w:rPr>
                <w:sz w:val="18"/>
                <w:szCs w:val="18"/>
              </w:rPr>
              <w:t>assist people with disability, their families and carers,</w:t>
            </w:r>
            <w:r w:rsidR="00BF7141">
              <w:rPr>
                <w:sz w:val="18"/>
                <w:szCs w:val="18"/>
              </w:rPr>
              <w:t xml:space="preserve"> to </w:t>
            </w:r>
            <w:r w:rsidRPr="000144E7">
              <w:rPr>
                <w:sz w:val="18"/>
                <w:szCs w:val="18"/>
              </w:rPr>
              <w:t>find and access trusted information and services.</w:t>
            </w:r>
          </w:p>
        </w:tc>
      </w:tr>
      <w:tr w:rsidR="00AB33E9" w:rsidRPr="000144E7" w14:paraId="33D4924A" w14:textId="77777777" w:rsidTr="00853BF6">
        <w:trPr>
          <w:cantSplit/>
          <w:trHeight w:val="60"/>
        </w:trPr>
        <w:tc>
          <w:tcPr>
            <w:tcW w:w="1814" w:type="dxa"/>
            <w:hideMark/>
          </w:tcPr>
          <w:p w14:paraId="79AD3ACB" w14:textId="77777777" w:rsidR="00AB33E9" w:rsidRPr="000144E7" w:rsidRDefault="00AB33E9" w:rsidP="00AB33E9">
            <w:pPr>
              <w:pStyle w:val="BodyText"/>
              <w:spacing w:after="60" w:line="240" w:lineRule="auto"/>
              <w:rPr>
                <w:sz w:val="18"/>
                <w:szCs w:val="18"/>
              </w:rPr>
            </w:pPr>
            <w:r w:rsidRPr="000144E7">
              <w:rPr>
                <w:sz w:val="18"/>
                <w:szCs w:val="18"/>
              </w:rPr>
              <w:t>Disability Royal Commission</w:t>
            </w:r>
          </w:p>
        </w:tc>
        <w:tc>
          <w:tcPr>
            <w:tcW w:w="7824" w:type="dxa"/>
            <w:hideMark/>
          </w:tcPr>
          <w:p w14:paraId="05B5818D" w14:textId="5677A7A3" w:rsidR="00AB33E9" w:rsidRPr="000144E7" w:rsidRDefault="00AB33E9" w:rsidP="00AB33E9">
            <w:pPr>
              <w:pStyle w:val="BodyText"/>
              <w:spacing w:after="60" w:line="240" w:lineRule="auto"/>
              <w:rPr>
                <w:sz w:val="18"/>
                <w:szCs w:val="18"/>
                <w:u w:val="thick"/>
              </w:rPr>
            </w:pPr>
            <w:hyperlink r:id="rId661" w:history="1">
              <w:r w:rsidRPr="000144E7">
                <w:rPr>
                  <w:rStyle w:val="Hyperlink"/>
                  <w:rFonts w:ascii="Nunito Sans" w:hAnsi="Nunito Sans"/>
                  <w:sz w:val="18"/>
                  <w:szCs w:val="18"/>
                </w:rPr>
                <w:t>Royal Commission into Violence, Abuse, Neglect and Exploitation</w:t>
              </w:r>
              <w:r w:rsidR="00BF7141">
                <w:rPr>
                  <w:rStyle w:val="Hyperlink"/>
                  <w:rFonts w:ascii="Nunito Sans" w:hAnsi="Nunito Sans"/>
                  <w:sz w:val="18"/>
                  <w:szCs w:val="18"/>
                </w:rPr>
                <w:t xml:space="preserve"> of </w:t>
              </w:r>
              <w:r w:rsidRPr="000144E7">
                <w:rPr>
                  <w:rStyle w:val="Hyperlink"/>
                  <w:rFonts w:ascii="Nunito Sans" w:hAnsi="Nunito Sans"/>
                  <w:sz w:val="18"/>
                  <w:szCs w:val="18"/>
                </w:rPr>
                <w:t>People with Disability</w:t>
              </w:r>
            </w:hyperlink>
          </w:p>
          <w:p w14:paraId="1F379ED2" w14:textId="4F3EED9C" w:rsidR="00AB33E9" w:rsidRPr="000144E7" w:rsidRDefault="00AB33E9" w:rsidP="00AB33E9">
            <w:pPr>
              <w:pStyle w:val="BodyText"/>
              <w:spacing w:after="60" w:line="240" w:lineRule="auto"/>
              <w:rPr>
                <w:sz w:val="18"/>
                <w:szCs w:val="18"/>
              </w:rPr>
            </w:pPr>
            <w:r w:rsidRPr="000144E7">
              <w:rPr>
                <w:sz w:val="18"/>
                <w:szCs w:val="18"/>
              </w:rPr>
              <w:t>The Disability Royal Commission was established</w:t>
            </w:r>
            <w:r w:rsidR="00BF7141">
              <w:rPr>
                <w:sz w:val="18"/>
                <w:szCs w:val="18"/>
              </w:rPr>
              <w:t xml:space="preserve"> in</w:t>
            </w:r>
            <w:r w:rsidR="00415D2B">
              <w:rPr>
                <w:sz w:val="18"/>
                <w:szCs w:val="18"/>
              </w:rPr>
              <w:t> April </w:t>
            </w:r>
            <w:r w:rsidRPr="000144E7">
              <w:rPr>
                <w:sz w:val="18"/>
                <w:szCs w:val="18"/>
              </w:rPr>
              <w:t>2019</w:t>
            </w:r>
            <w:r w:rsidR="00BF7141">
              <w:rPr>
                <w:sz w:val="18"/>
                <w:szCs w:val="18"/>
              </w:rPr>
              <w:t xml:space="preserve"> in </w:t>
            </w:r>
            <w:r w:rsidRPr="000144E7">
              <w:rPr>
                <w:sz w:val="18"/>
                <w:szCs w:val="18"/>
              </w:rPr>
              <w:t>response</w:t>
            </w:r>
            <w:r w:rsidR="00BF7141">
              <w:rPr>
                <w:sz w:val="18"/>
                <w:szCs w:val="18"/>
              </w:rPr>
              <w:t xml:space="preserve"> to </w:t>
            </w:r>
            <w:r w:rsidRPr="000144E7">
              <w:rPr>
                <w:sz w:val="18"/>
                <w:szCs w:val="18"/>
              </w:rPr>
              <w:t>community concern about widespread reports</w:t>
            </w:r>
            <w:r w:rsidR="00BF7141">
              <w:rPr>
                <w:sz w:val="18"/>
                <w:szCs w:val="18"/>
              </w:rPr>
              <w:t xml:space="preserve"> of </w:t>
            </w:r>
            <w:r w:rsidRPr="000144E7">
              <w:rPr>
                <w:sz w:val="18"/>
                <w:szCs w:val="18"/>
              </w:rPr>
              <w:t>violence against</w:t>
            </w:r>
            <w:r w:rsidR="00BE3D22">
              <w:rPr>
                <w:sz w:val="18"/>
                <w:szCs w:val="18"/>
              </w:rPr>
              <w:t>, and </w:t>
            </w:r>
            <w:r w:rsidRPr="000144E7">
              <w:rPr>
                <w:sz w:val="18"/>
                <w:szCs w:val="18"/>
              </w:rPr>
              <w:t xml:space="preserve">the neglect, abuse and exploitation of, people with disability. The </w:t>
            </w:r>
            <w:hyperlink r:id="rId662" w:history="1">
              <w:r w:rsidRPr="000144E7">
                <w:rPr>
                  <w:rStyle w:val="Hyperlink"/>
                  <w:rFonts w:ascii="Nunito Sans" w:hAnsi="Nunito Sans"/>
                  <w:sz w:val="18"/>
                  <w:szCs w:val="18"/>
                </w:rPr>
                <w:t>Final Report</w:t>
              </w:r>
            </w:hyperlink>
            <w:r w:rsidRPr="000144E7">
              <w:rPr>
                <w:sz w:val="18"/>
                <w:szCs w:val="18"/>
              </w:rPr>
              <w:t xml:space="preserve"> was delivered</w:t>
            </w:r>
            <w:r w:rsidR="00BF7141">
              <w:rPr>
                <w:sz w:val="18"/>
                <w:szCs w:val="18"/>
              </w:rPr>
              <w:t xml:space="preserve"> to </w:t>
            </w:r>
            <w:r w:rsidRPr="000144E7">
              <w:rPr>
                <w:sz w:val="18"/>
                <w:szCs w:val="18"/>
              </w:rPr>
              <w:t>the Australian Government on 29</w:t>
            </w:r>
            <w:r w:rsidR="00415D2B">
              <w:rPr>
                <w:sz w:val="18"/>
                <w:szCs w:val="18"/>
              </w:rPr>
              <w:t> September </w:t>
            </w:r>
            <w:r w:rsidRPr="000144E7">
              <w:rPr>
                <w:sz w:val="18"/>
                <w:szCs w:val="18"/>
              </w:rPr>
              <w:t>2023. In this report, the Disability Royal Commission recommended how</w:t>
            </w:r>
            <w:r w:rsidR="00BF7141">
              <w:rPr>
                <w:sz w:val="18"/>
                <w:szCs w:val="18"/>
              </w:rPr>
              <w:t xml:space="preserve"> to </w:t>
            </w:r>
            <w:r w:rsidRPr="000144E7">
              <w:rPr>
                <w:sz w:val="18"/>
                <w:szCs w:val="18"/>
              </w:rPr>
              <w:t>improve laws, policies, structures and practices</w:t>
            </w:r>
            <w:r w:rsidR="00BF7141">
              <w:rPr>
                <w:sz w:val="18"/>
                <w:szCs w:val="18"/>
              </w:rPr>
              <w:t xml:space="preserve"> to </w:t>
            </w:r>
            <w:r w:rsidRPr="000144E7">
              <w:rPr>
                <w:sz w:val="18"/>
                <w:szCs w:val="18"/>
              </w:rPr>
              <w:t>ensure</w:t>
            </w:r>
            <w:r w:rsidR="00827093">
              <w:rPr>
                <w:sz w:val="18"/>
                <w:szCs w:val="18"/>
              </w:rPr>
              <w:t xml:space="preserve"> a </w:t>
            </w:r>
            <w:r w:rsidRPr="000144E7">
              <w:rPr>
                <w:sz w:val="18"/>
                <w:szCs w:val="18"/>
              </w:rPr>
              <w:t>more inclusive and just society.</w:t>
            </w:r>
          </w:p>
        </w:tc>
      </w:tr>
      <w:tr w:rsidR="00AB33E9" w:rsidRPr="000144E7" w14:paraId="174E6470" w14:textId="77777777" w:rsidTr="00853BF6">
        <w:trPr>
          <w:cantSplit/>
          <w:trHeight w:val="60"/>
        </w:trPr>
        <w:tc>
          <w:tcPr>
            <w:tcW w:w="1814" w:type="dxa"/>
          </w:tcPr>
          <w:p w14:paraId="478D42B4" w14:textId="4D6EB216" w:rsidR="00AB33E9" w:rsidRPr="000144E7" w:rsidRDefault="00AB33E9" w:rsidP="00AB33E9">
            <w:pPr>
              <w:pStyle w:val="BodyText"/>
              <w:spacing w:after="60" w:line="240" w:lineRule="auto"/>
              <w:rPr>
                <w:sz w:val="18"/>
                <w:szCs w:val="18"/>
                <w:highlight w:val="yellow"/>
              </w:rPr>
            </w:pPr>
            <w:r w:rsidRPr="000144E7">
              <w:rPr>
                <w:sz w:val="18"/>
                <w:szCs w:val="18"/>
              </w:rPr>
              <w:lastRenderedPageBreak/>
              <w:t>Disability SSP</w:t>
            </w:r>
          </w:p>
        </w:tc>
        <w:tc>
          <w:tcPr>
            <w:tcW w:w="7824" w:type="dxa"/>
          </w:tcPr>
          <w:p w14:paraId="6E1A4337" w14:textId="7F35DF7A" w:rsidR="00AB33E9" w:rsidRPr="000144E7" w:rsidRDefault="00AB33E9" w:rsidP="00AB33E9">
            <w:pPr>
              <w:pStyle w:val="BodyText"/>
              <w:spacing w:after="60" w:line="240" w:lineRule="auto"/>
              <w:rPr>
                <w:rStyle w:val="Hyperlink"/>
                <w:rFonts w:ascii="Nunito Sans" w:hAnsi="Nunito Sans"/>
                <w:sz w:val="18"/>
                <w:szCs w:val="18"/>
              </w:rPr>
            </w:pPr>
            <w:hyperlink r:id="rId663" w:history="1">
              <w:r w:rsidRPr="000144E7">
                <w:rPr>
                  <w:rStyle w:val="Hyperlink"/>
                  <w:rFonts w:ascii="Nunito Sans" w:hAnsi="Nunito Sans"/>
                  <w:sz w:val="18"/>
                  <w:szCs w:val="18"/>
                </w:rPr>
                <w:t>Disability Sector Strengthening Plan</w:t>
              </w:r>
            </w:hyperlink>
            <w:r w:rsidRPr="000144E7">
              <w:rPr>
                <w:rStyle w:val="Hyperlink"/>
                <w:rFonts w:ascii="Nunito Sans" w:hAnsi="Nunito Sans"/>
                <w:sz w:val="18"/>
                <w:szCs w:val="18"/>
              </w:rPr>
              <w:t xml:space="preserve"> </w:t>
            </w:r>
          </w:p>
          <w:p w14:paraId="1144CBE2" w14:textId="1BE85D49" w:rsidR="00AB33E9" w:rsidRPr="000144E7" w:rsidRDefault="00AB33E9" w:rsidP="00AB33E9">
            <w:pPr>
              <w:pStyle w:val="BodyText"/>
              <w:spacing w:after="60" w:line="240" w:lineRule="auto"/>
              <w:rPr>
                <w:sz w:val="18"/>
                <w:szCs w:val="18"/>
                <w:highlight w:val="yellow"/>
              </w:rPr>
            </w:pPr>
            <w:r w:rsidRPr="000144E7">
              <w:rPr>
                <w:sz w:val="18"/>
                <w:szCs w:val="18"/>
              </w:rPr>
              <w:t>The Disability SSP outlines high</w:t>
            </w:r>
            <w:r w:rsidR="006D2BFB">
              <w:rPr>
                <w:sz w:val="18"/>
                <w:szCs w:val="18"/>
              </w:rPr>
              <w:noBreakHyphen/>
            </w:r>
            <w:r w:rsidRPr="000144E7">
              <w:rPr>
                <w:sz w:val="18"/>
                <w:szCs w:val="18"/>
              </w:rPr>
              <w:t>level priorities and actions</w:t>
            </w:r>
            <w:r w:rsidR="00BF7141">
              <w:rPr>
                <w:sz w:val="18"/>
                <w:szCs w:val="18"/>
              </w:rPr>
              <w:t xml:space="preserve"> at</w:t>
            </w:r>
            <w:r w:rsidR="00827093">
              <w:rPr>
                <w:sz w:val="18"/>
                <w:szCs w:val="18"/>
              </w:rPr>
              <w:t xml:space="preserve"> a </w:t>
            </w:r>
            <w:r w:rsidRPr="000144E7">
              <w:rPr>
                <w:sz w:val="18"/>
                <w:szCs w:val="18"/>
              </w:rPr>
              <w:t>national level</w:t>
            </w:r>
            <w:r w:rsidR="00BF7141">
              <w:rPr>
                <w:sz w:val="18"/>
                <w:szCs w:val="18"/>
              </w:rPr>
              <w:t xml:space="preserve"> to </w:t>
            </w:r>
            <w:r w:rsidRPr="000144E7">
              <w:rPr>
                <w:sz w:val="18"/>
                <w:szCs w:val="18"/>
              </w:rPr>
              <w:t>build the community</w:t>
            </w:r>
            <w:r w:rsidR="006D2BFB">
              <w:rPr>
                <w:sz w:val="18"/>
                <w:szCs w:val="18"/>
              </w:rPr>
              <w:noBreakHyphen/>
            </w:r>
            <w:r w:rsidRPr="000144E7">
              <w:rPr>
                <w:sz w:val="18"/>
                <w:szCs w:val="18"/>
              </w:rPr>
              <w:t>controlled disability sector, focusing on improving outcomes for First Nations people with disability. All parties, through the Joint Council on Closing the Gap, agreed</w:t>
            </w:r>
            <w:r w:rsidR="00BF7141">
              <w:rPr>
                <w:sz w:val="18"/>
                <w:szCs w:val="18"/>
              </w:rPr>
              <w:t xml:space="preserve"> to </w:t>
            </w:r>
            <w:r w:rsidRPr="000144E7">
              <w:rPr>
                <w:sz w:val="18"/>
                <w:szCs w:val="18"/>
              </w:rPr>
              <w:t>this plan in</w:t>
            </w:r>
            <w:r w:rsidR="006D2BFB">
              <w:rPr>
                <w:sz w:val="18"/>
                <w:szCs w:val="18"/>
              </w:rPr>
              <w:noBreakHyphen/>
            </w:r>
            <w:r w:rsidRPr="000144E7">
              <w:rPr>
                <w:sz w:val="18"/>
                <w:szCs w:val="18"/>
              </w:rPr>
              <w:t>principle</w:t>
            </w:r>
            <w:r w:rsidR="00BF7141">
              <w:rPr>
                <w:sz w:val="18"/>
                <w:szCs w:val="18"/>
              </w:rPr>
              <w:t xml:space="preserve"> in</w:t>
            </w:r>
            <w:r w:rsidR="00415D2B">
              <w:rPr>
                <w:sz w:val="18"/>
                <w:szCs w:val="18"/>
              </w:rPr>
              <w:t> August </w:t>
            </w:r>
            <w:r w:rsidRPr="000144E7">
              <w:rPr>
                <w:sz w:val="18"/>
                <w:szCs w:val="18"/>
              </w:rPr>
              <w:t>2022.</w:t>
            </w:r>
            <w:r w:rsidRPr="000144E7">
              <w:rPr>
                <w:sz w:val="18"/>
                <w:szCs w:val="18"/>
                <w:highlight w:val="yellow"/>
              </w:rPr>
              <w:t xml:space="preserve"> </w:t>
            </w:r>
          </w:p>
        </w:tc>
      </w:tr>
      <w:tr w:rsidR="00AB33E9" w:rsidRPr="000144E7" w14:paraId="206B0F4C" w14:textId="77777777" w:rsidTr="00853BF6">
        <w:trPr>
          <w:cantSplit/>
          <w:trHeight w:val="60"/>
        </w:trPr>
        <w:tc>
          <w:tcPr>
            <w:tcW w:w="1814" w:type="dxa"/>
            <w:hideMark/>
          </w:tcPr>
          <w:p w14:paraId="7CFCFCF7" w14:textId="77777777" w:rsidR="00AB33E9" w:rsidRPr="000144E7" w:rsidRDefault="00AB33E9" w:rsidP="00AB33E9">
            <w:pPr>
              <w:pStyle w:val="BodyText"/>
              <w:spacing w:after="60" w:line="240" w:lineRule="auto"/>
              <w:rPr>
                <w:sz w:val="18"/>
                <w:szCs w:val="18"/>
              </w:rPr>
            </w:pPr>
            <w:r w:rsidRPr="000144E7">
              <w:rPr>
                <w:sz w:val="18"/>
                <w:szCs w:val="18"/>
              </w:rPr>
              <w:t>DRMC</w:t>
            </w:r>
          </w:p>
        </w:tc>
        <w:tc>
          <w:tcPr>
            <w:tcW w:w="7824" w:type="dxa"/>
            <w:hideMark/>
          </w:tcPr>
          <w:p w14:paraId="10819901" w14:textId="1A2356EE" w:rsidR="00AB33E9" w:rsidRPr="00805787" w:rsidRDefault="00805787" w:rsidP="00AB33E9">
            <w:pPr>
              <w:pStyle w:val="BodyText"/>
              <w:spacing w:after="60" w:line="240" w:lineRule="auto"/>
              <w:rPr>
                <w:rStyle w:val="Hyperlink"/>
                <w:rFonts w:ascii="Nunito Sans" w:hAnsi="Nunito Sans"/>
                <w:sz w:val="18"/>
                <w:szCs w:val="18"/>
              </w:rPr>
            </w:pPr>
            <w:r>
              <w:rPr>
                <w:sz w:val="18"/>
                <w:szCs w:val="18"/>
              </w:rPr>
              <w:fldChar w:fldCharType="begin"/>
            </w:r>
            <w:r>
              <w:rPr>
                <w:sz w:val="18"/>
                <w:szCs w:val="18"/>
              </w:rPr>
              <w:instrText>HYPERLINK "https://www.health.gov.au/committees-and-groups/disability-reform-ministerial-council"</w:instrText>
            </w:r>
            <w:r>
              <w:rPr>
                <w:sz w:val="18"/>
                <w:szCs w:val="18"/>
              </w:rPr>
            </w:r>
            <w:r>
              <w:rPr>
                <w:sz w:val="18"/>
                <w:szCs w:val="18"/>
              </w:rPr>
              <w:fldChar w:fldCharType="separate"/>
            </w:r>
            <w:r w:rsidR="00AB33E9" w:rsidRPr="00805787">
              <w:rPr>
                <w:rStyle w:val="Hyperlink"/>
                <w:rFonts w:ascii="Nunito Sans" w:hAnsi="Nunito Sans"/>
                <w:sz w:val="18"/>
                <w:szCs w:val="18"/>
              </w:rPr>
              <w:t>Disability Reform Ministerial Council</w:t>
            </w:r>
          </w:p>
          <w:p w14:paraId="56D765D9" w14:textId="20FBCAA2" w:rsidR="00AB33E9" w:rsidRPr="000144E7" w:rsidRDefault="00805787" w:rsidP="00AB33E9">
            <w:pPr>
              <w:pStyle w:val="BodyText"/>
              <w:spacing w:after="60" w:line="240" w:lineRule="auto"/>
              <w:rPr>
                <w:sz w:val="18"/>
                <w:szCs w:val="18"/>
              </w:rPr>
            </w:pPr>
            <w:r>
              <w:rPr>
                <w:sz w:val="18"/>
                <w:szCs w:val="18"/>
              </w:rPr>
              <w:fldChar w:fldCharType="end"/>
            </w:r>
            <w:r w:rsidR="00AB33E9" w:rsidRPr="000144E7">
              <w:rPr>
                <w:sz w:val="18"/>
                <w:szCs w:val="18"/>
              </w:rPr>
              <w:t>The DRMC is the forum for Australian Government and state and territory ministers with responsibility for disability policy</w:t>
            </w:r>
            <w:r w:rsidR="00BF7141">
              <w:rPr>
                <w:sz w:val="18"/>
                <w:szCs w:val="18"/>
              </w:rPr>
              <w:t xml:space="preserve"> in </w:t>
            </w:r>
            <w:r w:rsidR="00AB33E9" w:rsidRPr="000144E7">
              <w:rPr>
                <w:sz w:val="18"/>
                <w:szCs w:val="18"/>
              </w:rPr>
              <w:t>Australia. The DRMC discusses ways</w:t>
            </w:r>
            <w:r w:rsidR="00BF7141">
              <w:rPr>
                <w:sz w:val="18"/>
                <w:szCs w:val="18"/>
              </w:rPr>
              <w:t xml:space="preserve"> to </w:t>
            </w:r>
            <w:r w:rsidR="00AB33E9" w:rsidRPr="000144E7">
              <w:rPr>
                <w:sz w:val="18"/>
                <w:szCs w:val="18"/>
              </w:rPr>
              <w:t>improve and implement policy through the Strategy and the NDIS. Major decisions on the Strategy are approved by DRMC.</w:t>
            </w:r>
          </w:p>
        </w:tc>
      </w:tr>
      <w:tr w:rsidR="00AB33E9" w:rsidRPr="000144E7" w14:paraId="75661946" w14:textId="77777777" w:rsidTr="00853BF6">
        <w:trPr>
          <w:cantSplit/>
          <w:trHeight w:val="60"/>
        </w:trPr>
        <w:tc>
          <w:tcPr>
            <w:tcW w:w="1814" w:type="dxa"/>
            <w:hideMark/>
          </w:tcPr>
          <w:p w14:paraId="4636ABCE" w14:textId="77777777" w:rsidR="00AB33E9" w:rsidRPr="000144E7" w:rsidRDefault="00AB33E9" w:rsidP="00AB33E9">
            <w:pPr>
              <w:pStyle w:val="BodyText"/>
              <w:spacing w:after="60" w:line="240" w:lineRule="auto"/>
              <w:rPr>
                <w:sz w:val="18"/>
                <w:szCs w:val="18"/>
              </w:rPr>
            </w:pPr>
            <w:r w:rsidRPr="000144E7">
              <w:rPr>
                <w:sz w:val="18"/>
                <w:szCs w:val="18"/>
              </w:rPr>
              <w:t>DROs</w:t>
            </w:r>
          </w:p>
        </w:tc>
        <w:tc>
          <w:tcPr>
            <w:tcW w:w="7824" w:type="dxa"/>
            <w:hideMark/>
          </w:tcPr>
          <w:p w14:paraId="3A69C578" w14:textId="456CE6BE" w:rsidR="00AB33E9" w:rsidRPr="00242933" w:rsidRDefault="00242933" w:rsidP="00AB33E9">
            <w:pPr>
              <w:pStyle w:val="BodyText"/>
              <w:spacing w:after="60" w:line="240" w:lineRule="auto"/>
              <w:rPr>
                <w:rStyle w:val="Hyperlink"/>
                <w:rFonts w:ascii="Nunito Sans" w:hAnsi="Nunito Sans"/>
                <w:sz w:val="18"/>
                <w:szCs w:val="18"/>
              </w:rPr>
            </w:pPr>
            <w:r>
              <w:rPr>
                <w:sz w:val="18"/>
                <w:szCs w:val="18"/>
              </w:rPr>
              <w:fldChar w:fldCharType="begin"/>
            </w:r>
            <w:r>
              <w:rPr>
                <w:sz w:val="18"/>
                <w:szCs w:val="18"/>
              </w:rPr>
              <w:instrText>HYPERLINK "https://www.health.gov.au/our-work/disability-representative-organisations-program"</w:instrText>
            </w:r>
            <w:r>
              <w:rPr>
                <w:sz w:val="18"/>
                <w:szCs w:val="18"/>
              </w:rPr>
            </w:r>
            <w:r>
              <w:rPr>
                <w:sz w:val="18"/>
                <w:szCs w:val="18"/>
              </w:rPr>
              <w:fldChar w:fldCharType="separate"/>
            </w:r>
            <w:r w:rsidR="00AB33E9" w:rsidRPr="00242933">
              <w:rPr>
                <w:rStyle w:val="Hyperlink"/>
                <w:rFonts w:ascii="Nunito Sans" w:hAnsi="Nunito Sans"/>
                <w:sz w:val="18"/>
                <w:szCs w:val="18"/>
              </w:rPr>
              <w:t>Disability Representative Organisations</w:t>
            </w:r>
          </w:p>
          <w:p w14:paraId="06C958F3" w14:textId="4380F768" w:rsidR="00AB33E9" w:rsidRPr="000144E7" w:rsidRDefault="00242933" w:rsidP="00AB33E9">
            <w:pPr>
              <w:pStyle w:val="BodyText"/>
              <w:spacing w:after="60" w:line="240" w:lineRule="auto"/>
              <w:rPr>
                <w:sz w:val="18"/>
                <w:szCs w:val="18"/>
              </w:rPr>
            </w:pPr>
            <w:r>
              <w:rPr>
                <w:sz w:val="18"/>
                <w:szCs w:val="18"/>
              </w:rPr>
              <w:fldChar w:fldCharType="end"/>
            </w:r>
            <w:r w:rsidR="00AB33E9" w:rsidRPr="000144E7">
              <w:rPr>
                <w:sz w:val="18"/>
                <w:szCs w:val="18"/>
              </w:rPr>
              <w:t>DROs provide systemic advocacy and representation for people with disability. They also provide advice</w:t>
            </w:r>
            <w:r w:rsidR="00BF7141">
              <w:rPr>
                <w:sz w:val="18"/>
                <w:szCs w:val="18"/>
              </w:rPr>
              <w:t xml:space="preserve"> to </w:t>
            </w:r>
            <w:r w:rsidR="00AB33E9" w:rsidRPr="000144E7">
              <w:rPr>
                <w:sz w:val="18"/>
                <w:szCs w:val="18"/>
              </w:rPr>
              <w:t>the Australian Government on breaking down barriers and improving participation</w:t>
            </w:r>
            <w:r w:rsidR="00BF7141">
              <w:rPr>
                <w:sz w:val="18"/>
                <w:szCs w:val="18"/>
              </w:rPr>
              <w:t xml:space="preserve"> of </w:t>
            </w:r>
            <w:r w:rsidR="00AB33E9" w:rsidRPr="000144E7">
              <w:rPr>
                <w:sz w:val="18"/>
                <w:szCs w:val="18"/>
              </w:rPr>
              <w:t>people with disability.</w:t>
            </w:r>
          </w:p>
        </w:tc>
      </w:tr>
      <w:tr w:rsidR="00AB33E9" w:rsidRPr="000144E7" w14:paraId="61DAAC7F" w14:textId="77777777" w:rsidTr="00853BF6">
        <w:trPr>
          <w:cantSplit/>
          <w:trHeight w:val="60"/>
        </w:trPr>
        <w:tc>
          <w:tcPr>
            <w:tcW w:w="1814" w:type="dxa"/>
            <w:hideMark/>
          </w:tcPr>
          <w:p w14:paraId="68E478B4" w14:textId="77777777" w:rsidR="00AB33E9" w:rsidRPr="000144E7" w:rsidRDefault="00AB33E9" w:rsidP="00AB33E9">
            <w:pPr>
              <w:pStyle w:val="BodyText"/>
              <w:spacing w:after="60" w:line="240" w:lineRule="auto"/>
              <w:rPr>
                <w:sz w:val="18"/>
                <w:szCs w:val="18"/>
              </w:rPr>
            </w:pPr>
            <w:r w:rsidRPr="000144E7">
              <w:rPr>
                <w:sz w:val="18"/>
                <w:szCs w:val="18"/>
              </w:rPr>
              <w:t>Engagement Plan</w:t>
            </w:r>
          </w:p>
        </w:tc>
        <w:tc>
          <w:tcPr>
            <w:tcW w:w="7824" w:type="dxa"/>
            <w:hideMark/>
          </w:tcPr>
          <w:p w14:paraId="1FF78F59" w14:textId="77777777" w:rsidR="00AB33E9" w:rsidRPr="000144E7" w:rsidRDefault="00AB33E9" w:rsidP="00AB33E9">
            <w:pPr>
              <w:pStyle w:val="BodyText"/>
              <w:spacing w:after="60" w:line="240" w:lineRule="auto"/>
              <w:rPr>
                <w:sz w:val="18"/>
                <w:szCs w:val="18"/>
                <w:u w:val="thick"/>
              </w:rPr>
            </w:pPr>
            <w:hyperlink r:id="rId664" w:history="1">
              <w:r w:rsidRPr="000144E7">
                <w:rPr>
                  <w:rStyle w:val="Hyperlink"/>
                  <w:rFonts w:ascii="Nunito Sans" w:hAnsi="Nunito Sans"/>
                  <w:sz w:val="18"/>
                  <w:szCs w:val="18"/>
                </w:rPr>
                <w:t>Australia’s Disability Strategy Engagement Plan</w:t>
              </w:r>
            </w:hyperlink>
          </w:p>
          <w:p w14:paraId="774309C4" w14:textId="0A16071B" w:rsidR="00AB33E9" w:rsidRPr="000144E7" w:rsidRDefault="00AB33E9" w:rsidP="00AB33E9">
            <w:pPr>
              <w:pStyle w:val="BodyText"/>
              <w:spacing w:after="60" w:line="240" w:lineRule="auto"/>
              <w:rPr>
                <w:sz w:val="18"/>
                <w:szCs w:val="18"/>
              </w:rPr>
            </w:pPr>
            <w:r w:rsidRPr="000144E7">
              <w:rPr>
                <w:sz w:val="18"/>
                <w:szCs w:val="18"/>
              </w:rPr>
              <w:t>The Engagement Plan outlines the ways people with disability will</w:t>
            </w:r>
            <w:r w:rsidR="00BE3D22">
              <w:rPr>
                <w:sz w:val="18"/>
                <w:szCs w:val="18"/>
              </w:rPr>
              <w:t xml:space="preserve"> be </w:t>
            </w:r>
            <w:r w:rsidRPr="000144E7">
              <w:rPr>
                <w:sz w:val="18"/>
                <w:szCs w:val="18"/>
              </w:rPr>
              <w:t>involved</w:t>
            </w:r>
            <w:r w:rsidR="00BF7141">
              <w:rPr>
                <w:sz w:val="18"/>
                <w:szCs w:val="18"/>
              </w:rPr>
              <w:t xml:space="preserve"> in </w:t>
            </w:r>
            <w:r w:rsidRPr="000144E7">
              <w:rPr>
                <w:sz w:val="18"/>
                <w:szCs w:val="18"/>
              </w:rPr>
              <w:t>the implementation</w:t>
            </w:r>
            <w:r w:rsidR="00BF7141">
              <w:rPr>
                <w:sz w:val="18"/>
                <w:szCs w:val="18"/>
              </w:rPr>
              <w:t xml:space="preserve"> of </w:t>
            </w:r>
            <w:r w:rsidRPr="000144E7">
              <w:rPr>
                <w:sz w:val="18"/>
                <w:szCs w:val="18"/>
              </w:rPr>
              <w:t>the Strategy over its life.</w:t>
            </w:r>
          </w:p>
        </w:tc>
      </w:tr>
      <w:tr w:rsidR="00AB33E9" w:rsidRPr="000144E7" w14:paraId="5D7148D5" w14:textId="77777777" w:rsidTr="00853BF6">
        <w:trPr>
          <w:cantSplit/>
          <w:trHeight w:val="60"/>
        </w:trPr>
        <w:tc>
          <w:tcPr>
            <w:tcW w:w="1814" w:type="dxa"/>
          </w:tcPr>
          <w:p w14:paraId="53450341" w14:textId="0EF21606" w:rsidR="00AB33E9" w:rsidRPr="000144E7" w:rsidRDefault="00AB33E9" w:rsidP="00AB33E9">
            <w:pPr>
              <w:pStyle w:val="BodyText"/>
              <w:spacing w:after="60" w:line="240" w:lineRule="auto"/>
              <w:rPr>
                <w:sz w:val="18"/>
                <w:szCs w:val="18"/>
              </w:rPr>
            </w:pPr>
            <w:r w:rsidRPr="000144E7">
              <w:rPr>
                <w:sz w:val="18"/>
                <w:szCs w:val="18"/>
              </w:rPr>
              <w:t>Foundational Supports</w:t>
            </w:r>
          </w:p>
        </w:tc>
        <w:tc>
          <w:tcPr>
            <w:tcW w:w="7824" w:type="dxa"/>
          </w:tcPr>
          <w:p w14:paraId="269C0718" w14:textId="4CAD679C" w:rsidR="00AB33E9" w:rsidRPr="000144E7" w:rsidRDefault="00AB33E9" w:rsidP="00AB33E9">
            <w:pPr>
              <w:pStyle w:val="BodyText"/>
              <w:spacing w:after="60" w:line="240" w:lineRule="auto"/>
              <w:rPr>
                <w:sz w:val="18"/>
                <w:szCs w:val="18"/>
              </w:rPr>
            </w:pPr>
            <w:hyperlink r:id="rId665" w:history="1">
              <w:r w:rsidRPr="000144E7">
                <w:rPr>
                  <w:rStyle w:val="Hyperlink"/>
                  <w:rFonts w:ascii="Nunito Sans" w:hAnsi="Nunito Sans"/>
                  <w:sz w:val="18"/>
                  <w:szCs w:val="18"/>
                </w:rPr>
                <w:t>Foundational Supports</w:t>
              </w:r>
            </w:hyperlink>
          </w:p>
          <w:p w14:paraId="199AA9D0" w14:textId="3EC83A4F" w:rsidR="00AB33E9" w:rsidRPr="000144E7" w:rsidRDefault="00AB33E9" w:rsidP="00AB33E9">
            <w:pPr>
              <w:pStyle w:val="BodyText"/>
              <w:spacing w:after="60" w:line="240" w:lineRule="auto"/>
              <w:rPr>
                <w:sz w:val="18"/>
                <w:szCs w:val="18"/>
              </w:rPr>
            </w:pPr>
            <w:r w:rsidRPr="000144E7">
              <w:rPr>
                <w:sz w:val="18"/>
                <w:szCs w:val="18"/>
              </w:rPr>
              <w:t>Governments are working together</w:t>
            </w:r>
            <w:r w:rsidR="00BF7141">
              <w:rPr>
                <w:sz w:val="18"/>
                <w:szCs w:val="18"/>
              </w:rPr>
              <w:t xml:space="preserve"> to </w:t>
            </w:r>
            <w:r w:rsidRPr="000144E7">
              <w:rPr>
                <w:sz w:val="18"/>
                <w:szCs w:val="18"/>
              </w:rPr>
              <w:t>design and deliver additional supports</w:t>
            </w:r>
            <w:r w:rsidR="00BF7141">
              <w:rPr>
                <w:sz w:val="18"/>
                <w:szCs w:val="18"/>
              </w:rPr>
              <w:t xml:space="preserve"> in </w:t>
            </w:r>
            <w:r w:rsidRPr="000144E7">
              <w:rPr>
                <w:sz w:val="18"/>
                <w:szCs w:val="18"/>
              </w:rPr>
              <w:t>the community for people with disability. Foundational Supports will</w:t>
            </w:r>
            <w:r w:rsidR="00BE3D22">
              <w:rPr>
                <w:sz w:val="18"/>
                <w:szCs w:val="18"/>
              </w:rPr>
              <w:t xml:space="preserve"> be </w:t>
            </w:r>
            <w:r w:rsidRPr="000144E7">
              <w:rPr>
                <w:sz w:val="18"/>
                <w:szCs w:val="18"/>
              </w:rPr>
              <w:t>specific supports outside the NDIS. They will</w:t>
            </w:r>
            <w:r w:rsidR="00BE3D22">
              <w:rPr>
                <w:sz w:val="18"/>
                <w:szCs w:val="18"/>
              </w:rPr>
              <w:t xml:space="preserve"> be </w:t>
            </w:r>
            <w:r w:rsidR="00BF7141">
              <w:rPr>
                <w:sz w:val="18"/>
                <w:szCs w:val="18"/>
              </w:rPr>
              <w:t>in </w:t>
            </w:r>
            <w:r w:rsidRPr="000144E7">
              <w:rPr>
                <w:sz w:val="18"/>
                <w:szCs w:val="18"/>
              </w:rPr>
              <w:t>addition</w:t>
            </w:r>
            <w:r w:rsidR="00BF7141">
              <w:rPr>
                <w:sz w:val="18"/>
                <w:szCs w:val="18"/>
              </w:rPr>
              <w:t xml:space="preserve"> to </w:t>
            </w:r>
            <w:r w:rsidRPr="000144E7">
              <w:rPr>
                <w:sz w:val="18"/>
                <w:szCs w:val="18"/>
              </w:rPr>
              <w:t>services offered by mainstream systems, like education and health.</w:t>
            </w:r>
          </w:p>
        </w:tc>
      </w:tr>
      <w:tr w:rsidR="00AB33E9" w:rsidRPr="000144E7" w14:paraId="4C218BA8" w14:textId="77777777" w:rsidTr="00853BF6">
        <w:trPr>
          <w:cantSplit/>
          <w:trHeight w:val="60"/>
        </w:trPr>
        <w:tc>
          <w:tcPr>
            <w:tcW w:w="1814" w:type="dxa"/>
            <w:hideMark/>
          </w:tcPr>
          <w:p w14:paraId="1D186D90" w14:textId="77777777" w:rsidR="00AB33E9" w:rsidRPr="000144E7" w:rsidRDefault="00AB33E9" w:rsidP="00AB33E9">
            <w:pPr>
              <w:pStyle w:val="BodyText"/>
              <w:spacing w:after="60" w:line="240" w:lineRule="auto"/>
              <w:rPr>
                <w:sz w:val="18"/>
                <w:szCs w:val="18"/>
              </w:rPr>
            </w:pPr>
            <w:r w:rsidRPr="000144E7">
              <w:rPr>
                <w:sz w:val="18"/>
                <w:szCs w:val="18"/>
              </w:rPr>
              <w:t>Guiding Principles</w:t>
            </w:r>
          </w:p>
        </w:tc>
        <w:tc>
          <w:tcPr>
            <w:tcW w:w="7824" w:type="dxa"/>
            <w:hideMark/>
          </w:tcPr>
          <w:p w14:paraId="4D2FF698" w14:textId="77777777" w:rsidR="00AB33E9" w:rsidRPr="000144E7" w:rsidRDefault="00AB33E9" w:rsidP="00AB33E9">
            <w:pPr>
              <w:pStyle w:val="BodyText"/>
              <w:spacing w:after="60" w:line="240" w:lineRule="auto"/>
              <w:rPr>
                <w:sz w:val="18"/>
                <w:szCs w:val="18"/>
              </w:rPr>
            </w:pPr>
            <w:r w:rsidRPr="000144E7">
              <w:rPr>
                <w:sz w:val="18"/>
                <w:szCs w:val="18"/>
              </w:rPr>
              <w:t>Australia’s Disability Strategy Guiding Principles</w:t>
            </w:r>
          </w:p>
          <w:p w14:paraId="4413F16C" w14:textId="04AA39FA" w:rsidR="00AB33E9" w:rsidRPr="000144E7" w:rsidRDefault="00AB33E9" w:rsidP="00AB33E9">
            <w:pPr>
              <w:pStyle w:val="BodyText"/>
              <w:spacing w:after="60" w:line="240" w:lineRule="auto"/>
              <w:rPr>
                <w:sz w:val="18"/>
                <w:szCs w:val="18"/>
              </w:rPr>
            </w:pPr>
            <w:r w:rsidRPr="000144E7">
              <w:rPr>
                <w:sz w:val="18"/>
                <w:szCs w:val="18"/>
              </w:rPr>
              <w:t>The Guiding Principles reflect the principles</w:t>
            </w:r>
            <w:r w:rsidR="00BF7141">
              <w:rPr>
                <w:sz w:val="18"/>
                <w:szCs w:val="18"/>
              </w:rPr>
              <w:t xml:space="preserve"> of </w:t>
            </w:r>
            <w:r w:rsidRPr="000144E7">
              <w:rPr>
                <w:sz w:val="18"/>
                <w:szCs w:val="18"/>
              </w:rPr>
              <w:t xml:space="preserve">the </w:t>
            </w:r>
            <w:bookmarkStart w:id="1210" w:name="_Hlk208478049"/>
            <w:r w:rsidRPr="000144E7">
              <w:rPr>
                <w:sz w:val="18"/>
                <w:szCs w:val="18"/>
              </w:rPr>
              <w:t>UN CRPD</w:t>
            </w:r>
            <w:bookmarkEnd w:id="1210"/>
            <w:r w:rsidRPr="000144E7">
              <w:rPr>
                <w:sz w:val="18"/>
                <w:szCs w:val="18"/>
              </w:rPr>
              <w:t>. Governments have agreed</w:t>
            </w:r>
            <w:r w:rsidR="00BF7141">
              <w:rPr>
                <w:sz w:val="18"/>
                <w:szCs w:val="18"/>
              </w:rPr>
              <w:t xml:space="preserve"> to </w:t>
            </w:r>
            <w:r w:rsidRPr="000144E7">
              <w:rPr>
                <w:sz w:val="18"/>
                <w:szCs w:val="18"/>
              </w:rPr>
              <w:t>use these Guiding Principles when developing policies, programs, services and systems.</w:t>
            </w:r>
          </w:p>
        </w:tc>
      </w:tr>
      <w:tr w:rsidR="00AB33E9" w:rsidRPr="000144E7" w14:paraId="23619DE4" w14:textId="77777777" w:rsidTr="00853BF6">
        <w:trPr>
          <w:cantSplit/>
          <w:trHeight w:val="60"/>
        </w:trPr>
        <w:tc>
          <w:tcPr>
            <w:tcW w:w="1814" w:type="dxa"/>
          </w:tcPr>
          <w:p w14:paraId="45D349B3" w14:textId="6929DD60" w:rsidR="00AB33E9" w:rsidRPr="000144E7" w:rsidRDefault="00AB33E9" w:rsidP="00AB33E9">
            <w:pPr>
              <w:pStyle w:val="BodyText"/>
              <w:spacing w:after="60" w:line="240" w:lineRule="auto"/>
              <w:rPr>
                <w:sz w:val="18"/>
                <w:szCs w:val="18"/>
              </w:rPr>
            </w:pPr>
            <w:r w:rsidRPr="000144E7">
              <w:rPr>
                <w:sz w:val="18"/>
                <w:szCs w:val="18"/>
              </w:rPr>
              <w:t>IDPwD</w:t>
            </w:r>
          </w:p>
        </w:tc>
        <w:tc>
          <w:tcPr>
            <w:tcW w:w="7824" w:type="dxa"/>
          </w:tcPr>
          <w:p w14:paraId="01E9D3B6" w14:textId="7722EB7C" w:rsidR="00AB33E9" w:rsidRPr="000144E7" w:rsidRDefault="00AB33E9" w:rsidP="00AB33E9">
            <w:pPr>
              <w:pStyle w:val="BodyText"/>
              <w:spacing w:after="60" w:line="240" w:lineRule="auto"/>
              <w:rPr>
                <w:sz w:val="18"/>
                <w:szCs w:val="18"/>
              </w:rPr>
            </w:pPr>
            <w:r w:rsidRPr="000144E7">
              <w:rPr>
                <w:sz w:val="18"/>
                <w:szCs w:val="18"/>
              </w:rPr>
              <w:t>International Day</w:t>
            </w:r>
            <w:r w:rsidR="00BF7141">
              <w:rPr>
                <w:sz w:val="18"/>
                <w:szCs w:val="18"/>
              </w:rPr>
              <w:t xml:space="preserve"> of </w:t>
            </w:r>
            <w:r w:rsidRPr="000144E7">
              <w:rPr>
                <w:sz w:val="18"/>
                <w:szCs w:val="18"/>
              </w:rPr>
              <w:t>People with Disability</w:t>
            </w:r>
          </w:p>
          <w:p w14:paraId="55BF3503" w14:textId="401C1937" w:rsidR="00AB33E9" w:rsidRPr="000144E7" w:rsidRDefault="00AB33E9" w:rsidP="00AB33E9">
            <w:pPr>
              <w:pStyle w:val="BodyText"/>
              <w:spacing w:after="60" w:line="240" w:lineRule="auto"/>
              <w:rPr>
                <w:sz w:val="18"/>
                <w:szCs w:val="18"/>
              </w:rPr>
            </w:pPr>
            <w:r w:rsidRPr="000144E7">
              <w:rPr>
                <w:sz w:val="18"/>
                <w:szCs w:val="18"/>
              </w:rPr>
              <w:t>IDPwD</w:t>
            </w:r>
            <w:r w:rsidR="00827093">
              <w:rPr>
                <w:sz w:val="18"/>
                <w:szCs w:val="18"/>
              </w:rPr>
              <w:t xml:space="preserve"> a </w:t>
            </w:r>
            <w:r w:rsidRPr="000144E7">
              <w:rPr>
                <w:sz w:val="18"/>
                <w:szCs w:val="18"/>
              </w:rPr>
              <w:t>United Nations observed day held on 3</w:t>
            </w:r>
            <w:r w:rsidR="00415D2B">
              <w:rPr>
                <w:sz w:val="18"/>
                <w:szCs w:val="18"/>
              </w:rPr>
              <w:t> December </w:t>
            </w:r>
            <w:r w:rsidRPr="000144E7">
              <w:rPr>
                <w:sz w:val="18"/>
                <w:szCs w:val="18"/>
              </w:rPr>
              <w:t>each year. It’s</w:t>
            </w:r>
            <w:r w:rsidR="00827093">
              <w:rPr>
                <w:sz w:val="18"/>
                <w:szCs w:val="18"/>
              </w:rPr>
              <w:t xml:space="preserve"> a </w:t>
            </w:r>
            <w:r w:rsidRPr="000144E7">
              <w:rPr>
                <w:sz w:val="18"/>
                <w:szCs w:val="18"/>
              </w:rPr>
              <w:t>day to</w:t>
            </w:r>
            <w:r w:rsidRPr="000144E7">
              <w:rPr>
                <w:rFonts w:ascii="Times New Roman" w:hAnsi="Times New Roman" w:cs="Times New Roman"/>
                <w:sz w:val="18"/>
                <w:szCs w:val="18"/>
              </w:rPr>
              <w:t> </w:t>
            </w:r>
            <w:r w:rsidRPr="000144E7">
              <w:rPr>
                <w:sz w:val="18"/>
                <w:szCs w:val="18"/>
              </w:rPr>
              <w:t>promote community awareness, understanding and acceptance</w:t>
            </w:r>
            <w:r w:rsidR="00BF7141">
              <w:rPr>
                <w:sz w:val="18"/>
                <w:szCs w:val="18"/>
              </w:rPr>
              <w:t xml:space="preserve"> of </w:t>
            </w:r>
            <w:r w:rsidRPr="000144E7">
              <w:rPr>
                <w:sz w:val="18"/>
                <w:szCs w:val="18"/>
              </w:rPr>
              <w:t>people with disability.</w:t>
            </w:r>
            <w:r w:rsidRPr="000144E7">
              <w:rPr>
                <w:rFonts w:cs="Aptos"/>
                <w:sz w:val="18"/>
                <w:szCs w:val="18"/>
              </w:rPr>
              <w:t xml:space="preserve"> </w:t>
            </w:r>
          </w:p>
        </w:tc>
      </w:tr>
      <w:tr w:rsidR="00AB33E9" w:rsidRPr="000144E7" w14:paraId="684E1D05" w14:textId="77777777" w:rsidTr="00853BF6">
        <w:trPr>
          <w:cantSplit/>
          <w:trHeight w:val="60"/>
        </w:trPr>
        <w:tc>
          <w:tcPr>
            <w:tcW w:w="1814" w:type="dxa"/>
          </w:tcPr>
          <w:p w14:paraId="54DF1D9F" w14:textId="32D38A72" w:rsidR="00AB33E9" w:rsidRPr="00890B3C" w:rsidRDefault="00AB33E9" w:rsidP="00AB33E9">
            <w:pPr>
              <w:pStyle w:val="BodyText"/>
              <w:spacing w:after="60" w:line="240" w:lineRule="auto"/>
              <w:rPr>
                <w:sz w:val="18"/>
                <w:szCs w:val="18"/>
                <w:highlight w:val="yellow"/>
              </w:rPr>
            </w:pPr>
            <w:r w:rsidRPr="000144E7">
              <w:rPr>
                <w:sz w:val="18"/>
                <w:szCs w:val="18"/>
              </w:rPr>
              <w:t>ILC</w:t>
            </w:r>
          </w:p>
        </w:tc>
        <w:tc>
          <w:tcPr>
            <w:tcW w:w="7824" w:type="dxa"/>
          </w:tcPr>
          <w:p w14:paraId="79A29F77" w14:textId="07AAA99B" w:rsidR="00AB33E9" w:rsidRPr="000144E7" w:rsidRDefault="00AB33E9" w:rsidP="00AB33E9">
            <w:pPr>
              <w:pStyle w:val="BodyText"/>
              <w:spacing w:after="60" w:line="240" w:lineRule="auto"/>
              <w:rPr>
                <w:sz w:val="18"/>
                <w:szCs w:val="18"/>
              </w:rPr>
            </w:pPr>
            <w:hyperlink r:id="rId666" w:history="1">
              <w:r w:rsidRPr="000144E7">
                <w:rPr>
                  <w:rStyle w:val="Hyperlink"/>
                  <w:rFonts w:ascii="Nunito Sans" w:hAnsi="Nunito Sans"/>
                  <w:sz w:val="18"/>
                  <w:szCs w:val="18"/>
                </w:rPr>
                <w:t>Information, Linkages and Capacity Building Program</w:t>
              </w:r>
            </w:hyperlink>
          </w:p>
          <w:p w14:paraId="0E803A6D" w14:textId="02C38765" w:rsidR="00AB33E9" w:rsidRPr="00890B3C" w:rsidRDefault="00AB33E9" w:rsidP="00AB33E9">
            <w:pPr>
              <w:pStyle w:val="BodyText"/>
              <w:spacing w:after="60"/>
              <w:rPr>
                <w:sz w:val="18"/>
                <w:szCs w:val="18"/>
                <w:highlight w:val="yellow"/>
              </w:rPr>
            </w:pPr>
            <w:r w:rsidRPr="000144E7">
              <w:rPr>
                <w:sz w:val="18"/>
                <w:szCs w:val="18"/>
              </w:rPr>
              <w:t>ILC funds projects</w:t>
            </w:r>
            <w:r w:rsidR="00BF7141">
              <w:rPr>
                <w:sz w:val="18"/>
                <w:szCs w:val="18"/>
              </w:rPr>
              <w:t xml:space="preserve"> to </w:t>
            </w:r>
            <w:r w:rsidRPr="000144E7">
              <w:rPr>
                <w:sz w:val="18"/>
                <w:szCs w:val="18"/>
              </w:rPr>
              <w:t>create connections between people with disability and their communities. Projects aim</w:t>
            </w:r>
            <w:r w:rsidR="00BF7141">
              <w:rPr>
                <w:sz w:val="18"/>
                <w:szCs w:val="18"/>
              </w:rPr>
              <w:t xml:space="preserve"> to </w:t>
            </w:r>
            <w:r w:rsidRPr="000144E7">
              <w:rPr>
                <w:sz w:val="18"/>
                <w:szCs w:val="18"/>
              </w:rPr>
              <w:t>build knowledge, skills and confidence. They improve access</w:t>
            </w:r>
            <w:r w:rsidR="00BF7141">
              <w:rPr>
                <w:sz w:val="18"/>
                <w:szCs w:val="18"/>
              </w:rPr>
              <w:t xml:space="preserve"> to </w:t>
            </w:r>
            <w:r w:rsidRPr="000144E7">
              <w:rPr>
                <w:sz w:val="18"/>
                <w:szCs w:val="18"/>
              </w:rPr>
              <w:t>community and mainstream services.</w:t>
            </w:r>
          </w:p>
        </w:tc>
      </w:tr>
      <w:tr w:rsidR="00AB33E9" w:rsidRPr="000144E7" w14:paraId="63C51CEB" w14:textId="77777777" w:rsidTr="00853BF6">
        <w:trPr>
          <w:cantSplit/>
          <w:trHeight w:val="3637"/>
        </w:trPr>
        <w:tc>
          <w:tcPr>
            <w:tcW w:w="1814" w:type="dxa"/>
            <w:hideMark/>
          </w:tcPr>
          <w:p w14:paraId="3DF79A8D" w14:textId="77777777" w:rsidR="00AB33E9" w:rsidRPr="000144E7" w:rsidRDefault="00AB33E9" w:rsidP="00AB33E9">
            <w:pPr>
              <w:pStyle w:val="BodyText"/>
              <w:spacing w:after="60" w:line="240" w:lineRule="auto"/>
              <w:rPr>
                <w:sz w:val="18"/>
                <w:szCs w:val="18"/>
              </w:rPr>
            </w:pPr>
            <w:r w:rsidRPr="000144E7">
              <w:rPr>
                <w:sz w:val="18"/>
                <w:szCs w:val="18"/>
              </w:rPr>
              <w:t>Implementation mechanisms</w:t>
            </w:r>
          </w:p>
        </w:tc>
        <w:tc>
          <w:tcPr>
            <w:tcW w:w="7824" w:type="dxa"/>
            <w:hideMark/>
          </w:tcPr>
          <w:p w14:paraId="5EF0E9FD" w14:textId="77777777" w:rsidR="00AB33E9" w:rsidRPr="000144E7" w:rsidRDefault="00AB33E9" w:rsidP="00AB33E9">
            <w:pPr>
              <w:pStyle w:val="BodyText"/>
              <w:spacing w:after="60" w:line="240" w:lineRule="auto"/>
              <w:rPr>
                <w:sz w:val="18"/>
                <w:szCs w:val="18"/>
              </w:rPr>
            </w:pPr>
            <w:r w:rsidRPr="000144E7">
              <w:rPr>
                <w:sz w:val="18"/>
                <w:szCs w:val="18"/>
              </w:rPr>
              <w:t>Australia’s Disability Strategy implementation mechanisms</w:t>
            </w:r>
          </w:p>
          <w:p w14:paraId="5B4D75C9" w14:textId="669C094B" w:rsidR="00AB33E9" w:rsidRPr="000144E7" w:rsidRDefault="00AB33E9" w:rsidP="00AB33E9">
            <w:pPr>
              <w:pStyle w:val="BodyText"/>
              <w:spacing w:after="60" w:line="240" w:lineRule="auto"/>
              <w:rPr>
                <w:sz w:val="18"/>
                <w:szCs w:val="18"/>
              </w:rPr>
            </w:pPr>
            <w:r w:rsidRPr="000144E7">
              <w:rPr>
                <w:sz w:val="18"/>
                <w:szCs w:val="18"/>
              </w:rPr>
              <w:t>The Strategy’s implementation mechanisms are the activities that support the delivery</w:t>
            </w:r>
            <w:r w:rsidR="00BF7141">
              <w:rPr>
                <w:sz w:val="18"/>
                <w:szCs w:val="18"/>
              </w:rPr>
              <w:t xml:space="preserve"> of </w:t>
            </w:r>
            <w:r w:rsidRPr="000144E7">
              <w:rPr>
                <w:sz w:val="18"/>
                <w:szCs w:val="18"/>
              </w:rPr>
              <w:t>the Strategy. The Strategy’s implementation mechanisms include:</w:t>
            </w:r>
          </w:p>
          <w:p w14:paraId="45AC88EB"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Intersectionality</w:t>
            </w:r>
          </w:p>
          <w:p w14:paraId="070D849A"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Guiding Principles</w:t>
            </w:r>
          </w:p>
          <w:p w14:paraId="2CA4CAA2"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Targeted Action Plans</w:t>
            </w:r>
          </w:p>
          <w:p w14:paraId="48FE75A7"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Associated Plans</w:t>
            </w:r>
          </w:p>
          <w:p w14:paraId="64F46879"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Outcomes Framework and Data</w:t>
            </w:r>
          </w:p>
          <w:p w14:paraId="0F58DDE0"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Reporting</w:t>
            </w:r>
          </w:p>
          <w:p w14:paraId="5F448DC6"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Evaluation and Research</w:t>
            </w:r>
          </w:p>
          <w:p w14:paraId="63FFD5FF"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Governance</w:t>
            </w:r>
          </w:p>
          <w:p w14:paraId="68C17525"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Engaging People with Disability</w:t>
            </w:r>
          </w:p>
          <w:p w14:paraId="60B800A7"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Roadmap</w:t>
            </w:r>
          </w:p>
          <w:p w14:paraId="0DFDFC4F"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Online Presence.</w:t>
            </w:r>
          </w:p>
        </w:tc>
      </w:tr>
      <w:tr w:rsidR="00AB33E9" w:rsidRPr="000144E7" w14:paraId="3CFA5C05" w14:textId="77777777" w:rsidTr="00BF6610">
        <w:trPr>
          <w:cantSplit/>
          <w:trHeight w:val="1077"/>
        </w:trPr>
        <w:tc>
          <w:tcPr>
            <w:tcW w:w="1814" w:type="dxa"/>
          </w:tcPr>
          <w:p w14:paraId="6AC0DF93" w14:textId="3050AD4E" w:rsidR="00AB33E9" w:rsidRPr="000144E7" w:rsidRDefault="00AB33E9" w:rsidP="00AB33E9">
            <w:pPr>
              <w:pStyle w:val="BodyText"/>
              <w:spacing w:after="60" w:line="240" w:lineRule="auto"/>
              <w:rPr>
                <w:sz w:val="18"/>
                <w:szCs w:val="18"/>
              </w:rPr>
            </w:pPr>
            <w:r w:rsidRPr="000144E7">
              <w:rPr>
                <w:sz w:val="18"/>
                <w:szCs w:val="18"/>
              </w:rPr>
              <w:lastRenderedPageBreak/>
              <w:t>Inclusive Employment Australia</w:t>
            </w:r>
          </w:p>
        </w:tc>
        <w:tc>
          <w:tcPr>
            <w:tcW w:w="7824" w:type="dxa"/>
          </w:tcPr>
          <w:p w14:paraId="4845C418" w14:textId="5BDEF23A" w:rsidR="00AB33E9" w:rsidRPr="000144E7" w:rsidRDefault="00AB33E9" w:rsidP="00AB33E9">
            <w:pPr>
              <w:pStyle w:val="BodyText"/>
              <w:spacing w:after="60" w:line="240" w:lineRule="auto"/>
              <w:rPr>
                <w:sz w:val="18"/>
                <w:szCs w:val="18"/>
              </w:rPr>
            </w:pPr>
            <w:hyperlink r:id="rId667" w:history="1">
              <w:r w:rsidRPr="000144E7">
                <w:rPr>
                  <w:rStyle w:val="Hyperlink"/>
                  <w:rFonts w:ascii="Nunito Sans" w:hAnsi="Nunito Sans"/>
                  <w:sz w:val="18"/>
                  <w:szCs w:val="18"/>
                </w:rPr>
                <w:t>Inclusive Employment Australia</w:t>
              </w:r>
            </w:hyperlink>
            <w:r w:rsidRPr="000144E7">
              <w:rPr>
                <w:sz w:val="18"/>
                <w:szCs w:val="18"/>
              </w:rPr>
              <w:t xml:space="preserve"> is</w:t>
            </w:r>
            <w:r w:rsidR="00827093">
              <w:rPr>
                <w:sz w:val="18"/>
                <w:szCs w:val="18"/>
              </w:rPr>
              <w:t xml:space="preserve"> a </w:t>
            </w:r>
            <w:r w:rsidRPr="000144E7">
              <w:rPr>
                <w:sz w:val="18"/>
                <w:szCs w:val="18"/>
              </w:rPr>
              <w:t>new specialist disability employment program. It assists people with disability, injury or health condition</w:t>
            </w:r>
            <w:r w:rsidR="00BF7141">
              <w:rPr>
                <w:sz w:val="18"/>
                <w:szCs w:val="18"/>
              </w:rPr>
              <w:t xml:space="preserve"> to </w:t>
            </w:r>
            <w:r w:rsidRPr="000144E7">
              <w:rPr>
                <w:sz w:val="18"/>
                <w:szCs w:val="18"/>
              </w:rPr>
              <w:t>prepare for, find and maintain work and grow their career.</w:t>
            </w:r>
          </w:p>
          <w:p w14:paraId="044DEFEF" w14:textId="7A9AFF1F" w:rsidR="00AB33E9" w:rsidRPr="000144E7" w:rsidRDefault="00AB33E9" w:rsidP="00AB33E9">
            <w:pPr>
              <w:pStyle w:val="BodyText"/>
              <w:spacing w:after="60" w:line="240" w:lineRule="auto"/>
              <w:rPr>
                <w:sz w:val="18"/>
                <w:szCs w:val="18"/>
              </w:rPr>
            </w:pPr>
            <w:r w:rsidRPr="000144E7">
              <w:rPr>
                <w:sz w:val="18"/>
                <w:szCs w:val="18"/>
              </w:rPr>
              <w:t>It replaced the Disability Employment Services (DES) program on 1</w:t>
            </w:r>
            <w:r w:rsidR="00415D2B">
              <w:rPr>
                <w:sz w:val="18"/>
                <w:szCs w:val="18"/>
              </w:rPr>
              <w:t> November </w:t>
            </w:r>
            <w:r w:rsidRPr="000144E7">
              <w:rPr>
                <w:sz w:val="18"/>
                <w:szCs w:val="18"/>
              </w:rPr>
              <w:t xml:space="preserve">2025. </w:t>
            </w:r>
          </w:p>
        </w:tc>
      </w:tr>
      <w:tr w:rsidR="00AB33E9" w:rsidRPr="000144E7" w14:paraId="48D33BA5" w14:textId="77777777" w:rsidTr="00853BF6">
        <w:trPr>
          <w:cantSplit/>
          <w:trHeight w:val="964"/>
        </w:trPr>
        <w:tc>
          <w:tcPr>
            <w:tcW w:w="1814" w:type="dxa"/>
            <w:hideMark/>
          </w:tcPr>
          <w:p w14:paraId="1BF34262" w14:textId="77777777" w:rsidR="00AB33E9" w:rsidRPr="000144E7" w:rsidRDefault="00AB33E9" w:rsidP="00AB33E9">
            <w:pPr>
              <w:pStyle w:val="BodyText"/>
              <w:spacing w:after="60" w:line="240" w:lineRule="auto"/>
              <w:rPr>
                <w:sz w:val="18"/>
                <w:szCs w:val="18"/>
              </w:rPr>
            </w:pPr>
            <w:r w:rsidRPr="000144E7">
              <w:rPr>
                <w:sz w:val="18"/>
                <w:szCs w:val="18"/>
              </w:rPr>
              <w:t>Independent Evaluation</w:t>
            </w:r>
          </w:p>
        </w:tc>
        <w:tc>
          <w:tcPr>
            <w:tcW w:w="7824" w:type="dxa"/>
            <w:hideMark/>
          </w:tcPr>
          <w:p w14:paraId="5E46695D" w14:textId="77777777" w:rsidR="00AB33E9" w:rsidRPr="000144E7" w:rsidRDefault="00AB33E9" w:rsidP="00AB33E9">
            <w:pPr>
              <w:pStyle w:val="BodyText"/>
              <w:spacing w:after="60" w:line="240" w:lineRule="auto"/>
              <w:rPr>
                <w:sz w:val="18"/>
                <w:szCs w:val="18"/>
                <w:u w:val="thick"/>
              </w:rPr>
            </w:pPr>
            <w:hyperlink r:id="rId668" w:history="1">
              <w:r w:rsidRPr="000144E7">
                <w:rPr>
                  <w:rStyle w:val="Hyperlink"/>
                  <w:rFonts w:ascii="Nunito Sans" w:hAnsi="Nunito Sans"/>
                  <w:sz w:val="18"/>
                  <w:szCs w:val="18"/>
                </w:rPr>
                <w:t>Australia’s Disability Strategy Independent Evaluation</w:t>
              </w:r>
            </w:hyperlink>
          </w:p>
          <w:p w14:paraId="4E4504BA" w14:textId="207F548F" w:rsidR="00AB33E9" w:rsidRPr="000144E7" w:rsidRDefault="00AB33E9" w:rsidP="00AB33E9">
            <w:pPr>
              <w:pStyle w:val="BodyText"/>
              <w:spacing w:after="60" w:line="240" w:lineRule="auto"/>
              <w:rPr>
                <w:sz w:val="18"/>
                <w:szCs w:val="18"/>
              </w:rPr>
            </w:pPr>
            <w:r w:rsidRPr="000144E7">
              <w:rPr>
                <w:sz w:val="18"/>
                <w:szCs w:val="18"/>
              </w:rPr>
              <w:t>Evaluation is critical</w:t>
            </w:r>
            <w:r w:rsidR="00BF7141">
              <w:rPr>
                <w:sz w:val="18"/>
                <w:szCs w:val="18"/>
              </w:rPr>
              <w:t xml:space="preserve"> to </w:t>
            </w:r>
            <w:r w:rsidRPr="000144E7">
              <w:rPr>
                <w:sz w:val="18"/>
                <w:szCs w:val="18"/>
              </w:rPr>
              <w:t xml:space="preserve">knowing what is working well and what needs improvement. Under the Strategy, there are major evaluations planned for 2025 and 2029. Independent reviewers will undertake these evaluations. </w:t>
            </w:r>
          </w:p>
        </w:tc>
      </w:tr>
      <w:tr w:rsidR="00AB33E9" w:rsidRPr="000144E7" w14:paraId="0D119F99" w14:textId="77777777" w:rsidTr="00853BF6">
        <w:trPr>
          <w:cantSplit/>
          <w:trHeight w:val="964"/>
        </w:trPr>
        <w:tc>
          <w:tcPr>
            <w:tcW w:w="1814" w:type="dxa"/>
          </w:tcPr>
          <w:p w14:paraId="735F0258" w14:textId="4B30C4CE" w:rsidR="00AB33E9" w:rsidRPr="000144E7" w:rsidRDefault="00AB33E9" w:rsidP="00AB33E9">
            <w:pPr>
              <w:pStyle w:val="BodyText"/>
              <w:spacing w:after="60" w:line="240" w:lineRule="auto"/>
              <w:rPr>
                <w:sz w:val="18"/>
                <w:szCs w:val="18"/>
              </w:rPr>
            </w:pPr>
            <w:r w:rsidRPr="000144E7">
              <w:rPr>
                <w:sz w:val="18"/>
                <w:szCs w:val="18"/>
              </w:rPr>
              <w:t>Intersectionality</w:t>
            </w:r>
          </w:p>
        </w:tc>
        <w:tc>
          <w:tcPr>
            <w:tcW w:w="7824" w:type="dxa"/>
          </w:tcPr>
          <w:p w14:paraId="1EE9DEB6" w14:textId="57244753" w:rsidR="00AB33E9" w:rsidRPr="000144E7" w:rsidRDefault="00AB33E9" w:rsidP="00AB33E9">
            <w:pPr>
              <w:pStyle w:val="BodyText"/>
              <w:spacing w:after="60" w:line="240" w:lineRule="auto"/>
              <w:rPr>
                <w:sz w:val="18"/>
                <w:szCs w:val="18"/>
              </w:rPr>
            </w:pPr>
            <w:r w:rsidRPr="000144E7">
              <w:rPr>
                <w:sz w:val="18"/>
                <w:szCs w:val="18"/>
              </w:rPr>
              <w:t>Intersectionality refers</w:t>
            </w:r>
            <w:r w:rsidR="00BF7141">
              <w:rPr>
                <w:sz w:val="18"/>
                <w:szCs w:val="18"/>
              </w:rPr>
              <w:t xml:space="preserve"> to </w:t>
            </w:r>
            <w:r w:rsidRPr="000144E7">
              <w:rPr>
                <w:sz w:val="18"/>
                <w:szCs w:val="18"/>
              </w:rPr>
              <w:t>ways</w:t>
            </w:r>
            <w:r w:rsidR="00BF7141">
              <w:rPr>
                <w:sz w:val="18"/>
                <w:szCs w:val="18"/>
              </w:rPr>
              <w:t xml:space="preserve"> in </w:t>
            </w:r>
            <w:r w:rsidRPr="000144E7">
              <w:rPr>
                <w:sz w:val="18"/>
                <w:szCs w:val="18"/>
              </w:rPr>
              <w:t>which different aspects</w:t>
            </w:r>
            <w:r w:rsidR="00BF7141">
              <w:rPr>
                <w:sz w:val="18"/>
                <w:szCs w:val="18"/>
              </w:rPr>
              <w:t xml:space="preserve"> of</w:t>
            </w:r>
            <w:r w:rsidR="00827093">
              <w:rPr>
                <w:sz w:val="18"/>
                <w:szCs w:val="18"/>
              </w:rPr>
              <w:t xml:space="preserve"> a </w:t>
            </w:r>
            <w:r w:rsidRPr="000144E7">
              <w:rPr>
                <w:sz w:val="18"/>
                <w:szCs w:val="18"/>
              </w:rPr>
              <w:t>person’s identity can expose them</w:t>
            </w:r>
            <w:r w:rsidR="00BF7141">
              <w:rPr>
                <w:sz w:val="18"/>
                <w:szCs w:val="18"/>
              </w:rPr>
              <w:t xml:space="preserve"> to </w:t>
            </w:r>
            <w:r w:rsidRPr="000144E7">
              <w:rPr>
                <w:sz w:val="18"/>
                <w:szCs w:val="18"/>
              </w:rPr>
              <w:t>overlapping forms</w:t>
            </w:r>
            <w:r w:rsidR="00BF7141">
              <w:rPr>
                <w:sz w:val="18"/>
                <w:szCs w:val="18"/>
              </w:rPr>
              <w:t xml:space="preserve"> of </w:t>
            </w:r>
            <w:r w:rsidRPr="000144E7">
              <w:rPr>
                <w:sz w:val="18"/>
                <w:szCs w:val="18"/>
              </w:rPr>
              <w:t>discrimination and marginalisation based on attributes, such</w:t>
            </w:r>
            <w:r w:rsidR="00415D2B">
              <w:rPr>
                <w:sz w:val="18"/>
                <w:szCs w:val="18"/>
              </w:rPr>
              <w:t xml:space="preserve"> as </w:t>
            </w:r>
            <w:r w:rsidRPr="000144E7">
              <w:rPr>
                <w:sz w:val="18"/>
                <w:szCs w:val="18"/>
              </w:rPr>
              <w:t>age, disability, ethnicity, gender identity, race, religion</w:t>
            </w:r>
            <w:r w:rsidR="00BE3D22">
              <w:rPr>
                <w:sz w:val="18"/>
                <w:szCs w:val="18"/>
              </w:rPr>
              <w:t>, and </w:t>
            </w:r>
            <w:r w:rsidRPr="000144E7">
              <w:rPr>
                <w:sz w:val="18"/>
                <w:szCs w:val="18"/>
              </w:rPr>
              <w:t>sexual orientation. Intersectionality recognises that the causes</w:t>
            </w:r>
            <w:r w:rsidR="00BF7141">
              <w:rPr>
                <w:sz w:val="18"/>
                <w:szCs w:val="18"/>
              </w:rPr>
              <w:t xml:space="preserve"> of </w:t>
            </w:r>
            <w:r w:rsidRPr="000144E7">
              <w:rPr>
                <w:sz w:val="18"/>
                <w:szCs w:val="18"/>
              </w:rPr>
              <w:t>disadvantage or discrimination do not exist independently, but intersect and overlap, resulting</w:t>
            </w:r>
            <w:r w:rsidR="00BF7141">
              <w:rPr>
                <w:sz w:val="18"/>
                <w:szCs w:val="18"/>
              </w:rPr>
              <w:t xml:space="preserve"> in </w:t>
            </w:r>
            <w:r w:rsidRPr="000144E7">
              <w:rPr>
                <w:sz w:val="18"/>
                <w:szCs w:val="18"/>
              </w:rPr>
              <w:t>compounding impacts.</w:t>
            </w:r>
          </w:p>
        </w:tc>
      </w:tr>
      <w:tr w:rsidR="00AB33E9" w:rsidRPr="000144E7" w14:paraId="70C634D2" w14:textId="77777777" w:rsidTr="00853BF6">
        <w:trPr>
          <w:cantSplit/>
          <w:trHeight w:val="964"/>
        </w:trPr>
        <w:tc>
          <w:tcPr>
            <w:tcW w:w="1814" w:type="dxa"/>
          </w:tcPr>
          <w:p w14:paraId="28D6565F" w14:textId="6EA17462" w:rsidR="00AB33E9" w:rsidRPr="000144E7" w:rsidRDefault="00AB33E9" w:rsidP="00AB33E9">
            <w:pPr>
              <w:pStyle w:val="BodyText"/>
              <w:spacing w:after="60" w:line="240" w:lineRule="auto"/>
              <w:rPr>
                <w:sz w:val="18"/>
                <w:szCs w:val="18"/>
              </w:rPr>
            </w:pPr>
            <w:r w:rsidRPr="000144E7">
              <w:rPr>
                <w:sz w:val="18"/>
                <w:szCs w:val="18"/>
              </w:rPr>
              <w:t>Livable Housing</w:t>
            </w:r>
          </w:p>
        </w:tc>
        <w:tc>
          <w:tcPr>
            <w:tcW w:w="7824" w:type="dxa"/>
          </w:tcPr>
          <w:p w14:paraId="41BC52ED" w14:textId="4C9AB8A7" w:rsidR="00AB33E9" w:rsidRPr="000144E7" w:rsidRDefault="00AB33E9" w:rsidP="00AB33E9">
            <w:pPr>
              <w:pStyle w:val="BodyText"/>
              <w:spacing w:after="60" w:line="240" w:lineRule="auto"/>
              <w:rPr>
                <w:sz w:val="18"/>
                <w:szCs w:val="18"/>
              </w:rPr>
            </w:pPr>
            <w:r w:rsidRPr="000144E7">
              <w:rPr>
                <w:sz w:val="18"/>
                <w:szCs w:val="18"/>
              </w:rPr>
              <w:t xml:space="preserve">The Livable Housing Design </w:t>
            </w:r>
            <w:r w:rsidRPr="00890B3C">
              <w:rPr>
                <w:sz w:val="18"/>
                <w:szCs w:val="18"/>
              </w:rPr>
              <w:t>Standard</w:t>
            </w:r>
            <w:r w:rsidRPr="000144E7">
              <w:rPr>
                <w:sz w:val="18"/>
                <w:szCs w:val="18"/>
              </w:rPr>
              <w:t xml:space="preserve"> was introduced</w:t>
            </w:r>
            <w:r w:rsidR="00415D2B">
              <w:rPr>
                <w:sz w:val="18"/>
                <w:szCs w:val="18"/>
              </w:rPr>
              <w:t xml:space="preserve"> as </w:t>
            </w:r>
            <w:r w:rsidRPr="000144E7">
              <w:rPr>
                <w:sz w:val="18"/>
                <w:szCs w:val="18"/>
              </w:rPr>
              <w:t>part</w:t>
            </w:r>
            <w:r w:rsidR="00BF7141">
              <w:rPr>
                <w:sz w:val="18"/>
                <w:szCs w:val="18"/>
              </w:rPr>
              <w:t xml:space="preserve"> of </w:t>
            </w:r>
            <w:r w:rsidRPr="000144E7">
              <w:rPr>
                <w:sz w:val="18"/>
                <w:szCs w:val="18"/>
              </w:rPr>
              <w:t>the National Construction Code 2022. This standard provides</w:t>
            </w:r>
            <w:r w:rsidR="00827093">
              <w:rPr>
                <w:sz w:val="18"/>
                <w:szCs w:val="18"/>
              </w:rPr>
              <w:t xml:space="preserve"> a </w:t>
            </w:r>
            <w:r w:rsidRPr="000144E7">
              <w:rPr>
                <w:sz w:val="18"/>
                <w:szCs w:val="18"/>
              </w:rPr>
              <w:t>set</w:t>
            </w:r>
            <w:r w:rsidR="00BF7141">
              <w:rPr>
                <w:sz w:val="18"/>
                <w:szCs w:val="18"/>
              </w:rPr>
              <w:t xml:space="preserve"> of </w:t>
            </w:r>
            <w:r w:rsidRPr="000144E7">
              <w:rPr>
                <w:sz w:val="18"/>
                <w:szCs w:val="18"/>
              </w:rPr>
              <w:t>technical provisions that if complied with will enable dwellings</w:t>
            </w:r>
            <w:r w:rsidR="00BF7141">
              <w:rPr>
                <w:sz w:val="18"/>
                <w:szCs w:val="18"/>
              </w:rPr>
              <w:t xml:space="preserve"> to </w:t>
            </w:r>
            <w:r w:rsidRPr="000144E7">
              <w:rPr>
                <w:sz w:val="18"/>
                <w:szCs w:val="18"/>
              </w:rPr>
              <w:t>better meet the needs</w:t>
            </w:r>
            <w:r w:rsidR="00BF7141">
              <w:rPr>
                <w:sz w:val="18"/>
                <w:szCs w:val="18"/>
              </w:rPr>
              <w:t xml:space="preserve"> of </w:t>
            </w:r>
            <w:r w:rsidRPr="000144E7">
              <w:rPr>
                <w:sz w:val="18"/>
                <w:szCs w:val="18"/>
              </w:rPr>
              <w:t xml:space="preserve">the community, including older people and people with mobility limitations. </w:t>
            </w:r>
          </w:p>
        </w:tc>
      </w:tr>
      <w:tr w:rsidR="00AB33E9" w:rsidRPr="000144E7" w14:paraId="59DE116D" w14:textId="77777777" w:rsidTr="00853BF6">
        <w:trPr>
          <w:cantSplit/>
          <w:trHeight w:val="192"/>
        </w:trPr>
        <w:tc>
          <w:tcPr>
            <w:tcW w:w="1814" w:type="dxa"/>
          </w:tcPr>
          <w:p w14:paraId="4E9F2C83" w14:textId="36DF4F83" w:rsidR="00AB33E9" w:rsidRPr="000144E7" w:rsidRDefault="00AB33E9" w:rsidP="00AB33E9">
            <w:pPr>
              <w:pStyle w:val="BodyText"/>
              <w:spacing w:after="60" w:line="240" w:lineRule="auto"/>
              <w:rPr>
                <w:sz w:val="18"/>
                <w:szCs w:val="18"/>
              </w:rPr>
            </w:pPr>
            <w:r w:rsidRPr="000144E7">
              <w:rPr>
                <w:sz w:val="18"/>
                <w:szCs w:val="18"/>
              </w:rPr>
              <w:t>NDDA</w:t>
            </w:r>
          </w:p>
        </w:tc>
        <w:tc>
          <w:tcPr>
            <w:tcW w:w="7824" w:type="dxa"/>
          </w:tcPr>
          <w:p w14:paraId="38C8C236" w14:textId="1224E8B7" w:rsidR="00AB33E9" w:rsidRPr="000144E7" w:rsidRDefault="00AB33E9" w:rsidP="00AB33E9">
            <w:pPr>
              <w:pStyle w:val="BodyText"/>
              <w:spacing w:after="60" w:line="240" w:lineRule="auto"/>
              <w:rPr>
                <w:sz w:val="18"/>
                <w:szCs w:val="18"/>
              </w:rPr>
            </w:pPr>
            <w:hyperlink r:id="rId669" w:history="1">
              <w:r w:rsidRPr="000144E7">
                <w:rPr>
                  <w:rStyle w:val="Hyperlink"/>
                  <w:rFonts w:ascii="Nunito Sans" w:hAnsi="Nunito Sans"/>
                  <w:sz w:val="18"/>
                  <w:szCs w:val="18"/>
                </w:rPr>
                <w:t>National Disability Data Asset</w:t>
              </w:r>
            </w:hyperlink>
          </w:p>
          <w:p w14:paraId="4B7B7255" w14:textId="17FA2FE6" w:rsidR="00AB33E9" w:rsidRPr="000144E7" w:rsidRDefault="00AB33E9" w:rsidP="00AB33E9">
            <w:pPr>
              <w:pStyle w:val="BodyText"/>
              <w:spacing w:after="60" w:line="240" w:lineRule="auto"/>
              <w:rPr>
                <w:sz w:val="18"/>
                <w:szCs w:val="18"/>
              </w:rPr>
            </w:pPr>
            <w:r w:rsidRPr="000144E7">
              <w:rPr>
                <w:sz w:val="18"/>
                <w:szCs w:val="18"/>
              </w:rPr>
              <w:t>The NDDA brings together data from across Australia</w:t>
            </w:r>
            <w:r w:rsidR="00BF7141">
              <w:rPr>
                <w:sz w:val="18"/>
                <w:szCs w:val="18"/>
              </w:rPr>
              <w:t xml:space="preserve"> to </w:t>
            </w:r>
            <w:r w:rsidRPr="000144E7">
              <w:rPr>
                <w:sz w:val="18"/>
                <w:szCs w:val="18"/>
              </w:rPr>
              <w:t>better understand and meet the needs</w:t>
            </w:r>
            <w:r w:rsidR="00BF7141">
              <w:rPr>
                <w:sz w:val="18"/>
                <w:szCs w:val="18"/>
              </w:rPr>
              <w:t xml:space="preserve"> of </w:t>
            </w:r>
            <w:r w:rsidRPr="000144E7">
              <w:rPr>
                <w:sz w:val="18"/>
                <w:szCs w:val="18"/>
              </w:rPr>
              <w:t>people with disability.</w:t>
            </w:r>
          </w:p>
        </w:tc>
      </w:tr>
      <w:tr w:rsidR="00AB33E9" w:rsidRPr="000144E7" w14:paraId="31017888" w14:textId="77777777" w:rsidTr="00853BF6">
        <w:trPr>
          <w:cantSplit/>
          <w:trHeight w:val="737"/>
        </w:trPr>
        <w:tc>
          <w:tcPr>
            <w:tcW w:w="1814" w:type="dxa"/>
            <w:hideMark/>
          </w:tcPr>
          <w:p w14:paraId="6AA40E3E" w14:textId="77777777" w:rsidR="00AB33E9" w:rsidRPr="000144E7" w:rsidRDefault="00AB33E9" w:rsidP="00AB33E9">
            <w:pPr>
              <w:pStyle w:val="BodyText"/>
              <w:spacing w:after="60" w:line="240" w:lineRule="auto"/>
              <w:rPr>
                <w:sz w:val="18"/>
                <w:szCs w:val="18"/>
              </w:rPr>
            </w:pPr>
            <w:r w:rsidRPr="000144E7">
              <w:rPr>
                <w:sz w:val="18"/>
                <w:szCs w:val="18"/>
              </w:rPr>
              <w:t>NDIS</w:t>
            </w:r>
          </w:p>
        </w:tc>
        <w:tc>
          <w:tcPr>
            <w:tcW w:w="7824" w:type="dxa"/>
            <w:hideMark/>
          </w:tcPr>
          <w:p w14:paraId="32C3508B" w14:textId="77777777" w:rsidR="00AB33E9" w:rsidRPr="000144E7" w:rsidRDefault="00AB33E9" w:rsidP="00AB33E9">
            <w:pPr>
              <w:pStyle w:val="BodyText"/>
              <w:spacing w:after="60" w:line="240" w:lineRule="auto"/>
              <w:rPr>
                <w:sz w:val="18"/>
                <w:szCs w:val="18"/>
                <w:u w:val="thick"/>
              </w:rPr>
            </w:pPr>
            <w:hyperlink r:id="rId670" w:history="1">
              <w:r w:rsidRPr="000144E7">
                <w:rPr>
                  <w:rStyle w:val="Hyperlink"/>
                  <w:rFonts w:ascii="Nunito Sans" w:hAnsi="Nunito Sans"/>
                  <w:sz w:val="18"/>
                  <w:szCs w:val="18"/>
                </w:rPr>
                <w:t>National Disability Insurance Scheme</w:t>
              </w:r>
            </w:hyperlink>
          </w:p>
          <w:p w14:paraId="09F5AD2E" w14:textId="1F5EDF69" w:rsidR="00AB33E9" w:rsidRPr="000144E7" w:rsidRDefault="00AB33E9" w:rsidP="00AB33E9">
            <w:pPr>
              <w:pStyle w:val="BodyText"/>
              <w:spacing w:after="60" w:line="240" w:lineRule="auto"/>
              <w:rPr>
                <w:sz w:val="18"/>
                <w:szCs w:val="18"/>
              </w:rPr>
            </w:pPr>
            <w:r w:rsidRPr="000144E7">
              <w:rPr>
                <w:sz w:val="18"/>
                <w:szCs w:val="18"/>
              </w:rPr>
              <w:t>The NDIS is Australia’s first national Scheme for people with disability. It supports people with</w:t>
            </w:r>
            <w:r w:rsidR="00827093">
              <w:rPr>
                <w:sz w:val="18"/>
                <w:szCs w:val="18"/>
              </w:rPr>
              <w:t xml:space="preserve"> a </w:t>
            </w:r>
            <w:r w:rsidRPr="000144E7">
              <w:rPr>
                <w:sz w:val="18"/>
                <w:szCs w:val="18"/>
              </w:rPr>
              <w:t>permanent and significant disability that affects their ability</w:t>
            </w:r>
            <w:r w:rsidR="00BF7141">
              <w:rPr>
                <w:sz w:val="18"/>
                <w:szCs w:val="18"/>
              </w:rPr>
              <w:t xml:space="preserve"> to </w:t>
            </w:r>
            <w:r w:rsidRPr="000144E7">
              <w:rPr>
                <w:sz w:val="18"/>
                <w:szCs w:val="18"/>
              </w:rPr>
              <w:t>take part</w:t>
            </w:r>
            <w:r w:rsidR="00BF7141">
              <w:rPr>
                <w:sz w:val="18"/>
                <w:szCs w:val="18"/>
              </w:rPr>
              <w:t xml:space="preserve"> in </w:t>
            </w:r>
            <w:r w:rsidRPr="000144E7">
              <w:rPr>
                <w:sz w:val="18"/>
                <w:szCs w:val="18"/>
              </w:rPr>
              <w:t xml:space="preserve">everyday activities. </w:t>
            </w:r>
          </w:p>
        </w:tc>
      </w:tr>
      <w:tr w:rsidR="00AB33E9" w:rsidRPr="000144E7" w14:paraId="243690AB" w14:textId="77777777" w:rsidTr="00853BF6">
        <w:trPr>
          <w:cantSplit/>
          <w:trHeight w:val="64"/>
        </w:trPr>
        <w:tc>
          <w:tcPr>
            <w:tcW w:w="1814" w:type="dxa"/>
          </w:tcPr>
          <w:p w14:paraId="7A2AA001" w14:textId="3D787123" w:rsidR="00AB33E9" w:rsidRPr="000144E7" w:rsidRDefault="00AB33E9" w:rsidP="00AB33E9">
            <w:pPr>
              <w:pStyle w:val="BodyText"/>
              <w:spacing w:after="60" w:line="240" w:lineRule="auto"/>
              <w:rPr>
                <w:sz w:val="18"/>
                <w:szCs w:val="18"/>
              </w:rPr>
            </w:pPr>
            <w:r w:rsidRPr="000144E7">
              <w:rPr>
                <w:sz w:val="18"/>
                <w:szCs w:val="18"/>
              </w:rPr>
              <w:t>NDIS Commission</w:t>
            </w:r>
          </w:p>
        </w:tc>
        <w:tc>
          <w:tcPr>
            <w:tcW w:w="7824" w:type="dxa"/>
          </w:tcPr>
          <w:p w14:paraId="68D19414" w14:textId="179AC6AD" w:rsidR="00AB33E9" w:rsidRPr="000144E7" w:rsidRDefault="00AB33E9" w:rsidP="00AB33E9">
            <w:pPr>
              <w:pStyle w:val="BodyText"/>
              <w:spacing w:after="60" w:line="240" w:lineRule="auto"/>
              <w:rPr>
                <w:sz w:val="18"/>
                <w:szCs w:val="18"/>
              </w:rPr>
            </w:pPr>
            <w:hyperlink r:id="rId671" w:history="1">
              <w:r w:rsidRPr="000144E7">
                <w:rPr>
                  <w:rStyle w:val="Hyperlink"/>
                  <w:rFonts w:ascii="Nunito Sans" w:hAnsi="Nunito Sans"/>
                  <w:sz w:val="18"/>
                  <w:szCs w:val="18"/>
                </w:rPr>
                <w:t>NDIS Quality and Safeguards Commission</w:t>
              </w:r>
            </w:hyperlink>
          </w:p>
          <w:p w14:paraId="504939AD" w14:textId="6C2E85FE" w:rsidR="00AB33E9" w:rsidRPr="000144E7" w:rsidRDefault="00AB33E9" w:rsidP="00AB33E9">
            <w:pPr>
              <w:pStyle w:val="BodyText"/>
              <w:spacing w:after="60"/>
              <w:rPr>
                <w:sz w:val="18"/>
                <w:szCs w:val="18"/>
              </w:rPr>
            </w:pPr>
            <w:r w:rsidRPr="000144E7">
              <w:rPr>
                <w:sz w:val="18"/>
                <w:szCs w:val="18"/>
              </w:rPr>
              <w:t>The NDIS Commission is an independent agency that oversees the quality and safety</w:t>
            </w:r>
            <w:r w:rsidR="00BF7141">
              <w:rPr>
                <w:sz w:val="18"/>
                <w:szCs w:val="18"/>
              </w:rPr>
              <w:t xml:space="preserve"> of </w:t>
            </w:r>
            <w:r w:rsidRPr="000144E7">
              <w:rPr>
                <w:sz w:val="18"/>
                <w:szCs w:val="18"/>
              </w:rPr>
              <w:t>NDIS supports and services. It registers and regulates NDIS providers. It also works with people with disability</w:t>
            </w:r>
            <w:r w:rsidR="00BF7141">
              <w:rPr>
                <w:sz w:val="18"/>
                <w:szCs w:val="18"/>
              </w:rPr>
              <w:t xml:space="preserve"> to </w:t>
            </w:r>
            <w:r w:rsidRPr="000144E7">
              <w:rPr>
                <w:sz w:val="18"/>
                <w:szCs w:val="18"/>
              </w:rPr>
              <w:t>improve the quality and safety</w:t>
            </w:r>
            <w:r w:rsidR="00BF7141">
              <w:rPr>
                <w:sz w:val="18"/>
                <w:szCs w:val="18"/>
              </w:rPr>
              <w:t xml:space="preserve"> of </w:t>
            </w:r>
            <w:r w:rsidRPr="000144E7">
              <w:rPr>
                <w:sz w:val="18"/>
                <w:szCs w:val="18"/>
              </w:rPr>
              <w:t>their NDIS support and services.</w:t>
            </w:r>
          </w:p>
        </w:tc>
      </w:tr>
      <w:tr w:rsidR="00AB33E9" w:rsidRPr="000144E7" w14:paraId="7E9E7931" w14:textId="77777777" w:rsidTr="00853BF6">
        <w:trPr>
          <w:cantSplit/>
          <w:trHeight w:val="1247"/>
        </w:trPr>
        <w:tc>
          <w:tcPr>
            <w:tcW w:w="1814" w:type="dxa"/>
            <w:hideMark/>
          </w:tcPr>
          <w:p w14:paraId="2079C370" w14:textId="77777777" w:rsidR="00AB33E9" w:rsidRPr="000144E7" w:rsidRDefault="00AB33E9" w:rsidP="00AB33E9">
            <w:pPr>
              <w:pStyle w:val="BodyText"/>
              <w:spacing w:after="60" w:line="240" w:lineRule="auto"/>
              <w:rPr>
                <w:sz w:val="18"/>
                <w:szCs w:val="18"/>
              </w:rPr>
            </w:pPr>
            <w:r w:rsidRPr="000144E7">
              <w:rPr>
                <w:sz w:val="18"/>
                <w:szCs w:val="18"/>
              </w:rPr>
              <w:t>NDIS Review</w:t>
            </w:r>
          </w:p>
        </w:tc>
        <w:tc>
          <w:tcPr>
            <w:tcW w:w="7824" w:type="dxa"/>
            <w:hideMark/>
          </w:tcPr>
          <w:p w14:paraId="7A4B64D8" w14:textId="77777777" w:rsidR="00AB33E9" w:rsidRPr="000144E7" w:rsidRDefault="00AB33E9" w:rsidP="00AB33E9">
            <w:pPr>
              <w:pStyle w:val="BodyText"/>
              <w:spacing w:after="60" w:line="240" w:lineRule="auto"/>
              <w:rPr>
                <w:sz w:val="18"/>
                <w:szCs w:val="18"/>
                <w:u w:val="thick"/>
              </w:rPr>
            </w:pPr>
            <w:hyperlink r:id="rId672" w:history="1">
              <w:r w:rsidRPr="000144E7">
                <w:rPr>
                  <w:rStyle w:val="Hyperlink"/>
                  <w:rFonts w:ascii="Nunito Sans" w:hAnsi="Nunito Sans"/>
                  <w:sz w:val="18"/>
                  <w:szCs w:val="18"/>
                </w:rPr>
                <w:t>National Disability Insurance Scheme Review</w:t>
              </w:r>
            </w:hyperlink>
          </w:p>
          <w:p w14:paraId="3968A569" w14:textId="510BCBB5" w:rsidR="00AB33E9" w:rsidRPr="000144E7" w:rsidRDefault="00AB33E9" w:rsidP="00AB33E9">
            <w:pPr>
              <w:pStyle w:val="BodyText"/>
              <w:spacing w:after="60" w:line="240" w:lineRule="auto"/>
              <w:rPr>
                <w:sz w:val="18"/>
                <w:szCs w:val="18"/>
              </w:rPr>
            </w:pPr>
            <w:r w:rsidRPr="000144E7">
              <w:rPr>
                <w:sz w:val="18"/>
                <w:szCs w:val="18"/>
              </w:rPr>
              <w:t>Since it began</w:t>
            </w:r>
            <w:r w:rsidR="00BF7141">
              <w:rPr>
                <w:sz w:val="18"/>
                <w:szCs w:val="18"/>
              </w:rPr>
              <w:t xml:space="preserve"> in</w:t>
            </w:r>
            <w:r w:rsidR="00415D2B">
              <w:rPr>
                <w:sz w:val="18"/>
                <w:szCs w:val="18"/>
              </w:rPr>
              <w:t> October </w:t>
            </w:r>
            <w:r w:rsidRPr="000144E7">
              <w:rPr>
                <w:sz w:val="18"/>
                <w:szCs w:val="18"/>
              </w:rPr>
              <w:t xml:space="preserve">2022, the NDIS Review </w:t>
            </w:r>
            <w:proofErr w:type="gramStart"/>
            <w:r w:rsidRPr="000144E7">
              <w:rPr>
                <w:sz w:val="18"/>
                <w:szCs w:val="18"/>
              </w:rPr>
              <w:t>looked into</w:t>
            </w:r>
            <w:proofErr w:type="gramEnd"/>
            <w:r w:rsidRPr="000144E7">
              <w:rPr>
                <w:sz w:val="18"/>
                <w:szCs w:val="18"/>
              </w:rPr>
              <w:t xml:space="preserve"> the design, operations and sustainability</w:t>
            </w:r>
            <w:r w:rsidR="00BF7141">
              <w:rPr>
                <w:sz w:val="18"/>
                <w:szCs w:val="18"/>
              </w:rPr>
              <w:t xml:space="preserve"> of </w:t>
            </w:r>
            <w:r w:rsidRPr="000144E7">
              <w:rPr>
                <w:sz w:val="18"/>
                <w:szCs w:val="18"/>
              </w:rPr>
              <w:t>the NDIS. It also looked</w:t>
            </w:r>
            <w:r w:rsidR="00BF7141">
              <w:rPr>
                <w:sz w:val="18"/>
                <w:szCs w:val="18"/>
              </w:rPr>
              <w:t xml:space="preserve"> at </w:t>
            </w:r>
            <w:r w:rsidRPr="000144E7">
              <w:rPr>
                <w:sz w:val="18"/>
                <w:szCs w:val="18"/>
              </w:rPr>
              <w:t>how</w:t>
            </w:r>
            <w:r w:rsidR="00BF7141">
              <w:rPr>
                <w:sz w:val="18"/>
                <w:szCs w:val="18"/>
              </w:rPr>
              <w:t xml:space="preserve"> to </w:t>
            </w:r>
            <w:r w:rsidRPr="000144E7">
              <w:rPr>
                <w:sz w:val="18"/>
                <w:szCs w:val="18"/>
              </w:rPr>
              <w:t xml:space="preserve">make sure the </w:t>
            </w:r>
            <w:proofErr w:type="gramStart"/>
            <w:r w:rsidRPr="000144E7">
              <w:rPr>
                <w:sz w:val="18"/>
                <w:szCs w:val="18"/>
              </w:rPr>
              <w:t>NDIS</w:t>
            </w:r>
            <w:proofErr w:type="gramEnd"/>
            <w:r w:rsidRPr="000144E7">
              <w:rPr>
                <w:sz w:val="18"/>
                <w:szCs w:val="18"/>
              </w:rPr>
              <w:t xml:space="preserve"> and the broader disability supports around it work well for the people with disability who depend on them. The </w:t>
            </w:r>
            <w:hyperlink r:id="rId673" w:history="1">
              <w:r w:rsidRPr="000144E7">
                <w:rPr>
                  <w:rStyle w:val="Hyperlink"/>
                  <w:rFonts w:ascii="Nunito Sans" w:hAnsi="Nunito Sans"/>
                  <w:sz w:val="18"/>
                  <w:szCs w:val="18"/>
                </w:rPr>
                <w:t>Final Report</w:t>
              </w:r>
            </w:hyperlink>
            <w:r w:rsidR="00BF7141">
              <w:rPr>
                <w:sz w:val="18"/>
                <w:szCs w:val="18"/>
              </w:rPr>
              <w:t xml:space="preserve"> of </w:t>
            </w:r>
            <w:r w:rsidRPr="000144E7">
              <w:rPr>
                <w:sz w:val="18"/>
                <w:szCs w:val="18"/>
              </w:rPr>
              <w:t>the NDIS Review was released on 7</w:t>
            </w:r>
            <w:r w:rsidR="00415D2B">
              <w:rPr>
                <w:sz w:val="18"/>
                <w:szCs w:val="18"/>
              </w:rPr>
              <w:t> December </w:t>
            </w:r>
            <w:r w:rsidRPr="000144E7">
              <w:rPr>
                <w:sz w:val="18"/>
                <w:szCs w:val="18"/>
              </w:rPr>
              <w:t>2023.</w:t>
            </w:r>
          </w:p>
        </w:tc>
      </w:tr>
      <w:tr w:rsidR="00AB33E9" w:rsidRPr="000144E7" w14:paraId="5E81EE51" w14:textId="77777777" w:rsidTr="00853BF6">
        <w:trPr>
          <w:cantSplit/>
          <w:trHeight w:val="902"/>
        </w:trPr>
        <w:tc>
          <w:tcPr>
            <w:tcW w:w="1814" w:type="dxa"/>
            <w:hideMark/>
          </w:tcPr>
          <w:p w14:paraId="209C5B04" w14:textId="77777777" w:rsidR="00AB33E9" w:rsidRPr="000144E7" w:rsidRDefault="00AB33E9" w:rsidP="00AB33E9">
            <w:pPr>
              <w:pStyle w:val="BodyText"/>
              <w:spacing w:after="60" w:line="240" w:lineRule="auto"/>
              <w:rPr>
                <w:sz w:val="18"/>
                <w:szCs w:val="18"/>
              </w:rPr>
            </w:pPr>
            <w:r w:rsidRPr="000144E7">
              <w:rPr>
                <w:sz w:val="18"/>
                <w:szCs w:val="18"/>
              </w:rPr>
              <w:t>NDRP</w:t>
            </w:r>
          </w:p>
        </w:tc>
        <w:tc>
          <w:tcPr>
            <w:tcW w:w="7824" w:type="dxa"/>
            <w:hideMark/>
          </w:tcPr>
          <w:p w14:paraId="295C7901" w14:textId="77777777" w:rsidR="00AB33E9" w:rsidRPr="000144E7" w:rsidRDefault="00AB33E9" w:rsidP="00AB33E9">
            <w:pPr>
              <w:pStyle w:val="BodyText"/>
              <w:spacing w:after="60" w:line="240" w:lineRule="auto"/>
              <w:rPr>
                <w:sz w:val="18"/>
                <w:szCs w:val="18"/>
                <w:u w:val="thick"/>
              </w:rPr>
            </w:pPr>
            <w:hyperlink r:id="rId674" w:history="1">
              <w:r w:rsidRPr="000144E7">
                <w:rPr>
                  <w:rStyle w:val="Hyperlink"/>
                  <w:rFonts w:ascii="Nunito Sans" w:hAnsi="Nunito Sans"/>
                  <w:sz w:val="18"/>
                  <w:szCs w:val="18"/>
                </w:rPr>
                <w:t>National Disability Research Partnership</w:t>
              </w:r>
            </w:hyperlink>
          </w:p>
          <w:p w14:paraId="5B9AD8F4" w14:textId="7F5A8C55" w:rsidR="00AB33E9" w:rsidRPr="000144E7" w:rsidRDefault="00AB33E9" w:rsidP="00AB33E9">
            <w:pPr>
              <w:pStyle w:val="BodyText"/>
              <w:spacing w:after="60" w:line="240" w:lineRule="auto"/>
              <w:rPr>
                <w:sz w:val="18"/>
                <w:szCs w:val="18"/>
              </w:rPr>
            </w:pPr>
            <w:r w:rsidRPr="000144E7">
              <w:rPr>
                <w:sz w:val="18"/>
                <w:szCs w:val="18"/>
              </w:rPr>
              <w:t>The NDRP is</w:t>
            </w:r>
            <w:r w:rsidR="00827093">
              <w:rPr>
                <w:sz w:val="18"/>
                <w:szCs w:val="18"/>
              </w:rPr>
              <w:t xml:space="preserve"> a </w:t>
            </w:r>
            <w:r w:rsidRPr="000144E7">
              <w:rPr>
                <w:sz w:val="18"/>
                <w:szCs w:val="18"/>
              </w:rPr>
              <w:t>key initiative under the Strategy. The NDRP will fund research led by and with people with disability. It will facilitate</w:t>
            </w:r>
            <w:r w:rsidR="00827093">
              <w:rPr>
                <w:sz w:val="18"/>
                <w:szCs w:val="18"/>
              </w:rPr>
              <w:t xml:space="preserve"> a </w:t>
            </w:r>
            <w:r w:rsidRPr="000144E7">
              <w:rPr>
                <w:sz w:val="18"/>
                <w:szCs w:val="18"/>
              </w:rPr>
              <w:t>collaborative and inclusive disability research program that builds evidence for successful policy and practice.</w:t>
            </w:r>
          </w:p>
        </w:tc>
      </w:tr>
      <w:tr w:rsidR="00AB33E9" w:rsidRPr="000144E7" w14:paraId="68741A25" w14:textId="77777777" w:rsidTr="00853BF6">
        <w:trPr>
          <w:cantSplit/>
          <w:trHeight w:val="2802"/>
        </w:trPr>
        <w:tc>
          <w:tcPr>
            <w:tcW w:w="1814" w:type="dxa"/>
            <w:hideMark/>
          </w:tcPr>
          <w:p w14:paraId="39A085EC" w14:textId="77777777" w:rsidR="00AB33E9" w:rsidRPr="000144E7" w:rsidRDefault="00AB33E9" w:rsidP="00AB33E9">
            <w:pPr>
              <w:pStyle w:val="BodyText"/>
              <w:spacing w:after="60" w:line="240" w:lineRule="auto"/>
              <w:rPr>
                <w:sz w:val="18"/>
                <w:szCs w:val="18"/>
              </w:rPr>
            </w:pPr>
            <w:r w:rsidRPr="000144E7">
              <w:rPr>
                <w:sz w:val="18"/>
                <w:szCs w:val="18"/>
              </w:rPr>
              <w:t>Outcome Areas</w:t>
            </w:r>
          </w:p>
        </w:tc>
        <w:tc>
          <w:tcPr>
            <w:tcW w:w="7824" w:type="dxa"/>
            <w:hideMark/>
          </w:tcPr>
          <w:p w14:paraId="5E3E892C" w14:textId="77777777" w:rsidR="00AB33E9" w:rsidRPr="000144E7" w:rsidRDefault="00AB33E9" w:rsidP="00AB33E9">
            <w:pPr>
              <w:pStyle w:val="BodyText"/>
              <w:spacing w:after="60" w:line="240" w:lineRule="auto"/>
              <w:rPr>
                <w:sz w:val="18"/>
                <w:szCs w:val="18"/>
              </w:rPr>
            </w:pPr>
            <w:r w:rsidRPr="000144E7">
              <w:rPr>
                <w:sz w:val="18"/>
                <w:szCs w:val="18"/>
              </w:rPr>
              <w:t>Australia’s Disability Strategy Outcome Areas</w:t>
            </w:r>
          </w:p>
          <w:p w14:paraId="2021400B" w14:textId="360AF945" w:rsidR="00AB33E9" w:rsidRPr="000144E7" w:rsidRDefault="00AB33E9" w:rsidP="00AB33E9">
            <w:pPr>
              <w:pStyle w:val="BodyText"/>
              <w:spacing w:after="60" w:line="240" w:lineRule="auto"/>
              <w:rPr>
                <w:sz w:val="18"/>
                <w:szCs w:val="18"/>
              </w:rPr>
            </w:pPr>
            <w:r w:rsidRPr="000144E7">
              <w:rPr>
                <w:sz w:val="18"/>
                <w:szCs w:val="18"/>
              </w:rPr>
              <w:t>The Strategy’s Outcome Areas set out where governments</w:t>
            </w:r>
            <w:r w:rsidR="00BF7141">
              <w:rPr>
                <w:sz w:val="18"/>
                <w:szCs w:val="18"/>
              </w:rPr>
              <w:t xml:space="preserve"> at </w:t>
            </w:r>
            <w:r w:rsidRPr="000144E7">
              <w:rPr>
                <w:sz w:val="18"/>
                <w:szCs w:val="18"/>
              </w:rPr>
              <w:t>all levels will focus on delivering change. The 7 Outcome Areas are:</w:t>
            </w:r>
          </w:p>
          <w:p w14:paraId="36A29E6B"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Employment and Financial Security</w:t>
            </w:r>
          </w:p>
          <w:p w14:paraId="17A44019"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Inclusive Homes and Communities</w:t>
            </w:r>
          </w:p>
          <w:p w14:paraId="133BAEAA"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Safety, Rights and Justice</w:t>
            </w:r>
          </w:p>
          <w:p w14:paraId="73A87058"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 xml:space="preserve">Personal and Community Support </w:t>
            </w:r>
          </w:p>
          <w:p w14:paraId="1FEACFD7"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Education and Learning</w:t>
            </w:r>
          </w:p>
          <w:p w14:paraId="0E3425ED"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Health and Wellbeing</w:t>
            </w:r>
          </w:p>
          <w:p w14:paraId="019FBF22" w14:textId="77777777" w:rsidR="00AB33E9" w:rsidRPr="000144E7" w:rsidRDefault="00AB33E9" w:rsidP="009B6E3F">
            <w:pPr>
              <w:pStyle w:val="Bullet1"/>
              <w:numPr>
                <w:ilvl w:val="0"/>
                <w:numId w:val="30"/>
              </w:numPr>
              <w:spacing w:after="60" w:line="240" w:lineRule="auto"/>
              <w:rPr>
                <w:rFonts w:ascii="Nunito Sans" w:hAnsi="Nunito Sans"/>
                <w:sz w:val="18"/>
                <w:szCs w:val="18"/>
              </w:rPr>
            </w:pPr>
            <w:r w:rsidRPr="000144E7">
              <w:rPr>
                <w:rFonts w:ascii="Nunito Sans" w:hAnsi="Nunito Sans"/>
                <w:sz w:val="18"/>
                <w:szCs w:val="18"/>
              </w:rPr>
              <w:t>Community Attitudes.</w:t>
            </w:r>
          </w:p>
        </w:tc>
      </w:tr>
      <w:tr w:rsidR="00AB33E9" w:rsidRPr="000144E7" w14:paraId="0D32ED35" w14:textId="77777777" w:rsidTr="00853BF6">
        <w:trPr>
          <w:cantSplit/>
          <w:trHeight w:val="60"/>
        </w:trPr>
        <w:tc>
          <w:tcPr>
            <w:tcW w:w="1814" w:type="dxa"/>
            <w:hideMark/>
          </w:tcPr>
          <w:p w14:paraId="491BF062" w14:textId="18EF4493" w:rsidR="00AB33E9" w:rsidRPr="000144E7" w:rsidRDefault="00AB33E9" w:rsidP="00AB33E9">
            <w:pPr>
              <w:pStyle w:val="BodyText"/>
              <w:spacing w:after="60" w:line="240" w:lineRule="auto"/>
              <w:rPr>
                <w:sz w:val="18"/>
                <w:szCs w:val="18"/>
              </w:rPr>
            </w:pPr>
            <w:r w:rsidRPr="000144E7">
              <w:rPr>
                <w:sz w:val="18"/>
                <w:szCs w:val="18"/>
              </w:rPr>
              <w:lastRenderedPageBreak/>
              <w:t>Outcomes Framework</w:t>
            </w:r>
          </w:p>
        </w:tc>
        <w:tc>
          <w:tcPr>
            <w:tcW w:w="7824" w:type="dxa"/>
            <w:hideMark/>
          </w:tcPr>
          <w:p w14:paraId="4FE1B6F8" w14:textId="5DD3660F" w:rsidR="00AB33E9" w:rsidRPr="000144E7" w:rsidRDefault="00AB33E9" w:rsidP="00AB33E9">
            <w:pPr>
              <w:pStyle w:val="BodyText"/>
              <w:spacing w:after="60" w:line="240" w:lineRule="auto"/>
              <w:rPr>
                <w:sz w:val="18"/>
                <w:szCs w:val="18"/>
                <w:u w:val="thick"/>
              </w:rPr>
            </w:pPr>
            <w:r w:rsidRPr="000144E7">
              <w:rPr>
                <w:sz w:val="18"/>
                <w:szCs w:val="18"/>
              </w:rPr>
              <w:t xml:space="preserve">Australia’s Disability Strategy </w:t>
            </w:r>
            <w:hyperlink r:id="rId675" w:history="1">
              <w:r w:rsidRPr="000144E7">
                <w:rPr>
                  <w:rStyle w:val="Hyperlink"/>
                  <w:rFonts w:ascii="Nunito Sans" w:hAnsi="Nunito Sans"/>
                  <w:sz w:val="18"/>
                  <w:szCs w:val="18"/>
                </w:rPr>
                <w:t>Outcomes Framework</w:t>
              </w:r>
            </w:hyperlink>
          </w:p>
          <w:p w14:paraId="213519FE" w14:textId="3D19548C" w:rsidR="00AB33E9" w:rsidRPr="000144E7" w:rsidRDefault="00AB33E9" w:rsidP="00AB33E9">
            <w:pPr>
              <w:pStyle w:val="BodyText"/>
              <w:spacing w:after="60" w:line="240" w:lineRule="auto"/>
              <w:rPr>
                <w:sz w:val="18"/>
                <w:szCs w:val="18"/>
              </w:rPr>
            </w:pPr>
            <w:r w:rsidRPr="000144E7">
              <w:rPr>
                <w:sz w:val="18"/>
                <w:szCs w:val="18"/>
              </w:rPr>
              <w:t>The Strategy’s Outcomes Framework measures, tracks and reports on outcomes for people with disability. This includes measuring the contribution key systems such</w:t>
            </w:r>
            <w:r w:rsidR="00415D2B">
              <w:rPr>
                <w:sz w:val="18"/>
                <w:szCs w:val="18"/>
              </w:rPr>
              <w:t xml:space="preserve"> as </w:t>
            </w:r>
            <w:r w:rsidRPr="000144E7">
              <w:rPr>
                <w:sz w:val="18"/>
                <w:szCs w:val="18"/>
              </w:rPr>
              <w:t>healthcare, housing, education and employment are making</w:t>
            </w:r>
            <w:r w:rsidR="00BF7141">
              <w:rPr>
                <w:sz w:val="18"/>
                <w:szCs w:val="18"/>
              </w:rPr>
              <w:t xml:space="preserve"> to </w:t>
            </w:r>
            <w:r w:rsidRPr="000144E7">
              <w:rPr>
                <w:sz w:val="18"/>
                <w:szCs w:val="18"/>
              </w:rPr>
              <w:t>achieve outcomes.</w:t>
            </w:r>
          </w:p>
        </w:tc>
      </w:tr>
      <w:tr w:rsidR="00AB33E9" w:rsidRPr="000144E7" w14:paraId="03E97229" w14:textId="77777777" w:rsidTr="00853BF6">
        <w:trPr>
          <w:cantSplit/>
          <w:trHeight w:val="60"/>
        </w:trPr>
        <w:tc>
          <w:tcPr>
            <w:tcW w:w="1814" w:type="dxa"/>
          </w:tcPr>
          <w:p w14:paraId="05E32723" w14:textId="0E229F7D" w:rsidR="00AB33E9" w:rsidRPr="000144E7" w:rsidRDefault="00AB33E9" w:rsidP="00AB33E9">
            <w:pPr>
              <w:pStyle w:val="BodyText"/>
              <w:spacing w:after="60" w:line="240" w:lineRule="auto"/>
              <w:rPr>
                <w:sz w:val="18"/>
                <w:szCs w:val="18"/>
              </w:rPr>
            </w:pPr>
            <w:r w:rsidRPr="000144E7">
              <w:rPr>
                <w:sz w:val="18"/>
                <w:szCs w:val="18"/>
              </w:rPr>
              <w:t>Public sector</w:t>
            </w:r>
          </w:p>
        </w:tc>
        <w:tc>
          <w:tcPr>
            <w:tcW w:w="7824" w:type="dxa"/>
          </w:tcPr>
          <w:p w14:paraId="76610AD5" w14:textId="1B1D1EEE" w:rsidR="00AB33E9" w:rsidRPr="000144E7" w:rsidRDefault="00AB33E9" w:rsidP="00AB33E9">
            <w:pPr>
              <w:pStyle w:val="BodyText"/>
              <w:spacing w:after="60" w:line="240" w:lineRule="auto"/>
              <w:rPr>
                <w:sz w:val="18"/>
                <w:szCs w:val="18"/>
              </w:rPr>
            </w:pPr>
            <w:r w:rsidRPr="000144E7">
              <w:rPr>
                <w:sz w:val="18"/>
                <w:szCs w:val="18"/>
              </w:rPr>
              <w:t xml:space="preserve">The public sector is the departments, agencies and organisations owned and operated by government. </w:t>
            </w:r>
          </w:p>
        </w:tc>
      </w:tr>
      <w:tr w:rsidR="00AB33E9" w:rsidRPr="000144E7" w14:paraId="4107B51E" w14:textId="77777777" w:rsidTr="00853BF6">
        <w:trPr>
          <w:cantSplit/>
          <w:trHeight w:val="60"/>
        </w:trPr>
        <w:tc>
          <w:tcPr>
            <w:tcW w:w="1814" w:type="dxa"/>
          </w:tcPr>
          <w:p w14:paraId="11A0EED2" w14:textId="017F5D54" w:rsidR="00AB33E9" w:rsidRPr="000144E7" w:rsidRDefault="00AB33E9" w:rsidP="00AB33E9">
            <w:pPr>
              <w:pStyle w:val="BodyText"/>
              <w:spacing w:after="60" w:line="240" w:lineRule="auto"/>
              <w:rPr>
                <w:sz w:val="18"/>
                <w:szCs w:val="18"/>
              </w:rPr>
            </w:pPr>
            <w:r w:rsidRPr="000144E7">
              <w:rPr>
                <w:sz w:val="18"/>
                <w:szCs w:val="18"/>
              </w:rPr>
              <w:t>Restrictive practice</w:t>
            </w:r>
          </w:p>
        </w:tc>
        <w:tc>
          <w:tcPr>
            <w:tcW w:w="7824" w:type="dxa"/>
          </w:tcPr>
          <w:p w14:paraId="65F69D91" w14:textId="132D524F" w:rsidR="00AB33E9" w:rsidRPr="000144E7" w:rsidRDefault="009A45B3" w:rsidP="00AB33E9">
            <w:pPr>
              <w:pStyle w:val="BodyText"/>
              <w:spacing w:after="60" w:line="240" w:lineRule="auto"/>
              <w:rPr>
                <w:sz w:val="18"/>
                <w:szCs w:val="18"/>
              </w:rPr>
            </w:pPr>
            <w:r>
              <w:rPr>
                <w:sz w:val="18"/>
                <w:szCs w:val="18"/>
              </w:rPr>
              <w:t>Restrictive practice is a</w:t>
            </w:r>
            <w:r w:rsidR="00AB33E9" w:rsidRPr="000144E7">
              <w:rPr>
                <w:sz w:val="18"/>
                <w:szCs w:val="18"/>
              </w:rPr>
              <w:t>ny action, approach or intervention that has the effect</w:t>
            </w:r>
            <w:r w:rsidR="00BF7141">
              <w:rPr>
                <w:sz w:val="18"/>
                <w:szCs w:val="18"/>
              </w:rPr>
              <w:t xml:space="preserve"> of </w:t>
            </w:r>
            <w:r w:rsidR="00AB33E9" w:rsidRPr="000144E7">
              <w:rPr>
                <w:sz w:val="18"/>
                <w:szCs w:val="18"/>
              </w:rPr>
              <w:t>limiting the rights or freedom</w:t>
            </w:r>
            <w:r w:rsidR="00BF7141">
              <w:rPr>
                <w:sz w:val="18"/>
                <w:szCs w:val="18"/>
              </w:rPr>
              <w:t xml:space="preserve"> of </w:t>
            </w:r>
            <w:r w:rsidR="00AB33E9" w:rsidRPr="000144E7">
              <w:rPr>
                <w:sz w:val="18"/>
                <w:szCs w:val="18"/>
              </w:rPr>
              <w:t>movement</w:t>
            </w:r>
            <w:r w:rsidR="00BF7141">
              <w:rPr>
                <w:sz w:val="18"/>
                <w:szCs w:val="18"/>
              </w:rPr>
              <w:t xml:space="preserve"> of</w:t>
            </w:r>
            <w:r w:rsidR="00827093">
              <w:rPr>
                <w:sz w:val="18"/>
                <w:szCs w:val="18"/>
              </w:rPr>
              <w:t xml:space="preserve"> a </w:t>
            </w:r>
            <w:r w:rsidR="00AB33E9" w:rsidRPr="000144E7">
              <w:rPr>
                <w:sz w:val="18"/>
                <w:szCs w:val="18"/>
              </w:rPr>
              <w:t>person. Restrictive practices include physical restraints, chemical restraints, mechanical restraints, environmental restraints and seclusion.</w:t>
            </w:r>
          </w:p>
        </w:tc>
      </w:tr>
      <w:tr w:rsidR="00AB33E9" w:rsidRPr="000144E7" w14:paraId="019D5AD5" w14:textId="77777777" w:rsidTr="00853BF6">
        <w:trPr>
          <w:cantSplit/>
          <w:trHeight w:val="60"/>
        </w:trPr>
        <w:tc>
          <w:tcPr>
            <w:tcW w:w="1814" w:type="dxa"/>
          </w:tcPr>
          <w:p w14:paraId="7DE43AB4" w14:textId="25CBFCB2" w:rsidR="00AB33E9" w:rsidRPr="000144E7" w:rsidRDefault="00AB33E9" w:rsidP="00AB33E9">
            <w:pPr>
              <w:pStyle w:val="BodyText"/>
              <w:spacing w:after="60" w:line="240" w:lineRule="auto"/>
              <w:rPr>
                <w:sz w:val="18"/>
                <w:szCs w:val="18"/>
              </w:rPr>
            </w:pPr>
            <w:r w:rsidRPr="000144E7">
              <w:rPr>
                <w:sz w:val="18"/>
                <w:szCs w:val="18"/>
              </w:rPr>
              <w:t>Review</w:t>
            </w:r>
            <w:r w:rsidR="00BF7141">
              <w:rPr>
                <w:sz w:val="18"/>
                <w:szCs w:val="18"/>
              </w:rPr>
              <w:t xml:space="preserve"> of </w:t>
            </w:r>
            <w:r w:rsidRPr="000144E7">
              <w:rPr>
                <w:sz w:val="18"/>
                <w:szCs w:val="18"/>
              </w:rPr>
              <w:t>the Strategy</w:t>
            </w:r>
          </w:p>
        </w:tc>
        <w:tc>
          <w:tcPr>
            <w:tcW w:w="7824" w:type="dxa"/>
          </w:tcPr>
          <w:p w14:paraId="37ACF770" w14:textId="4BE099C4" w:rsidR="00AB33E9" w:rsidRPr="000144E7" w:rsidRDefault="00AB33E9" w:rsidP="00AB33E9">
            <w:pPr>
              <w:pStyle w:val="BodyText"/>
              <w:spacing w:after="60" w:line="240" w:lineRule="auto"/>
              <w:rPr>
                <w:sz w:val="18"/>
                <w:szCs w:val="18"/>
              </w:rPr>
            </w:pPr>
            <w:r w:rsidRPr="000144E7">
              <w:rPr>
                <w:sz w:val="18"/>
                <w:szCs w:val="18"/>
              </w:rPr>
              <w:t>In 2024, the Australian Government did</w:t>
            </w:r>
            <w:r w:rsidR="00827093">
              <w:rPr>
                <w:sz w:val="18"/>
                <w:szCs w:val="18"/>
              </w:rPr>
              <w:t xml:space="preserve"> a </w:t>
            </w:r>
            <w:r w:rsidRPr="000144E7">
              <w:rPr>
                <w:sz w:val="18"/>
                <w:szCs w:val="18"/>
              </w:rPr>
              <w:t>review</w:t>
            </w:r>
            <w:r w:rsidR="00BF7141">
              <w:rPr>
                <w:sz w:val="18"/>
                <w:szCs w:val="18"/>
              </w:rPr>
              <w:t xml:space="preserve"> of </w:t>
            </w:r>
            <w:r w:rsidRPr="000144E7">
              <w:rPr>
                <w:sz w:val="18"/>
                <w:szCs w:val="18"/>
              </w:rPr>
              <w:t>Australia’s Disability Strategy</w:t>
            </w:r>
            <w:r w:rsidR="00BF7141">
              <w:rPr>
                <w:sz w:val="18"/>
                <w:szCs w:val="18"/>
              </w:rPr>
              <w:t xml:space="preserve"> to </w:t>
            </w:r>
            <w:r w:rsidRPr="000144E7">
              <w:rPr>
                <w:sz w:val="18"/>
                <w:szCs w:val="18"/>
              </w:rPr>
              <w:t>make sure it was working</w:t>
            </w:r>
            <w:r w:rsidR="00BF7141">
              <w:rPr>
                <w:sz w:val="18"/>
                <w:szCs w:val="18"/>
              </w:rPr>
              <w:t xml:space="preserve"> to </w:t>
            </w:r>
            <w:r w:rsidRPr="000144E7">
              <w:rPr>
                <w:sz w:val="18"/>
                <w:szCs w:val="18"/>
              </w:rPr>
              <w:t xml:space="preserve">get the outcomes we want. The review included </w:t>
            </w:r>
            <w:hyperlink r:id="rId676" w:history="1">
              <w:r w:rsidRPr="000144E7">
                <w:rPr>
                  <w:rStyle w:val="Hyperlink"/>
                  <w:rFonts w:ascii="Nunito Sans" w:hAnsi="Nunito Sans"/>
                  <w:sz w:val="18"/>
                  <w:szCs w:val="18"/>
                </w:rPr>
                <w:t>consultation</w:t>
              </w:r>
            </w:hyperlink>
            <w:r w:rsidRPr="000144E7">
              <w:rPr>
                <w:sz w:val="18"/>
                <w:szCs w:val="18"/>
              </w:rPr>
              <w:t xml:space="preserve"> with people with disability. The review’s </w:t>
            </w:r>
            <w:hyperlink r:id="rId677" w:history="1">
              <w:r w:rsidRPr="000144E7">
                <w:rPr>
                  <w:rStyle w:val="Hyperlink"/>
                  <w:rFonts w:ascii="Nunito Sans" w:hAnsi="Nunito Sans"/>
                  <w:sz w:val="18"/>
                  <w:szCs w:val="18"/>
                </w:rPr>
                <w:t>final report</w:t>
              </w:r>
            </w:hyperlink>
            <w:r w:rsidRPr="000144E7">
              <w:rPr>
                <w:sz w:val="18"/>
                <w:szCs w:val="18"/>
              </w:rPr>
              <w:t xml:space="preserve"> included new actions for the Strategy. </w:t>
            </w:r>
          </w:p>
        </w:tc>
      </w:tr>
      <w:tr w:rsidR="00AB33E9" w:rsidRPr="000144E7" w14:paraId="3D357F1B" w14:textId="77777777" w:rsidTr="00853BF6">
        <w:trPr>
          <w:cantSplit/>
          <w:trHeight w:val="60"/>
        </w:trPr>
        <w:tc>
          <w:tcPr>
            <w:tcW w:w="1814" w:type="dxa"/>
          </w:tcPr>
          <w:p w14:paraId="107380BC" w14:textId="499C35C7" w:rsidR="00AB33E9" w:rsidRPr="000144E7" w:rsidRDefault="00AB33E9" w:rsidP="00AB33E9">
            <w:pPr>
              <w:pStyle w:val="BodyText"/>
              <w:spacing w:after="60" w:line="240" w:lineRule="auto"/>
              <w:rPr>
                <w:sz w:val="18"/>
                <w:szCs w:val="18"/>
              </w:rPr>
            </w:pPr>
            <w:r w:rsidRPr="000144E7">
              <w:rPr>
                <w:sz w:val="18"/>
                <w:szCs w:val="18"/>
              </w:rPr>
              <w:t>Social housing</w:t>
            </w:r>
          </w:p>
        </w:tc>
        <w:tc>
          <w:tcPr>
            <w:tcW w:w="7824" w:type="dxa"/>
          </w:tcPr>
          <w:p w14:paraId="3A1E732E" w14:textId="70F59488" w:rsidR="00AB33E9" w:rsidRPr="000144E7" w:rsidRDefault="00AB33E9" w:rsidP="00AB33E9">
            <w:pPr>
              <w:pStyle w:val="BodyText"/>
              <w:spacing w:after="60" w:line="240" w:lineRule="auto"/>
              <w:rPr>
                <w:sz w:val="18"/>
                <w:szCs w:val="18"/>
              </w:rPr>
            </w:pPr>
            <w:r w:rsidRPr="000144E7">
              <w:rPr>
                <w:sz w:val="18"/>
                <w:szCs w:val="18"/>
              </w:rPr>
              <w:t>Social housing is</w:t>
            </w:r>
            <w:r w:rsidR="00827093">
              <w:rPr>
                <w:sz w:val="18"/>
                <w:szCs w:val="18"/>
              </w:rPr>
              <w:t xml:space="preserve"> a </w:t>
            </w:r>
            <w:r w:rsidRPr="000144E7">
              <w:rPr>
                <w:sz w:val="18"/>
                <w:szCs w:val="18"/>
              </w:rPr>
              <w:t>form</w:t>
            </w:r>
            <w:r w:rsidR="00BF7141">
              <w:rPr>
                <w:sz w:val="18"/>
                <w:szCs w:val="18"/>
              </w:rPr>
              <w:t xml:space="preserve"> of </w:t>
            </w:r>
            <w:r w:rsidRPr="000144E7">
              <w:rPr>
                <w:sz w:val="18"/>
                <w:szCs w:val="18"/>
              </w:rPr>
              <w:t>housing assistance. Social housing programs are rental housing owned or managed by the government, such</w:t>
            </w:r>
            <w:r w:rsidR="00415D2B">
              <w:rPr>
                <w:sz w:val="18"/>
                <w:szCs w:val="18"/>
              </w:rPr>
              <w:t xml:space="preserve"> as </w:t>
            </w:r>
            <w:r w:rsidRPr="000144E7">
              <w:rPr>
                <w:sz w:val="18"/>
                <w:szCs w:val="18"/>
              </w:rPr>
              <w:t>public housing or state owned and managed Indigenous housing, or by</w:t>
            </w:r>
            <w:r w:rsidR="00827093">
              <w:rPr>
                <w:sz w:val="18"/>
                <w:szCs w:val="18"/>
              </w:rPr>
              <w:t xml:space="preserve"> a </w:t>
            </w:r>
            <w:r w:rsidRPr="000144E7">
              <w:rPr>
                <w:sz w:val="18"/>
                <w:szCs w:val="18"/>
              </w:rPr>
              <w:t xml:space="preserve">community organisation (community housing, or Indigenous community housing. </w:t>
            </w:r>
          </w:p>
        </w:tc>
      </w:tr>
      <w:tr w:rsidR="00AB33E9" w:rsidRPr="000144E7" w14:paraId="4F6C4668" w14:textId="77777777" w:rsidTr="00853BF6">
        <w:trPr>
          <w:cantSplit/>
          <w:trHeight w:val="60"/>
        </w:trPr>
        <w:tc>
          <w:tcPr>
            <w:tcW w:w="1814" w:type="dxa"/>
          </w:tcPr>
          <w:p w14:paraId="680FE160" w14:textId="6A471F0C" w:rsidR="00AB33E9" w:rsidRPr="000144E7" w:rsidRDefault="00AB33E9" w:rsidP="00AB33E9">
            <w:pPr>
              <w:pStyle w:val="BodyText"/>
              <w:spacing w:after="60" w:line="240" w:lineRule="auto"/>
              <w:rPr>
                <w:sz w:val="18"/>
                <w:szCs w:val="18"/>
              </w:rPr>
            </w:pPr>
            <w:r w:rsidRPr="000144E7">
              <w:rPr>
                <w:sz w:val="18"/>
                <w:szCs w:val="18"/>
              </w:rPr>
              <w:t>Social model</w:t>
            </w:r>
            <w:r w:rsidR="00BF7141">
              <w:rPr>
                <w:sz w:val="18"/>
                <w:szCs w:val="18"/>
              </w:rPr>
              <w:t xml:space="preserve"> of </w:t>
            </w:r>
            <w:r w:rsidRPr="000144E7">
              <w:rPr>
                <w:sz w:val="18"/>
                <w:szCs w:val="18"/>
              </w:rPr>
              <w:t>disability</w:t>
            </w:r>
          </w:p>
        </w:tc>
        <w:tc>
          <w:tcPr>
            <w:tcW w:w="7824" w:type="dxa"/>
          </w:tcPr>
          <w:p w14:paraId="444613A4" w14:textId="74415516" w:rsidR="00AB33E9" w:rsidRPr="000144E7" w:rsidRDefault="00AB33E9" w:rsidP="00AB33E9">
            <w:pPr>
              <w:pStyle w:val="BodyText"/>
              <w:spacing w:after="60" w:line="240" w:lineRule="auto"/>
              <w:rPr>
                <w:sz w:val="18"/>
                <w:szCs w:val="18"/>
              </w:rPr>
            </w:pPr>
            <w:r w:rsidRPr="000144E7">
              <w:rPr>
                <w:sz w:val="18"/>
                <w:szCs w:val="18"/>
              </w:rPr>
              <w:t>The social model</w:t>
            </w:r>
            <w:r w:rsidR="00BF7141">
              <w:rPr>
                <w:sz w:val="18"/>
                <w:szCs w:val="18"/>
              </w:rPr>
              <w:t xml:space="preserve"> of </w:t>
            </w:r>
            <w:r w:rsidRPr="000144E7">
              <w:rPr>
                <w:sz w:val="18"/>
                <w:szCs w:val="18"/>
              </w:rPr>
              <w:t>disability recognises attitudes, practices and structures can</w:t>
            </w:r>
            <w:r w:rsidR="00BE3D22">
              <w:rPr>
                <w:sz w:val="18"/>
                <w:szCs w:val="18"/>
              </w:rPr>
              <w:t xml:space="preserve"> be </w:t>
            </w:r>
            <w:r w:rsidRPr="000144E7">
              <w:rPr>
                <w:sz w:val="18"/>
                <w:szCs w:val="18"/>
              </w:rPr>
              <w:t>disabling and act</w:t>
            </w:r>
            <w:r w:rsidR="00415D2B">
              <w:rPr>
                <w:sz w:val="18"/>
                <w:szCs w:val="18"/>
              </w:rPr>
              <w:t xml:space="preserve"> as </w:t>
            </w:r>
            <w:r w:rsidRPr="000144E7">
              <w:rPr>
                <w:sz w:val="18"/>
                <w:szCs w:val="18"/>
              </w:rPr>
              <w:t>barriers preventing people from fulfilling their potential and exercising their rights</w:t>
            </w:r>
            <w:r w:rsidR="00415D2B">
              <w:rPr>
                <w:sz w:val="18"/>
                <w:szCs w:val="18"/>
              </w:rPr>
              <w:t xml:space="preserve"> as </w:t>
            </w:r>
            <w:r w:rsidRPr="000144E7">
              <w:rPr>
                <w:sz w:val="18"/>
                <w:szCs w:val="18"/>
              </w:rPr>
              <w:t>equal members</w:t>
            </w:r>
            <w:r w:rsidR="00BF7141">
              <w:rPr>
                <w:sz w:val="18"/>
                <w:szCs w:val="18"/>
              </w:rPr>
              <w:t xml:space="preserve"> of </w:t>
            </w:r>
            <w:r w:rsidRPr="000144E7">
              <w:rPr>
                <w:sz w:val="18"/>
                <w:szCs w:val="18"/>
              </w:rPr>
              <w:t>the community. The social model seeks</w:t>
            </w:r>
            <w:r w:rsidR="00BF7141">
              <w:rPr>
                <w:sz w:val="18"/>
                <w:szCs w:val="18"/>
              </w:rPr>
              <w:t xml:space="preserve"> to </w:t>
            </w:r>
            <w:r w:rsidRPr="000144E7">
              <w:rPr>
                <w:sz w:val="18"/>
                <w:szCs w:val="18"/>
              </w:rPr>
              <w:t>change society</w:t>
            </w:r>
            <w:r w:rsidR="00BF7141">
              <w:rPr>
                <w:sz w:val="18"/>
                <w:szCs w:val="18"/>
              </w:rPr>
              <w:t xml:space="preserve"> to </w:t>
            </w:r>
            <w:r w:rsidRPr="000144E7">
              <w:rPr>
                <w:sz w:val="18"/>
                <w:szCs w:val="18"/>
              </w:rPr>
              <w:t>accommodate people with disability. It does not seek</w:t>
            </w:r>
            <w:r w:rsidR="00BF7141">
              <w:rPr>
                <w:sz w:val="18"/>
                <w:szCs w:val="18"/>
              </w:rPr>
              <w:t xml:space="preserve"> to </w:t>
            </w:r>
            <w:r w:rsidRPr="000144E7">
              <w:rPr>
                <w:sz w:val="18"/>
                <w:szCs w:val="18"/>
              </w:rPr>
              <w:t>change people with disability</w:t>
            </w:r>
            <w:r w:rsidR="00BF7141">
              <w:rPr>
                <w:sz w:val="18"/>
                <w:szCs w:val="18"/>
              </w:rPr>
              <w:t xml:space="preserve"> to </w:t>
            </w:r>
            <w:r w:rsidRPr="000144E7">
              <w:rPr>
                <w:sz w:val="18"/>
                <w:szCs w:val="18"/>
              </w:rPr>
              <w:t>accommodate society. It supports the view that people with disability have the right</w:t>
            </w:r>
            <w:r w:rsidR="00BF7141">
              <w:rPr>
                <w:sz w:val="18"/>
                <w:szCs w:val="18"/>
              </w:rPr>
              <w:t xml:space="preserve"> to</w:t>
            </w:r>
            <w:r w:rsidR="00BE3D22">
              <w:rPr>
                <w:sz w:val="18"/>
                <w:szCs w:val="18"/>
              </w:rPr>
              <w:t xml:space="preserve"> be </w:t>
            </w:r>
            <w:r w:rsidRPr="000144E7">
              <w:rPr>
                <w:sz w:val="18"/>
                <w:szCs w:val="18"/>
              </w:rPr>
              <w:t>fully participating on an equal basis with others.</w:t>
            </w:r>
          </w:p>
        </w:tc>
      </w:tr>
      <w:tr w:rsidR="00AB33E9" w:rsidRPr="000144E7" w14:paraId="0C804CFE" w14:textId="77777777" w:rsidTr="00853BF6">
        <w:trPr>
          <w:cantSplit/>
          <w:trHeight w:val="60"/>
        </w:trPr>
        <w:tc>
          <w:tcPr>
            <w:tcW w:w="1814" w:type="dxa"/>
          </w:tcPr>
          <w:p w14:paraId="7949396A" w14:textId="26378670" w:rsidR="00AB33E9" w:rsidRPr="000144E7" w:rsidRDefault="00AB33E9" w:rsidP="00AB33E9">
            <w:pPr>
              <w:pStyle w:val="BodyText"/>
              <w:spacing w:after="60" w:line="240" w:lineRule="auto"/>
              <w:rPr>
                <w:sz w:val="18"/>
                <w:szCs w:val="18"/>
              </w:rPr>
            </w:pPr>
            <w:r w:rsidRPr="000144E7">
              <w:rPr>
                <w:sz w:val="18"/>
                <w:szCs w:val="18"/>
              </w:rPr>
              <w:t>Strategy</w:t>
            </w:r>
          </w:p>
        </w:tc>
        <w:tc>
          <w:tcPr>
            <w:tcW w:w="7824" w:type="dxa"/>
          </w:tcPr>
          <w:p w14:paraId="1C11E2BF" w14:textId="77777777" w:rsidR="00AB33E9" w:rsidRPr="000144E7" w:rsidRDefault="00AB33E9" w:rsidP="00AB33E9">
            <w:pPr>
              <w:pStyle w:val="BodyText"/>
              <w:spacing w:after="60" w:line="240" w:lineRule="auto"/>
              <w:rPr>
                <w:sz w:val="18"/>
                <w:szCs w:val="18"/>
                <w:u w:val="thick"/>
              </w:rPr>
            </w:pPr>
            <w:hyperlink r:id="rId678" w:history="1">
              <w:r w:rsidRPr="000144E7">
                <w:rPr>
                  <w:rStyle w:val="Hyperlink"/>
                  <w:rFonts w:ascii="Nunito Sans" w:hAnsi="Nunito Sans"/>
                  <w:sz w:val="18"/>
                  <w:szCs w:val="18"/>
                </w:rPr>
                <w:t>Australia’s Disability Strategy 2021–2031</w:t>
              </w:r>
            </w:hyperlink>
          </w:p>
          <w:p w14:paraId="092C8894" w14:textId="34CBC4DD" w:rsidR="00AB33E9" w:rsidRPr="000144E7" w:rsidRDefault="00AB33E9" w:rsidP="00AB33E9">
            <w:pPr>
              <w:pStyle w:val="BodyText"/>
              <w:spacing w:after="60" w:line="240" w:lineRule="auto"/>
              <w:rPr>
                <w:sz w:val="18"/>
                <w:szCs w:val="18"/>
              </w:rPr>
            </w:pPr>
            <w:r w:rsidRPr="000144E7">
              <w:rPr>
                <w:sz w:val="18"/>
                <w:szCs w:val="18"/>
              </w:rPr>
              <w:t>The Strategy is Australia’s national disability policy framework. It is driving action</w:t>
            </w:r>
            <w:r w:rsidR="00BF7141">
              <w:rPr>
                <w:sz w:val="18"/>
                <w:szCs w:val="18"/>
              </w:rPr>
              <w:t xml:space="preserve"> at </w:t>
            </w:r>
            <w:r w:rsidRPr="000144E7">
              <w:rPr>
                <w:sz w:val="18"/>
                <w:szCs w:val="18"/>
              </w:rPr>
              <w:t>all levels</w:t>
            </w:r>
            <w:r w:rsidR="00BF7141">
              <w:rPr>
                <w:sz w:val="18"/>
                <w:szCs w:val="18"/>
              </w:rPr>
              <w:t xml:space="preserve"> of </w:t>
            </w:r>
            <w:r w:rsidRPr="000144E7">
              <w:rPr>
                <w:sz w:val="18"/>
                <w:szCs w:val="18"/>
              </w:rPr>
              <w:t>government</w:t>
            </w:r>
            <w:r w:rsidR="00BF7141">
              <w:rPr>
                <w:sz w:val="18"/>
                <w:szCs w:val="18"/>
              </w:rPr>
              <w:t xml:space="preserve"> to </w:t>
            </w:r>
            <w:r w:rsidRPr="000144E7">
              <w:rPr>
                <w:sz w:val="18"/>
                <w:szCs w:val="18"/>
              </w:rPr>
              <w:t>improve the lives</w:t>
            </w:r>
            <w:r w:rsidR="00BF7141">
              <w:rPr>
                <w:sz w:val="18"/>
                <w:szCs w:val="18"/>
              </w:rPr>
              <w:t xml:space="preserve"> of </w:t>
            </w:r>
            <w:r w:rsidRPr="000144E7">
              <w:rPr>
                <w:sz w:val="18"/>
                <w:szCs w:val="18"/>
              </w:rPr>
              <w:t>people with disability. The Strategy launched on 3</w:t>
            </w:r>
            <w:r w:rsidR="00415D2B">
              <w:rPr>
                <w:sz w:val="18"/>
                <w:szCs w:val="18"/>
              </w:rPr>
              <w:t> December </w:t>
            </w:r>
            <w:r w:rsidRPr="000144E7">
              <w:rPr>
                <w:sz w:val="18"/>
                <w:szCs w:val="18"/>
              </w:rPr>
              <w:t>2021.</w:t>
            </w:r>
          </w:p>
        </w:tc>
      </w:tr>
      <w:tr w:rsidR="00AB33E9" w:rsidRPr="000144E7" w14:paraId="6597EEEC" w14:textId="77777777" w:rsidTr="00853BF6">
        <w:trPr>
          <w:cantSplit/>
          <w:trHeight w:val="60"/>
        </w:trPr>
        <w:tc>
          <w:tcPr>
            <w:tcW w:w="1814" w:type="dxa"/>
            <w:hideMark/>
          </w:tcPr>
          <w:p w14:paraId="75C2CC1D" w14:textId="77777777" w:rsidR="00AB33E9" w:rsidRPr="000144E7" w:rsidRDefault="00AB33E9" w:rsidP="00AB33E9">
            <w:pPr>
              <w:pStyle w:val="BodyText"/>
              <w:spacing w:after="60" w:line="240" w:lineRule="auto"/>
              <w:rPr>
                <w:sz w:val="18"/>
                <w:szCs w:val="18"/>
              </w:rPr>
            </w:pPr>
            <w:r w:rsidRPr="000144E7">
              <w:rPr>
                <w:sz w:val="18"/>
                <w:szCs w:val="18"/>
              </w:rPr>
              <w:t>TAPs</w:t>
            </w:r>
          </w:p>
        </w:tc>
        <w:tc>
          <w:tcPr>
            <w:tcW w:w="7824" w:type="dxa"/>
            <w:hideMark/>
          </w:tcPr>
          <w:p w14:paraId="4D1D67C6" w14:textId="77777777" w:rsidR="00AB33E9" w:rsidRPr="000144E7" w:rsidRDefault="00AB33E9" w:rsidP="00AB33E9">
            <w:pPr>
              <w:pStyle w:val="BodyText"/>
              <w:spacing w:after="60" w:line="240" w:lineRule="auto"/>
              <w:rPr>
                <w:sz w:val="18"/>
                <w:szCs w:val="18"/>
                <w:u w:val="thick"/>
              </w:rPr>
            </w:pPr>
            <w:hyperlink r:id="rId679" w:history="1">
              <w:r w:rsidRPr="000144E7">
                <w:rPr>
                  <w:rStyle w:val="Hyperlink"/>
                  <w:rFonts w:ascii="Nunito Sans" w:hAnsi="Nunito Sans"/>
                  <w:sz w:val="18"/>
                  <w:szCs w:val="18"/>
                </w:rPr>
                <w:t>Australia’s Disability Strategy Targeted Action Plans</w:t>
              </w:r>
            </w:hyperlink>
          </w:p>
          <w:p w14:paraId="7C22FEDA" w14:textId="109E4033" w:rsidR="00AB33E9" w:rsidRPr="000144E7" w:rsidRDefault="00AB33E9" w:rsidP="00AB33E9">
            <w:pPr>
              <w:pStyle w:val="BodyText"/>
              <w:spacing w:after="60" w:line="240" w:lineRule="auto"/>
              <w:rPr>
                <w:sz w:val="18"/>
                <w:szCs w:val="18"/>
              </w:rPr>
            </w:pPr>
            <w:r w:rsidRPr="000144E7">
              <w:rPr>
                <w:sz w:val="18"/>
                <w:szCs w:val="18"/>
              </w:rPr>
              <w:t xml:space="preserve">TAPs </w:t>
            </w:r>
            <w:bookmarkStart w:id="1211" w:name="_Hlk214547143"/>
            <w:r w:rsidRPr="000144E7">
              <w:rPr>
                <w:sz w:val="18"/>
                <w:szCs w:val="18"/>
              </w:rPr>
              <w:t>apply an intensive focus over 1</w:t>
            </w:r>
            <w:r w:rsidR="00BF7141">
              <w:rPr>
                <w:sz w:val="18"/>
                <w:szCs w:val="18"/>
              </w:rPr>
              <w:t xml:space="preserve"> to </w:t>
            </w:r>
            <w:r w:rsidRPr="000144E7">
              <w:rPr>
                <w:sz w:val="18"/>
                <w:szCs w:val="18"/>
              </w:rPr>
              <w:t>3 years</w:t>
            </w:r>
            <w:r w:rsidR="00BF7141">
              <w:rPr>
                <w:sz w:val="18"/>
                <w:szCs w:val="18"/>
              </w:rPr>
              <w:t xml:space="preserve"> to </w:t>
            </w:r>
            <w:r w:rsidRPr="000144E7">
              <w:rPr>
                <w:sz w:val="18"/>
                <w:szCs w:val="18"/>
              </w:rPr>
              <w:t>achieve specific deliverables which improve outcomes for people with disability.</w:t>
            </w:r>
            <w:bookmarkEnd w:id="1211"/>
          </w:p>
        </w:tc>
      </w:tr>
      <w:tr w:rsidR="00AB33E9" w:rsidRPr="000144E7" w14:paraId="4F1D4A33" w14:textId="77777777" w:rsidTr="00853BF6">
        <w:trPr>
          <w:cantSplit/>
          <w:trHeight w:val="60"/>
        </w:trPr>
        <w:tc>
          <w:tcPr>
            <w:tcW w:w="1814" w:type="dxa"/>
            <w:hideMark/>
          </w:tcPr>
          <w:p w14:paraId="10B5CC26" w14:textId="77777777" w:rsidR="00AB33E9" w:rsidRPr="000144E7" w:rsidRDefault="00AB33E9" w:rsidP="00AB33E9">
            <w:pPr>
              <w:pStyle w:val="BodyText"/>
              <w:spacing w:after="60" w:line="240" w:lineRule="auto"/>
              <w:rPr>
                <w:sz w:val="18"/>
                <w:szCs w:val="18"/>
              </w:rPr>
            </w:pPr>
            <w:r w:rsidRPr="000144E7">
              <w:rPr>
                <w:sz w:val="18"/>
                <w:szCs w:val="18"/>
              </w:rPr>
              <w:t>UN CRPD</w:t>
            </w:r>
          </w:p>
        </w:tc>
        <w:tc>
          <w:tcPr>
            <w:tcW w:w="7824" w:type="dxa"/>
            <w:hideMark/>
          </w:tcPr>
          <w:p w14:paraId="29657D50" w14:textId="63F26389" w:rsidR="00AB33E9" w:rsidRPr="000144E7" w:rsidRDefault="00AB33E9" w:rsidP="00AB33E9">
            <w:pPr>
              <w:pStyle w:val="BodyText"/>
              <w:spacing w:after="60" w:line="240" w:lineRule="auto"/>
              <w:rPr>
                <w:sz w:val="18"/>
                <w:szCs w:val="18"/>
                <w:u w:val="thick"/>
              </w:rPr>
            </w:pPr>
            <w:hyperlink r:id="rId680" w:history="1">
              <w:r w:rsidRPr="000144E7">
                <w:rPr>
                  <w:rStyle w:val="Hyperlink"/>
                  <w:rFonts w:ascii="Nunito Sans" w:hAnsi="Nunito Sans"/>
                  <w:sz w:val="18"/>
                  <w:szCs w:val="18"/>
                </w:rPr>
                <w:t>United Nations Convention on the Rights</w:t>
              </w:r>
              <w:r w:rsidR="00BF7141">
                <w:rPr>
                  <w:rStyle w:val="Hyperlink"/>
                  <w:rFonts w:ascii="Nunito Sans" w:hAnsi="Nunito Sans"/>
                  <w:sz w:val="18"/>
                  <w:szCs w:val="18"/>
                </w:rPr>
                <w:t xml:space="preserve"> of </w:t>
              </w:r>
              <w:r w:rsidRPr="000144E7">
                <w:rPr>
                  <w:rStyle w:val="Hyperlink"/>
                  <w:rFonts w:ascii="Nunito Sans" w:hAnsi="Nunito Sans"/>
                  <w:sz w:val="18"/>
                  <w:szCs w:val="18"/>
                </w:rPr>
                <w:t>Persons with Disabilities</w:t>
              </w:r>
            </w:hyperlink>
          </w:p>
          <w:p w14:paraId="35851FAF" w14:textId="603090AD" w:rsidR="00AB33E9" w:rsidRPr="000144E7" w:rsidRDefault="00AB33E9" w:rsidP="00AB33E9">
            <w:pPr>
              <w:pStyle w:val="BodyText"/>
              <w:spacing w:after="60" w:line="240" w:lineRule="auto"/>
              <w:rPr>
                <w:sz w:val="18"/>
                <w:szCs w:val="18"/>
              </w:rPr>
            </w:pPr>
            <w:r w:rsidRPr="000144E7">
              <w:rPr>
                <w:sz w:val="18"/>
                <w:szCs w:val="18"/>
              </w:rPr>
              <w:t>The UN CRPD is an international human rights convention which sets out the fundamental human rights</w:t>
            </w:r>
            <w:r w:rsidR="00BF7141">
              <w:rPr>
                <w:sz w:val="18"/>
                <w:szCs w:val="18"/>
              </w:rPr>
              <w:t xml:space="preserve"> of </w:t>
            </w:r>
            <w:r w:rsidRPr="000144E7">
              <w:rPr>
                <w:sz w:val="18"/>
                <w:szCs w:val="18"/>
              </w:rPr>
              <w:t>people with disability. Its purpose is</w:t>
            </w:r>
            <w:r w:rsidR="00BF7141">
              <w:rPr>
                <w:sz w:val="18"/>
                <w:szCs w:val="18"/>
              </w:rPr>
              <w:t xml:space="preserve"> to </w:t>
            </w:r>
            <w:r w:rsidRPr="000144E7">
              <w:rPr>
                <w:sz w:val="18"/>
                <w:szCs w:val="18"/>
              </w:rPr>
              <w:t>promote, protect and ensure the full and equal enjoyment</w:t>
            </w:r>
            <w:r w:rsidR="00BF7141">
              <w:rPr>
                <w:sz w:val="18"/>
                <w:szCs w:val="18"/>
              </w:rPr>
              <w:t xml:space="preserve"> of </w:t>
            </w:r>
            <w:r w:rsidRPr="000144E7">
              <w:rPr>
                <w:sz w:val="18"/>
                <w:szCs w:val="18"/>
              </w:rPr>
              <w:t>all human rights and fundamental freedoms by all persons with disabilities</w:t>
            </w:r>
            <w:r w:rsidR="00BE3D22">
              <w:rPr>
                <w:sz w:val="18"/>
                <w:szCs w:val="18"/>
              </w:rPr>
              <w:t>, and </w:t>
            </w:r>
            <w:r w:rsidR="00BF7141">
              <w:rPr>
                <w:sz w:val="18"/>
                <w:szCs w:val="18"/>
              </w:rPr>
              <w:t>to </w:t>
            </w:r>
            <w:r w:rsidRPr="000144E7">
              <w:rPr>
                <w:sz w:val="18"/>
                <w:szCs w:val="18"/>
              </w:rPr>
              <w:t xml:space="preserve">promote respect for their inherent dignity. </w:t>
            </w:r>
          </w:p>
        </w:tc>
      </w:tr>
      <w:tr w:rsidR="00AB33E9" w:rsidRPr="000144E7" w14:paraId="4773DEBE" w14:textId="77777777" w:rsidTr="00853BF6">
        <w:trPr>
          <w:cantSplit/>
          <w:trHeight w:val="60"/>
        </w:trPr>
        <w:tc>
          <w:tcPr>
            <w:tcW w:w="1814" w:type="dxa"/>
          </w:tcPr>
          <w:p w14:paraId="7AD1EB1E" w14:textId="0807DACA" w:rsidR="00AB33E9" w:rsidRPr="000144E7" w:rsidRDefault="00AB33E9" w:rsidP="00AB33E9">
            <w:pPr>
              <w:pStyle w:val="BodyText"/>
              <w:spacing w:after="60" w:line="240" w:lineRule="auto"/>
              <w:rPr>
                <w:sz w:val="18"/>
                <w:szCs w:val="18"/>
              </w:rPr>
            </w:pPr>
            <w:r w:rsidRPr="000144E7">
              <w:rPr>
                <w:sz w:val="18"/>
                <w:szCs w:val="18"/>
              </w:rPr>
              <w:t>VET</w:t>
            </w:r>
          </w:p>
        </w:tc>
        <w:tc>
          <w:tcPr>
            <w:tcW w:w="7824" w:type="dxa"/>
          </w:tcPr>
          <w:p w14:paraId="7E67FA54" w14:textId="77777777" w:rsidR="00AB33E9" w:rsidRPr="000144E7" w:rsidRDefault="00AB33E9" w:rsidP="00AB33E9">
            <w:pPr>
              <w:pStyle w:val="BodyText"/>
              <w:spacing w:after="60" w:line="240" w:lineRule="auto"/>
              <w:rPr>
                <w:sz w:val="18"/>
                <w:szCs w:val="18"/>
              </w:rPr>
            </w:pPr>
            <w:r w:rsidRPr="000144E7">
              <w:rPr>
                <w:sz w:val="18"/>
                <w:szCs w:val="18"/>
              </w:rPr>
              <w:t>Vocational Education and Training</w:t>
            </w:r>
          </w:p>
          <w:p w14:paraId="6235DD33" w14:textId="7BCC95BC" w:rsidR="00AB33E9" w:rsidRPr="000144E7" w:rsidRDefault="00AB33E9" w:rsidP="00AB33E9">
            <w:pPr>
              <w:pStyle w:val="BodyText"/>
              <w:spacing w:after="60" w:line="240" w:lineRule="auto"/>
              <w:rPr>
                <w:sz w:val="18"/>
                <w:szCs w:val="18"/>
              </w:rPr>
            </w:pPr>
            <w:r w:rsidRPr="000144E7">
              <w:rPr>
                <w:sz w:val="18"/>
                <w:szCs w:val="18"/>
              </w:rPr>
              <w:t>VET offers workplace skills, technical knowledge and qualifications. Australia’s TAFE (Technical and Further Education) institutes are the largest provider</w:t>
            </w:r>
            <w:r w:rsidR="00BF7141">
              <w:rPr>
                <w:sz w:val="18"/>
                <w:szCs w:val="18"/>
              </w:rPr>
              <w:t xml:space="preserve"> of </w:t>
            </w:r>
            <w:r w:rsidRPr="000144E7">
              <w:rPr>
                <w:sz w:val="18"/>
                <w:szCs w:val="18"/>
              </w:rPr>
              <w:t>VET.</w:t>
            </w:r>
          </w:p>
        </w:tc>
      </w:tr>
    </w:tbl>
    <w:p w14:paraId="637F9E06" w14:textId="77777777" w:rsidR="00CD726B" w:rsidRPr="000144E7" w:rsidRDefault="00CD726B" w:rsidP="00F90601">
      <w:pPr>
        <w:pStyle w:val="Heading1"/>
        <w:sectPr w:rsidR="00CD726B" w:rsidRPr="000144E7" w:rsidSect="00194065">
          <w:headerReference w:type="even" r:id="rId681"/>
          <w:headerReference w:type="default" r:id="rId682"/>
          <w:footerReference w:type="even" r:id="rId683"/>
          <w:footerReference w:type="default" r:id="rId684"/>
          <w:headerReference w:type="first" r:id="rId685"/>
          <w:footerReference w:type="first" r:id="rId686"/>
          <w:pgSz w:w="11906" w:h="16838"/>
          <w:pgMar w:top="1247" w:right="1134" w:bottom="851" w:left="1134" w:header="709" w:footer="510" w:gutter="0"/>
          <w:cols w:space="708"/>
          <w:docGrid w:linePitch="360"/>
        </w:sectPr>
      </w:pPr>
    </w:p>
    <w:p w14:paraId="0F465999" w14:textId="743C8A20" w:rsidR="006A21E2" w:rsidRPr="000144E7" w:rsidRDefault="0052098F" w:rsidP="00F90601">
      <w:pPr>
        <w:pStyle w:val="Heading1"/>
      </w:pPr>
      <w:bookmarkStart w:id="1212" w:name="_Toc215487223"/>
      <w:r w:rsidRPr="000144E7">
        <w:lastRenderedPageBreak/>
        <w:t xml:space="preserve">Resources and </w:t>
      </w:r>
      <w:r w:rsidR="006A21E2" w:rsidRPr="000144E7">
        <w:t>References</w:t>
      </w:r>
      <w:bookmarkEnd w:id="1212"/>
      <w:r w:rsidR="006A21E2" w:rsidRPr="000144E7">
        <w:t xml:space="preserve"> </w:t>
      </w:r>
    </w:p>
    <w:p w14:paraId="2E932005" w14:textId="7264FB01" w:rsidR="001F3991" w:rsidRPr="000144E7" w:rsidRDefault="001F3991" w:rsidP="002E2E4B">
      <w:pPr>
        <w:pStyle w:val="BodyText"/>
        <w:spacing w:before="600" w:after="360"/>
      </w:pPr>
      <w:r w:rsidRPr="000144E7">
        <w:t>In</w:t>
      </w:r>
      <w:r w:rsidR="00415D2B">
        <w:t> June </w:t>
      </w:r>
      <w:r w:rsidRPr="000144E7">
        <w:t>2025, responsibility for the Australian Government’s implementation</w:t>
      </w:r>
      <w:r w:rsidR="00BF7141">
        <w:t xml:space="preserve"> of </w:t>
      </w:r>
      <w:r w:rsidRPr="000144E7">
        <w:t>Australia’s Disability Strategy transferred from the Social</w:t>
      </w:r>
      <w:r w:rsidR="00C6119C" w:rsidRPr="000144E7">
        <w:t xml:space="preserve"> </w:t>
      </w:r>
      <w:r w:rsidRPr="000144E7">
        <w:t>Services portfolio</w:t>
      </w:r>
      <w:r w:rsidR="00BF7141">
        <w:t xml:space="preserve"> to </w:t>
      </w:r>
      <w:r w:rsidRPr="000144E7">
        <w:t>the Health, Disability and Ageing portfolio. This was part</w:t>
      </w:r>
      <w:r w:rsidR="00BF7141">
        <w:t xml:space="preserve"> of</w:t>
      </w:r>
      <w:r w:rsidR="00827093">
        <w:t xml:space="preserve"> a </w:t>
      </w:r>
      <w:r w:rsidRPr="000144E7">
        <w:t>broader transition, where the administration</w:t>
      </w:r>
      <w:r w:rsidR="00BF7141">
        <w:t xml:space="preserve"> of </w:t>
      </w:r>
      <w:r w:rsidRPr="000144E7">
        <w:t>policy and services for people with disability (excluding disability employment) transferred</w:t>
      </w:r>
      <w:r w:rsidR="00BF7141">
        <w:t xml:space="preserve"> to </w:t>
      </w:r>
      <w:r w:rsidRPr="000144E7">
        <w:t>the Department</w:t>
      </w:r>
      <w:r w:rsidR="00BF7141">
        <w:t xml:space="preserve"> of </w:t>
      </w:r>
      <w:r w:rsidRPr="000144E7">
        <w:t xml:space="preserve">Health, Disability and Ageing. </w:t>
      </w:r>
    </w:p>
    <w:p w14:paraId="6349BEEA" w14:textId="4B3EE43E" w:rsidR="00E610F7" w:rsidRPr="000144E7" w:rsidRDefault="00E610F7" w:rsidP="002E2E4B">
      <w:pPr>
        <w:pStyle w:val="BodyText"/>
        <w:spacing w:line="240" w:lineRule="auto"/>
      </w:pPr>
      <w:r w:rsidRPr="000144E7">
        <w:t>Australian Bureau</w:t>
      </w:r>
      <w:r w:rsidR="00BF7141">
        <w:t xml:space="preserve"> of </w:t>
      </w:r>
      <w:r w:rsidRPr="000144E7">
        <w:t xml:space="preserve">Statistics, </w:t>
      </w:r>
      <w:r w:rsidRPr="000144E7">
        <w:rPr>
          <w:i/>
          <w:iCs/>
        </w:rPr>
        <w:t>Disability</w:t>
      </w:r>
      <w:r w:rsidRPr="000144E7">
        <w:br/>
      </w:r>
      <w:hyperlink r:id="rId687" w:history="1">
        <w:r w:rsidRPr="000144E7">
          <w:rPr>
            <w:rStyle w:val="Hyperlink"/>
            <w:rFonts w:ascii="Nunito Sans" w:hAnsi="Nunito Sans"/>
          </w:rPr>
          <w:t>https://www.abs.gov.au/statistics/health/disability</w:t>
        </w:r>
      </w:hyperlink>
      <w:r w:rsidRPr="000144E7">
        <w:t xml:space="preserve"> </w:t>
      </w:r>
    </w:p>
    <w:p w14:paraId="1F2DFCB0" w14:textId="738F5D55" w:rsidR="00E610F7" w:rsidRPr="000144E7" w:rsidRDefault="00E610F7" w:rsidP="002E2E4B">
      <w:pPr>
        <w:pStyle w:val="BodyText"/>
        <w:spacing w:line="240" w:lineRule="auto"/>
      </w:pPr>
      <w:r w:rsidRPr="000144E7">
        <w:t>Australian Bureau</w:t>
      </w:r>
      <w:r w:rsidR="00BF7141">
        <w:t xml:space="preserve"> of </w:t>
      </w:r>
      <w:r w:rsidR="00627878" w:rsidRPr="000144E7">
        <w:t>Statistics</w:t>
      </w:r>
      <w:r w:rsidRPr="000144E7">
        <w:t xml:space="preserve">, </w:t>
      </w:r>
      <w:r w:rsidRPr="000144E7">
        <w:rPr>
          <w:i/>
          <w:iCs/>
        </w:rPr>
        <w:t>Survey</w:t>
      </w:r>
      <w:r w:rsidR="00BF7141">
        <w:rPr>
          <w:i/>
          <w:iCs/>
        </w:rPr>
        <w:t xml:space="preserve"> of </w:t>
      </w:r>
      <w:r w:rsidRPr="000144E7">
        <w:rPr>
          <w:i/>
          <w:iCs/>
        </w:rPr>
        <w:t>Disability, Ageing and Carers 2022</w:t>
      </w:r>
      <w:r w:rsidRPr="000144E7">
        <w:br/>
      </w:r>
      <w:hyperlink r:id="rId688" w:history="1">
        <w:r w:rsidRPr="000144E7">
          <w:rPr>
            <w:rStyle w:val="Hyperlink"/>
            <w:rFonts w:ascii="Nunito Sans" w:hAnsi="Nunito Sans"/>
          </w:rPr>
          <w:t>https://www.abs.gov.au/statistics/health/disability/disability</w:t>
        </w:r>
        <w:r w:rsidR="006D2BFB">
          <w:rPr>
            <w:rStyle w:val="Hyperlink"/>
            <w:rFonts w:ascii="Nunito Sans" w:hAnsi="Nunito Sans"/>
          </w:rPr>
          <w:noBreakHyphen/>
        </w:r>
        <w:r w:rsidRPr="000144E7">
          <w:rPr>
            <w:rStyle w:val="Hyperlink"/>
            <w:rFonts w:ascii="Nunito Sans" w:hAnsi="Nunito Sans"/>
          </w:rPr>
          <w:t>ageing</w:t>
        </w:r>
        <w:r w:rsidR="006D2BFB">
          <w:rPr>
            <w:rStyle w:val="Hyperlink"/>
            <w:rFonts w:ascii="Nunito Sans" w:hAnsi="Nunito Sans"/>
          </w:rPr>
          <w:noBreakHyphen/>
        </w:r>
        <w:r w:rsidRPr="000144E7">
          <w:rPr>
            <w:rStyle w:val="Hyperlink"/>
            <w:rFonts w:ascii="Nunito Sans" w:hAnsi="Nunito Sans"/>
          </w:rPr>
          <w:t>and</w:t>
        </w:r>
        <w:r w:rsidR="006D2BFB">
          <w:rPr>
            <w:rStyle w:val="Hyperlink"/>
            <w:rFonts w:ascii="Nunito Sans" w:hAnsi="Nunito Sans"/>
          </w:rPr>
          <w:noBreakHyphen/>
        </w:r>
        <w:r w:rsidRPr="000144E7">
          <w:rPr>
            <w:rStyle w:val="Hyperlink"/>
            <w:rFonts w:ascii="Nunito Sans" w:hAnsi="Nunito Sans"/>
          </w:rPr>
          <w:t>carers</w:t>
        </w:r>
        <w:r w:rsidR="006D2BFB">
          <w:rPr>
            <w:rStyle w:val="Hyperlink"/>
            <w:rFonts w:ascii="Nunito Sans" w:hAnsi="Nunito Sans"/>
          </w:rPr>
          <w:noBreakHyphen/>
        </w:r>
        <w:r w:rsidRPr="000144E7">
          <w:rPr>
            <w:rStyle w:val="Hyperlink"/>
            <w:rFonts w:ascii="Nunito Sans" w:hAnsi="Nunito Sans"/>
          </w:rPr>
          <w:t>australia</w:t>
        </w:r>
        <w:r w:rsidR="006D2BFB">
          <w:rPr>
            <w:rStyle w:val="Hyperlink"/>
            <w:rFonts w:ascii="Nunito Sans" w:hAnsi="Nunito Sans"/>
          </w:rPr>
          <w:noBreakHyphen/>
        </w:r>
        <w:r w:rsidRPr="000144E7">
          <w:rPr>
            <w:rStyle w:val="Hyperlink"/>
            <w:rFonts w:ascii="Nunito Sans" w:hAnsi="Nunito Sans"/>
          </w:rPr>
          <w:t>summary</w:t>
        </w:r>
        <w:r w:rsidR="006D2BFB">
          <w:rPr>
            <w:rStyle w:val="Hyperlink"/>
            <w:rFonts w:ascii="Nunito Sans" w:hAnsi="Nunito Sans"/>
          </w:rPr>
          <w:noBreakHyphen/>
        </w:r>
        <w:r w:rsidRPr="000144E7">
          <w:rPr>
            <w:rStyle w:val="Hyperlink"/>
            <w:rFonts w:ascii="Nunito Sans" w:hAnsi="Nunito Sans"/>
          </w:rPr>
          <w:t>findings/2022</w:t>
        </w:r>
      </w:hyperlink>
      <w:r w:rsidRPr="000144E7">
        <w:t xml:space="preserve"> </w:t>
      </w:r>
    </w:p>
    <w:p w14:paraId="534F9E3B" w14:textId="330943F8" w:rsidR="00E610F7" w:rsidRPr="000144E7" w:rsidRDefault="00E610F7" w:rsidP="002E2E4B">
      <w:pPr>
        <w:pStyle w:val="BodyText"/>
        <w:spacing w:line="240" w:lineRule="auto"/>
      </w:pPr>
      <w:r w:rsidRPr="000144E7">
        <w:t>Australian Government Department</w:t>
      </w:r>
      <w:r w:rsidR="00BF7141">
        <w:t xml:space="preserve"> of </w:t>
      </w:r>
      <w:r w:rsidRPr="000144E7">
        <w:t>Health, Disability and Ageing</w:t>
      </w:r>
      <w:r w:rsidR="00627878" w:rsidRPr="000144E7">
        <w:t xml:space="preserve">, </w:t>
      </w:r>
      <w:r w:rsidR="00627878" w:rsidRPr="000144E7">
        <w:rPr>
          <w:i/>
          <w:iCs/>
        </w:rPr>
        <w:t>Disability and Carers</w:t>
      </w:r>
      <w:r w:rsidRPr="000144E7">
        <w:br/>
      </w:r>
      <w:hyperlink r:id="rId689" w:history="1">
        <w:r w:rsidR="00627878" w:rsidRPr="000144E7">
          <w:rPr>
            <w:rStyle w:val="Hyperlink"/>
            <w:rFonts w:ascii="Nunito Sans" w:hAnsi="Nunito Sans"/>
          </w:rPr>
          <w:t>https://www.health.gov.au/topics/disability</w:t>
        </w:r>
        <w:r w:rsidR="006D2BFB">
          <w:rPr>
            <w:rStyle w:val="Hyperlink"/>
            <w:rFonts w:ascii="Nunito Sans" w:hAnsi="Nunito Sans"/>
          </w:rPr>
          <w:noBreakHyphen/>
        </w:r>
        <w:r w:rsidR="00627878" w:rsidRPr="000144E7">
          <w:rPr>
            <w:rStyle w:val="Hyperlink"/>
            <w:rFonts w:ascii="Nunito Sans" w:hAnsi="Nunito Sans"/>
          </w:rPr>
          <w:t>and</w:t>
        </w:r>
        <w:r w:rsidR="006D2BFB">
          <w:rPr>
            <w:rStyle w:val="Hyperlink"/>
            <w:rFonts w:ascii="Nunito Sans" w:hAnsi="Nunito Sans"/>
          </w:rPr>
          <w:noBreakHyphen/>
        </w:r>
        <w:r w:rsidR="00627878" w:rsidRPr="000144E7">
          <w:rPr>
            <w:rStyle w:val="Hyperlink"/>
            <w:rFonts w:ascii="Nunito Sans" w:hAnsi="Nunito Sans"/>
          </w:rPr>
          <w:t>carers</w:t>
        </w:r>
      </w:hyperlink>
      <w:r w:rsidR="00627878" w:rsidRPr="000144E7">
        <w:t xml:space="preserve"> </w:t>
      </w:r>
    </w:p>
    <w:p w14:paraId="50FF5094" w14:textId="37241421" w:rsidR="00304C38" w:rsidRPr="000144E7" w:rsidRDefault="00304C38" w:rsidP="002E2E4B">
      <w:pPr>
        <w:pStyle w:val="BodyText"/>
        <w:spacing w:line="240" w:lineRule="auto"/>
      </w:pPr>
      <w:r w:rsidRPr="000144E7">
        <w:t xml:space="preserve">Australian Human Rights Commission, </w:t>
      </w:r>
      <w:r w:rsidRPr="000144E7">
        <w:rPr>
          <w:i/>
          <w:iCs/>
        </w:rPr>
        <w:t>Disability Rights</w:t>
      </w:r>
      <w:r w:rsidRPr="000144E7">
        <w:br/>
      </w:r>
      <w:hyperlink r:id="rId690" w:history="1">
        <w:r w:rsidRPr="000144E7">
          <w:rPr>
            <w:rStyle w:val="Hyperlink"/>
            <w:rFonts w:ascii="Nunito Sans" w:hAnsi="Nunito Sans"/>
          </w:rPr>
          <w:t>https://humanrights.gov.au/our</w:t>
        </w:r>
        <w:r w:rsidR="006D2BFB">
          <w:rPr>
            <w:rStyle w:val="Hyperlink"/>
            <w:rFonts w:ascii="Nunito Sans" w:hAnsi="Nunito Sans"/>
          </w:rPr>
          <w:noBreakHyphen/>
        </w:r>
        <w:r w:rsidRPr="000144E7">
          <w:rPr>
            <w:rStyle w:val="Hyperlink"/>
            <w:rFonts w:ascii="Nunito Sans" w:hAnsi="Nunito Sans"/>
          </w:rPr>
          <w:t>work/disability</w:t>
        </w:r>
        <w:r w:rsidR="006D2BFB">
          <w:rPr>
            <w:rStyle w:val="Hyperlink"/>
            <w:rFonts w:ascii="Nunito Sans" w:hAnsi="Nunito Sans"/>
          </w:rPr>
          <w:noBreakHyphen/>
        </w:r>
        <w:r w:rsidRPr="000144E7">
          <w:rPr>
            <w:rStyle w:val="Hyperlink"/>
            <w:rFonts w:ascii="Nunito Sans" w:hAnsi="Nunito Sans"/>
          </w:rPr>
          <w:t>rights</w:t>
        </w:r>
      </w:hyperlink>
      <w:r w:rsidRPr="000144E7">
        <w:t xml:space="preserve"> </w:t>
      </w:r>
    </w:p>
    <w:p w14:paraId="3907F4A7" w14:textId="2DC5E97D" w:rsidR="00304C38" w:rsidRPr="000144E7" w:rsidRDefault="00304C38" w:rsidP="002E2E4B">
      <w:pPr>
        <w:pStyle w:val="BodyText"/>
        <w:spacing w:line="240" w:lineRule="auto"/>
      </w:pPr>
      <w:r w:rsidRPr="000144E7">
        <w:t>Australian Institute</w:t>
      </w:r>
      <w:r w:rsidR="00BF7141">
        <w:t xml:space="preserve"> of </w:t>
      </w:r>
      <w:r w:rsidRPr="000144E7">
        <w:t xml:space="preserve">Health and Welfare, </w:t>
      </w:r>
      <w:r w:rsidRPr="000144E7">
        <w:rPr>
          <w:i/>
          <w:iCs/>
        </w:rPr>
        <w:t>Australia’s Disability Strategy Outcomes Framework</w:t>
      </w:r>
      <w:r w:rsidRPr="000144E7">
        <w:br/>
      </w:r>
      <w:hyperlink r:id="rId691" w:history="1">
        <w:r w:rsidRPr="000144E7">
          <w:rPr>
            <w:rStyle w:val="Hyperlink"/>
            <w:rFonts w:ascii="Nunito Sans" w:hAnsi="Nunito Sans"/>
          </w:rPr>
          <w:t>https://www.aihw.gov.au/australias</w:t>
        </w:r>
        <w:r w:rsidR="006D2BFB">
          <w:rPr>
            <w:rStyle w:val="Hyperlink"/>
            <w:rFonts w:ascii="Nunito Sans" w:hAnsi="Nunito Sans"/>
          </w:rPr>
          <w:noBreakHyphen/>
        </w:r>
        <w:r w:rsidRPr="000144E7">
          <w:rPr>
            <w:rStyle w:val="Hyperlink"/>
            <w:rFonts w:ascii="Nunito Sans" w:hAnsi="Nunito Sans"/>
          </w:rPr>
          <w:t>disability</w:t>
        </w:r>
        <w:r w:rsidR="006D2BFB">
          <w:rPr>
            <w:rStyle w:val="Hyperlink"/>
            <w:rFonts w:ascii="Nunito Sans" w:hAnsi="Nunito Sans"/>
          </w:rPr>
          <w:noBreakHyphen/>
        </w:r>
        <w:r w:rsidRPr="000144E7">
          <w:rPr>
            <w:rStyle w:val="Hyperlink"/>
            <w:rFonts w:ascii="Nunito Sans" w:hAnsi="Nunito Sans"/>
          </w:rPr>
          <w:t>strategy</w:t>
        </w:r>
      </w:hyperlink>
      <w:r w:rsidRPr="000144E7">
        <w:t xml:space="preserve"> </w:t>
      </w:r>
    </w:p>
    <w:p w14:paraId="5D3D937A" w14:textId="14C000A2" w:rsidR="00304C38" w:rsidRPr="000144E7" w:rsidRDefault="00304C38" w:rsidP="002E2E4B">
      <w:pPr>
        <w:pStyle w:val="BodyText"/>
        <w:spacing w:line="240" w:lineRule="auto"/>
      </w:pPr>
      <w:r w:rsidRPr="000144E7">
        <w:t xml:space="preserve">Australian Local Government Association, </w:t>
      </w:r>
      <w:r w:rsidRPr="000144E7">
        <w:rPr>
          <w:i/>
          <w:iCs/>
        </w:rPr>
        <w:t>Disability Inclusion Planning – A Guide for Local Government</w:t>
      </w:r>
      <w:r w:rsidRPr="000144E7">
        <w:br/>
      </w:r>
      <w:hyperlink r:id="rId692" w:history="1">
        <w:r w:rsidRPr="000144E7">
          <w:rPr>
            <w:rStyle w:val="Hyperlink"/>
            <w:rFonts w:ascii="Nunito Sans" w:hAnsi="Nunito Sans"/>
          </w:rPr>
          <w:t>https://www.mav.asn.au/__data/assets/pdf_file/0003/41673/ALGA</w:t>
        </w:r>
        <w:r w:rsidR="006D2BFB">
          <w:rPr>
            <w:rStyle w:val="Hyperlink"/>
            <w:rFonts w:ascii="Nunito Sans" w:hAnsi="Nunito Sans"/>
          </w:rPr>
          <w:noBreakHyphen/>
        </w:r>
        <w:r w:rsidRPr="000144E7">
          <w:rPr>
            <w:rStyle w:val="Hyperlink"/>
            <w:rFonts w:ascii="Nunito Sans" w:hAnsi="Nunito Sans"/>
          </w:rPr>
          <w:t>Disability</w:t>
        </w:r>
        <w:r w:rsidR="006D2BFB">
          <w:rPr>
            <w:rStyle w:val="Hyperlink"/>
            <w:rFonts w:ascii="Nunito Sans" w:hAnsi="Nunito Sans"/>
          </w:rPr>
          <w:noBreakHyphen/>
        </w:r>
        <w:r w:rsidRPr="000144E7">
          <w:rPr>
            <w:rStyle w:val="Hyperlink"/>
            <w:rFonts w:ascii="Nunito Sans" w:hAnsi="Nunito Sans"/>
          </w:rPr>
          <w:t>Inclusion</w:t>
        </w:r>
        <w:r w:rsidR="006D2BFB">
          <w:rPr>
            <w:rStyle w:val="Hyperlink"/>
            <w:rFonts w:ascii="Nunito Sans" w:hAnsi="Nunito Sans"/>
          </w:rPr>
          <w:noBreakHyphen/>
        </w:r>
        <w:r w:rsidRPr="000144E7">
          <w:rPr>
            <w:rStyle w:val="Hyperlink"/>
            <w:rFonts w:ascii="Nunito Sans" w:hAnsi="Nunito Sans"/>
          </w:rPr>
          <w:t>Planning</w:t>
        </w:r>
        <w:r w:rsidR="006D2BFB">
          <w:rPr>
            <w:rStyle w:val="Hyperlink"/>
            <w:rFonts w:ascii="Nunito Sans" w:hAnsi="Nunito Sans"/>
          </w:rPr>
          <w:noBreakHyphen/>
        </w:r>
        <w:r w:rsidRPr="000144E7">
          <w:rPr>
            <w:rStyle w:val="Hyperlink"/>
            <w:rFonts w:ascii="Nunito Sans" w:hAnsi="Nunito Sans"/>
          </w:rPr>
          <w:t>A</w:t>
        </w:r>
        <w:r w:rsidR="006D2BFB">
          <w:rPr>
            <w:rStyle w:val="Hyperlink"/>
            <w:rFonts w:ascii="Nunito Sans" w:hAnsi="Nunito Sans"/>
          </w:rPr>
          <w:noBreakHyphen/>
        </w:r>
        <w:r w:rsidRPr="000144E7">
          <w:rPr>
            <w:rStyle w:val="Hyperlink"/>
            <w:rFonts w:ascii="Nunito Sans" w:hAnsi="Nunito Sans"/>
          </w:rPr>
          <w:t>Guide</w:t>
        </w:r>
        <w:r w:rsidR="006D2BFB">
          <w:rPr>
            <w:rStyle w:val="Hyperlink"/>
            <w:rFonts w:ascii="Nunito Sans" w:hAnsi="Nunito Sans"/>
          </w:rPr>
          <w:noBreakHyphen/>
        </w:r>
        <w:r w:rsidRPr="000144E7">
          <w:rPr>
            <w:rStyle w:val="Hyperlink"/>
            <w:rFonts w:ascii="Nunito Sans" w:hAnsi="Nunito Sans"/>
          </w:rPr>
          <w:t>for</w:t>
        </w:r>
        <w:r w:rsidR="006D2BFB">
          <w:rPr>
            <w:rStyle w:val="Hyperlink"/>
            <w:rFonts w:ascii="Nunito Sans" w:hAnsi="Nunito Sans"/>
          </w:rPr>
          <w:noBreakHyphen/>
        </w:r>
        <w:r w:rsidRPr="000144E7">
          <w:rPr>
            <w:rStyle w:val="Hyperlink"/>
            <w:rFonts w:ascii="Nunito Sans" w:hAnsi="Nunito Sans"/>
          </w:rPr>
          <w:t>Local</w:t>
        </w:r>
        <w:r w:rsidR="006D2BFB">
          <w:rPr>
            <w:rStyle w:val="Hyperlink"/>
            <w:rFonts w:ascii="Nunito Sans" w:hAnsi="Nunito Sans"/>
          </w:rPr>
          <w:noBreakHyphen/>
        </w:r>
        <w:r w:rsidRPr="000144E7">
          <w:rPr>
            <w:rStyle w:val="Hyperlink"/>
            <w:rFonts w:ascii="Nunito Sans" w:hAnsi="Nunito Sans"/>
          </w:rPr>
          <w:t>Government</w:t>
        </w:r>
        <w:r w:rsidR="006D2BFB">
          <w:rPr>
            <w:rStyle w:val="Hyperlink"/>
            <w:rFonts w:ascii="Nunito Sans" w:hAnsi="Nunito Sans"/>
          </w:rPr>
          <w:noBreakHyphen/>
        </w:r>
        <w:r w:rsidRPr="000144E7">
          <w:rPr>
            <w:rStyle w:val="Hyperlink"/>
            <w:rFonts w:ascii="Nunito Sans" w:hAnsi="Nunito Sans"/>
          </w:rPr>
          <w:t>Oct</w:t>
        </w:r>
        <w:r w:rsidR="006D2BFB">
          <w:rPr>
            <w:rStyle w:val="Hyperlink"/>
            <w:rFonts w:ascii="Nunito Sans" w:hAnsi="Nunito Sans"/>
          </w:rPr>
          <w:noBreakHyphen/>
        </w:r>
        <w:r w:rsidRPr="000144E7">
          <w:rPr>
            <w:rStyle w:val="Hyperlink"/>
            <w:rFonts w:ascii="Nunito Sans" w:hAnsi="Nunito Sans"/>
          </w:rPr>
          <w:t>2016.pdf</w:t>
        </w:r>
      </w:hyperlink>
      <w:r w:rsidRPr="000144E7">
        <w:t xml:space="preserve"> </w:t>
      </w:r>
    </w:p>
    <w:p w14:paraId="5B8C9896" w14:textId="77777777" w:rsidR="00304C38" w:rsidRPr="000144E7" w:rsidRDefault="00304C38" w:rsidP="002E2E4B">
      <w:pPr>
        <w:pStyle w:val="BodyText"/>
        <w:spacing w:line="240" w:lineRule="auto"/>
      </w:pPr>
      <w:r w:rsidRPr="000144E7">
        <w:t xml:space="preserve">Disability Gateway, </w:t>
      </w:r>
      <w:r w:rsidRPr="000144E7">
        <w:rPr>
          <w:i/>
          <w:iCs/>
        </w:rPr>
        <w:t xml:space="preserve">Australia’s Disability Strategy </w:t>
      </w:r>
      <w:r w:rsidRPr="000144E7">
        <w:br/>
      </w:r>
      <w:hyperlink r:id="rId693" w:history="1">
        <w:r w:rsidRPr="000144E7">
          <w:rPr>
            <w:rStyle w:val="Hyperlink"/>
            <w:rFonts w:ascii="Nunito Sans" w:hAnsi="Nunito Sans"/>
          </w:rPr>
          <w:t>https://www.disabilitygateway.gov.au/ads</w:t>
        </w:r>
      </w:hyperlink>
      <w:r w:rsidRPr="000144E7">
        <w:t xml:space="preserve"> </w:t>
      </w:r>
    </w:p>
    <w:p w14:paraId="5D8111B1" w14:textId="77777777" w:rsidR="00304C38" w:rsidRPr="000144E7" w:rsidRDefault="00304C38" w:rsidP="002E2E4B">
      <w:pPr>
        <w:pStyle w:val="BodyText"/>
        <w:spacing w:line="240" w:lineRule="auto"/>
      </w:pPr>
      <w:r w:rsidRPr="000144E7">
        <w:t>National Disability Insurance Scheme</w:t>
      </w:r>
      <w:r w:rsidRPr="000144E7">
        <w:br/>
      </w:r>
      <w:hyperlink r:id="rId694" w:history="1">
        <w:r w:rsidRPr="000144E7">
          <w:rPr>
            <w:rStyle w:val="Hyperlink"/>
            <w:rFonts w:ascii="Nunito Sans" w:hAnsi="Nunito Sans"/>
          </w:rPr>
          <w:t>https://www.ndis.gov.au/</w:t>
        </w:r>
      </w:hyperlink>
      <w:r w:rsidRPr="000144E7">
        <w:t xml:space="preserve"> </w:t>
      </w:r>
    </w:p>
    <w:p w14:paraId="7F5C1979" w14:textId="7B521A4F" w:rsidR="00BE045A" w:rsidRDefault="00BE045A" w:rsidP="002E2E4B">
      <w:pPr>
        <w:pStyle w:val="BodyText"/>
        <w:spacing w:line="240" w:lineRule="auto"/>
      </w:pPr>
      <w:r>
        <w:t xml:space="preserve">National Disability Insurance Scheme, </w:t>
      </w:r>
      <w:r w:rsidRPr="00D9672A">
        <w:rPr>
          <w:i/>
          <w:iCs/>
        </w:rPr>
        <w:t>Participant Outcomes Report</w:t>
      </w:r>
      <w:r>
        <w:br/>
      </w:r>
      <w:hyperlink r:id="rId695" w:anchor="participant-outcomes-reports-to-30-june-2024" w:history="1">
        <w:r w:rsidRPr="007C49F0">
          <w:rPr>
            <w:rStyle w:val="Hyperlink"/>
            <w:rFonts w:ascii="Nunito Sans" w:hAnsi="Nunito Sans"/>
          </w:rPr>
          <w:t>https://dataresearch.ndis.gov.au/reports</w:t>
        </w:r>
        <w:r w:rsidR="006D2BFB">
          <w:rPr>
            <w:rStyle w:val="Hyperlink"/>
            <w:rFonts w:ascii="Nunito Sans" w:hAnsi="Nunito Sans"/>
          </w:rPr>
          <w:noBreakHyphen/>
        </w:r>
        <w:r w:rsidRPr="007C49F0">
          <w:rPr>
            <w:rStyle w:val="Hyperlink"/>
            <w:rFonts w:ascii="Nunito Sans" w:hAnsi="Nunito Sans"/>
          </w:rPr>
          <w:t>and</w:t>
        </w:r>
        <w:r w:rsidR="006D2BFB">
          <w:rPr>
            <w:rStyle w:val="Hyperlink"/>
            <w:rFonts w:ascii="Nunito Sans" w:hAnsi="Nunito Sans"/>
          </w:rPr>
          <w:noBreakHyphen/>
        </w:r>
        <w:r w:rsidRPr="007C49F0">
          <w:rPr>
            <w:rStyle w:val="Hyperlink"/>
            <w:rFonts w:ascii="Nunito Sans" w:hAnsi="Nunito Sans"/>
          </w:rPr>
          <w:t>analyses/outcomes</w:t>
        </w:r>
        <w:r w:rsidR="006D2BFB">
          <w:rPr>
            <w:rStyle w:val="Hyperlink"/>
            <w:rFonts w:ascii="Nunito Sans" w:hAnsi="Nunito Sans"/>
          </w:rPr>
          <w:noBreakHyphen/>
        </w:r>
        <w:r w:rsidRPr="007C49F0">
          <w:rPr>
            <w:rStyle w:val="Hyperlink"/>
            <w:rFonts w:ascii="Nunito Sans" w:hAnsi="Nunito Sans"/>
          </w:rPr>
          <w:t>and</w:t>
        </w:r>
        <w:r w:rsidR="006D2BFB">
          <w:rPr>
            <w:rStyle w:val="Hyperlink"/>
            <w:rFonts w:ascii="Nunito Sans" w:hAnsi="Nunito Sans"/>
          </w:rPr>
          <w:noBreakHyphen/>
        </w:r>
        <w:r w:rsidRPr="007C49F0">
          <w:rPr>
            <w:rStyle w:val="Hyperlink"/>
            <w:rFonts w:ascii="Nunito Sans" w:hAnsi="Nunito Sans"/>
          </w:rPr>
          <w:t>goals/participant</w:t>
        </w:r>
        <w:r w:rsidR="006D2BFB">
          <w:rPr>
            <w:rStyle w:val="Hyperlink"/>
            <w:rFonts w:ascii="Nunito Sans" w:hAnsi="Nunito Sans"/>
          </w:rPr>
          <w:noBreakHyphen/>
        </w:r>
        <w:r w:rsidRPr="007C49F0">
          <w:rPr>
            <w:rStyle w:val="Hyperlink"/>
            <w:rFonts w:ascii="Nunito Sans" w:hAnsi="Nunito Sans"/>
          </w:rPr>
          <w:t>families</w:t>
        </w:r>
        <w:r w:rsidR="006D2BFB">
          <w:rPr>
            <w:rStyle w:val="Hyperlink"/>
            <w:rFonts w:ascii="Nunito Sans" w:hAnsi="Nunito Sans"/>
          </w:rPr>
          <w:noBreakHyphen/>
        </w:r>
        <w:r w:rsidRPr="007C49F0">
          <w:rPr>
            <w:rStyle w:val="Hyperlink"/>
            <w:rFonts w:ascii="Nunito Sans" w:hAnsi="Nunito Sans"/>
          </w:rPr>
          <w:t>and</w:t>
        </w:r>
        <w:r w:rsidR="006D2BFB">
          <w:rPr>
            <w:rStyle w:val="Hyperlink"/>
            <w:rFonts w:ascii="Nunito Sans" w:hAnsi="Nunito Sans"/>
          </w:rPr>
          <w:noBreakHyphen/>
        </w:r>
        <w:r w:rsidRPr="007C49F0">
          <w:rPr>
            <w:rStyle w:val="Hyperlink"/>
            <w:rFonts w:ascii="Nunito Sans" w:hAnsi="Nunito Sans"/>
          </w:rPr>
          <w:t>carer</w:t>
        </w:r>
        <w:r w:rsidR="006D2BFB">
          <w:rPr>
            <w:rStyle w:val="Hyperlink"/>
            <w:rFonts w:ascii="Nunito Sans" w:hAnsi="Nunito Sans"/>
          </w:rPr>
          <w:noBreakHyphen/>
        </w:r>
        <w:r w:rsidRPr="007C49F0">
          <w:rPr>
            <w:rStyle w:val="Hyperlink"/>
            <w:rFonts w:ascii="Nunito Sans" w:hAnsi="Nunito Sans"/>
          </w:rPr>
          <w:t>outcomes</w:t>
        </w:r>
        <w:r w:rsidR="006D2BFB">
          <w:rPr>
            <w:rStyle w:val="Hyperlink"/>
            <w:rFonts w:ascii="Nunito Sans" w:hAnsi="Nunito Sans"/>
          </w:rPr>
          <w:noBreakHyphen/>
        </w:r>
        <w:r w:rsidRPr="007C49F0">
          <w:rPr>
            <w:rStyle w:val="Hyperlink"/>
            <w:rFonts w:ascii="Nunito Sans" w:hAnsi="Nunito Sans"/>
          </w:rPr>
          <w:t>reports?_gl=1*1ga69fo*_gcl_au*NTA0MzAxMzI4LjE3NjQ1NTgzMDY.#participant</w:t>
        </w:r>
        <w:r w:rsidR="006D2BFB">
          <w:rPr>
            <w:rStyle w:val="Hyperlink"/>
            <w:rFonts w:ascii="Nunito Sans" w:hAnsi="Nunito Sans"/>
          </w:rPr>
          <w:noBreakHyphen/>
        </w:r>
        <w:r w:rsidRPr="007C49F0">
          <w:rPr>
            <w:rStyle w:val="Hyperlink"/>
            <w:rFonts w:ascii="Nunito Sans" w:hAnsi="Nunito Sans"/>
          </w:rPr>
          <w:t>outcomes</w:t>
        </w:r>
        <w:r w:rsidR="006D2BFB">
          <w:rPr>
            <w:rStyle w:val="Hyperlink"/>
            <w:rFonts w:ascii="Nunito Sans" w:hAnsi="Nunito Sans"/>
          </w:rPr>
          <w:noBreakHyphen/>
        </w:r>
        <w:r w:rsidRPr="007C49F0">
          <w:rPr>
            <w:rStyle w:val="Hyperlink"/>
            <w:rFonts w:ascii="Nunito Sans" w:hAnsi="Nunito Sans"/>
          </w:rPr>
          <w:t>reports</w:t>
        </w:r>
        <w:r w:rsidR="006D2BFB">
          <w:rPr>
            <w:rStyle w:val="Hyperlink"/>
            <w:rFonts w:ascii="Nunito Sans" w:hAnsi="Nunito Sans"/>
          </w:rPr>
          <w:noBreakHyphen/>
        </w:r>
        <w:r w:rsidRPr="007C49F0">
          <w:rPr>
            <w:rStyle w:val="Hyperlink"/>
            <w:rFonts w:ascii="Nunito Sans" w:hAnsi="Nunito Sans"/>
          </w:rPr>
          <w:t>to</w:t>
        </w:r>
        <w:r w:rsidR="006D2BFB">
          <w:rPr>
            <w:rStyle w:val="Hyperlink"/>
            <w:rFonts w:ascii="Nunito Sans" w:hAnsi="Nunito Sans"/>
          </w:rPr>
          <w:noBreakHyphen/>
        </w:r>
        <w:r w:rsidRPr="007C49F0">
          <w:rPr>
            <w:rStyle w:val="Hyperlink"/>
            <w:rFonts w:ascii="Nunito Sans" w:hAnsi="Nunito Sans"/>
          </w:rPr>
          <w:t>30</w:t>
        </w:r>
        <w:r w:rsidR="006D2BFB">
          <w:rPr>
            <w:rStyle w:val="Hyperlink"/>
            <w:rFonts w:ascii="Nunito Sans" w:hAnsi="Nunito Sans"/>
          </w:rPr>
          <w:noBreakHyphen/>
        </w:r>
        <w:r w:rsidRPr="007C49F0">
          <w:rPr>
            <w:rStyle w:val="Hyperlink"/>
            <w:rFonts w:ascii="Nunito Sans" w:hAnsi="Nunito Sans"/>
          </w:rPr>
          <w:t>june</w:t>
        </w:r>
        <w:r w:rsidR="006D2BFB">
          <w:rPr>
            <w:rStyle w:val="Hyperlink"/>
            <w:rFonts w:ascii="Nunito Sans" w:hAnsi="Nunito Sans"/>
          </w:rPr>
          <w:noBreakHyphen/>
        </w:r>
        <w:r w:rsidRPr="007C49F0">
          <w:rPr>
            <w:rStyle w:val="Hyperlink"/>
            <w:rFonts w:ascii="Nunito Sans" w:hAnsi="Nunito Sans"/>
          </w:rPr>
          <w:t>2024</w:t>
        </w:r>
      </w:hyperlink>
      <w:r>
        <w:t xml:space="preserve"> </w:t>
      </w:r>
    </w:p>
    <w:p w14:paraId="3AC4C79E" w14:textId="4E6B244A" w:rsidR="00EA3881" w:rsidRPr="000144E7" w:rsidRDefault="00EA3881" w:rsidP="002E2E4B">
      <w:pPr>
        <w:pStyle w:val="BodyText"/>
        <w:spacing w:line="240" w:lineRule="auto"/>
      </w:pPr>
      <w:r w:rsidRPr="000144E7">
        <w:t>National Disability Insurance Scheme Review</w:t>
      </w:r>
      <w:r w:rsidRPr="000144E7">
        <w:br/>
      </w:r>
      <w:hyperlink r:id="rId696" w:history="1">
        <w:r w:rsidRPr="000144E7">
          <w:rPr>
            <w:rStyle w:val="Hyperlink"/>
            <w:rFonts w:ascii="Nunito Sans" w:hAnsi="Nunito Sans"/>
          </w:rPr>
          <w:t>https://www.ndisreview.gov.au/</w:t>
        </w:r>
      </w:hyperlink>
      <w:r w:rsidRPr="000144E7">
        <w:t xml:space="preserve"> </w:t>
      </w:r>
    </w:p>
    <w:p w14:paraId="64015BA6" w14:textId="75E74299" w:rsidR="0094693F" w:rsidRPr="000144E7" w:rsidRDefault="00304C38" w:rsidP="002E2E4B">
      <w:pPr>
        <w:pStyle w:val="BodyText"/>
        <w:spacing w:line="240" w:lineRule="auto"/>
      </w:pPr>
      <w:r w:rsidRPr="000144E7">
        <w:t>Royal Commission into Violence, Abuse, Neglect and Exploitation</w:t>
      </w:r>
      <w:r w:rsidR="00BF7141">
        <w:t xml:space="preserve"> of </w:t>
      </w:r>
      <w:r w:rsidRPr="000144E7">
        <w:t>People with Disability</w:t>
      </w:r>
      <w:r w:rsidR="0094693F" w:rsidRPr="000144E7">
        <w:t xml:space="preserve">, </w:t>
      </w:r>
      <w:r w:rsidR="0094693F" w:rsidRPr="000144E7">
        <w:rPr>
          <w:i/>
          <w:iCs/>
        </w:rPr>
        <w:t>Final Report</w:t>
      </w:r>
      <w:r w:rsidR="0094693F" w:rsidRPr="000144E7">
        <w:br/>
      </w:r>
      <w:hyperlink r:id="rId697" w:history="1">
        <w:r w:rsidRPr="000144E7">
          <w:rPr>
            <w:rStyle w:val="Hyperlink"/>
            <w:rFonts w:ascii="Nunito Sans" w:hAnsi="Nunito Sans"/>
          </w:rPr>
          <w:t>https://disability.royalcommission.gov.au/publications/final</w:t>
        </w:r>
        <w:r w:rsidR="006D2BFB">
          <w:rPr>
            <w:rStyle w:val="Hyperlink"/>
            <w:rFonts w:ascii="Nunito Sans" w:hAnsi="Nunito Sans"/>
          </w:rPr>
          <w:noBreakHyphen/>
        </w:r>
        <w:r w:rsidRPr="000144E7">
          <w:rPr>
            <w:rStyle w:val="Hyperlink"/>
            <w:rFonts w:ascii="Nunito Sans" w:hAnsi="Nunito Sans"/>
          </w:rPr>
          <w:t>report</w:t>
        </w:r>
      </w:hyperlink>
      <w:r w:rsidRPr="000144E7">
        <w:t xml:space="preserve"> </w:t>
      </w:r>
    </w:p>
    <w:p w14:paraId="008302C7" w14:textId="56BFAF1B" w:rsidR="0052098F" w:rsidRPr="000144E7" w:rsidRDefault="0052098F" w:rsidP="002E2E4B">
      <w:pPr>
        <w:pStyle w:val="BodyText"/>
        <w:spacing w:line="240" w:lineRule="auto"/>
      </w:pPr>
      <w:r w:rsidRPr="000144E7">
        <w:t>United Natio</w:t>
      </w:r>
      <w:r w:rsidR="00627878" w:rsidRPr="000144E7">
        <w:t>n</w:t>
      </w:r>
      <w:r w:rsidRPr="000144E7">
        <w:t xml:space="preserve">s, </w:t>
      </w:r>
      <w:r w:rsidRPr="000144E7">
        <w:rPr>
          <w:i/>
          <w:iCs/>
        </w:rPr>
        <w:t>Convention on the Rights</w:t>
      </w:r>
      <w:r w:rsidR="00BF7141">
        <w:rPr>
          <w:i/>
          <w:iCs/>
        </w:rPr>
        <w:t xml:space="preserve"> of </w:t>
      </w:r>
      <w:r w:rsidRPr="000144E7">
        <w:rPr>
          <w:i/>
          <w:iCs/>
        </w:rPr>
        <w:t>Persons with Disabilities</w:t>
      </w:r>
      <w:r w:rsidR="0094693F" w:rsidRPr="000144E7">
        <w:br/>
      </w:r>
      <w:hyperlink r:id="rId698" w:history="1">
        <w:r w:rsidR="00CE6D04" w:rsidRPr="000144E7">
          <w:rPr>
            <w:rStyle w:val="Hyperlink"/>
            <w:rFonts w:ascii="Nunito Sans" w:hAnsi="Nunito Sans"/>
          </w:rPr>
          <w:t>https://social.desa.un.org/issues/disability/crpd/convention</w:t>
        </w:r>
        <w:r w:rsidR="006D2BFB">
          <w:rPr>
            <w:rStyle w:val="Hyperlink"/>
            <w:rFonts w:ascii="Nunito Sans" w:hAnsi="Nunito Sans"/>
          </w:rPr>
          <w:noBreakHyphen/>
        </w:r>
        <w:r w:rsidR="00CE6D04" w:rsidRPr="000144E7">
          <w:rPr>
            <w:rStyle w:val="Hyperlink"/>
            <w:rFonts w:ascii="Nunito Sans" w:hAnsi="Nunito Sans"/>
          </w:rPr>
          <w:t>on</w:t>
        </w:r>
        <w:r w:rsidR="006D2BFB">
          <w:rPr>
            <w:rStyle w:val="Hyperlink"/>
            <w:rFonts w:ascii="Nunito Sans" w:hAnsi="Nunito Sans"/>
          </w:rPr>
          <w:noBreakHyphen/>
        </w:r>
        <w:r w:rsidR="00CE6D04" w:rsidRPr="000144E7">
          <w:rPr>
            <w:rStyle w:val="Hyperlink"/>
            <w:rFonts w:ascii="Nunito Sans" w:hAnsi="Nunito Sans"/>
          </w:rPr>
          <w:t>the</w:t>
        </w:r>
        <w:r w:rsidR="006D2BFB">
          <w:rPr>
            <w:rStyle w:val="Hyperlink"/>
            <w:rFonts w:ascii="Nunito Sans" w:hAnsi="Nunito Sans"/>
          </w:rPr>
          <w:noBreakHyphen/>
        </w:r>
        <w:r w:rsidR="00CE6D04" w:rsidRPr="000144E7">
          <w:rPr>
            <w:rStyle w:val="Hyperlink"/>
            <w:rFonts w:ascii="Nunito Sans" w:hAnsi="Nunito Sans"/>
          </w:rPr>
          <w:t>rights</w:t>
        </w:r>
        <w:r w:rsidR="006D2BFB">
          <w:rPr>
            <w:rStyle w:val="Hyperlink"/>
            <w:rFonts w:ascii="Nunito Sans" w:hAnsi="Nunito Sans"/>
          </w:rPr>
          <w:noBreakHyphen/>
        </w:r>
        <w:r w:rsidR="00CE6D04" w:rsidRPr="000144E7">
          <w:rPr>
            <w:rStyle w:val="Hyperlink"/>
            <w:rFonts w:ascii="Nunito Sans" w:hAnsi="Nunito Sans"/>
          </w:rPr>
          <w:t>of</w:t>
        </w:r>
        <w:r w:rsidR="006D2BFB">
          <w:rPr>
            <w:rStyle w:val="Hyperlink"/>
            <w:rFonts w:ascii="Nunito Sans" w:hAnsi="Nunito Sans"/>
          </w:rPr>
          <w:noBreakHyphen/>
        </w:r>
        <w:r w:rsidR="00CE6D04" w:rsidRPr="000144E7">
          <w:rPr>
            <w:rStyle w:val="Hyperlink"/>
            <w:rFonts w:ascii="Nunito Sans" w:hAnsi="Nunito Sans"/>
          </w:rPr>
          <w:t>persons</w:t>
        </w:r>
        <w:r w:rsidR="006D2BFB">
          <w:rPr>
            <w:rStyle w:val="Hyperlink"/>
            <w:rFonts w:ascii="Nunito Sans" w:hAnsi="Nunito Sans"/>
          </w:rPr>
          <w:noBreakHyphen/>
        </w:r>
        <w:r w:rsidR="00CE6D04" w:rsidRPr="000144E7">
          <w:rPr>
            <w:rStyle w:val="Hyperlink"/>
            <w:rFonts w:ascii="Nunito Sans" w:hAnsi="Nunito Sans"/>
          </w:rPr>
          <w:t>with</w:t>
        </w:r>
        <w:r w:rsidR="006D2BFB">
          <w:rPr>
            <w:rStyle w:val="Hyperlink"/>
            <w:rFonts w:ascii="Nunito Sans" w:hAnsi="Nunito Sans"/>
          </w:rPr>
          <w:noBreakHyphen/>
        </w:r>
        <w:r w:rsidR="00CE6D04" w:rsidRPr="000144E7">
          <w:rPr>
            <w:rStyle w:val="Hyperlink"/>
            <w:rFonts w:ascii="Nunito Sans" w:hAnsi="Nunito Sans"/>
          </w:rPr>
          <w:t>disabilities</w:t>
        </w:r>
        <w:r w:rsidR="006D2BFB">
          <w:rPr>
            <w:rStyle w:val="Hyperlink"/>
            <w:rFonts w:ascii="Nunito Sans" w:hAnsi="Nunito Sans"/>
          </w:rPr>
          <w:noBreakHyphen/>
        </w:r>
        <w:r w:rsidR="00CE6D04" w:rsidRPr="000144E7">
          <w:rPr>
            <w:rStyle w:val="Hyperlink"/>
            <w:rFonts w:ascii="Nunito Sans" w:hAnsi="Nunito Sans"/>
          </w:rPr>
          <w:t>crpd</w:t>
        </w:r>
      </w:hyperlink>
      <w:r w:rsidR="00CE6D04" w:rsidRPr="000144E7">
        <w:t xml:space="preserve"> </w:t>
      </w:r>
    </w:p>
    <w:p w14:paraId="02731EED" w14:textId="77777777" w:rsidR="002E2E4B" w:rsidRPr="000144E7" w:rsidRDefault="002E2E4B" w:rsidP="002E2E4B">
      <w:pPr>
        <w:pStyle w:val="BodyText"/>
        <w:spacing w:line="240" w:lineRule="auto"/>
      </w:pPr>
    </w:p>
    <w:p w14:paraId="2816B594" w14:textId="77777777" w:rsidR="002E2E4B" w:rsidRPr="000144E7" w:rsidRDefault="002E2E4B">
      <w:pPr>
        <w:rPr>
          <w:rFonts w:ascii="Arial" w:eastAsiaTheme="majorEastAsia" w:hAnsi="Arial" w:cs="Arial"/>
          <w:b/>
          <w:bCs/>
          <w:color w:val="005688"/>
          <w:sz w:val="36"/>
          <w:szCs w:val="36"/>
        </w:rPr>
      </w:pPr>
      <w:bookmarkStart w:id="1213" w:name="_Toc207791440"/>
      <w:r w:rsidRPr="000144E7">
        <w:rPr>
          <w:sz w:val="36"/>
          <w:szCs w:val="36"/>
        </w:rPr>
        <w:br w:type="page"/>
      </w:r>
    </w:p>
    <w:p w14:paraId="1541F5D9" w14:textId="29925181" w:rsidR="006A21E2" w:rsidRPr="000144E7" w:rsidRDefault="0052098F" w:rsidP="00747A2D">
      <w:pPr>
        <w:pStyle w:val="Heading2"/>
      </w:pPr>
      <w:bookmarkStart w:id="1214" w:name="_Toc209519859"/>
      <w:bookmarkStart w:id="1215" w:name="_Toc211422362"/>
      <w:bookmarkStart w:id="1216" w:name="_Toc214362147"/>
      <w:bookmarkStart w:id="1217" w:name="_Toc215134854"/>
      <w:bookmarkStart w:id="1218" w:name="_Toc215487224"/>
      <w:r w:rsidRPr="000144E7">
        <w:lastRenderedPageBreak/>
        <w:t>State and Territory Governments</w:t>
      </w:r>
      <w:bookmarkEnd w:id="1213"/>
      <w:bookmarkEnd w:id="1214"/>
      <w:bookmarkEnd w:id="1215"/>
      <w:bookmarkEnd w:id="1216"/>
      <w:bookmarkEnd w:id="1217"/>
      <w:bookmarkEnd w:id="1218"/>
    </w:p>
    <w:tbl>
      <w:tblPr>
        <w:tblStyle w:val="PlainTable4"/>
        <w:tblW w:w="9639" w:type="dxa"/>
        <w:tblCellMar>
          <w:top w:w="57" w:type="dxa"/>
          <w:bottom w:w="57" w:type="dxa"/>
        </w:tblCellMar>
        <w:tblLook w:val="04A0" w:firstRow="1" w:lastRow="0" w:firstColumn="1" w:lastColumn="0" w:noHBand="0" w:noVBand="1"/>
        <w:tblCaption w:val="State and Territory Governments"/>
        <w:tblDescription w:val="Lists the lead disabilty agency and disability plan or strategy for each jurisdiction"/>
      </w:tblPr>
      <w:tblGrid>
        <w:gridCol w:w="2041"/>
        <w:gridCol w:w="3686"/>
        <w:gridCol w:w="3912"/>
      </w:tblGrid>
      <w:tr w:rsidR="00EF6B5E" w:rsidRPr="000144E7" w14:paraId="0B147F9F" w14:textId="77777777" w:rsidTr="00CA28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4C9AF273" w14:textId="5E78A779" w:rsidR="00EF6B5E" w:rsidRPr="000144E7" w:rsidRDefault="00EF6B5E" w:rsidP="009C0ED6">
            <w:pPr>
              <w:pStyle w:val="BodyText"/>
              <w:spacing w:after="0"/>
              <w:jc w:val="center"/>
              <w:rPr>
                <w:b w:val="0"/>
                <w:bCs w:val="0"/>
              </w:rPr>
            </w:pPr>
          </w:p>
        </w:tc>
        <w:tc>
          <w:tcPr>
            <w:tcW w:w="3685" w:type="dxa"/>
            <w:vAlign w:val="center"/>
          </w:tcPr>
          <w:p w14:paraId="4F1375DD" w14:textId="11437E3E" w:rsidR="00EF6B5E" w:rsidRPr="000144E7" w:rsidRDefault="00EF6B5E" w:rsidP="009C0ED6">
            <w:pPr>
              <w:pStyle w:val="BodyText"/>
              <w:spacing w:after="0"/>
              <w:jc w:val="center"/>
              <w:cnfStyle w:val="100000000000" w:firstRow="1" w:lastRow="0" w:firstColumn="0" w:lastColumn="0" w:oddVBand="0" w:evenVBand="0" w:oddHBand="0" w:evenHBand="0" w:firstRowFirstColumn="0" w:firstRowLastColumn="0" w:lastRowFirstColumn="0" w:lastRowLastColumn="0"/>
            </w:pPr>
            <w:r w:rsidRPr="000144E7">
              <w:t>Lead Disability Agency</w:t>
            </w:r>
          </w:p>
        </w:tc>
        <w:tc>
          <w:tcPr>
            <w:tcW w:w="3912" w:type="dxa"/>
            <w:vAlign w:val="center"/>
          </w:tcPr>
          <w:p w14:paraId="389D7168" w14:textId="2654E3A7" w:rsidR="00EF6B5E" w:rsidRPr="000144E7" w:rsidRDefault="00EF6B5E" w:rsidP="00EF6B5E">
            <w:pPr>
              <w:pStyle w:val="BodyText"/>
              <w:spacing w:after="0"/>
              <w:jc w:val="center"/>
              <w:cnfStyle w:val="100000000000" w:firstRow="1" w:lastRow="0" w:firstColumn="0" w:lastColumn="0" w:oddVBand="0" w:evenVBand="0" w:oddHBand="0" w:evenHBand="0" w:firstRowFirstColumn="0" w:firstRowLastColumn="0" w:lastRowFirstColumn="0" w:lastRowLastColumn="0"/>
            </w:pPr>
            <w:r w:rsidRPr="000144E7">
              <w:t>Disability Plan</w:t>
            </w:r>
          </w:p>
        </w:tc>
      </w:tr>
      <w:tr w:rsidR="00304C38" w:rsidRPr="000144E7" w14:paraId="3EB3AC44" w14:textId="77777777" w:rsidTr="00CA28EF">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2C70AC43" w14:textId="061B2006" w:rsidR="00304C38" w:rsidRPr="000144E7" w:rsidRDefault="00304C38" w:rsidP="001D6804">
            <w:pPr>
              <w:pStyle w:val="BodyText"/>
              <w:spacing w:after="0"/>
            </w:pPr>
            <w:r w:rsidRPr="000144E7">
              <w:t xml:space="preserve">Australian </w:t>
            </w:r>
            <w:r w:rsidR="00BB7759" w:rsidRPr="000144E7">
              <w:t>Capital</w:t>
            </w:r>
            <w:r w:rsidRPr="000144E7">
              <w:t xml:space="preserve"> Territory </w:t>
            </w:r>
          </w:p>
        </w:tc>
        <w:tc>
          <w:tcPr>
            <w:tcW w:w="3686" w:type="dxa"/>
            <w:vAlign w:val="center"/>
          </w:tcPr>
          <w:p w14:paraId="798D5456" w14:textId="000DD40C" w:rsidR="00304C38" w:rsidRPr="000144E7" w:rsidRDefault="006A06BE" w:rsidP="001D6804">
            <w:pPr>
              <w:pStyle w:val="BodyText"/>
              <w:spacing w:after="0"/>
              <w:cnfStyle w:val="000000100000" w:firstRow="0" w:lastRow="0" w:firstColumn="0" w:lastColumn="0" w:oddVBand="0" w:evenVBand="0" w:oddHBand="1" w:evenHBand="0" w:firstRowFirstColumn="0" w:firstRowLastColumn="0" w:lastRowFirstColumn="0" w:lastRowLastColumn="0"/>
            </w:pPr>
            <w:hyperlink r:id="rId699" w:history="1">
              <w:r w:rsidRPr="000144E7">
                <w:rPr>
                  <w:rStyle w:val="Hyperlink"/>
                  <w:rFonts w:ascii="Nunito Sans" w:hAnsi="Nunito Sans"/>
                </w:rPr>
                <w:t>Australian Capital Territory Office for Disability</w:t>
              </w:r>
            </w:hyperlink>
          </w:p>
        </w:tc>
        <w:tc>
          <w:tcPr>
            <w:tcW w:w="3912" w:type="dxa"/>
            <w:vAlign w:val="center"/>
          </w:tcPr>
          <w:p w14:paraId="3DE96AD1" w14:textId="2D8C6EA2" w:rsidR="00304C38" w:rsidRPr="000144E7" w:rsidRDefault="006A06BE" w:rsidP="00EF6B5E">
            <w:pPr>
              <w:pStyle w:val="BodyText"/>
              <w:spacing w:after="0"/>
              <w:cnfStyle w:val="000000100000" w:firstRow="0" w:lastRow="0" w:firstColumn="0" w:lastColumn="0" w:oddVBand="0" w:evenVBand="0" w:oddHBand="1" w:evenHBand="0" w:firstRowFirstColumn="0" w:firstRowLastColumn="0" w:lastRowFirstColumn="0" w:lastRowLastColumn="0"/>
            </w:pPr>
            <w:hyperlink r:id="rId700" w:history="1">
              <w:r w:rsidRPr="000144E7">
                <w:rPr>
                  <w:rStyle w:val="Hyperlink"/>
                  <w:rFonts w:ascii="Nunito Sans" w:hAnsi="Nunito Sans"/>
                </w:rPr>
                <w:t>Australian Capital Territory Disability Strategy 2024–2033</w:t>
              </w:r>
            </w:hyperlink>
          </w:p>
        </w:tc>
      </w:tr>
      <w:tr w:rsidR="00304C38" w:rsidRPr="000144E7" w14:paraId="11DE3456" w14:textId="77777777" w:rsidTr="00CA28EF">
        <w:trPr>
          <w:trHeight w:val="737"/>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0DE48C77" w14:textId="2D94332B" w:rsidR="00304C38" w:rsidRPr="000144E7" w:rsidRDefault="00304C38" w:rsidP="001D6804">
            <w:pPr>
              <w:pStyle w:val="BodyText"/>
              <w:spacing w:after="0"/>
            </w:pPr>
            <w:r w:rsidRPr="000144E7">
              <w:t>New South Wales</w:t>
            </w:r>
          </w:p>
        </w:tc>
        <w:tc>
          <w:tcPr>
            <w:tcW w:w="3686" w:type="dxa"/>
            <w:vAlign w:val="center"/>
          </w:tcPr>
          <w:p w14:paraId="13ED69F4" w14:textId="7F7CFF03" w:rsidR="00304C38" w:rsidRPr="000144E7" w:rsidRDefault="006A06BE" w:rsidP="001D6804">
            <w:pPr>
              <w:pStyle w:val="BodyText"/>
              <w:spacing w:after="0"/>
              <w:cnfStyle w:val="000000000000" w:firstRow="0" w:lastRow="0" w:firstColumn="0" w:lastColumn="0" w:oddVBand="0" w:evenVBand="0" w:oddHBand="0" w:evenHBand="0" w:firstRowFirstColumn="0" w:firstRowLastColumn="0" w:lastRowFirstColumn="0" w:lastRowLastColumn="0"/>
            </w:pPr>
            <w:hyperlink r:id="rId701" w:history="1">
              <w:r w:rsidRPr="000144E7">
                <w:rPr>
                  <w:rStyle w:val="Hyperlink"/>
                  <w:rFonts w:ascii="Nunito Sans" w:hAnsi="Nunito Sans"/>
                </w:rPr>
                <w:t>New South Wales Communities and Justice</w:t>
              </w:r>
            </w:hyperlink>
          </w:p>
        </w:tc>
        <w:tc>
          <w:tcPr>
            <w:tcW w:w="3912" w:type="dxa"/>
            <w:vAlign w:val="center"/>
          </w:tcPr>
          <w:p w14:paraId="16067C60" w14:textId="79500C79" w:rsidR="00304C38" w:rsidRPr="000144E7" w:rsidRDefault="006A06BE" w:rsidP="00EF6B5E">
            <w:pPr>
              <w:pStyle w:val="BodyText"/>
              <w:spacing w:after="0"/>
              <w:cnfStyle w:val="000000000000" w:firstRow="0" w:lastRow="0" w:firstColumn="0" w:lastColumn="0" w:oddVBand="0" w:evenVBand="0" w:oddHBand="0" w:evenHBand="0" w:firstRowFirstColumn="0" w:firstRowLastColumn="0" w:lastRowFirstColumn="0" w:lastRowLastColumn="0"/>
            </w:pPr>
            <w:hyperlink r:id="rId702" w:history="1">
              <w:r w:rsidRPr="000144E7">
                <w:rPr>
                  <w:rStyle w:val="Hyperlink"/>
                  <w:rFonts w:ascii="Nunito Sans" w:hAnsi="Nunito Sans"/>
                </w:rPr>
                <w:t>New South Wales Disability Inclusion Plan 2021–2025</w:t>
              </w:r>
            </w:hyperlink>
          </w:p>
        </w:tc>
      </w:tr>
      <w:tr w:rsidR="00304C38" w:rsidRPr="000144E7" w14:paraId="358A78BC" w14:textId="77777777" w:rsidTr="00CA28EF">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148A8955" w14:textId="297BBB62" w:rsidR="00304C38" w:rsidRPr="000144E7" w:rsidRDefault="00304C38" w:rsidP="001D6804">
            <w:pPr>
              <w:pStyle w:val="BodyText"/>
              <w:spacing w:after="0"/>
            </w:pPr>
            <w:r w:rsidRPr="000144E7">
              <w:t>Northern Territory</w:t>
            </w:r>
          </w:p>
        </w:tc>
        <w:tc>
          <w:tcPr>
            <w:tcW w:w="3686" w:type="dxa"/>
            <w:vAlign w:val="center"/>
          </w:tcPr>
          <w:p w14:paraId="21C33D4D" w14:textId="0EFB7DDD" w:rsidR="00304C38" w:rsidRPr="000144E7" w:rsidRDefault="006A06BE" w:rsidP="001D6804">
            <w:pPr>
              <w:pStyle w:val="BodyText"/>
              <w:spacing w:after="0"/>
              <w:cnfStyle w:val="000000100000" w:firstRow="0" w:lastRow="0" w:firstColumn="0" w:lastColumn="0" w:oddVBand="0" w:evenVBand="0" w:oddHBand="1" w:evenHBand="0" w:firstRowFirstColumn="0" w:firstRowLastColumn="0" w:lastRowFirstColumn="0" w:lastRowLastColumn="0"/>
            </w:pPr>
            <w:hyperlink r:id="rId703" w:history="1">
              <w:r w:rsidRPr="000144E7">
                <w:rPr>
                  <w:rStyle w:val="Hyperlink"/>
                  <w:rFonts w:ascii="Nunito Sans" w:hAnsi="Nunito Sans"/>
                </w:rPr>
                <w:t>Northern Territory Office for Disability</w:t>
              </w:r>
            </w:hyperlink>
          </w:p>
        </w:tc>
        <w:tc>
          <w:tcPr>
            <w:tcW w:w="3912" w:type="dxa"/>
            <w:vAlign w:val="center"/>
          </w:tcPr>
          <w:p w14:paraId="5A136805" w14:textId="61183D28" w:rsidR="00304C38" w:rsidRPr="000144E7" w:rsidRDefault="001E40E1" w:rsidP="00EF6B5E">
            <w:pPr>
              <w:pStyle w:val="BodyText"/>
              <w:spacing w:after="0"/>
              <w:cnfStyle w:val="000000100000" w:firstRow="0" w:lastRow="0" w:firstColumn="0" w:lastColumn="0" w:oddVBand="0" w:evenVBand="0" w:oddHBand="1" w:evenHBand="0" w:firstRowFirstColumn="0" w:firstRowLastColumn="0" w:lastRowFirstColumn="0" w:lastRowLastColumn="0"/>
            </w:pPr>
            <w:hyperlink r:id="rId704" w:history="1">
              <w:r w:rsidRPr="000144E7">
                <w:rPr>
                  <w:rStyle w:val="Hyperlink"/>
                  <w:rFonts w:ascii="Nunito Sans" w:hAnsi="Nunito Sans"/>
                </w:rPr>
                <w:t>Northern Territory Disability Strategy 2022–2032</w:t>
              </w:r>
            </w:hyperlink>
          </w:p>
        </w:tc>
      </w:tr>
      <w:tr w:rsidR="00304C38" w:rsidRPr="000144E7" w14:paraId="461BBE81" w14:textId="77777777" w:rsidTr="00CA28EF">
        <w:trPr>
          <w:trHeight w:val="737"/>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1C4693E0" w14:textId="0AD07260" w:rsidR="00304C38" w:rsidRPr="000144E7" w:rsidRDefault="00304C38" w:rsidP="001D6804">
            <w:pPr>
              <w:pStyle w:val="BodyText"/>
              <w:spacing w:after="0"/>
            </w:pPr>
            <w:r w:rsidRPr="000144E7">
              <w:t>Queensland</w:t>
            </w:r>
          </w:p>
        </w:tc>
        <w:tc>
          <w:tcPr>
            <w:tcW w:w="3686" w:type="dxa"/>
            <w:vAlign w:val="center"/>
          </w:tcPr>
          <w:p w14:paraId="5AA3A81A" w14:textId="79EF185F" w:rsidR="00304C38" w:rsidRPr="000144E7" w:rsidRDefault="006A06BE" w:rsidP="001D6804">
            <w:pPr>
              <w:pStyle w:val="BodyText"/>
              <w:spacing w:after="0"/>
              <w:cnfStyle w:val="000000000000" w:firstRow="0" w:lastRow="0" w:firstColumn="0" w:lastColumn="0" w:oddVBand="0" w:evenVBand="0" w:oddHBand="0" w:evenHBand="0" w:firstRowFirstColumn="0" w:firstRowLastColumn="0" w:lastRowFirstColumn="0" w:lastRowLastColumn="0"/>
            </w:pPr>
            <w:hyperlink r:id="rId705" w:history="1">
              <w:r w:rsidRPr="000144E7">
                <w:rPr>
                  <w:rStyle w:val="Hyperlink"/>
                  <w:rFonts w:ascii="Nunito Sans" w:hAnsi="Nunito Sans"/>
                </w:rPr>
                <w:t>Queensland Families, Seniors, Disability Services and Child Safety</w:t>
              </w:r>
            </w:hyperlink>
          </w:p>
        </w:tc>
        <w:tc>
          <w:tcPr>
            <w:tcW w:w="3912" w:type="dxa"/>
            <w:vAlign w:val="center"/>
          </w:tcPr>
          <w:p w14:paraId="5374E255" w14:textId="7ABE8893" w:rsidR="00304C38" w:rsidRPr="000144E7" w:rsidRDefault="0023042B" w:rsidP="00EF6B5E">
            <w:pPr>
              <w:pStyle w:val="BodyText"/>
              <w:spacing w:after="0"/>
              <w:cnfStyle w:val="000000000000" w:firstRow="0" w:lastRow="0" w:firstColumn="0" w:lastColumn="0" w:oddVBand="0" w:evenVBand="0" w:oddHBand="0" w:evenHBand="0" w:firstRowFirstColumn="0" w:firstRowLastColumn="0" w:lastRowFirstColumn="0" w:lastRowLastColumn="0"/>
            </w:pPr>
            <w:hyperlink r:id="rId706" w:history="1">
              <w:r w:rsidRPr="000144E7">
                <w:rPr>
                  <w:rStyle w:val="Hyperlink"/>
                  <w:rFonts w:ascii="Nunito Sans" w:hAnsi="Nunito Sans"/>
                </w:rPr>
                <w:t>Queensland's Disability Plan 2022–2027: Together,</w:t>
              </w:r>
              <w:r w:rsidR="00827093">
                <w:rPr>
                  <w:rStyle w:val="Hyperlink"/>
                  <w:rFonts w:ascii="Nunito Sans" w:hAnsi="Nunito Sans"/>
                </w:rPr>
                <w:t xml:space="preserve"> a </w:t>
              </w:r>
              <w:r w:rsidRPr="000144E7">
                <w:rPr>
                  <w:rStyle w:val="Hyperlink"/>
                  <w:rFonts w:ascii="Nunito Sans" w:hAnsi="Nunito Sans"/>
                </w:rPr>
                <w:t>better Queensland</w:t>
              </w:r>
            </w:hyperlink>
          </w:p>
        </w:tc>
      </w:tr>
      <w:tr w:rsidR="00304C38" w:rsidRPr="000144E7" w14:paraId="752B67F0" w14:textId="77777777" w:rsidTr="00CA28EF">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6FA01D4E" w14:textId="79C08332" w:rsidR="00304C38" w:rsidRPr="000144E7" w:rsidRDefault="00304C38" w:rsidP="001D6804">
            <w:pPr>
              <w:pStyle w:val="BodyText"/>
              <w:spacing w:after="0"/>
            </w:pPr>
            <w:r w:rsidRPr="000144E7">
              <w:t>South Australia</w:t>
            </w:r>
          </w:p>
        </w:tc>
        <w:tc>
          <w:tcPr>
            <w:tcW w:w="3686" w:type="dxa"/>
            <w:vAlign w:val="center"/>
          </w:tcPr>
          <w:p w14:paraId="6C913869" w14:textId="7A8A566D" w:rsidR="00304C38" w:rsidRPr="000144E7" w:rsidRDefault="003974BC" w:rsidP="001D6804">
            <w:pPr>
              <w:pStyle w:val="BodyText"/>
              <w:spacing w:after="0"/>
              <w:cnfStyle w:val="000000100000" w:firstRow="0" w:lastRow="0" w:firstColumn="0" w:lastColumn="0" w:oddVBand="0" w:evenVBand="0" w:oddHBand="1" w:evenHBand="0" w:firstRowFirstColumn="0" w:firstRowLastColumn="0" w:lastRowFirstColumn="0" w:lastRowLastColumn="0"/>
            </w:pPr>
            <w:hyperlink r:id="rId707" w:history="1">
              <w:r w:rsidRPr="000144E7">
                <w:rPr>
                  <w:rStyle w:val="Hyperlink"/>
                  <w:rFonts w:ascii="Nunito Sans" w:hAnsi="Nunito Sans"/>
                </w:rPr>
                <w:t>S</w:t>
              </w:r>
              <w:r w:rsidR="006A06BE" w:rsidRPr="000144E7">
                <w:rPr>
                  <w:rStyle w:val="Hyperlink"/>
                  <w:rFonts w:ascii="Nunito Sans" w:hAnsi="Nunito Sans"/>
                </w:rPr>
                <w:t>outh Australian</w:t>
              </w:r>
              <w:r w:rsidRPr="000144E7">
                <w:rPr>
                  <w:rStyle w:val="Hyperlink"/>
                  <w:rFonts w:ascii="Nunito Sans" w:hAnsi="Nunito Sans"/>
                </w:rPr>
                <w:t xml:space="preserve"> Human Services</w:t>
              </w:r>
            </w:hyperlink>
          </w:p>
        </w:tc>
        <w:tc>
          <w:tcPr>
            <w:tcW w:w="3912" w:type="dxa"/>
            <w:vAlign w:val="center"/>
          </w:tcPr>
          <w:p w14:paraId="1A2E16BF" w14:textId="28228A83" w:rsidR="00304C38" w:rsidRPr="000144E7" w:rsidRDefault="006A06BE" w:rsidP="00EF6B5E">
            <w:pPr>
              <w:pStyle w:val="BodyText"/>
              <w:spacing w:after="0"/>
              <w:cnfStyle w:val="000000100000" w:firstRow="0" w:lastRow="0" w:firstColumn="0" w:lastColumn="0" w:oddVBand="0" w:evenVBand="0" w:oddHBand="1" w:evenHBand="0" w:firstRowFirstColumn="0" w:firstRowLastColumn="0" w:lastRowFirstColumn="0" w:lastRowLastColumn="0"/>
            </w:pPr>
            <w:hyperlink r:id="rId708" w:history="1">
              <w:r w:rsidRPr="000144E7">
                <w:rPr>
                  <w:rStyle w:val="Hyperlink"/>
                  <w:rFonts w:ascii="Nunito Sans" w:hAnsi="Nunito Sans"/>
                </w:rPr>
                <w:t>South Australian Disability Inclusion Plan 2025–2029</w:t>
              </w:r>
            </w:hyperlink>
          </w:p>
        </w:tc>
      </w:tr>
      <w:tr w:rsidR="00304C38" w:rsidRPr="000144E7" w14:paraId="78B81FF2" w14:textId="77777777" w:rsidTr="00CA28EF">
        <w:trPr>
          <w:trHeight w:val="737"/>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07F6B2A3" w14:textId="69760973" w:rsidR="00304C38" w:rsidRPr="000144E7" w:rsidRDefault="00304C38" w:rsidP="001D6804">
            <w:pPr>
              <w:pStyle w:val="BodyText"/>
              <w:spacing w:after="0"/>
            </w:pPr>
            <w:r w:rsidRPr="000144E7">
              <w:t>Tasmania</w:t>
            </w:r>
          </w:p>
        </w:tc>
        <w:tc>
          <w:tcPr>
            <w:tcW w:w="3686" w:type="dxa"/>
            <w:vAlign w:val="center"/>
          </w:tcPr>
          <w:p w14:paraId="1E2FDD20" w14:textId="50288141" w:rsidR="00304C38" w:rsidRPr="000144E7" w:rsidRDefault="00A53C9B" w:rsidP="001D6804">
            <w:pPr>
              <w:pStyle w:val="BodyText"/>
              <w:spacing w:after="0"/>
              <w:cnfStyle w:val="000000000000" w:firstRow="0" w:lastRow="0" w:firstColumn="0" w:lastColumn="0" w:oddVBand="0" w:evenVBand="0" w:oddHBand="0" w:evenHBand="0" w:firstRowFirstColumn="0" w:firstRowLastColumn="0" w:lastRowFirstColumn="0" w:lastRowLastColumn="0"/>
            </w:pPr>
            <w:hyperlink r:id="rId709" w:history="1">
              <w:r w:rsidRPr="000144E7">
                <w:rPr>
                  <w:rStyle w:val="Hyperlink"/>
                  <w:rFonts w:ascii="Nunito Sans" w:hAnsi="Nunito Sans"/>
                </w:rPr>
                <w:t>T</w:t>
              </w:r>
              <w:r w:rsidR="006A06BE" w:rsidRPr="000144E7">
                <w:rPr>
                  <w:rStyle w:val="Hyperlink"/>
                  <w:rFonts w:ascii="Nunito Sans" w:hAnsi="Nunito Sans"/>
                </w:rPr>
                <w:t>asmanian</w:t>
              </w:r>
              <w:r w:rsidRPr="000144E7">
                <w:rPr>
                  <w:rStyle w:val="Hyperlink"/>
                  <w:rFonts w:ascii="Nunito Sans" w:hAnsi="Nunito Sans"/>
                </w:rPr>
                <w:t xml:space="preserve"> Premier and Cabinet</w:t>
              </w:r>
            </w:hyperlink>
          </w:p>
        </w:tc>
        <w:tc>
          <w:tcPr>
            <w:tcW w:w="3912" w:type="dxa"/>
            <w:vAlign w:val="center"/>
          </w:tcPr>
          <w:p w14:paraId="2D42DA29" w14:textId="338A7282" w:rsidR="00304C38" w:rsidRPr="000144E7" w:rsidRDefault="001E40E1" w:rsidP="00EF6B5E">
            <w:pPr>
              <w:pStyle w:val="BodyText"/>
              <w:spacing w:after="0"/>
              <w:cnfStyle w:val="000000000000" w:firstRow="0" w:lastRow="0" w:firstColumn="0" w:lastColumn="0" w:oddVBand="0" w:evenVBand="0" w:oddHBand="0" w:evenHBand="0" w:firstRowFirstColumn="0" w:firstRowLastColumn="0" w:lastRowFirstColumn="0" w:lastRowLastColumn="0"/>
            </w:pPr>
            <w:hyperlink r:id="rId710" w:anchor=":~:text=Tasmania%E2%80%99s%20Disability%20Strategy%202025-2027%20sets%20out%20a%20whole,inclusive%20policies%20and%20practices%20for%20Tasmanians%20with%20disability." w:history="1">
              <w:r w:rsidRPr="000144E7">
                <w:rPr>
                  <w:rStyle w:val="Hyperlink"/>
                  <w:rFonts w:ascii="Nunito Sans" w:hAnsi="Nunito Sans"/>
                </w:rPr>
                <w:t>Tasmania's Disability Strategy 2025–2027</w:t>
              </w:r>
            </w:hyperlink>
          </w:p>
        </w:tc>
      </w:tr>
      <w:tr w:rsidR="00304C38" w:rsidRPr="000144E7" w14:paraId="4E13EFAB" w14:textId="77777777" w:rsidTr="00CA28EF">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36B43668" w14:textId="70557D61" w:rsidR="00304C38" w:rsidRPr="000144E7" w:rsidRDefault="00304C38" w:rsidP="001D6804">
            <w:pPr>
              <w:pStyle w:val="BodyText"/>
              <w:spacing w:after="0"/>
            </w:pPr>
            <w:r w:rsidRPr="000144E7">
              <w:t>Victoria</w:t>
            </w:r>
          </w:p>
        </w:tc>
        <w:tc>
          <w:tcPr>
            <w:tcW w:w="3686" w:type="dxa"/>
            <w:vAlign w:val="center"/>
          </w:tcPr>
          <w:p w14:paraId="3A981065" w14:textId="6157C4C2" w:rsidR="00304C38" w:rsidRPr="000144E7" w:rsidRDefault="006A06BE" w:rsidP="001D6804">
            <w:pPr>
              <w:pStyle w:val="BodyText"/>
              <w:spacing w:after="0"/>
              <w:cnfStyle w:val="000000100000" w:firstRow="0" w:lastRow="0" w:firstColumn="0" w:lastColumn="0" w:oddVBand="0" w:evenVBand="0" w:oddHBand="1" w:evenHBand="0" w:firstRowFirstColumn="0" w:firstRowLastColumn="0" w:lastRowFirstColumn="0" w:lastRowLastColumn="0"/>
            </w:pPr>
            <w:hyperlink r:id="rId711" w:history="1">
              <w:r w:rsidRPr="000144E7">
                <w:rPr>
                  <w:rStyle w:val="Hyperlink"/>
                  <w:rFonts w:ascii="Nunito Sans" w:hAnsi="Nunito Sans"/>
                </w:rPr>
                <w:t>Victorian Families, Fairness and Housing</w:t>
              </w:r>
            </w:hyperlink>
          </w:p>
        </w:tc>
        <w:tc>
          <w:tcPr>
            <w:tcW w:w="3912" w:type="dxa"/>
            <w:vAlign w:val="center"/>
          </w:tcPr>
          <w:p w14:paraId="76B9B9A5" w14:textId="3208E247" w:rsidR="00304C38" w:rsidRPr="000144E7" w:rsidRDefault="005C5566" w:rsidP="00EF6B5E">
            <w:pPr>
              <w:pStyle w:val="BodyText"/>
              <w:spacing w:after="0"/>
              <w:cnfStyle w:val="000000100000" w:firstRow="0" w:lastRow="0" w:firstColumn="0" w:lastColumn="0" w:oddVBand="0" w:evenVBand="0" w:oddHBand="1" w:evenHBand="0" w:firstRowFirstColumn="0" w:firstRowLastColumn="0" w:lastRowFirstColumn="0" w:lastRowLastColumn="0"/>
            </w:pPr>
            <w:hyperlink r:id="rId712" w:history="1">
              <w:r w:rsidRPr="000144E7">
                <w:rPr>
                  <w:rStyle w:val="Hyperlink"/>
                  <w:rFonts w:ascii="Nunito Sans" w:hAnsi="Nunito Sans"/>
                </w:rPr>
                <w:t>Inclusive Victoria: state disability plan 2022–2026</w:t>
              </w:r>
            </w:hyperlink>
          </w:p>
        </w:tc>
      </w:tr>
      <w:tr w:rsidR="00304C38" w:rsidRPr="000144E7" w14:paraId="77A468CF" w14:textId="77777777" w:rsidTr="00CA28EF">
        <w:trPr>
          <w:trHeight w:val="737"/>
        </w:trPr>
        <w:tc>
          <w:tcPr>
            <w:cnfStyle w:val="001000000000" w:firstRow="0" w:lastRow="0" w:firstColumn="1" w:lastColumn="0" w:oddVBand="0" w:evenVBand="0" w:oddHBand="0" w:evenHBand="0" w:firstRowFirstColumn="0" w:firstRowLastColumn="0" w:lastRowFirstColumn="0" w:lastRowLastColumn="0"/>
            <w:tcW w:w="2041" w:type="dxa"/>
            <w:vAlign w:val="center"/>
          </w:tcPr>
          <w:p w14:paraId="31683CB9" w14:textId="43062FC1" w:rsidR="00304C38" w:rsidRPr="000144E7" w:rsidRDefault="00304C38" w:rsidP="001D6804">
            <w:pPr>
              <w:pStyle w:val="BodyText"/>
              <w:spacing w:after="0"/>
            </w:pPr>
            <w:r w:rsidRPr="000144E7">
              <w:t>Western Australia</w:t>
            </w:r>
          </w:p>
        </w:tc>
        <w:tc>
          <w:tcPr>
            <w:tcW w:w="3686" w:type="dxa"/>
            <w:vAlign w:val="center"/>
          </w:tcPr>
          <w:p w14:paraId="06EE413A" w14:textId="7F243704" w:rsidR="00304C38" w:rsidRPr="000144E7" w:rsidRDefault="0023042B" w:rsidP="001D6804">
            <w:pPr>
              <w:pStyle w:val="BodyText"/>
              <w:spacing w:after="0"/>
              <w:cnfStyle w:val="000000000000" w:firstRow="0" w:lastRow="0" w:firstColumn="0" w:lastColumn="0" w:oddVBand="0" w:evenVBand="0" w:oddHBand="0" w:evenHBand="0" w:firstRowFirstColumn="0" w:firstRowLastColumn="0" w:lastRowFirstColumn="0" w:lastRowLastColumn="0"/>
            </w:pPr>
            <w:hyperlink r:id="rId713" w:history="1">
              <w:r w:rsidRPr="000144E7">
                <w:rPr>
                  <w:rStyle w:val="Hyperlink"/>
                  <w:rFonts w:ascii="Nunito Sans" w:hAnsi="Nunito Sans"/>
                </w:rPr>
                <w:t>W</w:t>
              </w:r>
              <w:r w:rsidR="006A06BE" w:rsidRPr="000144E7">
                <w:rPr>
                  <w:rStyle w:val="Hyperlink"/>
                  <w:rFonts w:ascii="Nunito Sans" w:hAnsi="Nunito Sans"/>
                </w:rPr>
                <w:t>estern Australian</w:t>
              </w:r>
              <w:r w:rsidRPr="000144E7">
                <w:rPr>
                  <w:rStyle w:val="Hyperlink"/>
                  <w:rFonts w:ascii="Nunito Sans" w:hAnsi="Nunito Sans"/>
                </w:rPr>
                <w:t xml:space="preserve"> Department</w:t>
              </w:r>
              <w:r w:rsidR="00BF7141">
                <w:rPr>
                  <w:rStyle w:val="Hyperlink"/>
                  <w:rFonts w:ascii="Nunito Sans" w:hAnsi="Nunito Sans"/>
                </w:rPr>
                <w:t xml:space="preserve"> of </w:t>
              </w:r>
              <w:r w:rsidRPr="000144E7">
                <w:rPr>
                  <w:rStyle w:val="Hyperlink"/>
                  <w:rFonts w:ascii="Nunito Sans" w:hAnsi="Nunito Sans"/>
                </w:rPr>
                <w:t>Communities</w:t>
              </w:r>
            </w:hyperlink>
          </w:p>
        </w:tc>
        <w:tc>
          <w:tcPr>
            <w:tcW w:w="3912" w:type="dxa"/>
            <w:vAlign w:val="center"/>
          </w:tcPr>
          <w:p w14:paraId="7D491480" w14:textId="6139F27D" w:rsidR="00304C38" w:rsidRPr="000144E7" w:rsidRDefault="0023042B" w:rsidP="00EF6B5E">
            <w:pPr>
              <w:pStyle w:val="BodyText"/>
              <w:spacing w:after="0"/>
              <w:cnfStyle w:val="000000000000" w:firstRow="0" w:lastRow="0" w:firstColumn="0" w:lastColumn="0" w:oddVBand="0" w:evenVBand="0" w:oddHBand="0" w:evenHBand="0" w:firstRowFirstColumn="0" w:firstRowLastColumn="0" w:lastRowFirstColumn="0" w:lastRowLastColumn="0"/>
            </w:pPr>
            <w:hyperlink r:id="rId714" w:history="1">
              <w:r w:rsidRPr="000144E7">
                <w:rPr>
                  <w:rStyle w:val="Hyperlink"/>
                  <w:rFonts w:ascii="Nunito Sans" w:hAnsi="Nunito Sans"/>
                </w:rPr>
                <w:t>A Western Australia for Everyone: State Disability Strategy 2020–2030</w:t>
              </w:r>
            </w:hyperlink>
          </w:p>
        </w:tc>
      </w:tr>
    </w:tbl>
    <w:p w14:paraId="5CBEC842" w14:textId="2907E4FA" w:rsidR="008B2B82" w:rsidRPr="000144E7" w:rsidRDefault="008B2B82" w:rsidP="008B2B82">
      <w:pPr>
        <w:pStyle w:val="BodyText"/>
      </w:pPr>
    </w:p>
    <w:p w14:paraId="6768C643" w14:textId="77777777" w:rsidR="00393FAA" w:rsidRPr="000144E7" w:rsidRDefault="00393FAA">
      <w:pPr>
        <w:rPr>
          <w:rFonts w:ascii="Arial" w:eastAsiaTheme="majorEastAsia" w:hAnsi="Arial" w:cs="Arial"/>
          <w:b/>
          <w:bCs/>
          <w:color w:val="005688"/>
          <w:sz w:val="36"/>
          <w:szCs w:val="36"/>
        </w:rPr>
      </w:pPr>
      <w:bookmarkStart w:id="1219" w:name="_Toc214362148"/>
      <w:r w:rsidRPr="000144E7">
        <w:rPr>
          <w:sz w:val="36"/>
          <w:szCs w:val="36"/>
        </w:rPr>
        <w:br w:type="page"/>
      </w:r>
    </w:p>
    <w:p w14:paraId="7EA5020D" w14:textId="7364BCDE" w:rsidR="00393FAA" w:rsidRPr="000144E7" w:rsidRDefault="001A1DB6" w:rsidP="00CD2B71">
      <w:pPr>
        <w:pStyle w:val="Heading2"/>
      </w:pPr>
      <w:bookmarkStart w:id="1220" w:name="_Toc215134855"/>
      <w:bookmarkStart w:id="1221" w:name="_Toc215487225"/>
      <w:r w:rsidRPr="000144E7">
        <w:lastRenderedPageBreak/>
        <w:t>End Notes</w:t>
      </w:r>
      <w:bookmarkEnd w:id="1219"/>
      <w:bookmarkEnd w:id="1220"/>
      <w:bookmarkEnd w:id="1221"/>
    </w:p>
    <w:p w14:paraId="746498EF" w14:textId="77777777" w:rsidR="00F85BA4" w:rsidRPr="00F85BA4" w:rsidRDefault="00F85BA4" w:rsidP="00F85BA4"/>
    <w:sectPr w:rsidR="00F85BA4" w:rsidRPr="00F85BA4" w:rsidSect="00194065">
      <w:headerReference w:type="even" r:id="rId715"/>
      <w:headerReference w:type="default" r:id="rId716"/>
      <w:footerReference w:type="even" r:id="rId717"/>
      <w:footerReference w:type="default" r:id="rId718"/>
      <w:headerReference w:type="first" r:id="rId719"/>
      <w:footerReference w:type="first" r:id="rId720"/>
      <w:pgSz w:w="11906" w:h="16838"/>
      <w:pgMar w:top="1247" w:right="1134" w:bottom="851" w:left="1134" w:header="708"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874867" w14:textId="77777777" w:rsidR="002D2265" w:rsidRPr="000144E7" w:rsidRDefault="002D2265" w:rsidP="007B3A60">
      <w:r w:rsidRPr="000144E7">
        <w:separator/>
      </w:r>
    </w:p>
  </w:endnote>
  <w:endnote w:type="continuationSeparator" w:id="0">
    <w:p w14:paraId="34D304DD" w14:textId="77777777" w:rsidR="002D2265" w:rsidRPr="000144E7" w:rsidRDefault="002D2265" w:rsidP="007B3A60">
      <w:r w:rsidRPr="000144E7">
        <w:continuationSeparator/>
      </w:r>
    </w:p>
  </w:endnote>
  <w:endnote w:type="continuationNotice" w:id="1">
    <w:p w14:paraId="0D259A14" w14:textId="77777777" w:rsidR="002D2265" w:rsidRPr="000144E7" w:rsidRDefault="002D2265"/>
  </w:endnote>
  <w:endnote w:id="2">
    <w:p w14:paraId="214CB60A" w14:textId="4737B307" w:rsidR="00D37B12" w:rsidRPr="000144E7" w:rsidRDefault="00D37B12" w:rsidP="0011703F">
      <w:pPr>
        <w:pStyle w:val="EndnoteText"/>
        <w:spacing w:after="120"/>
        <w:ind w:left="426" w:hanging="426"/>
        <w:rPr>
          <w:rFonts w:ascii="Nunito Sans" w:hAnsi="Nunito Sans"/>
          <w:sz w:val="18"/>
          <w:szCs w:val="18"/>
        </w:rPr>
      </w:pPr>
      <w:r w:rsidRPr="000144E7">
        <w:rPr>
          <w:rStyle w:val="EndnoteReference"/>
          <w:rFonts w:ascii="Nunito Sans" w:hAnsi="Nunito Sans"/>
          <w:sz w:val="18"/>
          <w:szCs w:val="18"/>
          <w:vertAlign w:val="baseline"/>
        </w:rPr>
        <w:endnoteRef/>
      </w:r>
      <w:r w:rsidRPr="000144E7">
        <w:rPr>
          <w:rFonts w:ascii="Nunito Sans" w:hAnsi="Nunito Sans"/>
          <w:sz w:val="18"/>
          <w:szCs w:val="18"/>
        </w:rPr>
        <w:t xml:space="preserve"> </w:t>
      </w:r>
      <w:r w:rsidR="002B07C4" w:rsidRPr="000144E7">
        <w:rPr>
          <w:rFonts w:ascii="Nunito Sans" w:hAnsi="Nunito Sans"/>
          <w:sz w:val="18"/>
          <w:szCs w:val="18"/>
        </w:rPr>
        <w:tab/>
      </w:r>
      <w:r w:rsidR="001A1DB6" w:rsidRPr="000144E7">
        <w:rPr>
          <w:rFonts w:ascii="Nunito Sans" w:hAnsi="Nunito Sans"/>
          <w:sz w:val="18"/>
          <w:szCs w:val="18"/>
        </w:rPr>
        <w:t xml:space="preserve">National Disability Insurance Agency (2025). </w:t>
      </w:r>
      <w:hyperlink r:id="rId1" w:history="1">
        <w:r w:rsidR="001A1DB6" w:rsidRPr="000144E7">
          <w:rPr>
            <w:rStyle w:val="Hyperlink"/>
            <w:rFonts w:ascii="Nunito Sans" w:hAnsi="Nunito Sans"/>
            <w:i/>
            <w:iCs/>
            <w:sz w:val="18"/>
            <w:szCs w:val="18"/>
          </w:rPr>
          <w:t>Quarterly Report Q4 2024–25</w:t>
        </w:r>
        <w:r w:rsidR="002B07C4" w:rsidRPr="000144E7">
          <w:rPr>
            <w:rStyle w:val="Hyperlink"/>
            <w:rFonts w:ascii="Nunito Sans" w:hAnsi="Nunito Sans"/>
            <w:i/>
            <w:iCs/>
            <w:sz w:val="18"/>
            <w:szCs w:val="18"/>
          </w:rPr>
          <w:t xml:space="preserve"> Summary Report Part A</w:t>
        </w:r>
      </w:hyperlink>
      <w:r w:rsidR="002B07C4" w:rsidRPr="000144E7">
        <w:rPr>
          <w:rFonts w:ascii="Nunito Sans" w:hAnsi="Nunito Sans"/>
          <w:sz w:val="18"/>
          <w:szCs w:val="18"/>
        </w:rPr>
        <w:t xml:space="preserve">, p. 8. </w:t>
      </w:r>
    </w:p>
  </w:endnote>
  <w:endnote w:id="3">
    <w:p w14:paraId="497564ED" w14:textId="5E5F484C" w:rsidR="004F4546" w:rsidRPr="000144E7" w:rsidRDefault="004F4546" w:rsidP="0011703F">
      <w:pPr>
        <w:pStyle w:val="EndnoteText"/>
        <w:spacing w:after="120"/>
        <w:ind w:left="426" w:hanging="426"/>
        <w:rPr>
          <w:rFonts w:ascii="Nunito Sans" w:hAnsi="Nunito Sans"/>
          <w:sz w:val="18"/>
          <w:szCs w:val="18"/>
        </w:rPr>
      </w:pPr>
      <w:r w:rsidRPr="000144E7">
        <w:rPr>
          <w:rStyle w:val="EndnoteReference"/>
          <w:rFonts w:ascii="Nunito Sans" w:hAnsi="Nunito Sans"/>
          <w:sz w:val="18"/>
          <w:szCs w:val="18"/>
          <w:vertAlign w:val="baseline"/>
        </w:rPr>
        <w:endnoteRef/>
      </w:r>
      <w:r w:rsidRPr="000144E7">
        <w:rPr>
          <w:rStyle w:val="EndnoteReference"/>
          <w:rFonts w:ascii="Nunito Sans" w:hAnsi="Nunito Sans"/>
          <w:sz w:val="18"/>
          <w:szCs w:val="18"/>
          <w:vertAlign w:val="baseline"/>
        </w:rPr>
        <w:t xml:space="preserve"> </w:t>
      </w:r>
      <w:r w:rsidRPr="000144E7">
        <w:rPr>
          <w:rFonts w:ascii="Nunito Sans" w:hAnsi="Nunito Sans"/>
          <w:sz w:val="18"/>
          <w:szCs w:val="18"/>
        </w:rPr>
        <w:tab/>
        <w:t xml:space="preserve">3DN (2024). </w:t>
      </w:r>
      <w:hyperlink r:id="rId2" w:history="1">
        <w:r w:rsidRPr="000144E7">
          <w:rPr>
            <w:rStyle w:val="Hyperlink"/>
            <w:rFonts w:ascii="Nunito Sans" w:hAnsi="Nunito Sans"/>
            <w:i/>
            <w:iCs/>
            <w:sz w:val="18"/>
            <w:szCs w:val="18"/>
          </w:rPr>
          <w:t>Breast screening can</w:t>
        </w:r>
        <w:r w:rsidR="00BE3D22">
          <w:rPr>
            <w:rStyle w:val="Hyperlink"/>
            <w:rFonts w:ascii="Nunito Sans" w:hAnsi="Nunito Sans"/>
            <w:i/>
            <w:iCs/>
            <w:sz w:val="18"/>
            <w:szCs w:val="18"/>
          </w:rPr>
          <w:t xml:space="preserve"> be </w:t>
        </w:r>
        <w:r w:rsidRPr="000144E7">
          <w:rPr>
            <w:rStyle w:val="Hyperlink"/>
            <w:rFonts w:ascii="Nunito Sans" w:hAnsi="Nunito Sans"/>
            <w:i/>
            <w:iCs/>
            <w:sz w:val="18"/>
            <w:szCs w:val="18"/>
          </w:rPr>
          <w:t>more inclusive for people with intellectual disability – here’s how</w:t>
        </w:r>
      </w:hyperlink>
      <w:r w:rsidRPr="000144E7">
        <w:rPr>
          <w:rFonts w:ascii="Nunito Sans" w:hAnsi="Nunito Sans"/>
          <w:sz w:val="18"/>
          <w:szCs w:val="18"/>
        </w:rPr>
        <w:t>, UNSW Medicine, University</w:t>
      </w:r>
      <w:r w:rsidR="00BF7141">
        <w:rPr>
          <w:rFonts w:ascii="Nunito Sans" w:hAnsi="Nunito Sans"/>
          <w:sz w:val="18"/>
          <w:szCs w:val="18"/>
        </w:rPr>
        <w:t xml:space="preserve"> of </w:t>
      </w:r>
      <w:r w:rsidRPr="000144E7">
        <w:rPr>
          <w:rFonts w:ascii="Nunito Sans" w:hAnsi="Nunito Sans"/>
          <w:sz w:val="18"/>
          <w:szCs w:val="18"/>
        </w:rPr>
        <w:t xml:space="preserve">New South Wales. </w:t>
      </w:r>
    </w:p>
  </w:endnote>
  <w:endnote w:id="4">
    <w:p w14:paraId="5257AE74" w14:textId="5D3EA447" w:rsidR="004F4546" w:rsidRPr="000144E7" w:rsidRDefault="004F4546" w:rsidP="0011703F">
      <w:pPr>
        <w:pStyle w:val="EndnoteText"/>
        <w:spacing w:after="120"/>
        <w:ind w:left="426" w:hanging="426"/>
        <w:rPr>
          <w:rFonts w:ascii="Nunito Sans" w:hAnsi="Nunito Sans"/>
          <w:sz w:val="18"/>
          <w:szCs w:val="18"/>
        </w:rPr>
      </w:pPr>
      <w:r w:rsidRPr="000144E7">
        <w:rPr>
          <w:rFonts w:ascii="Nunito Sans" w:hAnsi="Nunito Sans"/>
          <w:sz w:val="18"/>
          <w:szCs w:val="18"/>
        </w:rPr>
        <w:endnoteRef/>
      </w:r>
      <w:r w:rsidRPr="000144E7">
        <w:rPr>
          <w:rFonts w:ascii="Nunito Sans" w:hAnsi="Nunito Sans"/>
          <w:sz w:val="18"/>
          <w:szCs w:val="18"/>
        </w:rPr>
        <w:t xml:space="preserve"> </w:t>
      </w:r>
      <w:r w:rsidRPr="000144E7">
        <w:rPr>
          <w:rFonts w:ascii="Nunito Sans" w:hAnsi="Nunito Sans"/>
          <w:sz w:val="18"/>
          <w:szCs w:val="18"/>
        </w:rPr>
        <w:tab/>
        <w:t xml:space="preserve">Weise J, Cvejic R, Trollor J. (2024). ‘Strategies for Accessible Breast Screening for People With Intellectual Disability’, </w:t>
      </w:r>
      <w:r w:rsidRPr="000144E7">
        <w:rPr>
          <w:rFonts w:ascii="Nunito Sans" w:hAnsi="Nunito Sans"/>
          <w:i/>
          <w:iCs/>
          <w:sz w:val="18"/>
          <w:szCs w:val="18"/>
        </w:rPr>
        <w:t>Journal</w:t>
      </w:r>
      <w:r w:rsidR="00BF7141">
        <w:rPr>
          <w:rFonts w:ascii="Nunito Sans" w:hAnsi="Nunito Sans"/>
          <w:i/>
          <w:iCs/>
          <w:sz w:val="18"/>
          <w:szCs w:val="18"/>
        </w:rPr>
        <w:t xml:space="preserve"> of </w:t>
      </w:r>
      <w:r w:rsidRPr="000144E7">
        <w:rPr>
          <w:rFonts w:ascii="Nunito Sans" w:hAnsi="Nunito Sans"/>
          <w:i/>
          <w:iCs/>
          <w:sz w:val="18"/>
          <w:szCs w:val="18"/>
        </w:rPr>
        <w:t>Primary Care &amp; Community Health</w:t>
      </w:r>
      <w:r w:rsidRPr="000144E7">
        <w:rPr>
          <w:rFonts w:ascii="Nunito Sans" w:hAnsi="Nunito Sans"/>
          <w:sz w:val="18"/>
          <w:szCs w:val="18"/>
        </w:rPr>
        <w:t>, 2024;15. doi:</w:t>
      </w:r>
      <w:hyperlink r:id="rId3" w:history="1">
        <w:r w:rsidRPr="000144E7">
          <w:rPr>
            <w:rStyle w:val="Hyperlink"/>
            <w:rFonts w:ascii="Nunito Sans" w:hAnsi="Nunito Sans"/>
            <w:sz w:val="18"/>
            <w:szCs w:val="18"/>
          </w:rPr>
          <w:t>10.1177/21501319241251938</w:t>
        </w:r>
      </w:hyperlink>
    </w:p>
  </w:endnote>
  <w:endnote w:id="5">
    <w:p w14:paraId="1A057A0F" w14:textId="445B1909" w:rsidR="00C3334D" w:rsidRPr="000144E7" w:rsidRDefault="00C3334D" w:rsidP="0011703F">
      <w:pPr>
        <w:pStyle w:val="EndnoteText"/>
        <w:spacing w:after="120"/>
        <w:ind w:left="426" w:hanging="426"/>
        <w:rPr>
          <w:sz w:val="18"/>
          <w:szCs w:val="18"/>
        </w:rPr>
      </w:pPr>
      <w:r w:rsidRPr="000144E7">
        <w:rPr>
          <w:rFonts w:ascii="Nunito Sans" w:hAnsi="Nunito Sans"/>
          <w:sz w:val="18"/>
          <w:szCs w:val="18"/>
        </w:rPr>
        <w:endnoteRef/>
      </w:r>
      <w:r w:rsidRPr="000144E7">
        <w:rPr>
          <w:rFonts w:ascii="Nunito Sans" w:hAnsi="Nunito Sans"/>
          <w:sz w:val="18"/>
          <w:szCs w:val="18"/>
        </w:rPr>
        <w:t xml:space="preserve"> </w:t>
      </w:r>
      <w:r w:rsidRPr="000144E7">
        <w:rPr>
          <w:rFonts w:ascii="Nunito Sans" w:hAnsi="Nunito Sans"/>
          <w:sz w:val="18"/>
          <w:szCs w:val="18"/>
        </w:rPr>
        <w:tab/>
        <w:t>Australia</w:t>
      </w:r>
      <w:r w:rsidR="00112B14" w:rsidRPr="000144E7">
        <w:rPr>
          <w:rFonts w:ascii="Nunito Sans" w:hAnsi="Nunito Sans"/>
          <w:sz w:val="18"/>
          <w:szCs w:val="18"/>
        </w:rPr>
        <w:t>n</w:t>
      </w:r>
      <w:r w:rsidRPr="000144E7">
        <w:rPr>
          <w:rFonts w:ascii="Nunito Sans" w:hAnsi="Nunito Sans"/>
          <w:sz w:val="18"/>
          <w:szCs w:val="18"/>
        </w:rPr>
        <w:t xml:space="preserve"> Bureau</w:t>
      </w:r>
      <w:r w:rsidR="00BF7141">
        <w:rPr>
          <w:rFonts w:ascii="Nunito Sans" w:hAnsi="Nunito Sans"/>
          <w:sz w:val="18"/>
          <w:szCs w:val="18"/>
        </w:rPr>
        <w:t xml:space="preserve"> of </w:t>
      </w:r>
      <w:r w:rsidRPr="000144E7">
        <w:rPr>
          <w:rFonts w:ascii="Nunito Sans" w:hAnsi="Nunito Sans"/>
          <w:sz w:val="18"/>
          <w:szCs w:val="18"/>
        </w:rPr>
        <w:t xml:space="preserve">Statistics (2025). </w:t>
      </w:r>
      <w:hyperlink r:id="rId4" w:history="1">
        <w:r w:rsidRPr="000144E7">
          <w:rPr>
            <w:rStyle w:val="Hyperlink"/>
            <w:rFonts w:ascii="Nunito Sans" w:hAnsi="Nunito Sans"/>
            <w:i/>
            <w:iCs/>
            <w:sz w:val="18"/>
            <w:szCs w:val="18"/>
          </w:rPr>
          <w:t>National, state and territory population</w:t>
        </w:r>
      </w:hyperlink>
      <w:r w:rsidRPr="000144E7">
        <w:rPr>
          <w:rFonts w:ascii="Nunito Sans" w:hAnsi="Nunito Sans"/>
          <w:sz w:val="18"/>
          <w:szCs w:val="18"/>
        </w:rPr>
        <w:t xml:space="preserve">. </w:t>
      </w:r>
    </w:p>
  </w:endnote>
  <w:endnote w:id="6">
    <w:p w14:paraId="0B9D46F2" w14:textId="1EFAE985" w:rsidR="00112B14" w:rsidRPr="000144E7" w:rsidRDefault="00112B14" w:rsidP="0011703F">
      <w:pPr>
        <w:pStyle w:val="EndnoteText"/>
        <w:spacing w:after="120"/>
        <w:ind w:left="426" w:hanging="426"/>
        <w:rPr>
          <w:sz w:val="18"/>
          <w:szCs w:val="18"/>
        </w:rPr>
      </w:pPr>
      <w:r w:rsidRPr="000144E7">
        <w:rPr>
          <w:rFonts w:ascii="Nunito Sans" w:hAnsi="Nunito Sans"/>
          <w:sz w:val="18"/>
          <w:szCs w:val="18"/>
        </w:rPr>
        <w:endnoteRef/>
      </w:r>
      <w:r w:rsidRPr="000144E7">
        <w:rPr>
          <w:rFonts w:ascii="Nunito Sans" w:hAnsi="Nunito Sans"/>
          <w:sz w:val="18"/>
          <w:szCs w:val="18"/>
        </w:rPr>
        <w:t xml:space="preserve"> </w:t>
      </w:r>
      <w:r w:rsidRPr="000144E7">
        <w:rPr>
          <w:rFonts w:ascii="Nunito Sans" w:hAnsi="Nunito Sans"/>
          <w:sz w:val="18"/>
          <w:szCs w:val="18"/>
        </w:rPr>
        <w:tab/>
        <w:t>Australian Bureau</w:t>
      </w:r>
      <w:r w:rsidR="00BF7141">
        <w:rPr>
          <w:rFonts w:ascii="Nunito Sans" w:hAnsi="Nunito Sans"/>
          <w:sz w:val="18"/>
          <w:szCs w:val="18"/>
        </w:rPr>
        <w:t xml:space="preserve"> of </w:t>
      </w:r>
      <w:r w:rsidRPr="000144E7">
        <w:rPr>
          <w:rFonts w:ascii="Nunito Sans" w:hAnsi="Nunito Sans"/>
          <w:sz w:val="18"/>
          <w:szCs w:val="18"/>
        </w:rPr>
        <w:t xml:space="preserve">Statistics (2024). ‘Data Downloads’, </w:t>
      </w:r>
      <w:hyperlink r:id="rId5" w:anchor="data-downloads" w:history="1">
        <w:r w:rsidRPr="000144E7">
          <w:rPr>
            <w:rStyle w:val="Hyperlink"/>
            <w:rFonts w:ascii="Nunito Sans" w:hAnsi="Nunito Sans"/>
            <w:i/>
            <w:iCs/>
            <w:sz w:val="18"/>
            <w:szCs w:val="18"/>
          </w:rPr>
          <w:t>Disability, Ageing and Carers Australia</w:t>
        </w:r>
      </w:hyperlink>
      <w:r w:rsidRPr="000144E7">
        <w:rPr>
          <w:rFonts w:ascii="Nunito Sans" w:hAnsi="Nunito Sans"/>
          <w:sz w:val="18"/>
          <w:szCs w:val="18"/>
        </w:rPr>
        <w:t xml:space="preserve">. </w:t>
      </w:r>
    </w:p>
  </w:endnote>
  <w:endnote w:id="7">
    <w:p w14:paraId="388FBF65" w14:textId="21437895" w:rsidR="0002034F" w:rsidRPr="000144E7" w:rsidRDefault="0002034F" w:rsidP="0011703F">
      <w:pPr>
        <w:pStyle w:val="EndnoteText"/>
        <w:ind w:left="426" w:hanging="426"/>
        <w:rPr>
          <w:sz w:val="18"/>
          <w:szCs w:val="18"/>
        </w:rPr>
      </w:pPr>
      <w:r w:rsidRPr="000144E7">
        <w:rPr>
          <w:rFonts w:ascii="Nunito Sans" w:hAnsi="Nunito Sans"/>
          <w:sz w:val="18"/>
          <w:szCs w:val="18"/>
        </w:rPr>
        <w:endnoteRef/>
      </w:r>
      <w:r w:rsidRPr="000144E7">
        <w:rPr>
          <w:rFonts w:ascii="Nunito Sans" w:hAnsi="Nunito Sans"/>
          <w:sz w:val="18"/>
          <w:szCs w:val="18"/>
        </w:rPr>
        <w:t xml:space="preserve"> </w:t>
      </w:r>
      <w:r w:rsidR="0011703F" w:rsidRPr="000144E7">
        <w:rPr>
          <w:rFonts w:ascii="Nunito Sans" w:hAnsi="Nunito Sans"/>
          <w:sz w:val="18"/>
          <w:szCs w:val="18"/>
        </w:rPr>
        <w:tab/>
      </w:r>
      <w:r w:rsidRPr="000144E7">
        <w:rPr>
          <w:rFonts w:ascii="Nunito Sans" w:hAnsi="Nunito Sans"/>
          <w:sz w:val="18"/>
          <w:szCs w:val="18"/>
        </w:rPr>
        <w:t xml:space="preserve">National Disability Insurance Agency (2025). </w:t>
      </w:r>
      <w:hyperlink r:id="rId6" w:history="1">
        <w:r w:rsidR="0011703F" w:rsidRPr="000144E7">
          <w:rPr>
            <w:rStyle w:val="Hyperlink"/>
            <w:rFonts w:ascii="Nunito Sans" w:hAnsi="Nunito Sans"/>
            <w:i/>
            <w:iCs/>
            <w:sz w:val="18"/>
            <w:szCs w:val="18"/>
          </w:rPr>
          <w:t>Quarterly Report Q3 2024–25 Full Report</w:t>
        </w:r>
      </w:hyperlink>
      <w:r w:rsidRPr="000144E7">
        <w:rPr>
          <w:rFonts w:ascii="Nunito Sans" w:hAnsi="Nunito Sans"/>
          <w:sz w:val="18"/>
          <w:szCs w:val="18"/>
        </w:rPr>
        <w:t xml:space="preserve">, p. </w:t>
      </w:r>
      <w:r w:rsidR="0011703F" w:rsidRPr="000144E7">
        <w:rPr>
          <w:rFonts w:ascii="Nunito Sans" w:hAnsi="Nunito Sans"/>
          <w:sz w:val="18"/>
          <w:szCs w:val="18"/>
        </w:rPr>
        <w:t>103</w:t>
      </w:r>
      <w:r w:rsidRPr="000144E7">
        <w:rPr>
          <w:rFonts w:ascii="Nunito Sans" w:hAnsi="Nunito Sans"/>
          <w:sz w:val="18"/>
          <w:szCs w:val="18"/>
        </w:rPr>
        <w:t xml:space="preserve">. </w:t>
      </w:r>
    </w:p>
    <w:p w14:paraId="4675DB5E" w14:textId="77777777" w:rsidR="0002034F" w:rsidRPr="000144E7" w:rsidRDefault="0002034F">
      <w:pPr>
        <w:pStyle w:val="EndnoteText"/>
      </w:pPr>
    </w:p>
    <w:p w14:paraId="72239967" w14:textId="77777777" w:rsidR="0002034F" w:rsidRPr="000144E7" w:rsidRDefault="0002034F">
      <w:pPr>
        <w:pStyle w:val="EndnoteText"/>
      </w:pPr>
    </w:p>
    <w:p w14:paraId="5EB7349A" w14:textId="3F324F2E" w:rsidR="008B2B82" w:rsidRPr="000144E7" w:rsidRDefault="008B2B82">
      <w:pPr>
        <w:pStyle w:val="EndnoteText"/>
      </w:pPr>
    </w:p>
    <w:p w14:paraId="34B27785" w14:textId="6C660314" w:rsidR="008B2B82" w:rsidRDefault="008B2B82">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altName w:val="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Nova">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FilsonProMedium">
    <w:altName w:val="Calibri"/>
    <w:panose1 w:val="00000000000000000000"/>
    <w:charset w:val="00"/>
    <w:family w:val="modern"/>
    <w:notTrueType/>
    <w:pitch w:val="variable"/>
    <w:sig w:usb0="00000007" w:usb1="00000001" w:usb2="00000000" w:usb3="00000000" w:csb0="00000093" w:csb1="00000000"/>
  </w:font>
  <w:font w:name="Nunito Sans">
    <w:charset w:val="00"/>
    <w:family w:val="auto"/>
    <w:pitch w:val="variable"/>
    <w:sig w:usb0="A00002FF" w:usb1="5000204B" w:usb2="00000000" w:usb3="00000000" w:csb0="00000197" w:csb1="00000000"/>
  </w:font>
  <w:font w:name="Segoe UI">
    <w:panose1 w:val="020B0502040204020203"/>
    <w:charset w:val="00"/>
    <w:family w:val="swiss"/>
    <w:pitch w:val="variable"/>
    <w:sig w:usb0="E4002EFF" w:usb1="C000E47F" w:usb2="00000009" w:usb3="00000000" w:csb0="000001FF" w:csb1="00000000"/>
  </w:font>
  <w:font w:name="FilsonProBold-Italic">
    <w:altName w:val="Calibri"/>
    <w:panose1 w:val="00000000000000000000"/>
    <w:charset w:val="00"/>
    <w:family w:val="modern"/>
    <w:notTrueType/>
    <w:pitch w:val="variable"/>
    <w:sig w:usb0="00000007" w:usb1="00000001" w:usb2="00000000" w:usb3="00000000" w:csb0="00000093" w:csb1="00000000"/>
  </w:font>
  <w:font w:name="Filson Pro Bold">
    <w:panose1 w:val="00000000000000000000"/>
    <w:charset w:val="4D"/>
    <w:family w:val="auto"/>
    <w:notTrueType/>
    <w:pitch w:val="variable"/>
    <w:sig w:usb0="00000007" w:usb1="00000001" w:usb2="00000000" w:usb3="00000000" w:csb0="00000093"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Filson Pro Medium">
    <w:altName w:val="Calibri"/>
    <w:panose1 w:val="00000000000000000000"/>
    <w:charset w:val="4D"/>
    <w:family w:val="auto"/>
    <w:notTrueType/>
    <w:pitch w:val="variable"/>
    <w:sig w:usb0="00000007" w:usb1="00000001" w:usb2="00000000" w:usb3="00000000" w:csb0="0000009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DA458" w14:textId="190735E0" w:rsidR="007B3A60" w:rsidRPr="000144E7" w:rsidRDefault="003C1197">
    <w:pPr>
      <w:framePr w:wrap="none" w:vAnchor="text" w:hAnchor="margin" w:y="1"/>
      <w:rPr>
        <w:rStyle w:val="PageNumber"/>
      </w:rPr>
    </w:pPr>
    <w:r>
      <w:rPr>
        <w:noProof/>
      </w:rPr>
      <mc:AlternateContent>
        <mc:Choice Requires="wps">
          <w:drawing>
            <wp:anchor distT="0" distB="0" distL="0" distR="0" simplePos="0" relativeHeight="251700224" behindDoc="0" locked="0" layoutInCell="1" allowOverlap="1" wp14:anchorId="44AA9AD5" wp14:editId="5B20C53C">
              <wp:simplePos x="635" y="635"/>
              <wp:positionH relativeFrom="page">
                <wp:align>center</wp:align>
              </wp:positionH>
              <wp:positionV relativeFrom="page">
                <wp:align>bottom</wp:align>
              </wp:positionV>
              <wp:extent cx="622300" cy="376555"/>
              <wp:effectExtent l="0" t="0" r="6350" b="0"/>
              <wp:wrapNone/>
              <wp:docPr id="736758907" name="Text Box 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133686C" w14:textId="0C39E1A3"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AA9AD5" id="_x0000_t202" coordsize="21600,21600" o:spt="202" path="m,l,21600r21600,l21600,xe">
              <v:stroke joinstyle="miter"/>
              <v:path gradientshapeok="t" o:connecttype="rect"/>
            </v:shapetype>
            <v:shape id="Text Box 27" o:spid="_x0000_s1349" type="#_x0000_t202" alt="OFFICIAL" style="position:absolute;margin-left:0;margin-top:0;width:49pt;height:29.65pt;z-index:2517002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" filled="f" stroked="f">
              <v:fill o:detectmouseclick="t"/>
              <v:textbox style="mso-fit-shape-to-text:t" inset="0,0,0,15pt">
                <w:txbxContent>
                  <w:p w14:paraId="6133686C" w14:textId="0C39E1A3"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sdt>
    <w:sdtPr>
      <w:rPr>
        <w:rStyle w:val="PageNumber"/>
      </w:rPr>
      <w:id w:val="-907068074"/>
      <w:docPartObj>
        <w:docPartGallery w:val="Page Numbers (Bottom of Page)"/>
        <w:docPartUnique/>
      </w:docPartObj>
    </w:sdtPr>
    <w:sdtContent>
      <w:p w14:paraId="191D8742" w14:textId="77777777" w:rsidR="007B3A60" w:rsidRPr="000144E7" w:rsidRDefault="007B3A60">
        <w:pPr>
          <w:framePr w:wrap="none" w:vAnchor="text" w:hAnchor="margin" w:y="1"/>
          <w:rPr>
            <w:rStyle w:val="PageNumber"/>
          </w:rPr>
        </w:pPr>
        <w:r w:rsidRPr="000144E7">
          <w:rPr>
            <w:rStyle w:val="PageNumber"/>
          </w:rPr>
          <w:fldChar w:fldCharType="begin"/>
        </w:r>
        <w:r w:rsidRPr="000144E7">
          <w:rPr>
            <w:rStyle w:val="PageNumber"/>
          </w:rPr>
          <w:instrText xml:space="preserve"> PAGE </w:instrText>
        </w:r>
        <w:r w:rsidRPr="000144E7">
          <w:rPr>
            <w:rStyle w:val="PageNumber"/>
          </w:rPr>
          <w:fldChar w:fldCharType="separate"/>
        </w:r>
        <w:r w:rsidR="0043341C" w:rsidRPr="000144E7">
          <w:rPr>
            <w:rStyle w:val="PageNumber"/>
          </w:rPr>
          <w:t>5</w:t>
        </w:r>
        <w:r w:rsidRPr="000144E7">
          <w:rPr>
            <w:rStyle w:val="PageNumber"/>
          </w:rPr>
          <w:fldChar w:fldCharType="end"/>
        </w:r>
      </w:p>
    </w:sdtContent>
  </w:sdt>
  <w:p w14:paraId="73A0F266" w14:textId="77777777" w:rsidR="007B3A60" w:rsidRPr="000144E7" w:rsidRDefault="007B3A60" w:rsidP="007B3A60">
    <w:pPr>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D6E12" w14:textId="059792FF" w:rsidR="00407206" w:rsidRPr="000144E7" w:rsidRDefault="003C1197">
    <w:pPr>
      <w:pStyle w:val="Footer"/>
    </w:pPr>
    <w:r>
      <w:rPr>
        <w:noProof/>
      </w:rPr>
      <mc:AlternateContent>
        <mc:Choice Requires="wps">
          <w:drawing>
            <wp:anchor distT="0" distB="0" distL="0" distR="0" simplePos="0" relativeHeight="251709440" behindDoc="0" locked="0" layoutInCell="1" allowOverlap="1" wp14:anchorId="22EEF803" wp14:editId="740A2053">
              <wp:simplePos x="635" y="635"/>
              <wp:positionH relativeFrom="page">
                <wp:align>center</wp:align>
              </wp:positionH>
              <wp:positionV relativeFrom="page">
                <wp:align>bottom</wp:align>
              </wp:positionV>
              <wp:extent cx="622300" cy="376555"/>
              <wp:effectExtent l="0" t="0" r="6350" b="0"/>
              <wp:wrapNone/>
              <wp:docPr id="218012054" name="Text Box 3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EF5F2B5" w14:textId="6C6D048F"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EEF803" id="_x0000_t202" coordsize="21600,21600" o:spt="202" path="m,l,21600r21600,l21600,xe">
              <v:stroke joinstyle="miter"/>
              <v:path gradientshapeok="t" o:connecttype="rect"/>
            </v:shapetype>
            <v:shape id="Text Box 36" o:spid="_x0000_s1363" type="#_x0000_t202" alt="OFFICIAL" style="position:absolute;margin-left:0;margin-top:0;width:49pt;height:29.65pt;z-index:2517094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" filled="f" stroked="f">
              <v:fill o:detectmouseclick="t"/>
              <v:textbox style="mso-fit-shape-to-text:t" inset="0,0,0,15pt">
                <w:txbxContent>
                  <w:p w14:paraId="6EF5F2B5" w14:textId="6C6D048F"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98DC91" w14:textId="2C386B16" w:rsidR="00407206" w:rsidRPr="000144E7" w:rsidRDefault="003C1197" w:rsidP="00AE58B8">
    <w:pPr>
      <w:pStyle w:val="Footer"/>
      <w:tabs>
        <w:tab w:val="clear" w:pos="4513"/>
        <w:tab w:val="clear" w:pos="9026"/>
        <w:tab w:val="right" w:pos="9746"/>
      </w:tabs>
      <w:jc w:val="right"/>
      <w:rPr>
        <w:rFonts w:ascii="Aptos" w:hAnsi="Aptos"/>
        <w:b w:val="0"/>
        <w:bCs w:val="0"/>
      </w:rPr>
    </w:pPr>
    <w:r>
      <w:rPr>
        <w:rFonts w:ascii="Aptos" w:hAnsi="Aptos"/>
        <w:b w:val="0"/>
        <w:bCs w:val="0"/>
        <w:noProof/>
        <w:sz w:val="18"/>
        <w:szCs w:val="18"/>
      </w:rPr>
      <mc:AlternateContent>
        <mc:Choice Requires="wps">
          <w:drawing>
            <wp:anchor distT="0" distB="0" distL="0" distR="0" simplePos="0" relativeHeight="251710464" behindDoc="0" locked="0" layoutInCell="1" allowOverlap="1" wp14:anchorId="0B710390" wp14:editId="63446376">
              <wp:simplePos x="635" y="635"/>
              <wp:positionH relativeFrom="page">
                <wp:align>center</wp:align>
              </wp:positionH>
              <wp:positionV relativeFrom="page">
                <wp:align>bottom</wp:align>
              </wp:positionV>
              <wp:extent cx="622300" cy="376555"/>
              <wp:effectExtent l="0" t="0" r="6350" b="0"/>
              <wp:wrapNone/>
              <wp:docPr id="2125541123" name="Text Box 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AA66851" w14:textId="7CFCA651"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710390" id="_x0000_t202" coordsize="21600,21600" o:spt="202" path="m,l,21600r21600,l21600,xe">
              <v:stroke joinstyle="miter"/>
              <v:path gradientshapeok="t" o:connecttype="rect"/>
            </v:shapetype>
            <v:shape id="Text Box 37" o:spid="_x0000_s1364" type="#_x0000_t202" alt="OFFICIAL" style="position:absolute;left:0;text-align:left;margin-left:0;margin-top:0;width:49pt;height:29.65pt;z-index:2517104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PtBfXYOAgAAHQQA&#10;AA4AAAAAAAAAAAAAAAAALgIAAGRycy9lMm9Eb2MueG1sUEsBAi0AFAAGAAgAAAAhAGmI2w/ZAAAA&#10;AwEAAA8AAAAAAAAAAAAAAAAAaAQAAGRycy9kb3ducmV2LnhtbFBLBQYAAAAABAAEAPMAAABuBQAA&#10;AAA=&#10;" filled="f" stroked="f">
              <v:fill o:detectmouseclick="t"/>
              <v:textbox style="mso-fit-shape-to-text:t" inset="0,0,0,15pt">
                <w:txbxContent>
                  <w:p w14:paraId="1AA66851" w14:textId="7CFCA651"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AE58B8" w:rsidRPr="000144E7">
      <w:rPr>
        <w:rFonts w:ascii="Aptos" w:hAnsi="Aptos"/>
        <w:b w:val="0"/>
        <w:bCs w:val="0"/>
        <w:noProof/>
        <w:sz w:val="18"/>
        <w:szCs w:val="18"/>
      </w:rPr>
      <w:drawing>
        <wp:anchor distT="0" distB="0" distL="114300" distR="114300" simplePos="0" relativeHeight="251665408" behindDoc="1" locked="0" layoutInCell="1" allowOverlap="1" wp14:anchorId="5A871D7A" wp14:editId="0C82C46A">
          <wp:simplePos x="0" y="0"/>
          <wp:positionH relativeFrom="page">
            <wp:posOffset>-1318161</wp:posOffset>
          </wp:positionH>
          <wp:positionV relativeFrom="page">
            <wp:posOffset>10474036</wp:posOffset>
          </wp:positionV>
          <wp:extent cx="10397663" cy="202870"/>
          <wp:effectExtent l="0" t="0" r="0" b="6985"/>
          <wp:wrapTight wrapText="bothSides">
            <wp:wrapPolygon edited="0">
              <wp:start x="0" y="0"/>
              <wp:lineTo x="0" y="20313"/>
              <wp:lineTo x="21529" y="20313"/>
              <wp:lineTo x="21529" y="0"/>
              <wp:lineTo x="0" y="0"/>
            </wp:wrapPolygon>
          </wp:wrapTight>
          <wp:docPr id="625135359" name="Picture 625135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7562" name="Picture 45531756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397663" cy="202870"/>
                  </a:xfrm>
                  <a:prstGeom prst="rect">
                    <a:avLst/>
                  </a:prstGeom>
                </pic:spPr>
              </pic:pic>
            </a:graphicData>
          </a:graphic>
          <wp14:sizeRelH relativeFrom="page">
            <wp14:pctWidth>0</wp14:pctWidth>
          </wp14:sizeRelH>
          <wp14:sizeRelV relativeFrom="page">
            <wp14:pctHeight>0</wp14:pctHeight>
          </wp14:sizeRelV>
        </wp:anchor>
      </w:drawing>
    </w:r>
    <w:r w:rsidR="00AE58B8" w:rsidRPr="000144E7">
      <w:rPr>
        <w:rFonts w:ascii="Aptos" w:hAnsi="Aptos"/>
        <w:b w:val="0"/>
        <w:bCs w:val="0"/>
        <w:sz w:val="18"/>
        <w:szCs w:val="18"/>
      </w:rPr>
      <w:t>Australia’s Disability Strategy Implementation Report 1</w:t>
    </w:r>
    <w:r w:rsidR="00415D2B">
      <w:rPr>
        <w:rFonts w:ascii="Aptos" w:hAnsi="Aptos"/>
        <w:b w:val="0"/>
        <w:bCs w:val="0"/>
        <w:sz w:val="18"/>
        <w:szCs w:val="18"/>
      </w:rPr>
      <w:t> July </w:t>
    </w:r>
    <w:r w:rsidR="00AE58B8" w:rsidRPr="000144E7">
      <w:rPr>
        <w:rFonts w:ascii="Aptos" w:hAnsi="Aptos"/>
        <w:b w:val="0"/>
        <w:bCs w:val="0"/>
        <w:sz w:val="18"/>
        <w:szCs w:val="18"/>
      </w:rPr>
      <w:t>2023 – 30</w:t>
    </w:r>
    <w:r w:rsidR="00415D2B">
      <w:rPr>
        <w:rFonts w:ascii="Aptos" w:hAnsi="Aptos"/>
        <w:b w:val="0"/>
        <w:bCs w:val="0"/>
        <w:sz w:val="18"/>
        <w:szCs w:val="18"/>
      </w:rPr>
      <w:t> June </w:t>
    </w:r>
    <w:r w:rsidR="00AE58B8" w:rsidRPr="000144E7">
      <w:rPr>
        <w:rFonts w:ascii="Aptos" w:hAnsi="Aptos"/>
        <w:b w:val="0"/>
        <w:bCs w:val="0"/>
        <w:sz w:val="18"/>
        <w:szCs w:val="18"/>
      </w:rPr>
      <w:t xml:space="preserve">2025 </w:t>
    </w:r>
    <w:r w:rsidR="00AE58B8" w:rsidRPr="000144E7">
      <w:rPr>
        <w:rFonts w:eastAsia="Symbol"/>
        <w:b w:val="0"/>
        <w:bCs w:val="0"/>
        <w:sz w:val="18"/>
        <w:szCs w:val="18"/>
      </w:rPr>
      <w:sym w:font="Symbol" w:char="F0BD"/>
    </w:r>
    <w:r w:rsidR="00AE58B8" w:rsidRPr="000144E7">
      <w:rPr>
        <w:rFonts w:ascii="Aptos" w:hAnsi="Aptos"/>
        <w:b w:val="0"/>
        <w:bCs w:val="0"/>
        <w:sz w:val="18"/>
        <w:szCs w:val="18"/>
      </w:rPr>
      <w:t xml:space="preserve"> </w:t>
    </w:r>
    <w:r w:rsidR="00AE58B8" w:rsidRPr="000144E7">
      <w:rPr>
        <w:rFonts w:ascii="Aptos" w:hAnsi="Aptos"/>
        <w:b w:val="0"/>
        <w:bCs w:val="0"/>
        <w:sz w:val="18"/>
        <w:szCs w:val="18"/>
      </w:rPr>
      <w:fldChar w:fldCharType="begin"/>
    </w:r>
    <w:r w:rsidR="00AE58B8" w:rsidRPr="000144E7">
      <w:rPr>
        <w:rFonts w:ascii="Aptos" w:hAnsi="Aptos"/>
        <w:b w:val="0"/>
        <w:bCs w:val="0"/>
        <w:sz w:val="18"/>
        <w:szCs w:val="18"/>
      </w:rPr>
      <w:instrText xml:space="preserve"> PAGE   \* MERGEFORMAT </w:instrText>
    </w:r>
    <w:r w:rsidR="00AE58B8" w:rsidRPr="000144E7">
      <w:rPr>
        <w:rFonts w:ascii="Aptos" w:hAnsi="Aptos"/>
        <w:b w:val="0"/>
        <w:bCs w:val="0"/>
        <w:sz w:val="18"/>
        <w:szCs w:val="18"/>
      </w:rPr>
      <w:fldChar w:fldCharType="separate"/>
    </w:r>
    <w:r w:rsidR="00AE58B8" w:rsidRPr="000144E7">
      <w:rPr>
        <w:rFonts w:ascii="Aptos" w:hAnsi="Aptos"/>
        <w:b w:val="0"/>
        <w:bCs w:val="0"/>
        <w:sz w:val="18"/>
        <w:szCs w:val="18"/>
      </w:rPr>
      <w:t>7</w:t>
    </w:r>
    <w:r w:rsidR="00AE58B8" w:rsidRPr="000144E7">
      <w:rPr>
        <w:rFonts w:ascii="Aptos" w:hAnsi="Aptos"/>
        <w:b w:val="0"/>
        <w:bCs w:val="0"/>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70205" w14:textId="6D8B2E5F" w:rsidR="006E41D7" w:rsidRPr="000144E7" w:rsidRDefault="006077A3" w:rsidP="006E41D7">
    <w:pPr>
      <w:pStyle w:val="Footer"/>
      <w:tabs>
        <w:tab w:val="clear" w:pos="4513"/>
        <w:tab w:val="clear" w:pos="9026"/>
        <w:tab w:val="right" w:pos="9746"/>
      </w:tabs>
      <w:jc w:val="right"/>
      <w:rPr>
        <w:rFonts w:ascii="Aptos" w:hAnsi="Aptos"/>
        <w:b w:val="0"/>
        <w:bCs w:val="0"/>
      </w:rPr>
    </w:pPr>
    <w:r w:rsidRPr="000144E7">
      <w:rPr>
        <w:rFonts w:ascii="Aptos" w:hAnsi="Aptos"/>
        <w:b w:val="0"/>
        <w:bCs w:val="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8B843E" w14:textId="789426E4" w:rsidR="00236C53" w:rsidRPr="000144E7" w:rsidRDefault="003C1197" w:rsidP="00AE58B8">
    <w:pPr>
      <w:pStyle w:val="Footer"/>
      <w:tabs>
        <w:tab w:val="clear" w:pos="4513"/>
        <w:tab w:val="clear" w:pos="9026"/>
        <w:tab w:val="right" w:pos="9746"/>
      </w:tabs>
      <w:jc w:val="right"/>
      <w:rPr>
        <w:rFonts w:ascii="Aptos" w:hAnsi="Aptos"/>
        <w:b w:val="0"/>
        <w:bCs w:val="0"/>
      </w:rPr>
    </w:pPr>
    <w:r>
      <w:rPr>
        <w:b w:val="0"/>
        <w:bCs w:val="0"/>
        <w:noProof/>
      </w:rPr>
      <mc:AlternateContent>
        <mc:Choice Requires="wps">
          <w:drawing>
            <wp:anchor distT="0" distB="0" distL="0" distR="0" simplePos="0" relativeHeight="251712512" behindDoc="0" locked="0" layoutInCell="1" allowOverlap="1" wp14:anchorId="66A4F8F4" wp14:editId="43F44710">
              <wp:simplePos x="635" y="635"/>
              <wp:positionH relativeFrom="page">
                <wp:align>center</wp:align>
              </wp:positionH>
              <wp:positionV relativeFrom="page">
                <wp:align>bottom</wp:align>
              </wp:positionV>
              <wp:extent cx="622300" cy="376555"/>
              <wp:effectExtent l="0" t="0" r="6350" b="0"/>
              <wp:wrapNone/>
              <wp:docPr id="1016794266" name="Text Box 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34CCDC56" w14:textId="322D9F44"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A4F8F4" id="_x0000_t202" coordsize="21600,21600" o:spt="202" path="m,l,21600r21600,l21600,xe">
              <v:stroke joinstyle="miter"/>
              <v:path gradientshapeok="t" o:connecttype="rect"/>
            </v:shapetype>
            <v:shape id="Text Box 39" o:spid="_x0000_s1365" type="#_x0000_t202" alt="OFFICIAL" style="position:absolute;left:0;text-align:left;margin-left:0;margin-top:0;width:49pt;height:29.65pt;z-index:2517125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Jb+z0sOAgAAHQQA&#10;AA4AAAAAAAAAAAAAAAAALgIAAGRycy9lMm9Eb2MueG1sUEsBAi0AFAAGAAgAAAAhAGmI2w/ZAAAA&#10;AwEAAA8AAAAAAAAAAAAAAAAAaAQAAGRycy9kb3ducmV2LnhtbFBLBQYAAAAABAAEAPMAAABuBQAA&#10;AAA=&#10;" filled="f" stroked="f">
              <v:fill o:detectmouseclick="t"/>
              <v:textbox style="mso-fit-shape-to-text:t" inset="0,0,0,15pt">
                <w:txbxContent>
                  <w:p w14:paraId="34CCDC56" w14:textId="322D9F44"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DE3C00" w:rsidRPr="000144E7">
      <w:rPr>
        <w:b w:val="0"/>
        <w:bCs w:val="0"/>
        <w:noProof/>
      </w:rPr>
      <w:drawing>
        <wp:anchor distT="0" distB="0" distL="114300" distR="114300" simplePos="0" relativeHeight="251667456" behindDoc="1" locked="0" layoutInCell="1" allowOverlap="1" wp14:anchorId="0FEBA630" wp14:editId="5F5CA9B1">
          <wp:simplePos x="0" y="0"/>
          <wp:positionH relativeFrom="page">
            <wp:posOffset>-1011819</wp:posOffset>
          </wp:positionH>
          <wp:positionV relativeFrom="page">
            <wp:posOffset>10472420</wp:posOffset>
          </wp:positionV>
          <wp:extent cx="9756000" cy="507553"/>
          <wp:effectExtent l="0" t="0" r="0" b="6985"/>
          <wp:wrapTight wrapText="bothSides">
            <wp:wrapPolygon edited="0">
              <wp:start x="0" y="0"/>
              <wp:lineTo x="0" y="21086"/>
              <wp:lineTo x="21554" y="21086"/>
              <wp:lineTo x="21554" y="0"/>
              <wp:lineTo x="0" y="0"/>
            </wp:wrapPolygon>
          </wp:wrapTight>
          <wp:docPr id="439975509" name="Picture 4399755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7562" name="Picture 45531756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9756000" cy="507553"/>
                  </a:xfrm>
                  <a:prstGeom prst="rect">
                    <a:avLst/>
                  </a:prstGeom>
                </pic:spPr>
              </pic:pic>
            </a:graphicData>
          </a:graphic>
          <wp14:sizeRelH relativeFrom="page">
            <wp14:pctWidth>0</wp14:pctWidth>
          </wp14:sizeRelH>
          <wp14:sizeRelV relativeFrom="page">
            <wp14:pctHeight>0</wp14:pctHeight>
          </wp14:sizeRelV>
        </wp:anchor>
      </w:drawing>
    </w:r>
    <w:r w:rsidR="00236C53" w:rsidRPr="000144E7">
      <w:rPr>
        <w:rFonts w:ascii="Aptos" w:hAnsi="Aptos"/>
        <w:b w:val="0"/>
        <w:bCs w:val="0"/>
        <w:noProof/>
        <w:sz w:val="18"/>
        <w:szCs w:val="18"/>
      </w:rPr>
      <w:drawing>
        <wp:anchor distT="0" distB="0" distL="114300" distR="114300" simplePos="0" relativeHeight="251666432" behindDoc="1" locked="0" layoutInCell="1" allowOverlap="1" wp14:anchorId="275D39DB" wp14:editId="3E815FCC">
          <wp:simplePos x="0" y="0"/>
          <wp:positionH relativeFrom="page">
            <wp:posOffset>-1318161</wp:posOffset>
          </wp:positionH>
          <wp:positionV relativeFrom="page">
            <wp:posOffset>10474036</wp:posOffset>
          </wp:positionV>
          <wp:extent cx="10397663" cy="202870"/>
          <wp:effectExtent l="0" t="0" r="0" b="6985"/>
          <wp:wrapTight wrapText="bothSides">
            <wp:wrapPolygon edited="0">
              <wp:start x="0" y="0"/>
              <wp:lineTo x="0" y="20313"/>
              <wp:lineTo x="21529" y="20313"/>
              <wp:lineTo x="21529" y="0"/>
              <wp:lineTo x="0" y="0"/>
            </wp:wrapPolygon>
          </wp:wrapTight>
          <wp:docPr id="1489392563" name="Picture 1489392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7562" name="Picture 45531756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0397663" cy="202870"/>
                  </a:xfrm>
                  <a:prstGeom prst="rect">
                    <a:avLst/>
                  </a:prstGeom>
                </pic:spPr>
              </pic:pic>
            </a:graphicData>
          </a:graphic>
          <wp14:sizeRelH relativeFrom="page">
            <wp14:pctWidth>0</wp14:pctWidth>
          </wp14:sizeRelH>
          <wp14:sizeRelV relativeFrom="page">
            <wp14:pctHeight>0</wp14:pctHeight>
          </wp14:sizeRelV>
        </wp:anchor>
      </w:drawing>
    </w:r>
    <w:r w:rsidR="00236C53" w:rsidRPr="000144E7">
      <w:rPr>
        <w:rFonts w:ascii="Aptos" w:hAnsi="Aptos"/>
        <w:b w:val="0"/>
        <w:bCs w:val="0"/>
        <w:sz w:val="18"/>
        <w:szCs w:val="18"/>
      </w:rPr>
      <w:t>Australia’s Disability Strategy Implementation Report 1</w:t>
    </w:r>
    <w:r w:rsidR="00415D2B">
      <w:rPr>
        <w:rFonts w:ascii="Aptos" w:hAnsi="Aptos"/>
        <w:b w:val="0"/>
        <w:bCs w:val="0"/>
        <w:sz w:val="18"/>
        <w:szCs w:val="18"/>
      </w:rPr>
      <w:t> July </w:t>
    </w:r>
    <w:r w:rsidR="00236C53" w:rsidRPr="000144E7">
      <w:rPr>
        <w:rFonts w:ascii="Aptos" w:hAnsi="Aptos"/>
        <w:b w:val="0"/>
        <w:bCs w:val="0"/>
        <w:sz w:val="18"/>
        <w:szCs w:val="18"/>
      </w:rPr>
      <w:t>2023 – 30</w:t>
    </w:r>
    <w:r w:rsidR="00415D2B">
      <w:rPr>
        <w:rFonts w:ascii="Aptos" w:hAnsi="Aptos"/>
        <w:b w:val="0"/>
        <w:bCs w:val="0"/>
        <w:sz w:val="18"/>
        <w:szCs w:val="18"/>
      </w:rPr>
      <w:t> June </w:t>
    </w:r>
    <w:r w:rsidR="00236C53" w:rsidRPr="000144E7">
      <w:rPr>
        <w:rFonts w:ascii="Aptos" w:hAnsi="Aptos"/>
        <w:b w:val="0"/>
        <w:bCs w:val="0"/>
        <w:sz w:val="18"/>
        <w:szCs w:val="18"/>
      </w:rPr>
      <w:t xml:space="preserve">2025 </w:t>
    </w:r>
    <w:r w:rsidR="00236C53" w:rsidRPr="000144E7">
      <w:rPr>
        <w:rFonts w:eastAsia="Symbol"/>
        <w:b w:val="0"/>
        <w:bCs w:val="0"/>
        <w:sz w:val="18"/>
        <w:szCs w:val="18"/>
      </w:rPr>
      <w:sym w:font="Symbol" w:char="F0BD"/>
    </w:r>
    <w:r w:rsidR="00236C53" w:rsidRPr="000144E7">
      <w:rPr>
        <w:rFonts w:ascii="Aptos" w:hAnsi="Aptos"/>
        <w:b w:val="0"/>
        <w:bCs w:val="0"/>
        <w:sz w:val="18"/>
        <w:szCs w:val="18"/>
      </w:rPr>
      <w:t xml:space="preserve"> </w:t>
    </w:r>
    <w:r w:rsidR="00236C53" w:rsidRPr="000144E7">
      <w:rPr>
        <w:rFonts w:ascii="Aptos" w:hAnsi="Aptos"/>
        <w:b w:val="0"/>
        <w:bCs w:val="0"/>
        <w:sz w:val="18"/>
        <w:szCs w:val="18"/>
      </w:rPr>
      <w:fldChar w:fldCharType="begin"/>
    </w:r>
    <w:r w:rsidR="00236C53" w:rsidRPr="000144E7">
      <w:rPr>
        <w:rFonts w:ascii="Aptos" w:hAnsi="Aptos"/>
        <w:b w:val="0"/>
        <w:bCs w:val="0"/>
        <w:sz w:val="18"/>
        <w:szCs w:val="18"/>
      </w:rPr>
      <w:instrText xml:space="preserve"> PAGE  \* Arabic  \* MERGEFORMAT </w:instrText>
    </w:r>
    <w:r w:rsidR="00236C53" w:rsidRPr="000144E7">
      <w:rPr>
        <w:rFonts w:ascii="Aptos" w:hAnsi="Aptos"/>
        <w:b w:val="0"/>
        <w:bCs w:val="0"/>
        <w:sz w:val="18"/>
        <w:szCs w:val="18"/>
      </w:rPr>
      <w:fldChar w:fldCharType="separate"/>
    </w:r>
    <w:r w:rsidR="00236C53" w:rsidRPr="000144E7">
      <w:rPr>
        <w:rFonts w:ascii="Aptos" w:hAnsi="Aptos"/>
        <w:b w:val="0"/>
        <w:bCs w:val="0"/>
        <w:sz w:val="18"/>
        <w:szCs w:val="18"/>
      </w:rPr>
      <w:t>2</w:t>
    </w:r>
    <w:r w:rsidR="00236C53" w:rsidRPr="000144E7">
      <w:rPr>
        <w:rFonts w:ascii="Aptos" w:hAnsi="Aptos"/>
        <w:b w:val="0"/>
        <w:bCs w:val="0"/>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1F730" w14:textId="39D457B5" w:rsidR="008C00A7" w:rsidRPr="000144E7" w:rsidRDefault="008C00A7" w:rsidP="006E41D7">
    <w:pPr>
      <w:pStyle w:val="Footer"/>
      <w:tabs>
        <w:tab w:val="clear" w:pos="4513"/>
        <w:tab w:val="clear" w:pos="9026"/>
        <w:tab w:val="right" w:pos="9746"/>
      </w:tabs>
      <w:jc w:val="right"/>
      <w:rPr>
        <w:rFonts w:ascii="Aptos" w:hAnsi="Aptos"/>
        <w:b w:val="0"/>
        <w:bCs w:val="0"/>
      </w:rPr>
    </w:pPr>
    <w:r w:rsidRPr="000144E7">
      <w:rPr>
        <w:rFonts w:ascii="Aptos" w:hAnsi="Aptos"/>
        <w:b w:val="0"/>
        <w:bCs w:val="0"/>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BB3BC" w14:textId="20A82D61" w:rsidR="00336207" w:rsidRPr="000144E7" w:rsidRDefault="00336207" w:rsidP="00AE58B8">
    <w:pPr>
      <w:pStyle w:val="Footer"/>
      <w:tabs>
        <w:tab w:val="clear" w:pos="4513"/>
        <w:tab w:val="clear" w:pos="9026"/>
        <w:tab w:val="right" w:pos="9746"/>
      </w:tabs>
      <w:jc w:val="right"/>
      <w:rPr>
        <w:rFonts w:ascii="Aptos" w:hAnsi="Aptos"/>
        <w:b w:val="0"/>
        <w:bCs w:val="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C243B" w14:textId="62C72540" w:rsidR="003E168E" w:rsidRPr="006077A3" w:rsidRDefault="003E168E" w:rsidP="006077A3">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A6544" w14:textId="0C666CB1" w:rsidR="004F647D" w:rsidRPr="000144E7" w:rsidRDefault="004F647D" w:rsidP="00AE58B8">
    <w:pPr>
      <w:pStyle w:val="Footer"/>
      <w:tabs>
        <w:tab w:val="clear" w:pos="4513"/>
        <w:tab w:val="clear" w:pos="9026"/>
        <w:tab w:val="right" w:pos="9746"/>
      </w:tabs>
      <w:jc w:val="right"/>
      <w:rPr>
        <w:rFonts w:ascii="Aptos" w:hAnsi="Aptos"/>
        <w:b w:val="0"/>
        <w:bCs w:val="0"/>
      </w:rPr>
    </w:pPr>
    <w:r>
      <w:rPr>
        <w:noProof/>
        <w:sz w:val="28"/>
      </w:rPr>
      <mc:AlternateContent>
        <mc:Choice Requires="wpg">
          <w:drawing>
            <wp:anchor distT="0" distB="0" distL="0" distR="0" simplePos="0" relativeHeight="251670528" behindDoc="0" locked="0" layoutInCell="1" allowOverlap="1" wp14:anchorId="55048D19" wp14:editId="50646883">
              <wp:simplePos x="0" y="0"/>
              <wp:positionH relativeFrom="page">
                <wp:posOffset>-2540</wp:posOffset>
              </wp:positionH>
              <wp:positionV relativeFrom="page">
                <wp:posOffset>7640320</wp:posOffset>
              </wp:positionV>
              <wp:extent cx="7560309" cy="3052445"/>
              <wp:effectExtent l="0" t="0" r="3175" b="0"/>
              <wp:wrapNone/>
              <wp:docPr id="128" name="Group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052445"/>
                        <a:chOff x="0" y="0"/>
                        <a:chExt cx="7560309" cy="3052445"/>
                      </a:xfrm>
                    </wpg:grpSpPr>
                    <pic:pic xmlns:pic="http://schemas.openxmlformats.org/drawingml/2006/picture">
                      <pic:nvPicPr>
                        <pic:cNvPr id="129" name="Image 129"/>
                        <pic:cNvPicPr/>
                      </pic:nvPicPr>
                      <pic:blipFill>
                        <a:blip r:embed="rId1" cstate="print"/>
                        <a:stretch>
                          <a:fillRect/>
                        </a:stretch>
                      </pic:blipFill>
                      <pic:spPr>
                        <a:xfrm>
                          <a:off x="0" y="0"/>
                          <a:ext cx="7560006" cy="3052000"/>
                        </a:xfrm>
                        <a:prstGeom prst="rect">
                          <a:avLst/>
                        </a:prstGeom>
                      </pic:spPr>
                    </pic:pic>
                    <pic:pic xmlns:pic="http://schemas.openxmlformats.org/drawingml/2006/picture">
                      <pic:nvPicPr>
                        <pic:cNvPr id="130" name="Image 130"/>
                        <pic:cNvPicPr/>
                      </pic:nvPicPr>
                      <pic:blipFill>
                        <a:blip r:embed="rId2" cstate="print"/>
                        <a:stretch>
                          <a:fillRect/>
                        </a:stretch>
                      </pic:blipFill>
                      <pic:spPr>
                        <a:xfrm>
                          <a:off x="0" y="392289"/>
                          <a:ext cx="7560007" cy="2659711"/>
                        </a:xfrm>
                        <a:prstGeom prst="rect">
                          <a:avLst/>
                        </a:prstGeom>
                      </pic:spPr>
                    </pic:pic>
                  </wpg:wgp>
                </a:graphicData>
              </a:graphic>
            </wp:anchor>
          </w:drawing>
        </mc:Choice>
        <mc:Fallback>
          <w:pict>
            <v:group w14:anchorId="4211C5A9" id="Group 128" o:spid="_x0000_s1026" alt="&quot;&quot;" style="position:absolute;margin-left:-.2pt;margin-top:601.6pt;width:595.3pt;height:240.35pt;z-index:251670528;mso-wrap-distance-left:0;mso-wrap-distance-right:0;mso-position-horizontal-relative:page;mso-position-vertical-relative:page" coordsize="75603,3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9" o:spid="_x0000_s1027" type="#_x0000_t75" style="position:absolute;width:75600;height:30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">
                <v:imagedata r:id="rId3" o:title=""/>
              </v:shape>
              <v:shape id="Image 130" o:spid="_x0000_s1028" type="#_x0000_t75" style="position:absolute;top:3922;width:75600;height:2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">
                <v:imagedata r:id="rId4" o:title=""/>
              </v:shape>
              <w10:wrap anchorx="page" anchory="page"/>
            </v:group>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F467B" w14:textId="2801B6D0" w:rsidR="00336207" w:rsidRPr="000144E7" w:rsidRDefault="009A7170" w:rsidP="006E41D7">
    <w:pPr>
      <w:pStyle w:val="Footer"/>
      <w:tabs>
        <w:tab w:val="clear" w:pos="4513"/>
        <w:tab w:val="clear" w:pos="9026"/>
        <w:tab w:val="right" w:pos="9746"/>
      </w:tabs>
      <w:jc w:val="right"/>
      <w:rPr>
        <w:rFonts w:ascii="Aptos" w:hAnsi="Aptos"/>
        <w:b w:val="0"/>
        <w:bCs w:val="0"/>
      </w:rPr>
    </w:pPr>
    <w:r>
      <w:rPr>
        <w:noProof/>
      </w:rPr>
      <mc:AlternateContent>
        <mc:Choice Requires="wpg">
          <w:drawing>
            <wp:anchor distT="0" distB="0" distL="0" distR="0" simplePos="0" relativeHeight="251669504" behindDoc="0" locked="0" layoutInCell="1" allowOverlap="1" wp14:anchorId="19C98D80" wp14:editId="64CF02E1">
              <wp:simplePos x="0" y="0"/>
              <wp:positionH relativeFrom="page">
                <wp:posOffset>4777740</wp:posOffset>
              </wp:positionH>
              <wp:positionV relativeFrom="page">
                <wp:posOffset>9687560</wp:posOffset>
              </wp:positionV>
              <wp:extent cx="2766695" cy="996950"/>
              <wp:effectExtent l="0" t="0" r="0" b="0"/>
              <wp:wrapNone/>
              <wp:docPr id="123" name="Group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6695" cy="996950"/>
                        <a:chOff x="0" y="0"/>
                        <a:chExt cx="2766695" cy="996950"/>
                      </a:xfrm>
                    </wpg:grpSpPr>
                    <pic:pic xmlns:pic="http://schemas.openxmlformats.org/drawingml/2006/picture">
                      <pic:nvPicPr>
                        <pic:cNvPr id="124" name="Image 124"/>
                        <pic:cNvPicPr/>
                      </pic:nvPicPr>
                      <pic:blipFill>
                        <a:blip r:embed="rId1" cstate="print"/>
                        <a:stretch>
                          <a:fillRect/>
                        </a:stretch>
                      </pic:blipFill>
                      <pic:spPr>
                        <a:xfrm>
                          <a:off x="0" y="0"/>
                          <a:ext cx="2766509" cy="996820"/>
                        </a:xfrm>
                        <a:prstGeom prst="rect">
                          <a:avLst/>
                        </a:prstGeom>
                      </pic:spPr>
                    </pic:pic>
                    <pic:pic xmlns:pic="http://schemas.openxmlformats.org/drawingml/2006/picture">
                      <pic:nvPicPr>
                        <pic:cNvPr id="125" name="Image 125"/>
                        <pic:cNvPicPr/>
                      </pic:nvPicPr>
                      <pic:blipFill>
                        <a:blip r:embed="rId2" cstate="print"/>
                        <a:stretch>
                          <a:fillRect/>
                        </a:stretch>
                      </pic:blipFill>
                      <pic:spPr>
                        <a:xfrm>
                          <a:off x="941509" y="347134"/>
                          <a:ext cx="1825000" cy="649686"/>
                        </a:xfrm>
                        <a:prstGeom prst="rect">
                          <a:avLst/>
                        </a:prstGeom>
                      </pic:spPr>
                    </pic:pic>
                  </wpg:wgp>
                </a:graphicData>
              </a:graphic>
            </wp:anchor>
          </w:drawing>
        </mc:Choice>
        <mc:Fallback>
          <w:pict>
            <v:group w14:anchorId="0DAE06F6" id="Group 123" o:spid="_x0000_s1026" alt="&quot;&quot;" style="position:absolute;margin-left:376.2pt;margin-top:762.8pt;width:217.85pt;height:78.5pt;z-index:251669504;mso-wrap-distance-left:0;mso-wrap-distance-right:0;mso-position-horizontal-relative:page;mso-position-vertical-relative:page" coordsize="27666,9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4" o:spid="_x0000_s1027" type="#_x0000_t75" style="position:absolute;width:27665;height:9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">
                <v:imagedata r:id="rId3" o:title=""/>
              </v:shape>
              <v:shape id="Image 125" o:spid="_x0000_s1028" type="#_x0000_t75" style="position:absolute;left:9415;top:3471;width:18250;height:6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">
                <v:imagedata r:id="rId4" o:title=""/>
              </v:shape>
              <w10:wrap anchorx="page" anchory="page"/>
            </v:group>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B368C" w14:textId="3AE6FE71" w:rsidR="008C00A7" w:rsidRPr="000144E7" w:rsidRDefault="003C1197" w:rsidP="00AE58B8">
    <w:pPr>
      <w:pStyle w:val="Footer"/>
      <w:tabs>
        <w:tab w:val="clear" w:pos="4513"/>
        <w:tab w:val="clear" w:pos="9026"/>
        <w:tab w:val="right" w:pos="9746"/>
      </w:tabs>
      <w:jc w:val="right"/>
      <w:rPr>
        <w:rFonts w:ascii="Aptos" w:hAnsi="Aptos"/>
        <w:b w:val="0"/>
        <w:bCs w:val="0"/>
      </w:rPr>
    </w:pPr>
    <w:r>
      <w:rPr>
        <w:noProof/>
        <w:sz w:val="28"/>
      </w:rPr>
      <mc:AlternateContent>
        <mc:Choice Requires="wps">
          <w:drawing>
            <wp:anchor distT="0" distB="0" distL="0" distR="0" simplePos="0" relativeHeight="251718656" behindDoc="0" locked="0" layoutInCell="1" allowOverlap="1" wp14:anchorId="4ABC0E5D" wp14:editId="46E0634F">
              <wp:simplePos x="635" y="635"/>
              <wp:positionH relativeFrom="page">
                <wp:align>center</wp:align>
              </wp:positionH>
              <wp:positionV relativeFrom="page">
                <wp:align>bottom</wp:align>
              </wp:positionV>
              <wp:extent cx="622300" cy="376555"/>
              <wp:effectExtent l="0" t="0" r="6350" b="0"/>
              <wp:wrapNone/>
              <wp:docPr id="482088879" name="Text Box 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65174A3" w14:textId="4DF44F41"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BC0E5D" id="_x0000_t202" coordsize="21600,21600" o:spt="202" path="m,l,21600r21600,l21600,xe">
              <v:stroke joinstyle="miter"/>
              <v:path gradientshapeok="t" o:connecttype="rect"/>
            </v:shapetype>
            <v:shape id="Text Box 45" o:spid="_x0000_s1367" type="#_x0000_t202" alt="OFFICIAL" style="position:absolute;left:0;text-align:left;margin-left:0;margin-top:0;width:49pt;height:29.65pt;z-index:2517186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NGAhPAOAgAAHQQA&#10;AA4AAAAAAAAAAAAAAAAALgIAAGRycy9lMm9Eb2MueG1sUEsBAi0AFAAGAAgAAAAhAGmI2w/ZAAAA&#10;AwEAAA8AAAAAAAAAAAAAAAAAaAQAAGRycy9kb3ducmV2LnhtbFBLBQYAAAAABAAEAPMAAABuBQAA&#10;AAA=&#10;" filled="f" stroked="f">
              <v:fill o:detectmouseclick="t"/>
              <v:textbox style="mso-fit-shape-to-text:t" inset="0,0,0,15pt">
                <w:txbxContent>
                  <w:p w14:paraId="165174A3" w14:textId="4DF44F41"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8C00A7">
      <w:rPr>
        <w:noProof/>
        <w:sz w:val="28"/>
      </w:rPr>
      <mc:AlternateContent>
        <mc:Choice Requires="wpg">
          <w:drawing>
            <wp:anchor distT="0" distB="0" distL="0" distR="0" simplePos="0" relativeHeight="251671552" behindDoc="0" locked="0" layoutInCell="1" allowOverlap="1" wp14:anchorId="1E7881B0" wp14:editId="4EE169EB">
              <wp:simplePos x="0" y="0"/>
              <wp:positionH relativeFrom="page">
                <wp:posOffset>-2540</wp:posOffset>
              </wp:positionH>
              <wp:positionV relativeFrom="page">
                <wp:posOffset>7640320</wp:posOffset>
              </wp:positionV>
              <wp:extent cx="7560309" cy="3052445"/>
              <wp:effectExtent l="0" t="0" r="3175" b="0"/>
              <wp:wrapNone/>
              <wp:docPr id="22783863" name="Group 22783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052445"/>
                        <a:chOff x="0" y="0"/>
                        <a:chExt cx="7560309" cy="3052445"/>
                      </a:xfrm>
                    </wpg:grpSpPr>
                    <pic:pic xmlns:pic="http://schemas.openxmlformats.org/drawingml/2006/picture">
                      <pic:nvPicPr>
                        <pic:cNvPr id="2063698082" name="Image 129"/>
                        <pic:cNvPicPr/>
                      </pic:nvPicPr>
                      <pic:blipFill>
                        <a:blip r:embed="rId1" cstate="print"/>
                        <a:stretch>
                          <a:fillRect/>
                        </a:stretch>
                      </pic:blipFill>
                      <pic:spPr>
                        <a:xfrm>
                          <a:off x="0" y="0"/>
                          <a:ext cx="7560006" cy="3052000"/>
                        </a:xfrm>
                        <a:prstGeom prst="rect">
                          <a:avLst/>
                        </a:prstGeom>
                      </pic:spPr>
                    </pic:pic>
                    <pic:pic xmlns:pic="http://schemas.openxmlformats.org/drawingml/2006/picture">
                      <pic:nvPicPr>
                        <pic:cNvPr id="61607524" name="Image 130"/>
                        <pic:cNvPicPr/>
                      </pic:nvPicPr>
                      <pic:blipFill>
                        <a:blip r:embed="rId2" cstate="print"/>
                        <a:stretch>
                          <a:fillRect/>
                        </a:stretch>
                      </pic:blipFill>
                      <pic:spPr>
                        <a:xfrm>
                          <a:off x="0" y="392289"/>
                          <a:ext cx="7560007" cy="2659711"/>
                        </a:xfrm>
                        <a:prstGeom prst="rect">
                          <a:avLst/>
                        </a:prstGeom>
                      </pic:spPr>
                    </pic:pic>
                  </wpg:wgp>
                </a:graphicData>
              </a:graphic>
            </wp:anchor>
          </w:drawing>
        </mc:Choice>
        <mc:Fallback>
          <w:pict>
            <v:group w14:anchorId="66183AB0" id="Group 22783863" o:spid="_x0000_s1026" alt="&quot;&quot;" style="position:absolute;margin-left:-.2pt;margin-top:601.6pt;width:595.3pt;height:240.35pt;z-index:251671552;mso-wrap-distance-left:0;mso-wrap-distance-right:0;mso-position-horizontal-relative:page;mso-position-vertical-relative:page" coordsize="75603,3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9" o:spid="_x0000_s1027" type="#_x0000_t75" style="position:absolute;width:75600;height:30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">
                <v:imagedata r:id="rId3" o:title=""/>
              </v:shape>
              <v:shape id="Image 130" o:spid="_x0000_s1028" type="#_x0000_t75" style="position:absolute;top:3922;width:75600;height:2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">
                <v:imagedata r:id="rId4" o:title=""/>
              </v:shape>
              <w10:wrap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D6011" w14:textId="6B9CAAB1" w:rsidR="00407206" w:rsidRPr="000144E7" w:rsidRDefault="003C1197">
    <w:pPr>
      <w:pStyle w:val="Footer"/>
    </w:pPr>
    <w:r>
      <w:rPr>
        <w:noProof/>
      </w:rPr>
      <mc:AlternateContent>
        <mc:Choice Requires="wps">
          <w:drawing>
            <wp:anchor distT="0" distB="0" distL="0" distR="0" simplePos="0" relativeHeight="251701248" behindDoc="0" locked="0" layoutInCell="1" allowOverlap="1" wp14:anchorId="744D3804" wp14:editId="24BB2DCC">
              <wp:simplePos x="723900" y="10142220"/>
              <wp:positionH relativeFrom="page">
                <wp:align>center</wp:align>
              </wp:positionH>
              <wp:positionV relativeFrom="page">
                <wp:align>bottom</wp:align>
              </wp:positionV>
              <wp:extent cx="622300" cy="376555"/>
              <wp:effectExtent l="0" t="0" r="6350" b="0"/>
              <wp:wrapNone/>
              <wp:docPr id="1577320740" name="Text Box 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0DC89729" w14:textId="635BCB45"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4D3804" id="_x0000_t202" coordsize="21600,21600" o:spt="202" path="m,l,21600r21600,l21600,xe">
              <v:stroke joinstyle="miter"/>
              <v:path gradientshapeok="t" o:connecttype="rect"/>
            </v:shapetype>
            <v:shape id="Text Box 28" o:spid="_x0000_s1350" type="#_x0000_t202" alt="OFFICIAL" style="position:absolute;margin-left:0;margin-top:0;width:49pt;height:29.65pt;z-index:251701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rqfZbw0CAAAcBAAA&#10;DgAAAAAAAAAAAAAAAAAuAgAAZHJzL2Uyb0RvYy54bWxQSwECLQAUAAYACAAAACEAaYjbD9kAAAAD&#10;AQAADwAAAAAAAAAAAAAAAABnBAAAZHJzL2Rvd25yZXYueG1sUEsFBgAAAAAEAAQA8wAAAG0FAAAA&#10;AA==&#10;" filled="f" stroked="f">
              <v:fill o:detectmouseclick="t"/>
              <v:textbox style="mso-fit-shape-to-text:t" inset="0,0,0,15pt">
                <w:txbxContent>
                  <w:p w14:paraId="0DC89729" w14:textId="635BCB45"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12BFE" w14:textId="5CE69ED9" w:rsidR="00493E86" w:rsidRPr="000144E7" w:rsidRDefault="00493E86" w:rsidP="006E41D7">
    <w:pPr>
      <w:pStyle w:val="Footer"/>
      <w:tabs>
        <w:tab w:val="clear" w:pos="4513"/>
        <w:tab w:val="clear" w:pos="9026"/>
        <w:tab w:val="right" w:pos="9746"/>
      </w:tabs>
      <w:jc w:val="right"/>
      <w:rPr>
        <w:rFonts w:ascii="Aptos" w:hAnsi="Aptos"/>
        <w:b w:val="0"/>
        <w:bCs w:val="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0EF53" w14:textId="532CC868" w:rsidR="0009752A" w:rsidRPr="001940B2" w:rsidRDefault="0009752A" w:rsidP="001940B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7516A" w14:textId="4F2FB057" w:rsidR="00CA7020" w:rsidRPr="001940B2" w:rsidRDefault="00CA7020" w:rsidP="001940B2">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DF18C" w14:textId="1AB9E44A" w:rsidR="002E7EB5" w:rsidRPr="001940B2" w:rsidRDefault="002E7EB5" w:rsidP="001940B2">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E5D84" w14:textId="09A05F89" w:rsidR="00DE3C00" w:rsidRPr="001940B2" w:rsidRDefault="00DE3C00" w:rsidP="001940B2">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77DB1" w14:textId="08C74C35" w:rsidR="006A4957" w:rsidRPr="008F2E87" w:rsidRDefault="006A4957" w:rsidP="008F2E87">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EAD53" w14:textId="2943E6D7" w:rsidR="00B34325" w:rsidRPr="001940B2" w:rsidRDefault="00B34325" w:rsidP="001940B2">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BA5F0" w14:textId="58D3D9E0" w:rsidR="00D2352D" w:rsidRPr="001940B2" w:rsidRDefault="00D2352D" w:rsidP="001940B2">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6ECBF" w14:textId="72429657" w:rsidR="00DE3C00" w:rsidRPr="001940B2" w:rsidRDefault="00DE3C00" w:rsidP="001940B2">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CACF1D" w14:textId="4E8E88E9" w:rsidR="00D2352D" w:rsidRPr="001940B2" w:rsidRDefault="00D2352D" w:rsidP="001940B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917BC" w14:textId="6D51FFDA" w:rsidR="006E41D7" w:rsidRPr="000144E7" w:rsidRDefault="003C1197" w:rsidP="006E41D7">
    <w:pPr>
      <w:pStyle w:val="Footer"/>
      <w:tabs>
        <w:tab w:val="clear" w:pos="4513"/>
        <w:tab w:val="clear" w:pos="9026"/>
        <w:tab w:val="right" w:pos="9746"/>
      </w:tabs>
      <w:jc w:val="right"/>
      <w:rPr>
        <w:b w:val="0"/>
        <w:bCs w:val="0"/>
      </w:rPr>
    </w:pPr>
    <w:r>
      <w:rPr>
        <w:b w:val="0"/>
        <w:bCs w:val="0"/>
        <w:noProof/>
        <w:sz w:val="18"/>
        <w:szCs w:val="18"/>
      </w:rPr>
      <mc:AlternateContent>
        <mc:Choice Requires="wps">
          <w:drawing>
            <wp:anchor distT="0" distB="0" distL="0" distR="0" simplePos="0" relativeHeight="251699200" behindDoc="0" locked="0" layoutInCell="1" allowOverlap="1" wp14:anchorId="7DD13D76" wp14:editId="00223BC3">
              <wp:simplePos x="635" y="635"/>
              <wp:positionH relativeFrom="page">
                <wp:align>center</wp:align>
              </wp:positionH>
              <wp:positionV relativeFrom="page">
                <wp:align>bottom</wp:align>
              </wp:positionV>
              <wp:extent cx="622300" cy="376555"/>
              <wp:effectExtent l="0" t="0" r="6350" b="0"/>
              <wp:wrapNone/>
              <wp:docPr id="1507343392" name="Text Box 2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47FFCD9E" w14:textId="3B7FEF87"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D13D76" id="_x0000_t202" coordsize="21600,21600" o:spt="202" path="m,l,21600r21600,l21600,xe">
              <v:stroke joinstyle="miter"/>
              <v:path gradientshapeok="t" o:connecttype="rect"/>
            </v:shapetype>
            <v:shape id="Text Box 26" o:spid="_x0000_s1352" type="#_x0000_t202" alt="OFFICIAL" style="position:absolute;left:0;text-align:left;margin-left:0;margin-top:0;width:49pt;height:29.65pt;z-index:2516992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MAkduIOAgAAHAQA&#10;AA4AAAAAAAAAAAAAAAAALgIAAGRycy9lMm9Eb2MueG1sUEsBAi0AFAAGAAgAAAAhAGmI2w/ZAAAA&#10;AwEAAA8AAAAAAAAAAAAAAAAAaAQAAGRycy9kb3ducmV2LnhtbFBLBQYAAAAABAAEAPMAAABuBQAA&#10;AAA=&#10;" filled="f" stroked="f">
              <v:fill o:detectmouseclick="t"/>
              <v:textbox style="mso-fit-shape-to-text:t" inset="0,0,0,15pt">
                <w:txbxContent>
                  <w:p w14:paraId="47FFCD9E" w14:textId="3B7FEF87"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6E41D7" w:rsidRPr="000144E7">
      <w:rPr>
        <w:b w:val="0"/>
        <w:bCs w:val="0"/>
        <w:noProof/>
        <w:sz w:val="18"/>
        <w:szCs w:val="18"/>
      </w:rPr>
      <w:drawing>
        <wp:anchor distT="0" distB="0" distL="114300" distR="114300" simplePos="0" relativeHeight="251645952" behindDoc="1" locked="0" layoutInCell="1" allowOverlap="1" wp14:anchorId="0E051AA3" wp14:editId="74DBAA24">
          <wp:simplePos x="0" y="0"/>
          <wp:positionH relativeFrom="page">
            <wp:posOffset>-1318161</wp:posOffset>
          </wp:positionH>
          <wp:positionV relativeFrom="page">
            <wp:posOffset>10474036</wp:posOffset>
          </wp:positionV>
          <wp:extent cx="10397663" cy="202870"/>
          <wp:effectExtent l="0" t="0" r="0" b="6985"/>
          <wp:wrapTight wrapText="bothSides">
            <wp:wrapPolygon edited="0">
              <wp:start x="0" y="0"/>
              <wp:lineTo x="0" y="20313"/>
              <wp:lineTo x="21529" y="20313"/>
              <wp:lineTo x="21529" y="0"/>
              <wp:lineTo x="0" y="0"/>
            </wp:wrapPolygon>
          </wp:wrapTight>
          <wp:docPr id="351914404" name="Picture 3519144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7562" name="Picture 45531756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397663" cy="202870"/>
                  </a:xfrm>
                  <a:prstGeom prst="rect">
                    <a:avLst/>
                  </a:prstGeom>
                </pic:spPr>
              </pic:pic>
            </a:graphicData>
          </a:graphic>
          <wp14:sizeRelH relativeFrom="page">
            <wp14:pctWidth>0</wp14:pctWidth>
          </wp14:sizeRelH>
          <wp14:sizeRelV relativeFrom="page">
            <wp14:pctHeight>0</wp14:pctHeight>
          </wp14:sizeRelV>
        </wp:anchor>
      </w:drawing>
    </w:r>
    <w:r w:rsidR="006E41D7" w:rsidRPr="000144E7">
      <w:rPr>
        <w:b w:val="0"/>
        <w:bCs w:val="0"/>
        <w:sz w:val="18"/>
        <w:szCs w:val="18"/>
      </w:rPr>
      <w:t>Australia’s Disability Strategy Implementation Report 1</w:t>
    </w:r>
    <w:r w:rsidR="00415D2B">
      <w:rPr>
        <w:b w:val="0"/>
        <w:bCs w:val="0"/>
        <w:sz w:val="18"/>
        <w:szCs w:val="18"/>
      </w:rPr>
      <w:t> July </w:t>
    </w:r>
    <w:r w:rsidR="006E41D7" w:rsidRPr="000144E7">
      <w:rPr>
        <w:b w:val="0"/>
        <w:bCs w:val="0"/>
        <w:sz w:val="18"/>
        <w:szCs w:val="18"/>
      </w:rPr>
      <w:t>2023 – 30</w:t>
    </w:r>
    <w:r w:rsidR="00415D2B">
      <w:rPr>
        <w:b w:val="0"/>
        <w:bCs w:val="0"/>
        <w:sz w:val="18"/>
        <w:szCs w:val="18"/>
      </w:rPr>
      <w:t> June </w:t>
    </w:r>
    <w:r w:rsidR="006E41D7" w:rsidRPr="000144E7">
      <w:rPr>
        <w:b w:val="0"/>
        <w:bCs w:val="0"/>
        <w:sz w:val="18"/>
        <w:szCs w:val="18"/>
      </w:rPr>
      <w:t xml:space="preserve">2025 </w:t>
    </w:r>
    <w:r w:rsidR="006E41D7" w:rsidRPr="000144E7">
      <w:rPr>
        <w:rFonts w:ascii="Symbol" w:eastAsia="Symbol" w:hAnsi="Symbol" w:cs="Symbol"/>
        <w:b w:val="0"/>
        <w:bCs w:val="0"/>
        <w:sz w:val="18"/>
        <w:szCs w:val="18"/>
      </w:rPr>
      <w:t>½</w:t>
    </w:r>
    <w:r w:rsidR="006E41D7" w:rsidRPr="000144E7">
      <w:rPr>
        <w:b w:val="0"/>
        <w:bCs w:val="0"/>
        <w:sz w:val="18"/>
        <w:szCs w:val="18"/>
      </w:rPr>
      <w:t xml:space="preserve"> </w:t>
    </w:r>
    <w:r w:rsidR="006E41D7" w:rsidRPr="000144E7">
      <w:rPr>
        <w:b w:val="0"/>
        <w:bCs w:val="0"/>
        <w:sz w:val="18"/>
        <w:szCs w:val="18"/>
      </w:rPr>
      <w:fldChar w:fldCharType="begin"/>
    </w:r>
    <w:r w:rsidR="006E41D7" w:rsidRPr="000144E7">
      <w:rPr>
        <w:b w:val="0"/>
        <w:bCs w:val="0"/>
        <w:sz w:val="18"/>
        <w:szCs w:val="18"/>
      </w:rPr>
      <w:instrText xml:space="preserve"> PAGE   \* MERGEFORMAT </w:instrText>
    </w:r>
    <w:r w:rsidR="006E41D7" w:rsidRPr="000144E7">
      <w:rPr>
        <w:b w:val="0"/>
        <w:bCs w:val="0"/>
        <w:sz w:val="18"/>
        <w:szCs w:val="18"/>
      </w:rPr>
      <w:fldChar w:fldCharType="separate"/>
    </w:r>
    <w:r w:rsidR="006E41D7" w:rsidRPr="000144E7">
      <w:rPr>
        <w:b w:val="0"/>
        <w:bCs w:val="0"/>
        <w:sz w:val="18"/>
        <w:szCs w:val="18"/>
      </w:rPr>
      <w:t>6</w:t>
    </w:r>
    <w:r w:rsidR="006E41D7" w:rsidRPr="000144E7">
      <w:rPr>
        <w:b w:val="0"/>
        <w:bCs w:val="0"/>
        <w:sz w:val="18"/>
        <w:szCs w:val="18"/>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192E9" w14:textId="34BB6EB1" w:rsidR="00DE3C00" w:rsidRPr="001940B2" w:rsidRDefault="00DE3C00" w:rsidP="001940B2">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62998" w14:textId="783FDB03" w:rsidR="00687A8C" w:rsidRPr="001940B2" w:rsidRDefault="00687A8C" w:rsidP="001940B2">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AD9470" w14:textId="69BB0B4B" w:rsidR="00DE3C00" w:rsidRPr="001940B2" w:rsidRDefault="00DE3C00" w:rsidP="001940B2">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592795" w14:textId="692205FD" w:rsidR="00687A8C" w:rsidRPr="001940B2" w:rsidRDefault="00687A8C" w:rsidP="001940B2">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4ABAE" w14:textId="370E8A64" w:rsidR="00DE3C00" w:rsidRPr="001940B2" w:rsidRDefault="00DE3C00" w:rsidP="001940B2">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DED69" w14:textId="287B34C0" w:rsidR="0092584D" w:rsidRPr="001940B2" w:rsidRDefault="0092584D" w:rsidP="001940B2">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F4D24" w14:textId="5EFD556B" w:rsidR="00A13234" w:rsidRPr="001940B2" w:rsidRDefault="00A13234" w:rsidP="001940B2">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41C83" w14:textId="2B1BBFF1" w:rsidR="00DE3C00" w:rsidRPr="001940B2" w:rsidRDefault="00DE3C00" w:rsidP="001940B2">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D8EC6" w14:textId="62BF86B9" w:rsidR="002E7EB5" w:rsidRPr="001940B2" w:rsidRDefault="002E7EB5" w:rsidP="001940B2">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A7391" w14:textId="40F33846" w:rsidR="002E7EB5" w:rsidRPr="001940B2" w:rsidRDefault="002E7EB5" w:rsidP="001940B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1F4F3" w14:textId="7E885292" w:rsidR="00407206" w:rsidRPr="000144E7" w:rsidRDefault="003C1197">
    <w:pPr>
      <w:pStyle w:val="Footer"/>
    </w:pPr>
    <w:r>
      <w:rPr>
        <w:noProof/>
      </w:rPr>
      <mc:AlternateContent>
        <mc:Choice Requires="wps">
          <w:drawing>
            <wp:anchor distT="0" distB="0" distL="0" distR="0" simplePos="0" relativeHeight="251703296" behindDoc="0" locked="0" layoutInCell="1" allowOverlap="1" wp14:anchorId="4ED49F67" wp14:editId="6A4FF727">
              <wp:simplePos x="635" y="635"/>
              <wp:positionH relativeFrom="page">
                <wp:align>center</wp:align>
              </wp:positionH>
              <wp:positionV relativeFrom="page">
                <wp:align>bottom</wp:align>
              </wp:positionV>
              <wp:extent cx="622300" cy="376555"/>
              <wp:effectExtent l="0" t="0" r="6350" b="0"/>
              <wp:wrapNone/>
              <wp:docPr id="772290801"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270B4BB4" w14:textId="7763EDA9"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D49F67" id="_x0000_t202" coordsize="21600,21600" o:spt="202" path="m,l,21600r21600,l21600,xe">
              <v:stroke joinstyle="miter"/>
              <v:path gradientshapeok="t" o:connecttype="rect"/>
            </v:shapetype>
            <v:shape id="Text Box 30" o:spid="_x0000_s1355" type="#_x0000_t202" alt="OFFICIAL" style="position:absolute;margin-left:0;margin-top:0;width:49pt;height:29.65pt;z-index:2517032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HfloaQOAgAAHAQA&#10;AA4AAAAAAAAAAAAAAAAALgIAAGRycy9lMm9Eb2MueG1sUEsBAi0AFAAGAAgAAAAhAGmI2w/ZAAAA&#10;AwEAAA8AAAAAAAAAAAAAAAAAaAQAAGRycy9kb3ducmV2LnhtbFBLBQYAAAAABAAEAPMAAABuBQAA&#10;AAA=&#10;" filled="f" stroked="f">
              <v:fill o:detectmouseclick="t"/>
              <v:textbox style="mso-fit-shape-to-text:t" inset="0,0,0,15pt">
                <w:txbxContent>
                  <w:p w14:paraId="270B4BB4" w14:textId="7763EDA9"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EBB44" w14:textId="45A735F6" w:rsidR="002E7EB5" w:rsidRPr="001940B2" w:rsidRDefault="002E7EB5" w:rsidP="001940B2">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E7971" w14:textId="1785A94B" w:rsidR="002E7EB5" w:rsidRPr="001940B2" w:rsidRDefault="002E7EB5" w:rsidP="001940B2">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BEE59" w14:textId="6F79A1FE" w:rsidR="002E7EB5" w:rsidRPr="001940B2" w:rsidRDefault="002E7EB5" w:rsidP="001940B2">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332E9" w14:textId="0F0FAB1D" w:rsidR="00315026" w:rsidRPr="001940B2" w:rsidRDefault="00315026" w:rsidP="001940B2">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E2C15" w14:textId="18831337" w:rsidR="002E7EB5" w:rsidRPr="001940B2" w:rsidRDefault="002E7EB5" w:rsidP="001940B2">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B7BFD" w14:textId="0A22CB41" w:rsidR="00315026" w:rsidRPr="001940B2" w:rsidRDefault="00315026" w:rsidP="001940B2">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D1013" w14:textId="134DD281" w:rsidR="00315026" w:rsidRPr="001940B2" w:rsidRDefault="00315026" w:rsidP="001940B2">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430FD" w14:textId="7D2AE295" w:rsidR="00315026" w:rsidRPr="001940B2" w:rsidRDefault="00315026" w:rsidP="001940B2">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1FF3F" w14:textId="5FE5AD2C" w:rsidR="00315026" w:rsidRPr="001940B2" w:rsidRDefault="00315026" w:rsidP="001940B2">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9B52E" w14:textId="18BD41BC" w:rsidR="00315026" w:rsidRPr="001940B2" w:rsidRDefault="00315026" w:rsidP="001940B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B14DDE" w14:textId="04A69D8A" w:rsidR="00BF67A7" w:rsidRPr="000144E7" w:rsidRDefault="003C1197" w:rsidP="008718FF">
    <w:pPr>
      <w:pStyle w:val="Footer"/>
      <w:tabs>
        <w:tab w:val="clear" w:pos="4513"/>
        <w:tab w:val="clear" w:pos="9026"/>
        <w:tab w:val="right" w:pos="9746"/>
      </w:tabs>
      <w:jc w:val="right"/>
      <w:rPr>
        <w:b w:val="0"/>
        <w:bCs w:val="0"/>
      </w:rPr>
    </w:pPr>
    <w:r>
      <w:rPr>
        <w:rFonts w:ascii="Aptos" w:hAnsi="Aptos"/>
        <w:b w:val="0"/>
        <w:bCs w:val="0"/>
        <w:noProof/>
        <w:sz w:val="18"/>
        <w:szCs w:val="18"/>
      </w:rPr>
      <mc:AlternateContent>
        <mc:Choice Requires="wps">
          <w:drawing>
            <wp:anchor distT="0" distB="0" distL="0" distR="0" simplePos="0" relativeHeight="251704320" behindDoc="0" locked="0" layoutInCell="1" allowOverlap="1" wp14:anchorId="06F65795" wp14:editId="18CE9A65">
              <wp:simplePos x="635" y="635"/>
              <wp:positionH relativeFrom="page">
                <wp:align>center</wp:align>
              </wp:positionH>
              <wp:positionV relativeFrom="page">
                <wp:align>bottom</wp:align>
              </wp:positionV>
              <wp:extent cx="622300" cy="376555"/>
              <wp:effectExtent l="0" t="0" r="6350" b="0"/>
              <wp:wrapNone/>
              <wp:docPr id="434482355"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68A5D21" w14:textId="65239D24"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F65795" id="_x0000_t202" coordsize="21600,21600" o:spt="202" path="m,l,21600r21600,l21600,xe">
              <v:stroke joinstyle="miter"/>
              <v:path gradientshapeok="t" o:connecttype="rect"/>
            </v:shapetype>
            <v:shape id="Text Box 31" o:spid="_x0000_s1356" type="#_x0000_t202" alt="OFFICIAL" style="position:absolute;left:0;text-align:left;margin-left:0;margin-top:0;width:49pt;height:29.65pt;z-index:2517043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giDgIAABwEAAAOAAAAZHJzL2Uyb0RvYy54bWysU8Fu2zAMvQ/YPwi6L3ZSJGu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F0kWCIOAgAAHAQA&#10;AA4AAAAAAAAAAAAAAAAALgIAAGRycy9lMm9Eb2MueG1sUEsBAi0AFAAGAAgAAAAhAGmI2w/ZAAAA&#10;AwEAAA8AAAAAAAAAAAAAAAAAaAQAAGRycy9kb3ducmV2LnhtbFBLBQYAAAAABAAEAPMAAABuBQAA&#10;AAA=&#10;" filled="f" stroked="f">
              <v:fill o:detectmouseclick="t"/>
              <v:textbox style="mso-fit-shape-to-text:t" inset="0,0,0,15pt">
                <w:txbxContent>
                  <w:p w14:paraId="668A5D21" w14:textId="65239D24"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8718FF" w:rsidRPr="000144E7">
      <w:rPr>
        <w:rFonts w:ascii="Aptos" w:hAnsi="Aptos"/>
        <w:b w:val="0"/>
        <w:bCs w:val="0"/>
        <w:noProof/>
        <w:sz w:val="18"/>
        <w:szCs w:val="18"/>
      </w:rPr>
      <w:drawing>
        <wp:anchor distT="0" distB="0" distL="114300" distR="114300" simplePos="0" relativeHeight="251642880" behindDoc="1" locked="0" layoutInCell="1" allowOverlap="1" wp14:anchorId="4E05031B" wp14:editId="7D277801">
          <wp:simplePos x="0" y="0"/>
          <wp:positionH relativeFrom="page">
            <wp:posOffset>-1318161</wp:posOffset>
          </wp:positionH>
          <wp:positionV relativeFrom="page">
            <wp:posOffset>10474036</wp:posOffset>
          </wp:positionV>
          <wp:extent cx="10397663" cy="202870"/>
          <wp:effectExtent l="0" t="0" r="0" b="6985"/>
          <wp:wrapTight wrapText="bothSides">
            <wp:wrapPolygon edited="0">
              <wp:start x="0" y="0"/>
              <wp:lineTo x="0" y="20313"/>
              <wp:lineTo x="21529" y="20313"/>
              <wp:lineTo x="21529" y="0"/>
              <wp:lineTo x="0" y="0"/>
            </wp:wrapPolygon>
          </wp:wrapTight>
          <wp:docPr id="2046693269" name="Picture 2046693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7562" name="Picture 45531756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397663" cy="202870"/>
                  </a:xfrm>
                  <a:prstGeom prst="rect">
                    <a:avLst/>
                  </a:prstGeom>
                </pic:spPr>
              </pic:pic>
            </a:graphicData>
          </a:graphic>
          <wp14:sizeRelH relativeFrom="page">
            <wp14:pctWidth>0</wp14:pctWidth>
          </wp14:sizeRelH>
          <wp14:sizeRelV relativeFrom="page">
            <wp14:pctHeight>0</wp14:pctHeight>
          </wp14:sizeRelV>
        </wp:anchor>
      </w:drawing>
    </w:r>
    <w:r w:rsidR="008718FF" w:rsidRPr="000144E7">
      <w:rPr>
        <w:rFonts w:ascii="Aptos" w:hAnsi="Aptos"/>
        <w:b w:val="0"/>
        <w:bCs w:val="0"/>
        <w:sz w:val="18"/>
        <w:szCs w:val="18"/>
      </w:rPr>
      <w:t>Australia’s Disability Strategy Implementation Report 1</w:t>
    </w:r>
    <w:r w:rsidR="00415D2B">
      <w:rPr>
        <w:rFonts w:ascii="Aptos" w:hAnsi="Aptos"/>
        <w:b w:val="0"/>
        <w:bCs w:val="0"/>
        <w:sz w:val="18"/>
        <w:szCs w:val="18"/>
      </w:rPr>
      <w:t> July </w:t>
    </w:r>
    <w:r w:rsidR="008718FF" w:rsidRPr="000144E7">
      <w:rPr>
        <w:rFonts w:ascii="Aptos" w:hAnsi="Aptos"/>
        <w:b w:val="0"/>
        <w:bCs w:val="0"/>
        <w:sz w:val="18"/>
        <w:szCs w:val="18"/>
      </w:rPr>
      <w:t>2023 – 30</w:t>
    </w:r>
    <w:r w:rsidR="00415D2B">
      <w:rPr>
        <w:rFonts w:ascii="Aptos" w:hAnsi="Aptos"/>
        <w:b w:val="0"/>
        <w:bCs w:val="0"/>
        <w:sz w:val="18"/>
        <w:szCs w:val="18"/>
      </w:rPr>
      <w:t> June </w:t>
    </w:r>
    <w:r w:rsidR="008718FF" w:rsidRPr="000144E7">
      <w:rPr>
        <w:rFonts w:ascii="Aptos" w:hAnsi="Aptos"/>
        <w:b w:val="0"/>
        <w:bCs w:val="0"/>
        <w:sz w:val="18"/>
        <w:szCs w:val="18"/>
      </w:rPr>
      <w:t>2025</w:t>
    </w:r>
    <w:r w:rsidR="008718FF" w:rsidRPr="000144E7">
      <w:rPr>
        <w:b w:val="0"/>
        <w:bCs w:val="0"/>
        <w:sz w:val="18"/>
        <w:szCs w:val="18"/>
      </w:rPr>
      <w:t xml:space="preserve"> </w:t>
    </w:r>
    <w:r w:rsidR="008718FF" w:rsidRPr="000144E7">
      <w:rPr>
        <w:rFonts w:ascii="Symbol" w:eastAsia="Symbol" w:hAnsi="Symbol" w:cs="Symbol"/>
        <w:b w:val="0"/>
        <w:bCs w:val="0"/>
        <w:sz w:val="18"/>
        <w:szCs w:val="18"/>
      </w:rPr>
      <w:t>½</w:t>
    </w:r>
    <w:r w:rsidR="008718FF" w:rsidRPr="000144E7">
      <w:rPr>
        <w:rFonts w:ascii="Aptos" w:hAnsi="Aptos"/>
        <w:b w:val="0"/>
        <w:bCs w:val="0"/>
        <w:sz w:val="18"/>
        <w:szCs w:val="18"/>
      </w:rPr>
      <w:t xml:space="preserve"> </w:t>
    </w:r>
    <w:r w:rsidR="008718FF" w:rsidRPr="000144E7">
      <w:rPr>
        <w:rFonts w:ascii="Aptos" w:hAnsi="Aptos"/>
        <w:b w:val="0"/>
        <w:bCs w:val="0"/>
        <w:sz w:val="18"/>
        <w:szCs w:val="18"/>
      </w:rPr>
      <w:fldChar w:fldCharType="begin"/>
    </w:r>
    <w:r w:rsidR="008718FF" w:rsidRPr="000144E7">
      <w:rPr>
        <w:rFonts w:ascii="Aptos" w:hAnsi="Aptos"/>
        <w:b w:val="0"/>
        <w:bCs w:val="0"/>
        <w:sz w:val="18"/>
        <w:szCs w:val="18"/>
      </w:rPr>
      <w:instrText xml:space="preserve"> PAGE   \* MERGEFORMAT </w:instrText>
    </w:r>
    <w:r w:rsidR="008718FF" w:rsidRPr="000144E7">
      <w:rPr>
        <w:rFonts w:ascii="Aptos" w:hAnsi="Aptos"/>
        <w:b w:val="0"/>
        <w:bCs w:val="0"/>
        <w:sz w:val="18"/>
        <w:szCs w:val="18"/>
      </w:rPr>
      <w:fldChar w:fldCharType="separate"/>
    </w:r>
    <w:r w:rsidR="008718FF" w:rsidRPr="000144E7">
      <w:rPr>
        <w:rFonts w:ascii="Aptos" w:hAnsi="Aptos"/>
        <w:b w:val="0"/>
        <w:bCs w:val="0"/>
        <w:sz w:val="18"/>
        <w:szCs w:val="18"/>
      </w:rPr>
      <w:t>1</w:t>
    </w:r>
    <w:r w:rsidR="008718FF" w:rsidRPr="000144E7">
      <w:rPr>
        <w:rFonts w:ascii="Aptos" w:hAnsi="Aptos"/>
        <w:b w:val="0"/>
        <w:bCs w:val="0"/>
        <w:sz w:val="18"/>
        <w:szCs w:val="18"/>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5F0F8" w14:textId="1865448A" w:rsidR="00315026" w:rsidRPr="001940B2" w:rsidRDefault="00315026" w:rsidP="001940B2">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90B98" w14:textId="00B6EA03" w:rsidR="00315026" w:rsidRPr="001940B2" w:rsidRDefault="00315026" w:rsidP="001940B2">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13FE7" w14:textId="27AE64EA" w:rsidR="00315026" w:rsidRPr="001940B2" w:rsidRDefault="00315026" w:rsidP="001940B2">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0EBA9" w14:textId="0BC832CE" w:rsidR="00315026" w:rsidRPr="001940B2" w:rsidRDefault="00315026" w:rsidP="001940B2">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ED615" w14:textId="0AE47148" w:rsidR="00315026" w:rsidRPr="001940B2" w:rsidRDefault="00315026" w:rsidP="001940B2">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5149B" w14:textId="27C876E7" w:rsidR="00315026" w:rsidRPr="001940B2" w:rsidRDefault="00315026" w:rsidP="001940B2">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470C7" w14:textId="72ABF5FF" w:rsidR="00407206" w:rsidRPr="000144E7" w:rsidRDefault="003C1197">
    <w:pPr>
      <w:pStyle w:val="Footer"/>
    </w:pPr>
    <w:r>
      <w:rPr>
        <w:noProof/>
      </w:rPr>
      <mc:AlternateContent>
        <mc:Choice Requires="wps">
          <w:drawing>
            <wp:anchor distT="0" distB="0" distL="0" distR="0" simplePos="0" relativeHeight="251756544" behindDoc="0" locked="0" layoutInCell="1" allowOverlap="1" wp14:anchorId="4A09258E" wp14:editId="19FF3E00">
              <wp:simplePos x="635" y="635"/>
              <wp:positionH relativeFrom="page">
                <wp:align>center</wp:align>
              </wp:positionH>
              <wp:positionV relativeFrom="page">
                <wp:align>bottom</wp:align>
              </wp:positionV>
              <wp:extent cx="622300" cy="376555"/>
              <wp:effectExtent l="0" t="0" r="6350" b="0"/>
              <wp:wrapNone/>
              <wp:docPr id="965139565" name="Text Box 8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5FBA4337" w14:textId="07B17066"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09258E" id="_x0000_t202" coordsize="21600,21600" o:spt="202" path="m,l,21600r21600,l21600,xe">
              <v:stroke joinstyle="miter"/>
              <v:path gradientshapeok="t" o:connecttype="rect"/>
            </v:shapetype>
            <v:shape id="Text Box 82" o:spid="_x0000_s1369" type="#_x0000_t202" alt="OFFICIAL" style="position:absolute;margin-left:0;margin-top:0;width:49pt;height:29.65pt;z-index:2517565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BaMI5MOAgAAHQQA&#10;AA4AAAAAAAAAAAAAAAAALgIAAGRycy9lMm9Eb2MueG1sUEsBAi0AFAAGAAgAAAAhAGmI2w/ZAAAA&#10;AwEAAA8AAAAAAAAAAAAAAAAAaAQAAGRycy9kb3ducmV2LnhtbFBLBQYAAAAABAAEAPMAAABuBQAA&#10;AAA=&#10;" filled="f" stroked="f">
              <v:fill o:detectmouseclick="t"/>
              <v:textbox style="mso-fit-shape-to-text:t" inset="0,0,0,15pt">
                <w:txbxContent>
                  <w:p w14:paraId="5FBA4337" w14:textId="07B17066"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1FDB3" w14:textId="00D17631" w:rsidR="00407206" w:rsidRPr="001940B2" w:rsidRDefault="00407206" w:rsidP="001940B2">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EC52D" w14:textId="02A80933" w:rsidR="00407206" w:rsidRPr="000144E7" w:rsidRDefault="003C1197">
    <w:pPr>
      <w:pStyle w:val="Footer"/>
    </w:pPr>
    <w:r>
      <w:rPr>
        <w:noProof/>
      </w:rPr>
      <mc:AlternateContent>
        <mc:Choice Requires="wps">
          <w:drawing>
            <wp:anchor distT="0" distB="0" distL="0" distR="0" simplePos="0" relativeHeight="251755520" behindDoc="0" locked="0" layoutInCell="1" allowOverlap="1" wp14:anchorId="0375A194" wp14:editId="5AF2FA7C">
              <wp:simplePos x="635" y="635"/>
              <wp:positionH relativeFrom="page">
                <wp:align>center</wp:align>
              </wp:positionH>
              <wp:positionV relativeFrom="page">
                <wp:align>bottom</wp:align>
              </wp:positionV>
              <wp:extent cx="622300" cy="376555"/>
              <wp:effectExtent l="0" t="0" r="6350" b="0"/>
              <wp:wrapNone/>
              <wp:docPr id="1229685352" name="Text Box 8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0A964D47" w14:textId="431F5045"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75A194" id="_x0000_t202" coordsize="21600,21600" o:spt="202" path="m,l,21600r21600,l21600,xe">
              <v:stroke joinstyle="miter"/>
              <v:path gradientshapeok="t" o:connecttype="rect"/>
            </v:shapetype>
            <v:shape id="Text Box 81" o:spid="_x0000_s1371" type="#_x0000_t202" alt="OFFICIAL" style="position:absolute;margin-left:0;margin-top:0;width:49pt;height:29.65pt;z-index:2517555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kboDgIAAB0EAAAOAAAAZHJzL2Uyb0RvYy54bWysU8Fu2zAMvQ/YPwi6L3YSJNu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MzyRugOAgAAHQQA&#10;AA4AAAAAAAAAAAAAAAAALgIAAGRycy9lMm9Eb2MueG1sUEsBAi0AFAAGAAgAAAAhAGmI2w/ZAAAA&#10;AwEAAA8AAAAAAAAAAAAAAAAAaAQAAGRycy9kb3ducmV2LnhtbFBLBQYAAAAABAAEAPMAAABuBQAA&#10;AAA=&#10;" filled="f" stroked="f">
              <v:fill o:detectmouseclick="t"/>
              <v:textbox style="mso-fit-shape-to-text:t" inset="0,0,0,15pt">
                <w:txbxContent>
                  <w:p w14:paraId="0A964D47" w14:textId="431F5045"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FC7B3" w14:textId="28A36023" w:rsidR="00407206" w:rsidRPr="000144E7" w:rsidRDefault="003C1197">
    <w:pPr>
      <w:pStyle w:val="Footer"/>
    </w:pPr>
    <w:r>
      <w:rPr>
        <w:noProof/>
      </w:rPr>
      <mc:AlternateContent>
        <mc:Choice Requires="wps">
          <w:drawing>
            <wp:anchor distT="0" distB="0" distL="0" distR="0" simplePos="0" relativeHeight="251759616" behindDoc="0" locked="0" layoutInCell="1" allowOverlap="1" wp14:anchorId="1EABD57D" wp14:editId="5FAA4CE3">
              <wp:simplePos x="635" y="635"/>
              <wp:positionH relativeFrom="page">
                <wp:align>center</wp:align>
              </wp:positionH>
              <wp:positionV relativeFrom="page">
                <wp:align>bottom</wp:align>
              </wp:positionV>
              <wp:extent cx="622300" cy="376555"/>
              <wp:effectExtent l="0" t="0" r="6350" b="0"/>
              <wp:wrapNone/>
              <wp:docPr id="1849662063" name="Text Box 8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473F677B" w14:textId="6671A3F0"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ABD57D" id="_x0000_t202" coordsize="21600,21600" o:spt="202" path="m,l,21600r21600,l21600,xe">
              <v:stroke joinstyle="miter"/>
              <v:path gradientshapeok="t" o:connecttype="rect"/>
            </v:shapetype>
            <v:shape id="Text Box 85" o:spid="_x0000_s1373" type="#_x0000_t202" alt="OFFICIAL" style="position:absolute;margin-left:0;margin-top:0;width:49pt;height:29.65pt;z-index:2517596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onHpZQ0CAAAdBAAA&#10;DgAAAAAAAAAAAAAAAAAuAgAAZHJzL2Uyb0RvYy54bWxQSwECLQAUAAYACAAAACEAaYjbD9kAAAAD&#10;AQAADwAAAAAAAAAAAAAAAABnBAAAZHJzL2Rvd25yZXYueG1sUEsFBgAAAAAEAAQA8wAAAG0FAAAA&#10;AA==&#10;" filled="f" stroked="f">
              <v:fill o:detectmouseclick="t"/>
              <v:textbox style="mso-fit-shape-to-text:t" inset="0,0,0,15pt">
                <w:txbxContent>
                  <w:p w14:paraId="473F677B" w14:textId="6671A3F0"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52708" w14:textId="6FD94ED5" w:rsidR="00407206" w:rsidRPr="000144E7" w:rsidRDefault="00407206">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47B8A" w14:textId="0C4E8366" w:rsidR="00373A9C" w:rsidRPr="001940B2" w:rsidRDefault="00373A9C" w:rsidP="001940B2">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41368" w14:textId="6C7DC404" w:rsidR="00407206" w:rsidRPr="000144E7" w:rsidRDefault="003C1197">
    <w:pPr>
      <w:pStyle w:val="Footer"/>
    </w:pPr>
    <w:r>
      <w:rPr>
        <w:noProof/>
      </w:rPr>
      <mc:AlternateContent>
        <mc:Choice Requires="wps">
          <w:drawing>
            <wp:anchor distT="0" distB="0" distL="0" distR="0" simplePos="0" relativeHeight="251758592" behindDoc="0" locked="0" layoutInCell="1" allowOverlap="1" wp14:anchorId="2FD5B707" wp14:editId="0699A91C">
              <wp:simplePos x="635" y="635"/>
              <wp:positionH relativeFrom="page">
                <wp:align>center</wp:align>
              </wp:positionH>
              <wp:positionV relativeFrom="page">
                <wp:align>bottom</wp:align>
              </wp:positionV>
              <wp:extent cx="622300" cy="376555"/>
              <wp:effectExtent l="0" t="0" r="6350" b="0"/>
              <wp:wrapNone/>
              <wp:docPr id="1479219927" name="Text Box 8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39BD4C8A" w14:textId="2E2E0B9F"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D5B707" id="_x0000_t202" coordsize="21600,21600" o:spt="202" path="m,l,21600r21600,l21600,xe">
              <v:stroke joinstyle="miter"/>
              <v:path gradientshapeok="t" o:connecttype="rect"/>
            </v:shapetype>
            <v:shape id="Text Box 84" o:spid="_x0000_s1375" type="#_x0000_t202" alt="OFFICIAL" style="position:absolute;margin-left:0;margin-top:0;width:49pt;height:29.65pt;z-index:2517585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" filled="f" stroked="f">
              <v:fill o:detectmouseclick="t"/>
              <v:textbox style="mso-fit-shape-to-text:t" inset="0,0,0,15pt">
                <w:txbxContent>
                  <w:p w14:paraId="39BD4C8A" w14:textId="2E2E0B9F"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43949" w14:textId="4387858D" w:rsidR="00407206" w:rsidRPr="000144E7" w:rsidRDefault="003C1197">
    <w:pPr>
      <w:pStyle w:val="Footer"/>
    </w:pPr>
    <w:r>
      <w:rPr>
        <w:noProof/>
      </w:rPr>
      <mc:AlternateContent>
        <mc:Choice Requires="wps">
          <w:drawing>
            <wp:anchor distT="0" distB="0" distL="0" distR="0" simplePos="0" relativeHeight="251706368" behindDoc="0" locked="0" layoutInCell="1" allowOverlap="1" wp14:anchorId="411B538E" wp14:editId="1027D808">
              <wp:simplePos x="635" y="635"/>
              <wp:positionH relativeFrom="page">
                <wp:align>center</wp:align>
              </wp:positionH>
              <wp:positionV relativeFrom="page">
                <wp:align>bottom</wp:align>
              </wp:positionV>
              <wp:extent cx="622300" cy="376555"/>
              <wp:effectExtent l="0" t="0" r="6350" b="0"/>
              <wp:wrapNone/>
              <wp:docPr id="1150554979" name="Text Box 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3EDC7281" w14:textId="2A218C31"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1B538E" id="_x0000_t202" coordsize="21600,21600" o:spt="202" path="m,l,21600r21600,l21600,xe">
              <v:stroke joinstyle="miter"/>
              <v:path gradientshapeok="t" o:connecttype="rect"/>
            </v:shapetype>
            <v:shape id="Text Box 33" o:spid="_x0000_s1359" type="#_x0000_t202" alt="OFFICIAL" style="position:absolute;margin-left:0;margin-top:0;width:49pt;height:29.65pt;z-index:2517063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H1gxg0CAAAdBAAA&#10;DgAAAAAAAAAAAAAAAAAuAgAAZHJzL2Uyb0RvYy54bWxQSwECLQAUAAYACAAAACEAaYjbD9kAAAAD&#10;AQAADwAAAAAAAAAAAAAAAABnBAAAZHJzL2Rvd25yZXYueG1sUEsFBgAAAAAEAAQA8wAAAG0FAAAA&#10;AA==&#10;" filled="f" stroked="f">
              <v:fill o:detectmouseclick="t"/>
              <v:textbox style="mso-fit-shape-to-text:t" inset="0,0,0,15pt">
                <w:txbxContent>
                  <w:p w14:paraId="3EDC7281" w14:textId="2A218C31"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DD2C8" w14:textId="43FDC564" w:rsidR="00407206" w:rsidRPr="000144E7" w:rsidRDefault="003C1197">
    <w:pPr>
      <w:pStyle w:val="Footer"/>
    </w:pPr>
    <w:r>
      <w:rPr>
        <w:noProof/>
      </w:rPr>
      <mc:AlternateContent>
        <mc:Choice Requires="wps">
          <w:drawing>
            <wp:anchor distT="0" distB="0" distL="0" distR="0" simplePos="0" relativeHeight="251707392" behindDoc="0" locked="0" layoutInCell="1" allowOverlap="1" wp14:anchorId="798A612B" wp14:editId="65C5FA3F">
              <wp:simplePos x="635" y="635"/>
              <wp:positionH relativeFrom="page">
                <wp:align>center</wp:align>
              </wp:positionH>
              <wp:positionV relativeFrom="page">
                <wp:align>bottom</wp:align>
              </wp:positionV>
              <wp:extent cx="622300" cy="376555"/>
              <wp:effectExtent l="0" t="0" r="6350" b="0"/>
              <wp:wrapNone/>
              <wp:docPr id="1851398973" name="Text Box 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4BBE3588" w14:textId="5B1886F5"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8A612B" id="_x0000_t202" coordsize="21600,21600" o:spt="202" path="m,l,21600r21600,l21600,xe">
              <v:stroke joinstyle="miter"/>
              <v:path gradientshapeok="t" o:connecttype="rect"/>
            </v:shapetype>
            <v:shape id="Text Box 34" o:spid="_x0000_s1360" type="#_x0000_t202" alt="OFFICIAL" style="position:absolute;margin-left:0;margin-top:0;width:49pt;height:29.65pt;z-index:2517073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E+8t4AOAgAAHQQA&#10;AA4AAAAAAAAAAAAAAAAALgIAAGRycy9lMm9Eb2MueG1sUEsBAi0AFAAGAAgAAAAhAGmI2w/ZAAAA&#10;AwEAAA8AAAAAAAAAAAAAAAAAaAQAAGRycy9kb3ducmV2LnhtbFBLBQYAAAAABAAEAPMAAABuBQAA&#10;AAA=&#10;" filled="f" stroked="f">
              <v:fill o:detectmouseclick="t"/>
              <v:textbox style="mso-fit-shape-to-text:t" inset="0,0,0,15pt">
                <w:txbxContent>
                  <w:p w14:paraId="4BBE3588" w14:textId="5B1886F5"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6F8EA" w14:textId="0EE552AA" w:rsidR="006E41D7" w:rsidRPr="000144E7" w:rsidRDefault="002B65CA" w:rsidP="006E41D7">
    <w:pPr>
      <w:pStyle w:val="Footer"/>
      <w:tabs>
        <w:tab w:val="clear" w:pos="4513"/>
        <w:tab w:val="clear" w:pos="9026"/>
        <w:tab w:val="right" w:pos="9746"/>
      </w:tabs>
      <w:jc w:val="right"/>
      <w:rPr>
        <w:b w:val="0"/>
        <w:bCs w:val="0"/>
      </w:rPr>
    </w:pPr>
    <w:r>
      <w:rPr>
        <w:noProof/>
      </w:rPr>
      <w:drawing>
        <wp:anchor distT="0" distB="0" distL="0" distR="0" simplePos="0" relativeHeight="251668480" behindDoc="0" locked="0" layoutInCell="1" allowOverlap="1" wp14:anchorId="4EE92846" wp14:editId="0EA1095F">
          <wp:simplePos x="0" y="0"/>
          <wp:positionH relativeFrom="page">
            <wp:align>left</wp:align>
          </wp:positionH>
          <wp:positionV relativeFrom="page">
            <wp:posOffset>9008745</wp:posOffset>
          </wp:positionV>
          <wp:extent cx="3406158" cy="1661299"/>
          <wp:effectExtent l="0" t="0" r="381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3406158" cy="1661299"/>
                  </a:xfrm>
                  <a:prstGeom prst="rect">
                    <a:avLst/>
                  </a:prstGeom>
                </pic:spPr>
              </pic:pic>
            </a:graphicData>
          </a:graphic>
        </wp:anchor>
      </w:drawing>
    </w:r>
    <w:r w:rsidR="006E41D7" w:rsidRPr="000144E7">
      <w:rPr>
        <w:b w:val="0"/>
        <w:bCs w:val="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298A06" w14:textId="77777777" w:rsidR="002D2265" w:rsidRPr="000144E7" w:rsidRDefault="002D2265" w:rsidP="007B3A60">
      <w:r w:rsidRPr="000144E7">
        <w:separator/>
      </w:r>
    </w:p>
  </w:footnote>
  <w:footnote w:type="continuationSeparator" w:id="0">
    <w:p w14:paraId="345693A3" w14:textId="77777777" w:rsidR="002D2265" w:rsidRPr="000144E7" w:rsidRDefault="002D2265" w:rsidP="007B3A60">
      <w:r w:rsidRPr="000144E7">
        <w:continuationSeparator/>
      </w:r>
    </w:p>
  </w:footnote>
  <w:footnote w:type="continuationNotice" w:id="1">
    <w:p w14:paraId="2E3CD0ED" w14:textId="77777777" w:rsidR="002D2265" w:rsidRPr="000144E7" w:rsidRDefault="002D226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7B1C3" w14:textId="320419F2" w:rsidR="00407206" w:rsidRPr="000144E7" w:rsidRDefault="003C1197">
    <w:pPr>
      <w:pStyle w:val="Header"/>
    </w:pPr>
    <w:r>
      <w:rPr>
        <w:noProof/>
      </w:rPr>
      <mc:AlternateContent>
        <mc:Choice Requires="wps">
          <w:drawing>
            <wp:anchor distT="0" distB="0" distL="0" distR="0" simplePos="0" relativeHeight="251674624" behindDoc="0" locked="0" layoutInCell="1" allowOverlap="1" wp14:anchorId="62642EA1" wp14:editId="1C2B56D0">
              <wp:simplePos x="635" y="635"/>
              <wp:positionH relativeFrom="page">
                <wp:align>center</wp:align>
              </wp:positionH>
              <wp:positionV relativeFrom="page">
                <wp:align>top</wp:align>
              </wp:positionV>
              <wp:extent cx="622300" cy="376555"/>
              <wp:effectExtent l="0" t="0" r="6350" b="4445"/>
              <wp:wrapNone/>
              <wp:docPr id="39012062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01D7236D" w14:textId="3576C638"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642EA1" id="_x0000_t202" coordsize="21600,21600" o:spt="202" path="m,l,21600r21600,l21600,xe">
              <v:stroke joinstyle="miter"/>
              <v:path gradientshapeok="t" o:connecttype="rect"/>
            </v:shapetype>
            <v:shape id="_x0000_s1348" type="#_x0000_t202" alt="OFFICIAL" style="position:absolute;margin-left:0;margin-top:0;width:49pt;height:29.65pt;z-index:2516746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" filled="f" stroked="f">
              <v:fill o:detectmouseclick="t"/>
              <v:textbox style="mso-fit-shape-to-text:t" inset="0,15pt,0,0">
                <w:txbxContent>
                  <w:p w14:paraId="01D7236D" w14:textId="3576C638"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0FF4B" w14:textId="4B9B9E74" w:rsidR="00407206" w:rsidRPr="006077A3" w:rsidRDefault="003C1197" w:rsidP="001A0387">
    <w:pPr>
      <w:pStyle w:val="Header"/>
      <w:rPr>
        <w:rFonts w:ascii="Aptos" w:hAnsi="Aptos"/>
        <w:sz w:val="18"/>
        <w:szCs w:val="18"/>
      </w:rPr>
    </w:pPr>
    <w:r>
      <w:rPr>
        <w:rFonts w:ascii="Aptos" w:hAnsi="Aptos"/>
        <w:noProof/>
        <w:sz w:val="18"/>
        <w:szCs w:val="18"/>
      </w:rPr>
      <mc:AlternateContent>
        <mc:Choice Requires="wps">
          <w:drawing>
            <wp:anchor distT="0" distB="0" distL="0" distR="0" simplePos="0" relativeHeight="251683840" behindDoc="0" locked="0" layoutInCell="1" allowOverlap="1" wp14:anchorId="2C1AA880" wp14:editId="27CC3B52">
              <wp:simplePos x="635" y="635"/>
              <wp:positionH relativeFrom="page">
                <wp:align>center</wp:align>
              </wp:positionH>
              <wp:positionV relativeFrom="page">
                <wp:align>top</wp:align>
              </wp:positionV>
              <wp:extent cx="622300" cy="376555"/>
              <wp:effectExtent l="0" t="0" r="6350" b="4445"/>
              <wp:wrapNone/>
              <wp:docPr id="1204834267"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60EBF24" w14:textId="5EC7BAB8"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1AA880" id="_x0000_t202" coordsize="21600,21600" o:spt="202" path="m,l,21600r21600,l21600,xe">
              <v:stroke joinstyle="miter"/>
              <v:path gradientshapeok="t" o:connecttype="rect"/>
            </v:shapetype>
            <v:shape id="Text Box 11" o:spid="_x0000_s1361" type="#_x0000_t202" alt="OFFICIAL" style="position:absolute;margin-left:0;margin-top:0;width:49pt;height:29.65pt;z-index:2516838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" filled="f" stroked="f">
              <v:fill o:detectmouseclick="t"/>
              <v:textbox style="mso-fit-shape-to-text:t" inset="0,15pt,0,0">
                <w:txbxContent>
                  <w:p w14:paraId="660EBF24" w14:textId="5EC7BAB8"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6077A3" w:rsidRPr="006077A3">
      <w:rPr>
        <w:rFonts w:ascii="Aptos" w:hAnsi="Aptos"/>
        <w:sz w:val="18"/>
        <w:szCs w:val="18"/>
      </w:rPr>
      <w:fldChar w:fldCharType="begin"/>
    </w:r>
    <w:r w:rsidR="006077A3" w:rsidRPr="006077A3">
      <w:rPr>
        <w:rFonts w:ascii="Aptos" w:hAnsi="Aptos"/>
        <w:sz w:val="18"/>
        <w:szCs w:val="18"/>
      </w:rPr>
      <w:instrText>PAGE   \* MERGEFORMAT</w:instrText>
    </w:r>
    <w:r w:rsidR="006077A3" w:rsidRPr="006077A3">
      <w:rPr>
        <w:rFonts w:ascii="Aptos" w:hAnsi="Aptos"/>
        <w:sz w:val="18"/>
        <w:szCs w:val="18"/>
      </w:rPr>
      <w:fldChar w:fldCharType="separate"/>
    </w:r>
    <w:r w:rsidR="006077A3" w:rsidRPr="006077A3">
      <w:rPr>
        <w:rFonts w:ascii="Aptos" w:hAnsi="Aptos"/>
        <w:sz w:val="18"/>
        <w:szCs w:val="18"/>
        <w:lang w:val="en-GB"/>
      </w:rPr>
      <w:t>1</w:t>
    </w:r>
    <w:r w:rsidR="006077A3" w:rsidRPr="006077A3">
      <w:rPr>
        <w:rFonts w:ascii="Aptos" w:hAnsi="Aptos"/>
        <w:sz w:val="18"/>
        <w:szCs w:val="18"/>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C9E39" w14:textId="3A06004D" w:rsidR="00407206" w:rsidRPr="000144E7" w:rsidRDefault="003C1197">
    <w:pPr>
      <w:pStyle w:val="Header"/>
    </w:pPr>
    <w:r>
      <w:rPr>
        <w:noProof/>
      </w:rPr>
      <mc:AlternateContent>
        <mc:Choice Requires="wps">
          <w:drawing>
            <wp:anchor distT="0" distB="0" distL="0" distR="0" simplePos="0" relativeHeight="251684864" behindDoc="0" locked="0" layoutInCell="1" allowOverlap="1" wp14:anchorId="13464DC9" wp14:editId="54DB6E08">
              <wp:simplePos x="635" y="635"/>
              <wp:positionH relativeFrom="page">
                <wp:align>center</wp:align>
              </wp:positionH>
              <wp:positionV relativeFrom="page">
                <wp:align>top</wp:align>
              </wp:positionV>
              <wp:extent cx="622300" cy="376555"/>
              <wp:effectExtent l="0" t="0" r="6350" b="4445"/>
              <wp:wrapNone/>
              <wp:docPr id="1343635106"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F53930C" w14:textId="743D2506"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464DC9" id="_x0000_t202" coordsize="21600,21600" o:spt="202" path="m,l,21600r21600,l21600,xe">
              <v:stroke joinstyle="miter"/>
              <v:path gradientshapeok="t" o:connecttype="rect"/>
            </v:shapetype>
            <v:shape id="Text Box 12" o:spid="_x0000_s1362" type="#_x0000_t202" alt="OFFICIAL" style="position:absolute;margin-left:0;margin-top:0;width:49pt;height:29.65pt;z-index:2516848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" filled="f" stroked="f">
              <v:fill o:detectmouseclick="t"/>
              <v:textbox style="mso-fit-shape-to-text:t" inset="0,15pt,0,0">
                <w:txbxContent>
                  <w:p w14:paraId="6F53930C" w14:textId="743D2506"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6077A3">
      <w:fldChar w:fldCharType="begin"/>
    </w:r>
    <w:r w:rsidR="006077A3">
      <w:instrText>PAGE   \* MERGEFORMAT</w:instrText>
    </w:r>
    <w:r w:rsidR="006077A3">
      <w:fldChar w:fldCharType="separate"/>
    </w:r>
    <w:r w:rsidR="006077A3">
      <w:rPr>
        <w:lang w:val="en-GB"/>
      </w:rPr>
      <w:t>1</w:t>
    </w:r>
    <w:r w:rsidR="006077A3">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B540D" w14:textId="3EC2E1FB" w:rsidR="006E41D7" w:rsidRPr="006077A3" w:rsidRDefault="006E41D7" w:rsidP="00D1413B">
    <w:pPr>
      <w:pStyle w:val="Header"/>
      <w:rPr>
        <w:rFonts w:ascii="Aptos" w:hAnsi="Aptos"/>
        <w:sz w:val="18"/>
        <w:szCs w:val="1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6EEF2" w14:textId="6BF48F84" w:rsidR="001A0387" w:rsidRPr="006077A3" w:rsidRDefault="00645894" w:rsidP="00645894">
    <w:pPr>
      <w:pStyle w:val="Header"/>
      <w:tabs>
        <w:tab w:val="left" w:pos="8190"/>
        <w:tab w:val="right" w:pos="9638"/>
      </w:tabs>
      <w:rPr>
        <w:rFonts w:ascii="Aptos" w:hAnsi="Aptos"/>
        <w:sz w:val="18"/>
        <w:szCs w:val="18"/>
      </w:rPr>
    </w:pPr>
    <w:r>
      <w:rPr>
        <w:rFonts w:ascii="Aptos" w:hAnsi="Aptos"/>
        <w:sz w:val="18"/>
        <w:szCs w:val="18"/>
      </w:rPr>
      <w:tab/>
    </w:r>
    <w:r>
      <w:rPr>
        <w:rFonts w:ascii="Aptos" w:hAnsi="Aptos"/>
        <w:sz w:val="18"/>
        <w:szCs w:val="18"/>
      </w:rPr>
      <w:tab/>
    </w:r>
    <w:r>
      <w:rPr>
        <w:rFonts w:ascii="Aptos" w:hAnsi="Aptos"/>
        <w:sz w:val="18"/>
        <w:szCs w:val="18"/>
      </w:rPr>
      <w:tab/>
    </w:r>
    <w:r>
      <w:rPr>
        <w:rFonts w:ascii="Aptos" w:hAnsi="Aptos"/>
        <w:sz w:val="18"/>
        <w:szCs w:val="18"/>
      </w:rPr>
      <w:tab/>
    </w:r>
    <w:r w:rsidR="001A0387" w:rsidRPr="006077A3">
      <w:rPr>
        <w:rFonts w:ascii="Aptos" w:hAnsi="Aptos"/>
        <w:sz w:val="18"/>
        <w:szCs w:val="18"/>
      </w:rPr>
      <w:fldChar w:fldCharType="begin"/>
    </w:r>
    <w:r w:rsidR="001A0387" w:rsidRPr="006077A3">
      <w:rPr>
        <w:rFonts w:ascii="Aptos" w:hAnsi="Aptos"/>
        <w:sz w:val="18"/>
        <w:szCs w:val="18"/>
      </w:rPr>
      <w:instrText>PAGE   \* MERGEFORMAT</w:instrText>
    </w:r>
    <w:r w:rsidR="001A0387" w:rsidRPr="006077A3">
      <w:rPr>
        <w:rFonts w:ascii="Aptos" w:hAnsi="Aptos"/>
        <w:sz w:val="18"/>
        <w:szCs w:val="18"/>
      </w:rPr>
      <w:fldChar w:fldCharType="separate"/>
    </w:r>
    <w:r w:rsidR="001A0387">
      <w:rPr>
        <w:rFonts w:ascii="Aptos" w:hAnsi="Aptos"/>
        <w:sz w:val="18"/>
        <w:szCs w:val="18"/>
      </w:rPr>
      <w:t>2</w:t>
    </w:r>
    <w:r w:rsidR="001A0387" w:rsidRPr="006077A3">
      <w:rPr>
        <w:rFonts w:ascii="Aptos" w:hAnsi="Aptos"/>
        <w:sz w:val="18"/>
        <w:szCs w:val="18"/>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D0FF2" w14:textId="59CC3C1A" w:rsidR="006200C0" w:rsidRPr="006077A3" w:rsidRDefault="003C1197" w:rsidP="001A0387">
    <w:pPr>
      <w:pStyle w:val="Header"/>
      <w:rPr>
        <w:rFonts w:ascii="Aptos" w:hAnsi="Aptos"/>
        <w:sz w:val="18"/>
        <w:szCs w:val="18"/>
      </w:rPr>
    </w:pPr>
    <w:r>
      <w:rPr>
        <w:rFonts w:ascii="Aptos" w:hAnsi="Aptos"/>
        <w:noProof/>
        <w:sz w:val="18"/>
        <w:szCs w:val="18"/>
      </w:rPr>
      <mc:AlternateContent>
        <mc:Choice Requires="wps">
          <w:drawing>
            <wp:anchor distT="0" distB="0" distL="0" distR="0" simplePos="0" relativeHeight="251687936" behindDoc="0" locked="0" layoutInCell="1" allowOverlap="1" wp14:anchorId="0B2A8AB0" wp14:editId="47199BA7">
              <wp:simplePos x="635" y="635"/>
              <wp:positionH relativeFrom="page">
                <wp:align>center</wp:align>
              </wp:positionH>
              <wp:positionV relativeFrom="page">
                <wp:align>top</wp:align>
              </wp:positionV>
              <wp:extent cx="622300" cy="376555"/>
              <wp:effectExtent l="0" t="0" r="6350" b="4445"/>
              <wp:wrapNone/>
              <wp:docPr id="561227157"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99B7A7A" w14:textId="0CB68938"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2A8AB0" id="_x0000_t202" coordsize="21600,21600" o:spt="202" path="m,l,21600r21600,l21600,xe">
              <v:stroke joinstyle="miter"/>
              <v:path gradientshapeok="t" o:connecttype="rect"/>
            </v:shapetype>
            <v:shape id="Text Box 15" o:spid="_x0000_s1366" type="#_x0000_t202" alt="OFFICIAL" style="position:absolute;margin-left:0;margin-top:0;width:49pt;height:29.65pt;z-index:2516879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d5DgIAAB0EAAAOAAAAZHJzL2Uyb0RvYy54bWysU8Fu2zAMvQ/YPwi6L3ZSJGu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" filled="f" stroked="f">
              <v:fill o:detectmouseclick="t"/>
              <v:textbox style="mso-fit-shape-to-text:t" inset="0,15pt,0,0">
                <w:txbxContent>
                  <w:p w14:paraId="699B7A7A" w14:textId="0CB68938"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6200C0" w:rsidRPr="006077A3">
      <w:rPr>
        <w:rFonts w:ascii="Aptos" w:hAnsi="Aptos"/>
        <w:sz w:val="18"/>
        <w:szCs w:val="18"/>
      </w:rPr>
      <w:fldChar w:fldCharType="begin"/>
    </w:r>
    <w:r w:rsidR="006200C0" w:rsidRPr="006077A3">
      <w:rPr>
        <w:rFonts w:ascii="Aptos" w:hAnsi="Aptos"/>
        <w:sz w:val="18"/>
        <w:szCs w:val="18"/>
      </w:rPr>
      <w:instrText>PAGE   \* MERGEFORMAT</w:instrText>
    </w:r>
    <w:r w:rsidR="006200C0" w:rsidRPr="006077A3">
      <w:rPr>
        <w:rFonts w:ascii="Aptos" w:hAnsi="Aptos"/>
        <w:sz w:val="18"/>
        <w:szCs w:val="18"/>
      </w:rPr>
      <w:fldChar w:fldCharType="separate"/>
    </w:r>
    <w:r w:rsidR="006200C0" w:rsidRPr="006077A3">
      <w:rPr>
        <w:rFonts w:ascii="Aptos" w:hAnsi="Aptos"/>
        <w:sz w:val="18"/>
        <w:szCs w:val="18"/>
        <w:lang w:val="en-GB"/>
      </w:rPr>
      <w:t>1</w:t>
    </w:r>
    <w:r w:rsidR="006200C0" w:rsidRPr="006077A3">
      <w:rPr>
        <w:rFonts w:ascii="Aptos" w:hAnsi="Aptos"/>
        <w:sz w:val="18"/>
        <w:szCs w:val="18"/>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5B082" w14:textId="78967405" w:rsidR="006077A3" w:rsidRPr="006200C0" w:rsidRDefault="006200C0" w:rsidP="006200C0">
    <w:pPr>
      <w:pStyle w:val="Header"/>
      <w:jc w:val="right"/>
      <w:rPr>
        <w:rFonts w:ascii="Aptos" w:hAnsi="Aptos"/>
        <w:sz w:val="18"/>
        <w:szCs w:val="18"/>
      </w:rPr>
    </w:pPr>
    <w:r w:rsidRPr="006077A3">
      <w:rPr>
        <w:rFonts w:ascii="Aptos" w:hAnsi="Aptos"/>
        <w:sz w:val="18"/>
        <w:szCs w:val="18"/>
      </w:rPr>
      <w:t xml:space="preserve">Australia’s Disability Strategy 2021-2031 Implementation Report      </w:t>
    </w:r>
    <w:r w:rsidRPr="006077A3">
      <w:rPr>
        <w:rFonts w:ascii="Aptos" w:hAnsi="Aptos"/>
        <w:sz w:val="18"/>
        <w:szCs w:val="18"/>
      </w:rPr>
      <w:fldChar w:fldCharType="begin"/>
    </w:r>
    <w:r w:rsidRPr="006077A3">
      <w:rPr>
        <w:rFonts w:ascii="Aptos" w:hAnsi="Aptos"/>
        <w:sz w:val="18"/>
        <w:szCs w:val="18"/>
      </w:rPr>
      <w:instrText>PAGE   \* MERGEFORMAT</w:instrText>
    </w:r>
    <w:r w:rsidRPr="006077A3">
      <w:rPr>
        <w:rFonts w:ascii="Aptos" w:hAnsi="Aptos"/>
        <w:sz w:val="18"/>
        <w:szCs w:val="18"/>
      </w:rPr>
      <w:fldChar w:fldCharType="separate"/>
    </w:r>
    <w:r>
      <w:rPr>
        <w:rFonts w:ascii="Aptos" w:hAnsi="Aptos"/>
        <w:sz w:val="18"/>
        <w:szCs w:val="18"/>
      </w:rPr>
      <w:t>1</w:t>
    </w:r>
    <w:r w:rsidRPr="006077A3">
      <w:rPr>
        <w:rFonts w:ascii="Aptos" w:hAnsi="Aptos"/>
        <w:sz w:val="18"/>
        <w:szCs w:val="18"/>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5162C" w14:textId="6118924A" w:rsidR="001A0387" w:rsidRPr="006077A3" w:rsidRDefault="001A0387" w:rsidP="001A0387">
    <w:pPr>
      <w:pStyle w:val="Header"/>
      <w:jc w:val="right"/>
      <w:rPr>
        <w:rFonts w:ascii="Aptos" w:hAnsi="Aptos"/>
        <w:sz w:val="18"/>
        <w:szCs w:val="18"/>
      </w:rPr>
    </w:pPr>
    <w:r w:rsidRPr="006077A3">
      <w:rPr>
        <w:rFonts w:ascii="Aptos" w:hAnsi="Aptos"/>
        <w:sz w:val="18"/>
        <w:szCs w:val="18"/>
      </w:rPr>
      <w:t xml:space="preserve">Australia’s Disability Strategy 2021-2031 Implementation Report      </w:t>
    </w:r>
    <w:r w:rsidRPr="006077A3">
      <w:rPr>
        <w:rFonts w:ascii="Aptos" w:hAnsi="Aptos"/>
        <w:sz w:val="18"/>
        <w:szCs w:val="18"/>
      </w:rPr>
      <w:fldChar w:fldCharType="begin"/>
    </w:r>
    <w:r w:rsidRPr="006077A3">
      <w:rPr>
        <w:rFonts w:ascii="Aptos" w:hAnsi="Aptos"/>
        <w:sz w:val="18"/>
        <w:szCs w:val="18"/>
      </w:rPr>
      <w:instrText>PAGE   \* MERGEFORMAT</w:instrText>
    </w:r>
    <w:r w:rsidRPr="006077A3">
      <w:rPr>
        <w:rFonts w:ascii="Aptos" w:hAnsi="Aptos"/>
        <w:sz w:val="18"/>
        <w:szCs w:val="18"/>
      </w:rPr>
      <w:fldChar w:fldCharType="separate"/>
    </w:r>
    <w:r>
      <w:rPr>
        <w:rFonts w:ascii="Aptos" w:hAnsi="Aptos"/>
        <w:sz w:val="18"/>
        <w:szCs w:val="18"/>
      </w:rPr>
      <w:t>2</w:t>
    </w:r>
    <w:r w:rsidRPr="006077A3">
      <w:rPr>
        <w:rFonts w:ascii="Aptos" w:hAnsi="Aptos"/>
        <w:sz w:val="18"/>
        <w:szCs w:val="18"/>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F81E5" w14:textId="449094E7" w:rsidR="00EF7FCF" w:rsidRPr="008F2E87" w:rsidRDefault="008F2E87" w:rsidP="008F2E87">
    <w:pPr>
      <w:pStyle w:val="Header"/>
      <w:jc w:val="right"/>
      <w:rPr>
        <w:rFonts w:ascii="Aptos" w:hAnsi="Aptos"/>
        <w:sz w:val="18"/>
        <w:szCs w:val="18"/>
      </w:rPr>
    </w:pPr>
    <w:r w:rsidRPr="006077A3">
      <w:rPr>
        <w:rFonts w:ascii="Aptos" w:hAnsi="Aptos"/>
        <w:sz w:val="18"/>
        <w:szCs w:val="18"/>
      </w:rPr>
      <w:t xml:space="preserve">Australia’s Disability Strategy 2021-2031 Implementation Report      </w:t>
    </w:r>
    <w:r w:rsidRPr="006077A3">
      <w:rPr>
        <w:rFonts w:ascii="Aptos" w:hAnsi="Aptos"/>
        <w:sz w:val="18"/>
        <w:szCs w:val="18"/>
      </w:rPr>
      <w:fldChar w:fldCharType="begin"/>
    </w:r>
    <w:r w:rsidRPr="006077A3">
      <w:rPr>
        <w:rFonts w:ascii="Aptos" w:hAnsi="Aptos"/>
        <w:sz w:val="18"/>
        <w:szCs w:val="18"/>
      </w:rPr>
      <w:instrText>PAGE   \* MERGEFORMAT</w:instrText>
    </w:r>
    <w:r w:rsidRPr="006077A3">
      <w:rPr>
        <w:rFonts w:ascii="Aptos" w:hAnsi="Aptos"/>
        <w:sz w:val="18"/>
        <w:szCs w:val="18"/>
      </w:rPr>
      <w:fldChar w:fldCharType="separate"/>
    </w:r>
    <w:r>
      <w:rPr>
        <w:rFonts w:ascii="Aptos" w:hAnsi="Aptos"/>
        <w:sz w:val="18"/>
        <w:szCs w:val="18"/>
      </w:rPr>
      <w:t>1</w:t>
    </w:r>
    <w:r w:rsidRPr="006077A3">
      <w:rPr>
        <w:rFonts w:ascii="Aptos" w:hAnsi="Aptos"/>
        <w:sz w:val="18"/>
        <w:szCs w:val="18"/>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D248C" w14:textId="4D688DEC" w:rsidR="009965F0" w:rsidRPr="006077A3" w:rsidRDefault="009965F0" w:rsidP="009965F0">
    <w:pPr>
      <w:pStyle w:val="Header"/>
      <w:jc w:val="right"/>
      <w:rPr>
        <w:rFonts w:ascii="Aptos" w:hAnsi="Aptos"/>
        <w:sz w:val="18"/>
        <w:szCs w:val="18"/>
      </w:rPr>
    </w:pPr>
    <w:r w:rsidRPr="006077A3">
      <w:rPr>
        <w:rFonts w:ascii="Aptos" w:hAnsi="Aptos"/>
        <w:sz w:val="18"/>
        <w:szCs w:val="18"/>
      </w:rPr>
      <w:t xml:space="preserve">Australia’s Disability Strategy 2021-2031 Implementation Report      </w:t>
    </w:r>
    <w:r w:rsidRPr="006077A3">
      <w:rPr>
        <w:rFonts w:ascii="Aptos" w:hAnsi="Aptos"/>
        <w:sz w:val="18"/>
        <w:szCs w:val="18"/>
      </w:rPr>
      <w:fldChar w:fldCharType="begin"/>
    </w:r>
    <w:r w:rsidRPr="006077A3">
      <w:rPr>
        <w:rFonts w:ascii="Aptos" w:hAnsi="Aptos"/>
        <w:sz w:val="18"/>
        <w:szCs w:val="18"/>
      </w:rPr>
      <w:instrText>PAGE   \* MERGEFORMAT</w:instrText>
    </w:r>
    <w:r w:rsidRPr="006077A3">
      <w:rPr>
        <w:rFonts w:ascii="Aptos" w:hAnsi="Aptos"/>
        <w:sz w:val="18"/>
        <w:szCs w:val="18"/>
      </w:rPr>
      <w:fldChar w:fldCharType="separate"/>
    </w:r>
    <w:r>
      <w:rPr>
        <w:rFonts w:ascii="Aptos" w:hAnsi="Aptos"/>
        <w:sz w:val="18"/>
        <w:szCs w:val="18"/>
      </w:rPr>
      <w:t>1</w:t>
    </w:r>
    <w:r w:rsidRPr="006077A3">
      <w:rPr>
        <w:rFonts w:ascii="Aptos" w:hAnsi="Aptos"/>
        <w:sz w:val="18"/>
        <w:szCs w:val="18"/>
      </w:rPr>
      <w:fldChar w:fldCharType="end"/>
    </w:r>
  </w:p>
  <w:p w14:paraId="21D3466F" w14:textId="67A7EF1D" w:rsidR="008F2E87" w:rsidRPr="009965F0" w:rsidRDefault="008F2E87" w:rsidP="009965F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B8037" w14:textId="3E6235E3" w:rsidR="005235F9" w:rsidRPr="006077A3" w:rsidRDefault="005235F9" w:rsidP="005235F9">
    <w:pPr>
      <w:pStyle w:val="Header"/>
      <w:jc w:val="right"/>
      <w:rPr>
        <w:rFonts w:ascii="Aptos" w:hAnsi="Aptos"/>
        <w:sz w:val="18"/>
        <w:szCs w:val="18"/>
      </w:rPr>
    </w:pPr>
    <w:r w:rsidRPr="006077A3">
      <w:rPr>
        <w:rFonts w:ascii="Aptos" w:hAnsi="Aptos"/>
        <w:sz w:val="18"/>
        <w:szCs w:val="18"/>
      </w:rPr>
      <w:t xml:space="preserve">Australia’s Disability Strategy 2021-2031 Implementation Report      </w:t>
    </w:r>
    <w:r w:rsidRPr="006077A3">
      <w:rPr>
        <w:rFonts w:ascii="Aptos" w:hAnsi="Aptos"/>
        <w:sz w:val="18"/>
        <w:szCs w:val="18"/>
      </w:rPr>
      <w:fldChar w:fldCharType="begin"/>
    </w:r>
    <w:r w:rsidRPr="006077A3">
      <w:rPr>
        <w:rFonts w:ascii="Aptos" w:hAnsi="Aptos"/>
        <w:sz w:val="18"/>
        <w:szCs w:val="18"/>
      </w:rPr>
      <w:instrText>PAGE   \* MERGEFORMAT</w:instrText>
    </w:r>
    <w:r w:rsidRPr="006077A3">
      <w:rPr>
        <w:rFonts w:ascii="Aptos" w:hAnsi="Aptos"/>
        <w:sz w:val="18"/>
        <w:szCs w:val="18"/>
      </w:rPr>
      <w:fldChar w:fldCharType="separate"/>
    </w:r>
    <w:r>
      <w:rPr>
        <w:rFonts w:ascii="Aptos" w:hAnsi="Aptos"/>
        <w:sz w:val="18"/>
        <w:szCs w:val="18"/>
      </w:rPr>
      <w:t>1</w:t>
    </w:r>
    <w:r w:rsidRPr="006077A3">
      <w:rPr>
        <w:rFonts w:ascii="Aptos" w:hAnsi="Aptos"/>
        <w:sz w:val="18"/>
        <w:szCs w:val="18"/>
      </w:rPr>
      <w:fldChar w:fldCharType="end"/>
    </w:r>
  </w:p>
  <w:p w14:paraId="458888D1" w14:textId="23BF94F8" w:rsidR="00A031B4" w:rsidRPr="00184152" w:rsidRDefault="00A031B4" w:rsidP="0018415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DFEDC" w14:textId="665C496E" w:rsidR="00217384" w:rsidRPr="000144E7" w:rsidRDefault="00217384">
    <w:pPr>
      <w:pStyle w:val="Header"/>
    </w:pPr>
    <w:r w:rsidRPr="000144E7">
      <w:rPr>
        <w:noProof/>
      </w:rPr>
      <w:drawing>
        <wp:anchor distT="0" distB="900430" distL="114300" distR="2700655" simplePos="0" relativeHeight="251643904" behindDoc="1" locked="1" layoutInCell="1" allowOverlap="0" wp14:anchorId="352E2390" wp14:editId="7D79DB9F">
          <wp:simplePos x="0" y="0"/>
          <wp:positionH relativeFrom="margin">
            <wp:posOffset>0</wp:posOffset>
          </wp:positionH>
          <wp:positionV relativeFrom="page">
            <wp:posOffset>624840</wp:posOffset>
          </wp:positionV>
          <wp:extent cx="2505600" cy="1389600"/>
          <wp:effectExtent l="0" t="0" r="3810" b="2540"/>
          <wp:wrapTopAndBottom/>
          <wp:docPr id="1138378150" name="Picture 1138378150" descr="Australia’s Disability Strategy logo. The logo is an arrow shaped box containing the title Australia’s Disability Strategy 2021-2031. The letters ‘i’ in the title are different colours to represent the diversity of people. Outside the box is the Strategy’s tagline ‘Creating an inclusive community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78150" name="Picture 1138378150" descr="Australia’s Disability Strategy logo. The logo is an arrow shaped box containing the title Australia’s Disability Strategy 2021-2031. The letters ‘i’ in the title are different colours to represent the diversity of people. Outside the box is the Strategy’s tagline ‘Creating an inclusive community together.’"/>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05600" cy="1389600"/>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E87A9" w14:textId="157DB3C6" w:rsidR="00881244" w:rsidRPr="006077A3" w:rsidRDefault="003C1197" w:rsidP="00881244">
    <w:pPr>
      <w:pStyle w:val="Header"/>
      <w:rPr>
        <w:rFonts w:ascii="Aptos" w:hAnsi="Aptos"/>
        <w:sz w:val="18"/>
        <w:szCs w:val="18"/>
      </w:rPr>
    </w:pPr>
    <w:r>
      <w:rPr>
        <w:rFonts w:ascii="Aptos" w:hAnsi="Aptos"/>
        <w:noProof/>
        <w:sz w:val="18"/>
        <w:szCs w:val="18"/>
      </w:rPr>
      <mc:AlternateContent>
        <mc:Choice Requires="wps">
          <w:drawing>
            <wp:anchor distT="0" distB="0" distL="0" distR="0" simplePos="0" relativeHeight="251694080" behindDoc="0" locked="0" layoutInCell="1" allowOverlap="1" wp14:anchorId="1266759E" wp14:editId="574F97BD">
              <wp:simplePos x="635" y="635"/>
              <wp:positionH relativeFrom="page">
                <wp:align>center</wp:align>
              </wp:positionH>
              <wp:positionV relativeFrom="page">
                <wp:align>top</wp:align>
              </wp:positionV>
              <wp:extent cx="622300" cy="376555"/>
              <wp:effectExtent l="0" t="0" r="6350" b="4445"/>
              <wp:wrapNone/>
              <wp:docPr id="585761119"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76A14CC" w14:textId="5BAC8982"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66759E" id="_x0000_t202" coordsize="21600,21600" o:spt="202" path="m,l,21600r21600,l21600,xe">
              <v:stroke joinstyle="miter"/>
              <v:path gradientshapeok="t" o:connecttype="rect"/>
            </v:shapetype>
            <v:shape id="Text Box 21" o:spid="_x0000_s1368" type="#_x0000_t202" alt="OFFICIAL" style="position:absolute;margin-left:0;margin-top:0;width:49pt;height:29.65pt;z-index:2516940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" filled="f" stroked="f">
              <v:fill o:detectmouseclick="t"/>
              <v:textbox style="mso-fit-shape-to-text:t" inset="0,15pt,0,0">
                <w:txbxContent>
                  <w:p w14:paraId="176A14CC" w14:textId="5BAC8982"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881244" w:rsidRPr="006077A3">
      <w:rPr>
        <w:rFonts w:ascii="Aptos" w:hAnsi="Aptos"/>
        <w:sz w:val="18"/>
        <w:szCs w:val="18"/>
      </w:rPr>
      <w:fldChar w:fldCharType="begin"/>
    </w:r>
    <w:r w:rsidR="00881244" w:rsidRPr="006077A3">
      <w:rPr>
        <w:rFonts w:ascii="Aptos" w:hAnsi="Aptos"/>
        <w:sz w:val="18"/>
        <w:szCs w:val="18"/>
      </w:rPr>
      <w:instrText>PAGE   \* MERGEFORMAT</w:instrText>
    </w:r>
    <w:r w:rsidR="00881244" w:rsidRPr="006077A3">
      <w:rPr>
        <w:rFonts w:ascii="Aptos" w:hAnsi="Aptos"/>
        <w:sz w:val="18"/>
        <w:szCs w:val="18"/>
      </w:rPr>
      <w:fldChar w:fldCharType="separate"/>
    </w:r>
    <w:r w:rsidR="00881244">
      <w:rPr>
        <w:rFonts w:ascii="Aptos" w:hAnsi="Aptos"/>
        <w:sz w:val="18"/>
        <w:szCs w:val="18"/>
      </w:rPr>
      <w:t>1</w:t>
    </w:r>
    <w:r w:rsidR="00881244" w:rsidRPr="006077A3">
      <w:rPr>
        <w:rFonts w:ascii="Aptos" w:hAnsi="Aptos"/>
        <w:sz w:val="18"/>
        <w:szCs w:val="18"/>
      </w:rPr>
      <w:fldChar w:fldCharType="end"/>
    </w:r>
  </w:p>
  <w:p w14:paraId="5D0600DB" w14:textId="1BEAC972" w:rsidR="00407206" w:rsidRPr="000144E7" w:rsidRDefault="00407206">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478C93" w14:textId="010D9E0E" w:rsidR="006C1FE5" w:rsidRPr="006077A3" w:rsidRDefault="006C1FE5" w:rsidP="006C1FE5">
    <w:pPr>
      <w:pStyle w:val="Header"/>
      <w:jc w:val="right"/>
      <w:rPr>
        <w:rFonts w:ascii="Aptos" w:hAnsi="Aptos"/>
        <w:sz w:val="18"/>
        <w:szCs w:val="18"/>
      </w:rPr>
    </w:pPr>
    <w:r w:rsidRPr="006077A3">
      <w:rPr>
        <w:rFonts w:ascii="Aptos" w:hAnsi="Aptos"/>
        <w:sz w:val="18"/>
        <w:szCs w:val="18"/>
      </w:rPr>
      <w:t xml:space="preserve">Australia’s Disability Strategy 2021-2031 Implementation Report      </w:t>
    </w:r>
    <w:r w:rsidRPr="006077A3">
      <w:rPr>
        <w:rFonts w:ascii="Aptos" w:hAnsi="Aptos"/>
        <w:sz w:val="18"/>
        <w:szCs w:val="18"/>
      </w:rPr>
      <w:fldChar w:fldCharType="begin"/>
    </w:r>
    <w:r w:rsidRPr="006077A3">
      <w:rPr>
        <w:rFonts w:ascii="Aptos" w:hAnsi="Aptos"/>
        <w:sz w:val="18"/>
        <w:szCs w:val="18"/>
      </w:rPr>
      <w:instrText>PAGE   \* MERGEFORMAT</w:instrText>
    </w:r>
    <w:r w:rsidRPr="006077A3">
      <w:rPr>
        <w:rFonts w:ascii="Aptos" w:hAnsi="Aptos"/>
        <w:sz w:val="18"/>
        <w:szCs w:val="18"/>
      </w:rPr>
      <w:fldChar w:fldCharType="separate"/>
    </w:r>
    <w:r>
      <w:rPr>
        <w:rFonts w:ascii="Aptos" w:hAnsi="Aptos"/>
        <w:sz w:val="18"/>
        <w:szCs w:val="18"/>
      </w:rPr>
      <w:t>1</w:t>
    </w:r>
    <w:r w:rsidRPr="006077A3">
      <w:rPr>
        <w:rFonts w:ascii="Aptos" w:hAnsi="Aptos"/>
        <w:sz w:val="18"/>
        <w:szCs w:val="18"/>
      </w:rPr>
      <w:fldChar w:fldCharType="end"/>
    </w:r>
  </w:p>
  <w:p w14:paraId="40EB632F" w14:textId="660D30E6" w:rsidR="002F7B6B" w:rsidRPr="000144E7" w:rsidRDefault="002F7B6B">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ECDE1" w14:textId="1E8E324B" w:rsidR="00407206" w:rsidRPr="000144E7" w:rsidRDefault="003C1197">
    <w:pPr>
      <w:pStyle w:val="Header"/>
    </w:pPr>
    <w:r>
      <w:rPr>
        <w:noProof/>
      </w:rPr>
      <mc:AlternateContent>
        <mc:Choice Requires="wps">
          <w:drawing>
            <wp:anchor distT="0" distB="0" distL="0" distR="0" simplePos="0" relativeHeight="251693056" behindDoc="0" locked="0" layoutInCell="1" allowOverlap="1" wp14:anchorId="502C3253" wp14:editId="751E60A6">
              <wp:simplePos x="635" y="635"/>
              <wp:positionH relativeFrom="page">
                <wp:align>center</wp:align>
              </wp:positionH>
              <wp:positionV relativeFrom="page">
                <wp:align>top</wp:align>
              </wp:positionV>
              <wp:extent cx="622300" cy="376555"/>
              <wp:effectExtent l="0" t="0" r="6350" b="4445"/>
              <wp:wrapNone/>
              <wp:docPr id="1928118126"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D4BF916" w14:textId="069F8FF8"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2C3253" id="_x0000_t202" coordsize="21600,21600" o:spt="202" path="m,l,21600r21600,l21600,xe">
              <v:stroke joinstyle="miter"/>
              <v:path gradientshapeok="t" o:connecttype="rect"/>
            </v:shapetype>
            <v:shape id="Text Box 20" o:spid="_x0000_s1370" type="#_x0000_t202" alt="OFFICIAL" style="position:absolute;margin-left:0;margin-top:0;width:49pt;height:29.65pt;z-index:2516930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" filled="f" stroked="f">
              <v:fill o:detectmouseclick="t"/>
              <v:textbox style="mso-fit-shape-to-text:t" inset="0,15pt,0,0">
                <w:txbxContent>
                  <w:p w14:paraId="1D4BF916" w14:textId="069F8FF8"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3B6A9" w14:textId="25DDADD9" w:rsidR="00881244" w:rsidRPr="006077A3" w:rsidRDefault="003C1197" w:rsidP="00881244">
    <w:pPr>
      <w:pStyle w:val="Header"/>
      <w:rPr>
        <w:rFonts w:ascii="Aptos" w:hAnsi="Aptos"/>
        <w:sz w:val="18"/>
        <w:szCs w:val="18"/>
      </w:rPr>
    </w:pPr>
    <w:r>
      <w:rPr>
        <w:rFonts w:ascii="Aptos" w:hAnsi="Aptos"/>
        <w:noProof/>
        <w:sz w:val="18"/>
        <w:szCs w:val="18"/>
      </w:rPr>
      <mc:AlternateContent>
        <mc:Choice Requires="wps">
          <w:drawing>
            <wp:anchor distT="0" distB="0" distL="0" distR="0" simplePos="0" relativeHeight="251697152" behindDoc="0" locked="0" layoutInCell="1" allowOverlap="1" wp14:anchorId="44631B0C" wp14:editId="1AB173FC">
              <wp:simplePos x="635" y="635"/>
              <wp:positionH relativeFrom="page">
                <wp:align>center</wp:align>
              </wp:positionH>
              <wp:positionV relativeFrom="page">
                <wp:align>top</wp:align>
              </wp:positionV>
              <wp:extent cx="622300" cy="376555"/>
              <wp:effectExtent l="0" t="0" r="6350" b="4445"/>
              <wp:wrapNone/>
              <wp:docPr id="1728504996"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36800481" w14:textId="68399729"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631B0C" id="_x0000_t202" coordsize="21600,21600" o:spt="202" path="m,l,21600r21600,l21600,xe">
              <v:stroke joinstyle="miter"/>
              <v:path gradientshapeok="t" o:connecttype="rect"/>
            </v:shapetype>
            <v:shape id="Text Box 24" o:spid="_x0000_s1372" type="#_x0000_t202" alt="OFFICIAL" style="position:absolute;margin-left:0;margin-top:0;width:49pt;height:29.65pt;z-index:2516971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" filled="f" stroked="f">
              <v:fill o:detectmouseclick="t"/>
              <v:textbox style="mso-fit-shape-to-text:t" inset="0,15pt,0,0">
                <w:txbxContent>
                  <w:p w14:paraId="36800481" w14:textId="68399729"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881244" w:rsidRPr="006077A3">
      <w:rPr>
        <w:rFonts w:ascii="Aptos" w:hAnsi="Aptos"/>
        <w:sz w:val="18"/>
        <w:szCs w:val="18"/>
      </w:rPr>
      <w:fldChar w:fldCharType="begin"/>
    </w:r>
    <w:r w:rsidR="00881244" w:rsidRPr="006077A3">
      <w:rPr>
        <w:rFonts w:ascii="Aptos" w:hAnsi="Aptos"/>
        <w:sz w:val="18"/>
        <w:szCs w:val="18"/>
      </w:rPr>
      <w:instrText>PAGE   \* MERGEFORMAT</w:instrText>
    </w:r>
    <w:r w:rsidR="00881244" w:rsidRPr="006077A3">
      <w:rPr>
        <w:rFonts w:ascii="Aptos" w:hAnsi="Aptos"/>
        <w:sz w:val="18"/>
        <w:szCs w:val="18"/>
      </w:rPr>
      <w:fldChar w:fldCharType="separate"/>
    </w:r>
    <w:r w:rsidR="00881244">
      <w:rPr>
        <w:rFonts w:ascii="Aptos" w:hAnsi="Aptos"/>
        <w:sz w:val="18"/>
        <w:szCs w:val="18"/>
      </w:rPr>
      <w:t>1</w:t>
    </w:r>
    <w:r w:rsidR="00881244" w:rsidRPr="006077A3">
      <w:rPr>
        <w:rFonts w:ascii="Aptos" w:hAnsi="Aptos"/>
        <w:sz w:val="18"/>
        <w:szCs w:val="18"/>
      </w:rPr>
      <w:fldChar w:fldCharType="end"/>
    </w:r>
  </w:p>
  <w:p w14:paraId="65526358" w14:textId="1C56A52F" w:rsidR="00407206" w:rsidRPr="000144E7" w:rsidRDefault="00407206">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A5CAA" w14:textId="68FE6B00" w:rsidR="00407206" w:rsidRPr="00881244" w:rsidRDefault="00881244" w:rsidP="00881244">
    <w:pPr>
      <w:pStyle w:val="Header"/>
      <w:jc w:val="right"/>
      <w:rPr>
        <w:rFonts w:ascii="Aptos" w:hAnsi="Aptos"/>
        <w:sz w:val="18"/>
        <w:szCs w:val="18"/>
      </w:rPr>
    </w:pPr>
    <w:r w:rsidRPr="006077A3">
      <w:rPr>
        <w:rFonts w:ascii="Aptos" w:hAnsi="Aptos"/>
        <w:sz w:val="18"/>
        <w:szCs w:val="18"/>
      </w:rPr>
      <w:t xml:space="preserve">Australia’s Disability Strategy 2021-2031 Implementation Report      </w:t>
    </w:r>
    <w:r w:rsidRPr="006077A3">
      <w:rPr>
        <w:rFonts w:ascii="Aptos" w:hAnsi="Aptos"/>
        <w:sz w:val="18"/>
        <w:szCs w:val="18"/>
      </w:rPr>
      <w:fldChar w:fldCharType="begin"/>
    </w:r>
    <w:r w:rsidRPr="006077A3">
      <w:rPr>
        <w:rFonts w:ascii="Aptos" w:hAnsi="Aptos"/>
        <w:sz w:val="18"/>
        <w:szCs w:val="18"/>
      </w:rPr>
      <w:instrText>PAGE   \* MERGEFORMAT</w:instrText>
    </w:r>
    <w:r w:rsidRPr="006077A3">
      <w:rPr>
        <w:rFonts w:ascii="Aptos" w:hAnsi="Aptos"/>
        <w:sz w:val="18"/>
        <w:szCs w:val="18"/>
      </w:rPr>
      <w:fldChar w:fldCharType="separate"/>
    </w:r>
    <w:r>
      <w:rPr>
        <w:rFonts w:ascii="Aptos" w:hAnsi="Aptos"/>
        <w:sz w:val="18"/>
        <w:szCs w:val="18"/>
      </w:rPr>
      <w:t>1</w:t>
    </w:r>
    <w:r w:rsidRPr="006077A3">
      <w:rPr>
        <w:rFonts w:ascii="Aptos" w:hAnsi="Aptos"/>
        <w:sz w:val="18"/>
        <w:szCs w:val="18"/>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F08D9" w14:textId="4638DF11" w:rsidR="00407206" w:rsidRPr="000144E7" w:rsidRDefault="003C1197">
    <w:pPr>
      <w:pStyle w:val="Header"/>
    </w:pPr>
    <w:r>
      <w:rPr>
        <w:noProof/>
      </w:rPr>
      <mc:AlternateContent>
        <mc:Choice Requires="wps">
          <w:drawing>
            <wp:anchor distT="0" distB="0" distL="0" distR="0" simplePos="0" relativeHeight="251696128" behindDoc="0" locked="0" layoutInCell="1" allowOverlap="1" wp14:anchorId="0ED279BA" wp14:editId="06B9B1DA">
              <wp:simplePos x="635" y="635"/>
              <wp:positionH relativeFrom="page">
                <wp:align>center</wp:align>
              </wp:positionH>
              <wp:positionV relativeFrom="page">
                <wp:align>top</wp:align>
              </wp:positionV>
              <wp:extent cx="622300" cy="376555"/>
              <wp:effectExtent l="0" t="0" r="6350" b="4445"/>
              <wp:wrapNone/>
              <wp:docPr id="118405979"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201A45E6" w14:textId="2AF84240"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D279BA" id="_x0000_t202" coordsize="21600,21600" o:spt="202" path="m,l,21600r21600,l21600,xe">
              <v:stroke joinstyle="miter"/>
              <v:path gradientshapeok="t" o:connecttype="rect"/>
            </v:shapetype>
            <v:shape id="Text Box 23" o:spid="_x0000_s1374" type="#_x0000_t202" alt="OFFICIAL" style="position:absolute;margin-left:0;margin-top:0;width:49pt;height:29.65pt;z-index:2516961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" filled="f" stroked="f">
              <v:fill o:detectmouseclick="t"/>
              <v:textbox style="mso-fit-shape-to-text:t" inset="0,15pt,0,0">
                <w:txbxContent>
                  <w:p w14:paraId="201A45E6" w14:textId="2AF84240"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1253E" w14:textId="0277C856" w:rsidR="006E41D7" w:rsidRPr="000144E7" w:rsidRDefault="003C1197">
    <w:pPr>
      <w:pStyle w:val="Header"/>
    </w:pPr>
    <w:r>
      <w:rPr>
        <w:noProof/>
      </w:rPr>
      <mc:AlternateContent>
        <mc:Choice Requires="wps">
          <w:drawing>
            <wp:anchor distT="0" distB="0" distL="0" distR="0" simplePos="0" relativeHeight="251673600" behindDoc="0" locked="0" layoutInCell="1" allowOverlap="1" wp14:anchorId="484D332E" wp14:editId="01DAE2E8">
              <wp:simplePos x="635" y="635"/>
              <wp:positionH relativeFrom="page">
                <wp:align>center</wp:align>
              </wp:positionH>
              <wp:positionV relativeFrom="page">
                <wp:align>top</wp:align>
              </wp:positionV>
              <wp:extent cx="622300" cy="376555"/>
              <wp:effectExtent l="0" t="0" r="6350" b="4445"/>
              <wp:wrapNone/>
              <wp:docPr id="1332279386"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2EB5072F" w14:textId="71E16E43"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84D332E" id="_x0000_t202" coordsize="21600,21600" o:spt="202" path="m,l,21600r21600,l21600,xe">
              <v:stroke joinstyle="miter"/>
              <v:path gradientshapeok="t" o:connecttype="rect"/>
            </v:shapetype>
            <v:shape id="_x0000_s1351" type="#_x0000_t202" alt="OFFICIAL" style="position:absolute;margin-left:0;margin-top:0;width:49pt;height:29.65pt;z-index:2516736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" filled="f" stroked="f">
              <v:fill o:detectmouseclick="t"/>
              <v:textbox style="mso-fit-shape-to-text:t" inset="0,15pt,0,0">
                <w:txbxContent>
                  <w:p w14:paraId="2EB5072F" w14:textId="71E16E43"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r w:rsidR="006E41D7" w:rsidRPr="000144E7">
      <w:rPr>
        <w:noProof/>
      </w:rPr>
      <w:drawing>
        <wp:anchor distT="0" distB="0" distL="114300" distR="114300" simplePos="0" relativeHeight="251646976" behindDoc="0" locked="0" layoutInCell="1" allowOverlap="1" wp14:anchorId="4FB5C365" wp14:editId="5EF93BFB">
          <wp:simplePos x="0" y="0"/>
          <wp:positionH relativeFrom="column">
            <wp:posOffset>-552450</wp:posOffset>
          </wp:positionH>
          <wp:positionV relativeFrom="paragraph">
            <wp:posOffset>-343535</wp:posOffset>
          </wp:positionV>
          <wp:extent cx="838800" cy="702000"/>
          <wp:effectExtent l="0" t="0" r="0" b="3175"/>
          <wp:wrapNone/>
          <wp:docPr id="6456684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70185" name="Picture 1">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7604" t="10028" r="8150" b="9924"/>
                  <a:stretch/>
                </pic:blipFill>
                <pic:spPr bwMode="auto">
                  <a:xfrm>
                    <a:off x="0" y="0"/>
                    <a:ext cx="838800" cy="70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4CEB3" w14:textId="05120E69" w:rsidR="00407206" w:rsidRPr="000144E7" w:rsidRDefault="003C1197">
    <w:pPr>
      <w:pStyle w:val="Header"/>
    </w:pPr>
    <w:r>
      <w:rPr>
        <w:noProof/>
      </w:rPr>
      <mc:AlternateContent>
        <mc:Choice Requires="wps">
          <w:drawing>
            <wp:anchor distT="0" distB="0" distL="0" distR="0" simplePos="0" relativeHeight="251677696" behindDoc="0" locked="0" layoutInCell="1" allowOverlap="1" wp14:anchorId="20BF9043" wp14:editId="1E0E26FA">
              <wp:simplePos x="635" y="635"/>
              <wp:positionH relativeFrom="page">
                <wp:align>center</wp:align>
              </wp:positionH>
              <wp:positionV relativeFrom="page">
                <wp:align>top</wp:align>
              </wp:positionV>
              <wp:extent cx="622300" cy="376555"/>
              <wp:effectExtent l="0" t="0" r="6350" b="4445"/>
              <wp:wrapNone/>
              <wp:docPr id="758512166"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98A9630" w14:textId="04B08C94"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0BF9043" id="_x0000_t202" coordsize="21600,21600" o:spt="202" path="m,l,21600r21600,l21600,xe">
              <v:stroke joinstyle="miter"/>
              <v:path gradientshapeok="t" o:connecttype="rect"/>
            </v:shapetype>
            <v:shape id="Text Box 5" o:spid="_x0000_s1353" type="#_x0000_t202" alt="OFFICIAL" style="position:absolute;margin-left:0;margin-top:0;width:49pt;height:29.65pt;z-index:2516776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" filled="f" stroked="f">
              <v:fill o:detectmouseclick="t"/>
              <v:textbox style="mso-fit-shape-to-text:t" inset="0,15pt,0,0">
                <w:txbxContent>
                  <w:p w14:paraId="698A9630" w14:textId="04B08C94"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CF485" w14:textId="578B812E" w:rsidR="00281F42" w:rsidRPr="000144E7" w:rsidRDefault="003C1197">
    <w:pPr>
      <w:pStyle w:val="Header"/>
    </w:pPr>
    <w:r>
      <w:rPr>
        <w:noProof/>
      </w:rPr>
      <mc:AlternateContent>
        <mc:Choice Requires="wps">
          <w:drawing>
            <wp:anchor distT="0" distB="0" distL="0" distR="0" simplePos="0" relativeHeight="251678720" behindDoc="0" locked="0" layoutInCell="1" allowOverlap="1" wp14:anchorId="1DE7A944" wp14:editId="632BD852">
              <wp:simplePos x="635" y="635"/>
              <wp:positionH relativeFrom="page">
                <wp:align>center</wp:align>
              </wp:positionH>
              <wp:positionV relativeFrom="page">
                <wp:align>top</wp:align>
              </wp:positionV>
              <wp:extent cx="622300" cy="376555"/>
              <wp:effectExtent l="0" t="0" r="6350" b="4445"/>
              <wp:wrapNone/>
              <wp:docPr id="458352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720D7992" w14:textId="09FDC277"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DE7A944" id="_x0000_t202" coordsize="21600,21600" o:spt="202" path="m,l,21600r21600,l21600,xe">
              <v:stroke joinstyle="miter"/>
              <v:path gradientshapeok="t" o:connecttype="rect"/>
            </v:shapetype>
            <v:shape id="Text Box 6" o:spid="_x0000_s1354" type="#_x0000_t202" alt="OFFICIAL" style="position:absolute;margin-left:0;margin-top:0;width:49pt;height:29.65pt;z-index:2516787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" filled="f" stroked="f">
              <v:fill o:detectmouseclick="t"/>
              <v:textbox style="mso-fit-shape-to-text:t" inset="0,15pt,0,0">
                <w:txbxContent>
                  <w:p w14:paraId="720D7992" w14:textId="09FDC277"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sdt>
      <w:sdtPr>
        <w:id w:val="-924640402"/>
        <w:docPartObj>
          <w:docPartGallery w:val="Watermarks"/>
          <w:docPartUnique/>
        </w:docPartObj>
      </w:sdtPr>
      <w:sdtContent>
        <w:r w:rsidR="00000000">
          <w:pict w14:anchorId="157E5F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margin-left:0;margin-top:0;width:412.4pt;height:247.45pt;rotation:315;z-index:-2516439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81F42" w:rsidRPr="000144E7">
      <w:rPr>
        <w:noProof/>
      </w:rPr>
      <w:drawing>
        <wp:anchor distT="0" distB="0" distL="114300" distR="114300" simplePos="0" relativeHeight="251644928" behindDoc="0" locked="0" layoutInCell="1" allowOverlap="1" wp14:anchorId="364E9373" wp14:editId="3E99F4FA">
          <wp:simplePos x="0" y="0"/>
          <wp:positionH relativeFrom="column">
            <wp:posOffset>-524510</wp:posOffset>
          </wp:positionH>
          <wp:positionV relativeFrom="paragraph">
            <wp:posOffset>-354965</wp:posOffset>
          </wp:positionV>
          <wp:extent cx="838800" cy="702000"/>
          <wp:effectExtent l="0" t="0" r="0" b="3175"/>
          <wp:wrapNone/>
          <wp:docPr id="9194639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70185" name="Picture 1">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7604" t="10028" r="8150" b="9924"/>
                  <a:stretch/>
                </pic:blipFill>
                <pic:spPr bwMode="auto">
                  <a:xfrm>
                    <a:off x="0" y="0"/>
                    <a:ext cx="838800" cy="70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99E6A3" w14:textId="390FF55E" w:rsidR="002F7B6B" w:rsidRPr="000144E7" w:rsidRDefault="002F7B6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22EEE" w14:textId="47281603" w:rsidR="006E41D7" w:rsidRPr="000144E7" w:rsidRDefault="002E022D" w:rsidP="002E022D">
    <w:pPr>
      <w:pStyle w:val="Header"/>
      <w:tabs>
        <w:tab w:val="clear" w:pos="4513"/>
        <w:tab w:val="clear" w:pos="9026"/>
        <w:tab w:val="left" w:pos="3750"/>
      </w:tabs>
    </w:pP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62A5D" w14:textId="39C6B9DC" w:rsidR="00407206" w:rsidRPr="000144E7" w:rsidRDefault="003C1197">
    <w:pPr>
      <w:pStyle w:val="Header"/>
    </w:pPr>
    <w:r>
      <w:rPr>
        <w:noProof/>
      </w:rPr>
      <mc:AlternateContent>
        <mc:Choice Requires="wps">
          <w:drawing>
            <wp:anchor distT="0" distB="0" distL="0" distR="0" simplePos="0" relativeHeight="251680768" behindDoc="0" locked="0" layoutInCell="1" allowOverlap="1" wp14:anchorId="17D50424" wp14:editId="2DBA7541">
              <wp:simplePos x="635" y="635"/>
              <wp:positionH relativeFrom="page">
                <wp:align>center</wp:align>
              </wp:positionH>
              <wp:positionV relativeFrom="page">
                <wp:align>top</wp:align>
              </wp:positionV>
              <wp:extent cx="622300" cy="376555"/>
              <wp:effectExtent l="0" t="0" r="6350" b="4445"/>
              <wp:wrapNone/>
              <wp:docPr id="2102541910"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8F158CF" w14:textId="7DE8BE4F"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D50424" id="_x0000_t202" coordsize="21600,21600" o:spt="202" path="m,l,21600r21600,l21600,xe">
              <v:stroke joinstyle="miter"/>
              <v:path gradientshapeok="t" o:connecttype="rect"/>
            </v:shapetype>
            <v:shape id="Text Box 8" o:spid="_x0000_s1357" type="#_x0000_t202" alt="OFFICIAL" style="position:absolute;margin-left:0;margin-top:0;width:49pt;height:29.65pt;z-index:2516807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" filled="f" stroked="f">
              <v:fill o:detectmouseclick="t"/>
              <v:textbox style="mso-fit-shape-to-text:t" inset="0,15pt,0,0">
                <w:txbxContent>
                  <w:p w14:paraId="18F158CF" w14:textId="7DE8BE4F"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2D559" w14:textId="23A4386F" w:rsidR="00407206" w:rsidRPr="000144E7" w:rsidRDefault="003C1197">
    <w:pPr>
      <w:pStyle w:val="Header"/>
    </w:pPr>
    <w:r>
      <w:rPr>
        <w:noProof/>
      </w:rPr>
      <mc:AlternateContent>
        <mc:Choice Requires="wps">
          <w:drawing>
            <wp:anchor distT="0" distB="0" distL="0" distR="0" simplePos="0" relativeHeight="251681792" behindDoc="0" locked="0" layoutInCell="1" allowOverlap="1" wp14:anchorId="6E15AFAC" wp14:editId="43EBD1D0">
              <wp:simplePos x="635" y="635"/>
              <wp:positionH relativeFrom="page">
                <wp:align>center</wp:align>
              </wp:positionH>
              <wp:positionV relativeFrom="page">
                <wp:align>top</wp:align>
              </wp:positionV>
              <wp:extent cx="622300" cy="376555"/>
              <wp:effectExtent l="0" t="0" r="6350" b="4445"/>
              <wp:wrapNone/>
              <wp:docPr id="1408676544"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ACF7D8C" w14:textId="2510202E"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15AFAC" id="_x0000_t202" coordsize="21600,21600" o:spt="202" path="m,l,21600r21600,l21600,xe">
              <v:stroke joinstyle="miter"/>
              <v:path gradientshapeok="t" o:connecttype="rect"/>
            </v:shapetype>
            <v:shape id="Text Box 9" o:spid="_x0000_s1358" type="#_x0000_t202" alt="OFFICIAL" style="position:absolute;margin-left:0;margin-top:0;width:49pt;height:29.65pt;z-index:2516817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" filled="f" stroked="f">
              <v:fill o:detectmouseclick="t"/>
              <v:textbox style="mso-fit-shape-to-text:t" inset="0,15pt,0,0">
                <w:txbxContent>
                  <w:p w14:paraId="1ACF7D8C" w14:textId="2510202E" w:rsidR="003C1197" w:rsidRPr="003C1197" w:rsidRDefault="003C1197" w:rsidP="003C1197">
                    <w:pPr>
                      <w:rPr>
                        <w:rFonts w:ascii="Aptos" w:eastAsia="Aptos" w:hAnsi="Aptos" w:cs="Aptos"/>
                        <w:noProof/>
                        <w:color w:val="FF0000"/>
                      </w:rPr>
                    </w:pPr>
                    <w:r w:rsidRPr="003C1197">
                      <w:rPr>
                        <w:rFonts w:ascii="Aptos" w:eastAsia="Aptos" w:hAnsi="Aptos" w:cs="Aptos"/>
                        <w:noProof/>
                        <w:color w:val="FF0000"/>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AC735" w14:textId="13A1F749" w:rsidR="00407206" w:rsidRPr="000144E7" w:rsidRDefault="004072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4392F"/>
    <w:multiLevelType w:val="hybridMultilevel"/>
    <w:tmpl w:val="F2BCD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1C0325"/>
    <w:multiLevelType w:val="hybridMultilevel"/>
    <w:tmpl w:val="7D800D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3C543B7"/>
    <w:multiLevelType w:val="hybridMultilevel"/>
    <w:tmpl w:val="3912E3E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8E18CE"/>
    <w:multiLevelType w:val="hybridMultilevel"/>
    <w:tmpl w:val="AE66F8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BA671D"/>
    <w:multiLevelType w:val="hybridMultilevel"/>
    <w:tmpl w:val="037063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C5C5F33"/>
    <w:multiLevelType w:val="hybridMultilevel"/>
    <w:tmpl w:val="D2907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8431F7"/>
    <w:multiLevelType w:val="hybridMultilevel"/>
    <w:tmpl w:val="0E366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F76D30"/>
    <w:multiLevelType w:val="hybridMultilevel"/>
    <w:tmpl w:val="2C3ECD82"/>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EEB0159"/>
    <w:multiLevelType w:val="hybridMultilevel"/>
    <w:tmpl w:val="3912E3E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1312E13"/>
    <w:multiLevelType w:val="hybridMultilevel"/>
    <w:tmpl w:val="898644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61D0ABE"/>
    <w:multiLevelType w:val="hybridMultilevel"/>
    <w:tmpl w:val="A56A62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64A5054"/>
    <w:multiLevelType w:val="hybridMultilevel"/>
    <w:tmpl w:val="DB74AF04"/>
    <w:lvl w:ilvl="0" w:tplc="D1E4BA24">
      <w:start w:val="1"/>
      <w:numFmt w:val="bullet"/>
      <w:pStyle w:val="TableCellBullet"/>
      <w:lvlText w:val=""/>
      <w:lvlJc w:val="left"/>
      <w:pPr>
        <w:ind w:left="397" w:hanging="255"/>
      </w:pPr>
      <w:rPr>
        <w:rFonts w:ascii="Symbol" w:hAnsi="Symbol" w:hint="default"/>
      </w:rPr>
    </w:lvl>
    <w:lvl w:ilvl="1" w:tplc="FFFFFFFF">
      <w:start w:val="1"/>
      <w:numFmt w:val="bullet"/>
      <w:lvlText w:val="o"/>
      <w:lvlJc w:val="left"/>
      <w:pPr>
        <w:ind w:left="1043" w:hanging="360"/>
      </w:pPr>
      <w:rPr>
        <w:rFonts w:ascii="Courier New" w:hAnsi="Courier New" w:cs="Courier New" w:hint="default"/>
      </w:rPr>
    </w:lvl>
    <w:lvl w:ilvl="2" w:tplc="FFFFFFFF" w:tentative="1">
      <w:start w:val="1"/>
      <w:numFmt w:val="bullet"/>
      <w:lvlText w:val=""/>
      <w:lvlJc w:val="left"/>
      <w:pPr>
        <w:ind w:left="1763" w:hanging="360"/>
      </w:pPr>
      <w:rPr>
        <w:rFonts w:ascii="Wingdings" w:hAnsi="Wingdings" w:hint="default"/>
      </w:rPr>
    </w:lvl>
    <w:lvl w:ilvl="3" w:tplc="FFFFFFFF" w:tentative="1">
      <w:start w:val="1"/>
      <w:numFmt w:val="bullet"/>
      <w:lvlText w:val=""/>
      <w:lvlJc w:val="left"/>
      <w:pPr>
        <w:ind w:left="2483" w:hanging="360"/>
      </w:pPr>
      <w:rPr>
        <w:rFonts w:ascii="Symbol" w:hAnsi="Symbol" w:hint="default"/>
      </w:rPr>
    </w:lvl>
    <w:lvl w:ilvl="4" w:tplc="FFFFFFFF" w:tentative="1">
      <w:start w:val="1"/>
      <w:numFmt w:val="bullet"/>
      <w:lvlText w:val="o"/>
      <w:lvlJc w:val="left"/>
      <w:pPr>
        <w:ind w:left="3203" w:hanging="360"/>
      </w:pPr>
      <w:rPr>
        <w:rFonts w:ascii="Courier New" w:hAnsi="Courier New" w:cs="Courier New" w:hint="default"/>
      </w:rPr>
    </w:lvl>
    <w:lvl w:ilvl="5" w:tplc="FFFFFFFF" w:tentative="1">
      <w:start w:val="1"/>
      <w:numFmt w:val="bullet"/>
      <w:lvlText w:val=""/>
      <w:lvlJc w:val="left"/>
      <w:pPr>
        <w:ind w:left="3923" w:hanging="360"/>
      </w:pPr>
      <w:rPr>
        <w:rFonts w:ascii="Wingdings" w:hAnsi="Wingdings" w:hint="default"/>
      </w:rPr>
    </w:lvl>
    <w:lvl w:ilvl="6" w:tplc="FFFFFFFF" w:tentative="1">
      <w:start w:val="1"/>
      <w:numFmt w:val="bullet"/>
      <w:lvlText w:val=""/>
      <w:lvlJc w:val="left"/>
      <w:pPr>
        <w:ind w:left="4643" w:hanging="360"/>
      </w:pPr>
      <w:rPr>
        <w:rFonts w:ascii="Symbol" w:hAnsi="Symbol" w:hint="default"/>
      </w:rPr>
    </w:lvl>
    <w:lvl w:ilvl="7" w:tplc="FFFFFFFF" w:tentative="1">
      <w:start w:val="1"/>
      <w:numFmt w:val="bullet"/>
      <w:lvlText w:val="o"/>
      <w:lvlJc w:val="left"/>
      <w:pPr>
        <w:ind w:left="5363" w:hanging="360"/>
      </w:pPr>
      <w:rPr>
        <w:rFonts w:ascii="Courier New" w:hAnsi="Courier New" w:cs="Courier New" w:hint="default"/>
      </w:rPr>
    </w:lvl>
    <w:lvl w:ilvl="8" w:tplc="FFFFFFFF" w:tentative="1">
      <w:start w:val="1"/>
      <w:numFmt w:val="bullet"/>
      <w:lvlText w:val=""/>
      <w:lvlJc w:val="left"/>
      <w:pPr>
        <w:ind w:left="6083" w:hanging="360"/>
      </w:pPr>
      <w:rPr>
        <w:rFonts w:ascii="Wingdings" w:hAnsi="Wingdings" w:hint="default"/>
      </w:rPr>
    </w:lvl>
  </w:abstractNum>
  <w:abstractNum w:abstractNumId="12" w15:restartNumberingAfterBreak="0">
    <w:nsid w:val="19EB719F"/>
    <w:multiLevelType w:val="hybridMultilevel"/>
    <w:tmpl w:val="5AFE4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9F1618D"/>
    <w:multiLevelType w:val="multilevel"/>
    <w:tmpl w:val="803CF862"/>
    <w:styleLink w:val="List1Numbered"/>
    <w:lvl w:ilvl="0">
      <w:start w:val="1"/>
      <w:numFmt w:val="decimal"/>
      <w:pStyle w:val="List1Numbered1"/>
      <w:lvlText w:val="%1."/>
      <w:lvlJc w:val="left"/>
      <w:pPr>
        <w:ind w:left="284" w:hanging="284"/>
      </w:pPr>
      <w:rPr>
        <w:b w:val="0"/>
        <w:i w:val="0"/>
        <w:color w:val="auto"/>
      </w:rPr>
    </w:lvl>
    <w:lvl w:ilvl="1">
      <w:start w:val="1"/>
      <w:numFmt w:val="lowerLetter"/>
      <w:lvlText w:val="%2."/>
      <w:lvlJc w:val="left"/>
      <w:pPr>
        <w:ind w:left="568" w:hanging="284"/>
      </w:pPr>
    </w:lvl>
    <w:lvl w:ilvl="2">
      <w:start w:val="1"/>
      <w:numFmt w:val="lowerRoman"/>
      <w:lvlText w:val="%3."/>
      <w:lvlJc w:val="left"/>
      <w:pPr>
        <w:ind w:left="852" w:hanging="284"/>
      </w:p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abstractNum w:abstractNumId="14" w15:restartNumberingAfterBreak="0">
    <w:nsid w:val="1B04264D"/>
    <w:multiLevelType w:val="hybridMultilevel"/>
    <w:tmpl w:val="034234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CD53F1D"/>
    <w:multiLevelType w:val="hybridMultilevel"/>
    <w:tmpl w:val="3912E3E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D3104FC"/>
    <w:multiLevelType w:val="hybridMultilevel"/>
    <w:tmpl w:val="CB4CAF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F8F6B20"/>
    <w:multiLevelType w:val="hybridMultilevel"/>
    <w:tmpl w:val="04E8B3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11B4D5D"/>
    <w:multiLevelType w:val="hybridMultilevel"/>
    <w:tmpl w:val="6360F7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213704B"/>
    <w:multiLevelType w:val="hybridMultilevel"/>
    <w:tmpl w:val="3912E3E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3B76D31"/>
    <w:multiLevelType w:val="hybridMultilevel"/>
    <w:tmpl w:val="893AFC56"/>
    <w:lvl w:ilvl="0" w:tplc="F1D61E0A">
      <w:start w:val="1"/>
      <w:numFmt w:val="decimal"/>
      <w:lvlText w:val="%1"/>
      <w:lvlJc w:val="left"/>
      <w:pPr>
        <w:ind w:left="2154" w:hanging="397"/>
        <w:jc w:val="right"/>
      </w:pPr>
      <w:rPr>
        <w:rFonts w:ascii="Arial Black" w:eastAsia="Arial Black" w:hAnsi="Arial Black" w:cs="Arial Black" w:hint="default"/>
        <w:b w:val="0"/>
        <w:bCs w:val="0"/>
        <w:i w:val="0"/>
        <w:iCs w:val="0"/>
        <w:color w:val="FFFFFF"/>
        <w:spacing w:val="0"/>
        <w:w w:val="89"/>
        <w:sz w:val="24"/>
        <w:szCs w:val="24"/>
        <w:lang w:val="en-US" w:eastAsia="en-US" w:bidi="ar-SA"/>
      </w:rPr>
    </w:lvl>
    <w:lvl w:ilvl="1" w:tplc="DE9A509C">
      <w:numFmt w:val="bullet"/>
      <w:lvlText w:val="•"/>
      <w:lvlJc w:val="left"/>
      <w:pPr>
        <w:ind w:left="2438" w:hanging="397"/>
      </w:pPr>
      <w:rPr>
        <w:rFonts w:hint="default"/>
        <w:lang w:val="en-US" w:eastAsia="en-US" w:bidi="ar-SA"/>
      </w:rPr>
    </w:lvl>
    <w:lvl w:ilvl="2" w:tplc="FEBC1838">
      <w:numFmt w:val="bullet"/>
      <w:lvlText w:val="•"/>
      <w:lvlJc w:val="left"/>
      <w:pPr>
        <w:ind w:left="2717" w:hanging="397"/>
      </w:pPr>
      <w:rPr>
        <w:rFonts w:hint="default"/>
        <w:lang w:val="en-US" w:eastAsia="en-US" w:bidi="ar-SA"/>
      </w:rPr>
    </w:lvl>
    <w:lvl w:ilvl="3" w:tplc="5B5A0450">
      <w:numFmt w:val="bullet"/>
      <w:lvlText w:val="•"/>
      <w:lvlJc w:val="left"/>
      <w:pPr>
        <w:ind w:left="2996" w:hanging="397"/>
      </w:pPr>
      <w:rPr>
        <w:rFonts w:hint="default"/>
        <w:lang w:val="en-US" w:eastAsia="en-US" w:bidi="ar-SA"/>
      </w:rPr>
    </w:lvl>
    <w:lvl w:ilvl="4" w:tplc="F27AFBAA">
      <w:numFmt w:val="bullet"/>
      <w:lvlText w:val="•"/>
      <w:lvlJc w:val="left"/>
      <w:pPr>
        <w:ind w:left="3275" w:hanging="397"/>
      </w:pPr>
      <w:rPr>
        <w:rFonts w:hint="default"/>
        <w:lang w:val="en-US" w:eastAsia="en-US" w:bidi="ar-SA"/>
      </w:rPr>
    </w:lvl>
    <w:lvl w:ilvl="5" w:tplc="74E2A140">
      <w:numFmt w:val="bullet"/>
      <w:lvlText w:val="•"/>
      <w:lvlJc w:val="left"/>
      <w:pPr>
        <w:ind w:left="3554" w:hanging="397"/>
      </w:pPr>
      <w:rPr>
        <w:rFonts w:hint="default"/>
        <w:lang w:val="en-US" w:eastAsia="en-US" w:bidi="ar-SA"/>
      </w:rPr>
    </w:lvl>
    <w:lvl w:ilvl="6" w:tplc="BA805EB2">
      <w:numFmt w:val="bullet"/>
      <w:lvlText w:val="•"/>
      <w:lvlJc w:val="left"/>
      <w:pPr>
        <w:ind w:left="3833" w:hanging="397"/>
      </w:pPr>
      <w:rPr>
        <w:rFonts w:hint="default"/>
        <w:lang w:val="en-US" w:eastAsia="en-US" w:bidi="ar-SA"/>
      </w:rPr>
    </w:lvl>
    <w:lvl w:ilvl="7" w:tplc="6762A2FE">
      <w:numFmt w:val="bullet"/>
      <w:lvlText w:val="•"/>
      <w:lvlJc w:val="left"/>
      <w:pPr>
        <w:ind w:left="4112" w:hanging="397"/>
      </w:pPr>
      <w:rPr>
        <w:rFonts w:hint="default"/>
        <w:lang w:val="en-US" w:eastAsia="en-US" w:bidi="ar-SA"/>
      </w:rPr>
    </w:lvl>
    <w:lvl w:ilvl="8" w:tplc="9BAE060A">
      <w:numFmt w:val="bullet"/>
      <w:lvlText w:val="•"/>
      <w:lvlJc w:val="left"/>
      <w:pPr>
        <w:ind w:left="4391" w:hanging="397"/>
      </w:pPr>
      <w:rPr>
        <w:rFonts w:hint="default"/>
        <w:lang w:val="en-US" w:eastAsia="en-US" w:bidi="ar-SA"/>
      </w:rPr>
    </w:lvl>
  </w:abstractNum>
  <w:abstractNum w:abstractNumId="21" w15:restartNumberingAfterBreak="0">
    <w:nsid w:val="26925C68"/>
    <w:multiLevelType w:val="hybridMultilevel"/>
    <w:tmpl w:val="CE6822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7593287"/>
    <w:multiLevelType w:val="hybridMultilevel"/>
    <w:tmpl w:val="3912E3E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8E35379"/>
    <w:multiLevelType w:val="hybridMultilevel"/>
    <w:tmpl w:val="1E16A5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9090938"/>
    <w:multiLevelType w:val="hybridMultilevel"/>
    <w:tmpl w:val="B6E29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C5E50D0"/>
    <w:multiLevelType w:val="hybridMultilevel"/>
    <w:tmpl w:val="DFFC7462"/>
    <w:lvl w:ilvl="0" w:tplc="53AA17B2">
      <w:start w:val="1"/>
      <w:numFmt w:val="bullet"/>
      <w:pStyle w:val="List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E54102F"/>
    <w:multiLevelType w:val="hybridMultilevel"/>
    <w:tmpl w:val="1AB63E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E74424D"/>
    <w:multiLevelType w:val="hybridMultilevel"/>
    <w:tmpl w:val="87A42F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F0C2725"/>
    <w:multiLevelType w:val="hybridMultilevel"/>
    <w:tmpl w:val="6F42C1A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15:restartNumberingAfterBreak="0">
    <w:nsid w:val="2FB5007B"/>
    <w:multiLevelType w:val="hybridMultilevel"/>
    <w:tmpl w:val="1FFC63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35872B8"/>
    <w:multiLevelType w:val="hybridMultilevel"/>
    <w:tmpl w:val="39944286"/>
    <w:lvl w:ilvl="0" w:tplc="6DBAF65E">
      <w:start w:val="1"/>
      <w:numFmt w:val="decimal"/>
      <w:pStyle w:val="CS-Paragraphnumbering"/>
      <w:lvlText w:val="%1."/>
      <w:lvlJc w:val="left"/>
      <w:pPr>
        <w:ind w:left="152" w:hanging="360"/>
      </w:pPr>
      <w:rPr>
        <w:sz w:val="24"/>
        <w:szCs w:val="24"/>
      </w:rPr>
    </w:lvl>
    <w:lvl w:ilvl="1" w:tplc="0C090019">
      <w:start w:val="1"/>
      <w:numFmt w:val="lowerLetter"/>
      <w:lvlText w:val="%2."/>
      <w:lvlJc w:val="left"/>
      <w:pPr>
        <w:ind w:left="872" w:hanging="360"/>
      </w:pPr>
    </w:lvl>
    <w:lvl w:ilvl="2" w:tplc="0C09001B">
      <w:start w:val="1"/>
      <w:numFmt w:val="lowerRoman"/>
      <w:lvlText w:val="%3."/>
      <w:lvlJc w:val="right"/>
      <w:pPr>
        <w:ind w:left="1592" w:hanging="180"/>
      </w:pPr>
    </w:lvl>
    <w:lvl w:ilvl="3" w:tplc="0C09000F" w:tentative="1">
      <w:start w:val="1"/>
      <w:numFmt w:val="decimal"/>
      <w:lvlText w:val="%4."/>
      <w:lvlJc w:val="left"/>
      <w:pPr>
        <w:ind w:left="2312" w:hanging="360"/>
      </w:pPr>
    </w:lvl>
    <w:lvl w:ilvl="4" w:tplc="0C090019" w:tentative="1">
      <w:start w:val="1"/>
      <w:numFmt w:val="lowerLetter"/>
      <w:lvlText w:val="%5."/>
      <w:lvlJc w:val="left"/>
      <w:pPr>
        <w:ind w:left="3032" w:hanging="360"/>
      </w:pPr>
    </w:lvl>
    <w:lvl w:ilvl="5" w:tplc="0C09001B" w:tentative="1">
      <w:start w:val="1"/>
      <w:numFmt w:val="lowerRoman"/>
      <w:lvlText w:val="%6."/>
      <w:lvlJc w:val="right"/>
      <w:pPr>
        <w:ind w:left="3752" w:hanging="180"/>
      </w:pPr>
    </w:lvl>
    <w:lvl w:ilvl="6" w:tplc="0C09000F" w:tentative="1">
      <w:start w:val="1"/>
      <w:numFmt w:val="decimal"/>
      <w:lvlText w:val="%7."/>
      <w:lvlJc w:val="left"/>
      <w:pPr>
        <w:ind w:left="4472" w:hanging="360"/>
      </w:pPr>
    </w:lvl>
    <w:lvl w:ilvl="7" w:tplc="0C090019" w:tentative="1">
      <w:start w:val="1"/>
      <w:numFmt w:val="lowerLetter"/>
      <w:lvlText w:val="%8."/>
      <w:lvlJc w:val="left"/>
      <w:pPr>
        <w:ind w:left="5192" w:hanging="360"/>
      </w:pPr>
    </w:lvl>
    <w:lvl w:ilvl="8" w:tplc="0C09001B" w:tentative="1">
      <w:start w:val="1"/>
      <w:numFmt w:val="lowerRoman"/>
      <w:lvlText w:val="%9."/>
      <w:lvlJc w:val="right"/>
      <w:pPr>
        <w:ind w:left="5912" w:hanging="180"/>
      </w:pPr>
    </w:lvl>
  </w:abstractNum>
  <w:abstractNum w:abstractNumId="31" w15:restartNumberingAfterBreak="0">
    <w:nsid w:val="336A1A58"/>
    <w:multiLevelType w:val="hybridMultilevel"/>
    <w:tmpl w:val="972CE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3DD6305"/>
    <w:multiLevelType w:val="hybridMultilevel"/>
    <w:tmpl w:val="20CC93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41F4DB2"/>
    <w:multiLevelType w:val="hybridMultilevel"/>
    <w:tmpl w:val="D0EEDA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4B410E5"/>
    <w:multiLevelType w:val="hybridMultilevel"/>
    <w:tmpl w:val="99EC9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90F2A3C"/>
    <w:multiLevelType w:val="multilevel"/>
    <w:tmpl w:val="FC1669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AEB034D"/>
    <w:multiLevelType w:val="hybridMultilevel"/>
    <w:tmpl w:val="956E42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CD86583"/>
    <w:multiLevelType w:val="hybridMultilevel"/>
    <w:tmpl w:val="21AE6F16"/>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E992AE1"/>
    <w:multiLevelType w:val="hybridMultilevel"/>
    <w:tmpl w:val="55BC82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ECB2980"/>
    <w:multiLevelType w:val="hybridMultilevel"/>
    <w:tmpl w:val="C89A3464"/>
    <w:lvl w:ilvl="0" w:tplc="1088A470">
      <w:start w:val="2025"/>
      <w:numFmt w:val="bullet"/>
      <w:lvlText w:val="-"/>
      <w:lvlJc w:val="left"/>
      <w:pPr>
        <w:ind w:left="720" w:hanging="360"/>
      </w:pPr>
      <w:rPr>
        <w:rFonts w:ascii="Arial" w:eastAsiaTheme="minorHAnsi" w:hAnsi="Arial" w:cs="Arial" w:hint="default"/>
        <w:b/>
        <w:color w:val="573275"/>
        <w:w w:val="120"/>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1470111"/>
    <w:multiLevelType w:val="hybridMultilevel"/>
    <w:tmpl w:val="D7A0AA12"/>
    <w:lvl w:ilvl="0" w:tplc="053890DA">
      <w:start w:val="1"/>
      <w:numFmt w:val="bullet"/>
      <w:pStyle w:val="ListBullet2"/>
      <w:lvlText w:val=""/>
      <w:lvlJc w:val="left"/>
      <w:pPr>
        <w:ind w:left="680" w:hanging="283"/>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447E5206"/>
    <w:multiLevelType w:val="hybridMultilevel"/>
    <w:tmpl w:val="00CCFA8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54101C1"/>
    <w:multiLevelType w:val="hybridMultilevel"/>
    <w:tmpl w:val="06184A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45673BDF"/>
    <w:multiLevelType w:val="hybridMultilevel"/>
    <w:tmpl w:val="14FC7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59406DB"/>
    <w:multiLevelType w:val="hybridMultilevel"/>
    <w:tmpl w:val="3C9EDD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6B136FA"/>
    <w:multiLevelType w:val="hybridMultilevel"/>
    <w:tmpl w:val="9172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7875CB0"/>
    <w:multiLevelType w:val="hybridMultilevel"/>
    <w:tmpl w:val="3912E3E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4B3618CA"/>
    <w:multiLevelType w:val="hybridMultilevel"/>
    <w:tmpl w:val="485A3A0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4E0D0FFE"/>
    <w:multiLevelType w:val="hybridMultilevel"/>
    <w:tmpl w:val="7CC629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E57139D"/>
    <w:multiLevelType w:val="hybridMultilevel"/>
    <w:tmpl w:val="3904CF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EA67A77"/>
    <w:multiLevelType w:val="multilevel"/>
    <w:tmpl w:val="FB629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EF71DFB"/>
    <w:multiLevelType w:val="hybridMultilevel"/>
    <w:tmpl w:val="DF5682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149265E"/>
    <w:multiLevelType w:val="hybridMultilevel"/>
    <w:tmpl w:val="1576B7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1D657AA"/>
    <w:multiLevelType w:val="multilevel"/>
    <w:tmpl w:val="97808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4B90C47"/>
    <w:multiLevelType w:val="hybridMultilevel"/>
    <w:tmpl w:val="4B3CC3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4BA1E5A"/>
    <w:multiLevelType w:val="multilevel"/>
    <w:tmpl w:val="4BEAA97C"/>
    <w:styleLink w:val="ZZBullets"/>
    <w:lvl w:ilvl="0">
      <w:start w:val="1"/>
      <w:numFmt w:val="bullet"/>
      <w:lvlText w:val="•"/>
      <w:lvlJc w:val="left"/>
      <w:pPr>
        <w:ind w:left="284" w:hanging="284"/>
      </w:pPr>
      <w:rPr>
        <w:rFonts w:ascii="Calibri" w:hAnsi="Calibri" w:cs="Times New Roman" w:hint="default"/>
      </w:rPr>
    </w:lvl>
    <w:lvl w:ilvl="1">
      <w:start w:val="1"/>
      <w:numFmt w:val="bullet"/>
      <w:lvlRestart w:val="0"/>
      <w:lvlText w:val="–"/>
      <w:lvlJc w:val="left"/>
      <w:pPr>
        <w:ind w:left="567" w:hanging="283"/>
      </w:pPr>
      <w:rPr>
        <w:rFonts w:ascii="Calibri" w:hAnsi="Calibri" w:cs="Times New Roman" w:hint="default"/>
      </w:rPr>
    </w:lvl>
    <w:lvl w:ilvl="2">
      <w:start w:val="1"/>
      <w:numFmt w:val="none"/>
      <w:lvlRestart w:val="0"/>
      <w:lvlText w:val=""/>
      <w:lvlJc w:val="left"/>
      <w:pPr>
        <w:ind w:left="0" w:firstLine="0"/>
      </w:pPr>
    </w:lvl>
    <w:lvl w:ilvl="3">
      <w:start w:val="1"/>
      <w:numFmt w:val="none"/>
      <w:lvlRestart w:val="0"/>
      <w:lvlText w:val=""/>
      <w:lvlJc w:val="left"/>
      <w:pPr>
        <w:ind w:left="0" w:firstLine="0"/>
      </w:pPr>
    </w:lvl>
    <w:lvl w:ilvl="4">
      <w:start w:val="1"/>
      <w:numFmt w:val="none"/>
      <w:lvlRestart w:val="0"/>
      <w:lvlText w:val=""/>
      <w:lvlJc w:val="left"/>
      <w:pPr>
        <w:ind w:left="0" w:firstLine="0"/>
      </w:pPr>
    </w:lvl>
    <w:lvl w:ilvl="5">
      <w:start w:val="1"/>
      <w:numFmt w:val="none"/>
      <w:lvlRestart w:val="0"/>
      <w:lvlText w:val=""/>
      <w:lvlJc w:val="left"/>
      <w:pPr>
        <w:ind w:left="0" w:firstLine="0"/>
      </w:pPr>
    </w:lvl>
    <w:lvl w:ilvl="6">
      <w:start w:val="1"/>
      <w:numFmt w:val="none"/>
      <w:lvlRestart w:val="0"/>
      <w:lvlText w:val=""/>
      <w:lvlJc w:val="left"/>
      <w:pPr>
        <w:ind w:left="0" w:firstLine="0"/>
      </w:p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56" w15:restartNumberingAfterBreak="0">
    <w:nsid w:val="55F56998"/>
    <w:multiLevelType w:val="hybridMultilevel"/>
    <w:tmpl w:val="6228F5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6CE0501"/>
    <w:multiLevelType w:val="hybridMultilevel"/>
    <w:tmpl w:val="FFFFFFFF"/>
    <w:lvl w:ilvl="0" w:tplc="A7F03090">
      <w:start w:val="1"/>
      <w:numFmt w:val="bullet"/>
      <w:lvlText w:val=""/>
      <w:lvlJc w:val="left"/>
      <w:pPr>
        <w:ind w:left="720" w:hanging="360"/>
      </w:pPr>
      <w:rPr>
        <w:rFonts w:ascii="Symbol" w:hAnsi="Symbol" w:hint="default"/>
      </w:rPr>
    </w:lvl>
    <w:lvl w:ilvl="1" w:tplc="5C92D57A">
      <w:start w:val="1"/>
      <w:numFmt w:val="bullet"/>
      <w:lvlText w:val="o"/>
      <w:lvlJc w:val="left"/>
      <w:pPr>
        <w:ind w:left="1440" w:hanging="360"/>
      </w:pPr>
      <w:rPr>
        <w:rFonts w:ascii="Courier New" w:hAnsi="Courier New" w:cs="Times New Roman" w:hint="default"/>
      </w:rPr>
    </w:lvl>
    <w:lvl w:ilvl="2" w:tplc="58F2A126">
      <w:start w:val="1"/>
      <w:numFmt w:val="bullet"/>
      <w:lvlText w:val=""/>
      <w:lvlJc w:val="left"/>
      <w:pPr>
        <w:ind w:left="2160" w:hanging="360"/>
      </w:pPr>
      <w:rPr>
        <w:rFonts w:ascii="Wingdings" w:hAnsi="Wingdings" w:hint="default"/>
      </w:rPr>
    </w:lvl>
    <w:lvl w:ilvl="3" w:tplc="CA326ED6">
      <w:start w:val="1"/>
      <w:numFmt w:val="bullet"/>
      <w:lvlText w:val=""/>
      <w:lvlJc w:val="left"/>
      <w:pPr>
        <w:ind w:left="2880" w:hanging="360"/>
      </w:pPr>
      <w:rPr>
        <w:rFonts w:ascii="Symbol" w:hAnsi="Symbol" w:hint="default"/>
      </w:rPr>
    </w:lvl>
    <w:lvl w:ilvl="4" w:tplc="619ABCB4">
      <w:start w:val="1"/>
      <w:numFmt w:val="bullet"/>
      <w:lvlText w:val="o"/>
      <w:lvlJc w:val="left"/>
      <w:pPr>
        <w:ind w:left="3600" w:hanging="360"/>
      </w:pPr>
      <w:rPr>
        <w:rFonts w:ascii="Courier New" w:hAnsi="Courier New" w:cs="Times New Roman" w:hint="default"/>
      </w:rPr>
    </w:lvl>
    <w:lvl w:ilvl="5" w:tplc="FA14978A">
      <w:start w:val="1"/>
      <w:numFmt w:val="bullet"/>
      <w:lvlText w:val=""/>
      <w:lvlJc w:val="left"/>
      <w:pPr>
        <w:ind w:left="4320" w:hanging="360"/>
      </w:pPr>
      <w:rPr>
        <w:rFonts w:ascii="Wingdings" w:hAnsi="Wingdings" w:hint="default"/>
      </w:rPr>
    </w:lvl>
    <w:lvl w:ilvl="6" w:tplc="078A9336">
      <w:start w:val="1"/>
      <w:numFmt w:val="bullet"/>
      <w:lvlText w:val=""/>
      <w:lvlJc w:val="left"/>
      <w:pPr>
        <w:ind w:left="5040" w:hanging="360"/>
      </w:pPr>
      <w:rPr>
        <w:rFonts w:ascii="Symbol" w:hAnsi="Symbol" w:hint="default"/>
      </w:rPr>
    </w:lvl>
    <w:lvl w:ilvl="7" w:tplc="12129394">
      <w:start w:val="1"/>
      <w:numFmt w:val="bullet"/>
      <w:lvlText w:val="o"/>
      <w:lvlJc w:val="left"/>
      <w:pPr>
        <w:ind w:left="5760" w:hanging="360"/>
      </w:pPr>
      <w:rPr>
        <w:rFonts w:ascii="Courier New" w:hAnsi="Courier New" w:cs="Times New Roman" w:hint="default"/>
      </w:rPr>
    </w:lvl>
    <w:lvl w:ilvl="8" w:tplc="2738F48C">
      <w:start w:val="1"/>
      <w:numFmt w:val="bullet"/>
      <w:lvlText w:val=""/>
      <w:lvlJc w:val="left"/>
      <w:pPr>
        <w:ind w:left="6480" w:hanging="360"/>
      </w:pPr>
      <w:rPr>
        <w:rFonts w:ascii="Wingdings" w:hAnsi="Wingdings" w:hint="default"/>
      </w:rPr>
    </w:lvl>
  </w:abstractNum>
  <w:abstractNum w:abstractNumId="58" w15:restartNumberingAfterBreak="0">
    <w:nsid w:val="57022353"/>
    <w:multiLevelType w:val="hybridMultilevel"/>
    <w:tmpl w:val="B9686E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59D86CE8"/>
    <w:multiLevelType w:val="hybridMultilevel"/>
    <w:tmpl w:val="A1D880AE"/>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59EE5135"/>
    <w:multiLevelType w:val="hybridMultilevel"/>
    <w:tmpl w:val="2FD68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A8F0DBD"/>
    <w:multiLevelType w:val="hybridMultilevel"/>
    <w:tmpl w:val="FFFFFFFF"/>
    <w:lvl w:ilvl="0" w:tplc="75104720">
      <w:start w:val="1"/>
      <w:numFmt w:val="bullet"/>
      <w:lvlText w:val=""/>
      <w:lvlJc w:val="left"/>
      <w:pPr>
        <w:ind w:left="720" w:hanging="360"/>
      </w:pPr>
      <w:rPr>
        <w:rFonts w:ascii="Symbol" w:hAnsi="Symbol" w:hint="default"/>
      </w:rPr>
    </w:lvl>
    <w:lvl w:ilvl="1" w:tplc="E33E4874">
      <w:start w:val="1"/>
      <w:numFmt w:val="bullet"/>
      <w:lvlText w:val="o"/>
      <w:lvlJc w:val="left"/>
      <w:pPr>
        <w:ind w:left="1440" w:hanging="360"/>
      </w:pPr>
      <w:rPr>
        <w:rFonts w:ascii="Courier New" w:hAnsi="Courier New" w:cs="Times New Roman" w:hint="default"/>
      </w:rPr>
    </w:lvl>
    <w:lvl w:ilvl="2" w:tplc="EE585CD6">
      <w:start w:val="1"/>
      <w:numFmt w:val="bullet"/>
      <w:lvlText w:val=""/>
      <w:lvlJc w:val="left"/>
      <w:pPr>
        <w:ind w:left="2160" w:hanging="360"/>
      </w:pPr>
      <w:rPr>
        <w:rFonts w:ascii="Wingdings" w:hAnsi="Wingdings" w:hint="default"/>
      </w:rPr>
    </w:lvl>
    <w:lvl w:ilvl="3" w:tplc="D00E5222">
      <w:start w:val="1"/>
      <w:numFmt w:val="bullet"/>
      <w:lvlText w:val=""/>
      <w:lvlJc w:val="left"/>
      <w:pPr>
        <w:ind w:left="2880" w:hanging="360"/>
      </w:pPr>
      <w:rPr>
        <w:rFonts w:ascii="Symbol" w:hAnsi="Symbol" w:hint="default"/>
      </w:rPr>
    </w:lvl>
    <w:lvl w:ilvl="4" w:tplc="61F2DE8E">
      <w:start w:val="1"/>
      <w:numFmt w:val="bullet"/>
      <w:lvlText w:val="o"/>
      <w:lvlJc w:val="left"/>
      <w:pPr>
        <w:ind w:left="3600" w:hanging="360"/>
      </w:pPr>
      <w:rPr>
        <w:rFonts w:ascii="Courier New" w:hAnsi="Courier New" w:cs="Times New Roman" w:hint="default"/>
      </w:rPr>
    </w:lvl>
    <w:lvl w:ilvl="5" w:tplc="99783F98">
      <w:start w:val="1"/>
      <w:numFmt w:val="bullet"/>
      <w:lvlText w:val=""/>
      <w:lvlJc w:val="left"/>
      <w:pPr>
        <w:ind w:left="4320" w:hanging="360"/>
      </w:pPr>
      <w:rPr>
        <w:rFonts w:ascii="Wingdings" w:hAnsi="Wingdings" w:hint="default"/>
      </w:rPr>
    </w:lvl>
    <w:lvl w:ilvl="6" w:tplc="1CC658DA">
      <w:start w:val="1"/>
      <w:numFmt w:val="bullet"/>
      <w:lvlText w:val=""/>
      <w:lvlJc w:val="left"/>
      <w:pPr>
        <w:ind w:left="5040" w:hanging="360"/>
      </w:pPr>
      <w:rPr>
        <w:rFonts w:ascii="Symbol" w:hAnsi="Symbol" w:hint="default"/>
      </w:rPr>
    </w:lvl>
    <w:lvl w:ilvl="7" w:tplc="3D403070">
      <w:start w:val="1"/>
      <w:numFmt w:val="bullet"/>
      <w:lvlText w:val="o"/>
      <w:lvlJc w:val="left"/>
      <w:pPr>
        <w:ind w:left="5760" w:hanging="360"/>
      </w:pPr>
      <w:rPr>
        <w:rFonts w:ascii="Courier New" w:hAnsi="Courier New" w:cs="Times New Roman" w:hint="default"/>
      </w:rPr>
    </w:lvl>
    <w:lvl w:ilvl="8" w:tplc="ABEE6FBC">
      <w:start w:val="1"/>
      <w:numFmt w:val="bullet"/>
      <w:lvlText w:val=""/>
      <w:lvlJc w:val="left"/>
      <w:pPr>
        <w:ind w:left="6480" w:hanging="360"/>
      </w:pPr>
      <w:rPr>
        <w:rFonts w:ascii="Wingdings" w:hAnsi="Wingdings" w:hint="default"/>
      </w:rPr>
    </w:lvl>
  </w:abstractNum>
  <w:abstractNum w:abstractNumId="62" w15:restartNumberingAfterBreak="0">
    <w:nsid w:val="5BE82C4A"/>
    <w:multiLevelType w:val="hybridMultilevel"/>
    <w:tmpl w:val="968E31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CD772E6"/>
    <w:multiLevelType w:val="hybridMultilevel"/>
    <w:tmpl w:val="8348CE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D6B2C60"/>
    <w:multiLevelType w:val="hybridMultilevel"/>
    <w:tmpl w:val="DA9AF1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F173D92"/>
    <w:multiLevelType w:val="hybridMultilevel"/>
    <w:tmpl w:val="99C0C006"/>
    <w:lvl w:ilvl="0" w:tplc="AE1C1EFC">
      <w:start w:val="1"/>
      <w:numFmt w:val="bullet"/>
      <w:lvlText w:val=""/>
      <w:lvlJc w:val="left"/>
      <w:pPr>
        <w:ind w:left="720" w:hanging="360"/>
      </w:pPr>
      <w:rPr>
        <w:rFonts w:ascii="Symbol" w:hAnsi="Symbol" w:hint="default"/>
        <w:color w:val="4472C4"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F34150E"/>
    <w:multiLevelType w:val="hybridMultilevel"/>
    <w:tmpl w:val="F208D6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F894F49"/>
    <w:multiLevelType w:val="hybridMultilevel"/>
    <w:tmpl w:val="B3905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FEB1628"/>
    <w:multiLevelType w:val="hybridMultilevel"/>
    <w:tmpl w:val="60726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01420C3"/>
    <w:multiLevelType w:val="hybridMultilevel"/>
    <w:tmpl w:val="FDF075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15212E1"/>
    <w:multiLevelType w:val="hybridMultilevel"/>
    <w:tmpl w:val="06728CBC"/>
    <w:lvl w:ilvl="0" w:tplc="9E5EFF60">
      <w:start w:val="1"/>
      <w:numFmt w:val="bullet"/>
      <w:lvlText w:val=""/>
      <w:lvlJc w:val="left"/>
      <w:pPr>
        <w:ind w:left="720" w:hanging="360"/>
      </w:pPr>
      <w:rPr>
        <w:rFonts w:ascii="Symbol" w:hAnsi="Symbol" w:hint="default"/>
      </w:rPr>
    </w:lvl>
    <w:lvl w:ilvl="1" w:tplc="D2D0FDA8">
      <w:start w:val="1"/>
      <w:numFmt w:val="bullet"/>
      <w:lvlText w:val="o"/>
      <w:lvlJc w:val="left"/>
      <w:pPr>
        <w:ind w:left="1440" w:hanging="360"/>
      </w:pPr>
      <w:rPr>
        <w:rFonts w:ascii="Courier New" w:hAnsi="Courier New" w:cs="Times New Roman" w:hint="default"/>
      </w:rPr>
    </w:lvl>
    <w:lvl w:ilvl="2" w:tplc="E3CCA916">
      <w:start w:val="1"/>
      <w:numFmt w:val="bullet"/>
      <w:lvlText w:val=""/>
      <w:lvlJc w:val="left"/>
      <w:pPr>
        <w:ind w:left="2160" w:hanging="360"/>
      </w:pPr>
      <w:rPr>
        <w:rFonts w:ascii="Wingdings" w:hAnsi="Wingdings" w:hint="default"/>
      </w:rPr>
    </w:lvl>
    <w:lvl w:ilvl="3" w:tplc="62920920">
      <w:start w:val="1"/>
      <w:numFmt w:val="bullet"/>
      <w:lvlText w:val=""/>
      <w:lvlJc w:val="left"/>
      <w:pPr>
        <w:ind w:left="2880" w:hanging="360"/>
      </w:pPr>
      <w:rPr>
        <w:rFonts w:ascii="Symbol" w:hAnsi="Symbol" w:hint="default"/>
      </w:rPr>
    </w:lvl>
    <w:lvl w:ilvl="4" w:tplc="826031DA">
      <w:start w:val="1"/>
      <w:numFmt w:val="bullet"/>
      <w:lvlText w:val="o"/>
      <w:lvlJc w:val="left"/>
      <w:pPr>
        <w:ind w:left="3600" w:hanging="360"/>
      </w:pPr>
      <w:rPr>
        <w:rFonts w:ascii="Courier New" w:hAnsi="Courier New" w:cs="Times New Roman" w:hint="default"/>
      </w:rPr>
    </w:lvl>
    <w:lvl w:ilvl="5" w:tplc="E828FEF8">
      <w:start w:val="1"/>
      <w:numFmt w:val="bullet"/>
      <w:lvlText w:val=""/>
      <w:lvlJc w:val="left"/>
      <w:pPr>
        <w:ind w:left="4320" w:hanging="360"/>
      </w:pPr>
      <w:rPr>
        <w:rFonts w:ascii="Wingdings" w:hAnsi="Wingdings" w:hint="default"/>
      </w:rPr>
    </w:lvl>
    <w:lvl w:ilvl="6" w:tplc="3C841CAE">
      <w:start w:val="1"/>
      <w:numFmt w:val="bullet"/>
      <w:lvlText w:val=""/>
      <w:lvlJc w:val="left"/>
      <w:pPr>
        <w:ind w:left="5040" w:hanging="360"/>
      </w:pPr>
      <w:rPr>
        <w:rFonts w:ascii="Symbol" w:hAnsi="Symbol" w:hint="default"/>
      </w:rPr>
    </w:lvl>
    <w:lvl w:ilvl="7" w:tplc="925AFCB4">
      <w:start w:val="1"/>
      <w:numFmt w:val="bullet"/>
      <w:lvlText w:val="o"/>
      <w:lvlJc w:val="left"/>
      <w:pPr>
        <w:ind w:left="5760" w:hanging="360"/>
      </w:pPr>
      <w:rPr>
        <w:rFonts w:ascii="Courier New" w:hAnsi="Courier New" w:cs="Times New Roman" w:hint="default"/>
      </w:rPr>
    </w:lvl>
    <w:lvl w:ilvl="8" w:tplc="1D5A63AA">
      <w:start w:val="1"/>
      <w:numFmt w:val="bullet"/>
      <w:lvlText w:val=""/>
      <w:lvlJc w:val="left"/>
      <w:pPr>
        <w:ind w:left="6480" w:hanging="360"/>
      </w:pPr>
      <w:rPr>
        <w:rFonts w:ascii="Wingdings" w:hAnsi="Wingdings" w:hint="default"/>
      </w:rPr>
    </w:lvl>
  </w:abstractNum>
  <w:abstractNum w:abstractNumId="71" w15:restartNumberingAfterBreak="0">
    <w:nsid w:val="618A48C5"/>
    <w:multiLevelType w:val="hybridMultilevel"/>
    <w:tmpl w:val="FFFFFFFF"/>
    <w:lvl w:ilvl="0" w:tplc="99C0E6D6">
      <w:start w:val="1"/>
      <w:numFmt w:val="bullet"/>
      <w:lvlText w:val=""/>
      <w:lvlJc w:val="left"/>
      <w:pPr>
        <w:ind w:left="720" w:hanging="360"/>
      </w:pPr>
      <w:rPr>
        <w:rFonts w:ascii="Symbol" w:hAnsi="Symbol" w:hint="default"/>
      </w:rPr>
    </w:lvl>
    <w:lvl w:ilvl="1" w:tplc="1C400A94">
      <w:start w:val="1"/>
      <w:numFmt w:val="bullet"/>
      <w:lvlText w:val="o"/>
      <w:lvlJc w:val="left"/>
      <w:pPr>
        <w:ind w:left="1440" w:hanging="360"/>
      </w:pPr>
      <w:rPr>
        <w:rFonts w:ascii="Courier New" w:hAnsi="Courier New" w:cs="Times New Roman" w:hint="default"/>
      </w:rPr>
    </w:lvl>
    <w:lvl w:ilvl="2" w:tplc="3A1EF662">
      <w:start w:val="1"/>
      <w:numFmt w:val="bullet"/>
      <w:lvlText w:val=""/>
      <w:lvlJc w:val="left"/>
      <w:pPr>
        <w:ind w:left="2160" w:hanging="360"/>
      </w:pPr>
      <w:rPr>
        <w:rFonts w:ascii="Wingdings" w:hAnsi="Wingdings" w:hint="default"/>
      </w:rPr>
    </w:lvl>
    <w:lvl w:ilvl="3" w:tplc="C748AA7A">
      <w:start w:val="1"/>
      <w:numFmt w:val="bullet"/>
      <w:lvlText w:val=""/>
      <w:lvlJc w:val="left"/>
      <w:pPr>
        <w:ind w:left="2880" w:hanging="360"/>
      </w:pPr>
      <w:rPr>
        <w:rFonts w:ascii="Symbol" w:hAnsi="Symbol" w:hint="default"/>
      </w:rPr>
    </w:lvl>
    <w:lvl w:ilvl="4" w:tplc="BDACE7E4">
      <w:start w:val="1"/>
      <w:numFmt w:val="bullet"/>
      <w:lvlText w:val="o"/>
      <w:lvlJc w:val="left"/>
      <w:pPr>
        <w:ind w:left="3600" w:hanging="360"/>
      </w:pPr>
      <w:rPr>
        <w:rFonts w:ascii="Courier New" w:hAnsi="Courier New" w:cs="Times New Roman" w:hint="default"/>
      </w:rPr>
    </w:lvl>
    <w:lvl w:ilvl="5" w:tplc="9F7E4AF0">
      <w:start w:val="1"/>
      <w:numFmt w:val="bullet"/>
      <w:lvlText w:val=""/>
      <w:lvlJc w:val="left"/>
      <w:pPr>
        <w:ind w:left="4320" w:hanging="360"/>
      </w:pPr>
      <w:rPr>
        <w:rFonts w:ascii="Wingdings" w:hAnsi="Wingdings" w:hint="default"/>
      </w:rPr>
    </w:lvl>
    <w:lvl w:ilvl="6" w:tplc="469AED1C">
      <w:start w:val="1"/>
      <w:numFmt w:val="bullet"/>
      <w:lvlText w:val=""/>
      <w:lvlJc w:val="left"/>
      <w:pPr>
        <w:ind w:left="5040" w:hanging="360"/>
      </w:pPr>
      <w:rPr>
        <w:rFonts w:ascii="Symbol" w:hAnsi="Symbol" w:hint="default"/>
      </w:rPr>
    </w:lvl>
    <w:lvl w:ilvl="7" w:tplc="CDC6DC0A">
      <w:start w:val="1"/>
      <w:numFmt w:val="bullet"/>
      <w:lvlText w:val="o"/>
      <w:lvlJc w:val="left"/>
      <w:pPr>
        <w:ind w:left="5760" w:hanging="360"/>
      </w:pPr>
      <w:rPr>
        <w:rFonts w:ascii="Courier New" w:hAnsi="Courier New" w:cs="Times New Roman" w:hint="default"/>
      </w:rPr>
    </w:lvl>
    <w:lvl w:ilvl="8" w:tplc="F926E5E4">
      <w:start w:val="1"/>
      <w:numFmt w:val="bullet"/>
      <w:lvlText w:val=""/>
      <w:lvlJc w:val="left"/>
      <w:pPr>
        <w:ind w:left="6480" w:hanging="360"/>
      </w:pPr>
      <w:rPr>
        <w:rFonts w:ascii="Wingdings" w:hAnsi="Wingdings" w:hint="default"/>
      </w:rPr>
    </w:lvl>
  </w:abstractNum>
  <w:abstractNum w:abstractNumId="72" w15:restartNumberingAfterBreak="0">
    <w:nsid w:val="61BB20F4"/>
    <w:multiLevelType w:val="hybridMultilevel"/>
    <w:tmpl w:val="DFBCDA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1EC75C2"/>
    <w:multiLevelType w:val="hybridMultilevel"/>
    <w:tmpl w:val="B0C886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3587C2C"/>
    <w:multiLevelType w:val="hybridMultilevel"/>
    <w:tmpl w:val="E40640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36F7CA2"/>
    <w:multiLevelType w:val="hybridMultilevel"/>
    <w:tmpl w:val="5812FE28"/>
    <w:lvl w:ilvl="0" w:tplc="0BC84D64">
      <w:start w:val="1"/>
      <w:numFmt w:val="decimal"/>
      <w:lvlText w:val="%1."/>
      <w:lvlJc w:val="left"/>
      <w:pPr>
        <w:ind w:left="720" w:hanging="360"/>
      </w:pPr>
    </w:lvl>
    <w:lvl w:ilvl="1" w:tplc="5C1CF7C4">
      <w:start w:val="1"/>
      <w:numFmt w:val="decimal"/>
      <w:lvlText w:val="%2."/>
      <w:lvlJc w:val="left"/>
      <w:pPr>
        <w:ind w:left="1440" w:hanging="360"/>
      </w:pPr>
    </w:lvl>
    <w:lvl w:ilvl="2" w:tplc="B128F3BA">
      <w:start w:val="1"/>
      <w:numFmt w:val="lowerRoman"/>
      <w:lvlText w:val="%3."/>
      <w:lvlJc w:val="right"/>
      <w:pPr>
        <w:ind w:left="2160" w:hanging="180"/>
      </w:pPr>
    </w:lvl>
    <w:lvl w:ilvl="3" w:tplc="E37A4D3C">
      <w:start w:val="1"/>
      <w:numFmt w:val="decimal"/>
      <w:lvlText w:val="%4."/>
      <w:lvlJc w:val="left"/>
      <w:pPr>
        <w:ind w:left="2880" w:hanging="360"/>
      </w:pPr>
    </w:lvl>
    <w:lvl w:ilvl="4" w:tplc="8A04314E">
      <w:start w:val="1"/>
      <w:numFmt w:val="lowerLetter"/>
      <w:lvlText w:val="%5."/>
      <w:lvlJc w:val="left"/>
      <w:pPr>
        <w:ind w:left="3600" w:hanging="360"/>
      </w:pPr>
    </w:lvl>
    <w:lvl w:ilvl="5" w:tplc="03449660">
      <w:start w:val="1"/>
      <w:numFmt w:val="lowerRoman"/>
      <w:lvlText w:val="%6."/>
      <w:lvlJc w:val="right"/>
      <w:pPr>
        <w:ind w:left="4320" w:hanging="180"/>
      </w:pPr>
    </w:lvl>
    <w:lvl w:ilvl="6" w:tplc="443C1EB6">
      <w:start w:val="1"/>
      <w:numFmt w:val="decimal"/>
      <w:lvlText w:val="%7."/>
      <w:lvlJc w:val="left"/>
      <w:pPr>
        <w:ind w:left="5040" w:hanging="360"/>
      </w:pPr>
    </w:lvl>
    <w:lvl w:ilvl="7" w:tplc="74263BF4">
      <w:start w:val="1"/>
      <w:numFmt w:val="lowerLetter"/>
      <w:lvlText w:val="%8."/>
      <w:lvlJc w:val="left"/>
      <w:pPr>
        <w:ind w:left="5760" w:hanging="360"/>
      </w:pPr>
    </w:lvl>
    <w:lvl w:ilvl="8" w:tplc="82487550">
      <w:start w:val="1"/>
      <w:numFmt w:val="lowerRoman"/>
      <w:lvlText w:val="%9."/>
      <w:lvlJc w:val="right"/>
      <w:pPr>
        <w:ind w:left="6480" w:hanging="180"/>
      </w:pPr>
    </w:lvl>
  </w:abstractNum>
  <w:abstractNum w:abstractNumId="76" w15:restartNumberingAfterBreak="0">
    <w:nsid w:val="64EA3097"/>
    <w:multiLevelType w:val="hybridMultilevel"/>
    <w:tmpl w:val="87A2FC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6597C5F2"/>
    <w:multiLevelType w:val="hybridMultilevel"/>
    <w:tmpl w:val="523AD698"/>
    <w:lvl w:ilvl="0" w:tplc="3BBE7AAA">
      <w:start w:val="1"/>
      <w:numFmt w:val="bullet"/>
      <w:lvlText w:val=""/>
      <w:lvlJc w:val="left"/>
      <w:pPr>
        <w:ind w:left="720" w:hanging="360"/>
      </w:pPr>
      <w:rPr>
        <w:rFonts w:ascii="Symbol" w:hAnsi="Symbol" w:hint="default"/>
      </w:rPr>
    </w:lvl>
    <w:lvl w:ilvl="1" w:tplc="616CCC6A">
      <w:start w:val="1"/>
      <w:numFmt w:val="bullet"/>
      <w:lvlText w:val="o"/>
      <w:lvlJc w:val="left"/>
      <w:pPr>
        <w:ind w:left="1440" w:hanging="360"/>
      </w:pPr>
      <w:rPr>
        <w:rFonts w:ascii="Courier New" w:hAnsi="Courier New" w:cs="Times New Roman" w:hint="default"/>
      </w:rPr>
    </w:lvl>
    <w:lvl w:ilvl="2" w:tplc="A1468D2A">
      <w:start w:val="1"/>
      <w:numFmt w:val="bullet"/>
      <w:lvlText w:val=""/>
      <w:lvlJc w:val="left"/>
      <w:pPr>
        <w:ind w:left="2160" w:hanging="360"/>
      </w:pPr>
      <w:rPr>
        <w:rFonts w:ascii="Wingdings" w:hAnsi="Wingdings" w:hint="default"/>
      </w:rPr>
    </w:lvl>
    <w:lvl w:ilvl="3" w:tplc="3020B1F2">
      <w:start w:val="1"/>
      <w:numFmt w:val="bullet"/>
      <w:lvlText w:val=""/>
      <w:lvlJc w:val="left"/>
      <w:pPr>
        <w:ind w:left="2880" w:hanging="360"/>
      </w:pPr>
      <w:rPr>
        <w:rFonts w:ascii="Symbol" w:hAnsi="Symbol" w:hint="default"/>
      </w:rPr>
    </w:lvl>
    <w:lvl w:ilvl="4" w:tplc="1E74B50A">
      <w:start w:val="1"/>
      <w:numFmt w:val="bullet"/>
      <w:lvlText w:val="o"/>
      <w:lvlJc w:val="left"/>
      <w:pPr>
        <w:ind w:left="3600" w:hanging="360"/>
      </w:pPr>
      <w:rPr>
        <w:rFonts w:ascii="Courier New" w:hAnsi="Courier New" w:cs="Times New Roman" w:hint="default"/>
      </w:rPr>
    </w:lvl>
    <w:lvl w:ilvl="5" w:tplc="E3526CF4">
      <w:start w:val="1"/>
      <w:numFmt w:val="bullet"/>
      <w:lvlText w:val=""/>
      <w:lvlJc w:val="left"/>
      <w:pPr>
        <w:ind w:left="4320" w:hanging="360"/>
      </w:pPr>
      <w:rPr>
        <w:rFonts w:ascii="Wingdings" w:hAnsi="Wingdings" w:hint="default"/>
      </w:rPr>
    </w:lvl>
    <w:lvl w:ilvl="6" w:tplc="2708D1CC">
      <w:start w:val="1"/>
      <w:numFmt w:val="bullet"/>
      <w:lvlText w:val=""/>
      <w:lvlJc w:val="left"/>
      <w:pPr>
        <w:ind w:left="5040" w:hanging="360"/>
      </w:pPr>
      <w:rPr>
        <w:rFonts w:ascii="Symbol" w:hAnsi="Symbol" w:hint="default"/>
      </w:rPr>
    </w:lvl>
    <w:lvl w:ilvl="7" w:tplc="3982BBD8">
      <w:start w:val="1"/>
      <w:numFmt w:val="bullet"/>
      <w:lvlText w:val="o"/>
      <w:lvlJc w:val="left"/>
      <w:pPr>
        <w:ind w:left="5760" w:hanging="360"/>
      </w:pPr>
      <w:rPr>
        <w:rFonts w:ascii="Courier New" w:hAnsi="Courier New" w:cs="Times New Roman" w:hint="default"/>
      </w:rPr>
    </w:lvl>
    <w:lvl w:ilvl="8" w:tplc="DE6EA0E0">
      <w:start w:val="1"/>
      <w:numFmt w:val="bullet"/>
      <w:lvlText w:val=""/>
      <w:lvlJc w:val="left"/>
      <w:pPr>
        <w:ind w:left="6480" w:hanging="360"/>
      </w:pPr>
      <w:rPr>
        <w:rFonts w:ascii="Wingdings" w:hAnsi="Wingdings" w:hint="default"/>
      </w:rPr>
    </w:lvl>
  </w:abstractNum>
  <w:abstractNum w:abstractNumId="78" w15:restartNumberingAfterBreak="0">
    <w:nsid w:val="65B06BA3"/>
    <w:multiLevelType w:val="hybridMultilevel"/>
    <w:tmpl w:val="537C2C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67225A00"/>
    <w:multiLevelType w:val="hybridMultilevel"/>
    <w:tmpl w:val="EF9027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72E228F"/>
    <w:multiLevelType w:val="multilevel"/>
    <w:tmpl w:val="4C9438B2"/>
    <w:lvl w:ilvl="0">
      <w:start w:val="1"/>
      <w:numFmt w:val="decimal"/>
      <w:pStyle w:val="1Heading"/>
      <w:lvlText w:val="%1."/>
      <w:lvlJc w:val="left"/>
      <w:pPr>
        <w:ind w:left="567" w:hanging="567"/>
      </w:pPr>
      <w:rPr>
        <w:rFonts w:hint="default"/>
        <w:b w:val="0"/>
        <w:bCs/>
        <w:color w:val="7030A0"/>
      </w:rPr>
    </w:lvl>
    <w:lvl w:ilvl="1">
      <w:start w:val="1"/>
      <w:numFmt w:val="decimal"/>
      <w:lvlText w:val="%1.%2."/>
      <w:lvlJc w:val="left"/>
      <w:pPr>
        <w:ind w:left="567" w:hanging="567"/>
      </w:pPr>
    </w:lvl>
    <w:lvl w:ilvl="2">
      <w:start w:val="1"/>
      <w:numFmt w:val="decimal"/>
      <w:lvlText w:val="%1.%2.%3"/>
      <w:lvlJc w:val="left"/>
      <w:pPr>
        <w:ind w:left="567" w:hanging="567"/>
      </w:pPr>
      <w:rPr>
        <w:rFonts w:hint="default"/>
        <w:b w:val="0"/>
        <w:bCs/>
      </w:rPr>
    </w:lvl>
    <w:lvl w:ilvl="3">
      <w:start w:val="1"/>
      <w:numFmt w:val="lowerRoman"/>
      <w:pStyle w:val="4Heading"/>
      <w:lvlText w:val="%1.%2.%3.(%4)."/>
      <w:lvlJc w:val="left"/>
      <w:pPr>
        <w:ind w:left="851" w:firstLine="0"/>
      </w:pPr>
      <w:rPr>
        <w:rFonts w:hint="default"/>
      </w:rPr>
    </w:lvl>
    <w:lvl w:ilvl="4">
      <w:start w:val="1"/>
      <w:numFmt w:val="decimal"/>
      <w:lvlText w:val="%5."/>
      <w:lvlJc w:val="left"/>
      <w:pPr>
        <w:ind w:left="1800" w:hanging="360"/>
      </w:pPr>
    </w:lvl>
    <w:lvl w:ilvl="5">
      <w:start w:val="1"/>
      <w:numFmt w:val="bullet"/>
      <w:lvlText w:val="o"/>
      <w:lvlJc w:val="left"/>
      <w:pPr>
        <w:ind w:left="2160" w:hanging="360"/>
      </w:pPr>
      <w:rPr>
        <w:rFonts w:ascii="Courier New" w:hAnsi="Courier New" w:cs="Courier New"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15:restartNumberingAfterBreak="0">
    <w:nsid w:val="6A396496"/>
    <w:multiLevelType w:val="multilevel"/>
    <w:tmpl w:val="46827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AFC1DC5"/>
    <w:multiLevelType w:val="hybridMultilevel"/>
    <w:tmpl w:val="9B6E5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C647D51"/>
    <w:multiLevelType w:val="hybridMultilevel"/>
    <w:tmpl w:val="E0A01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F585D95"/>
    <w:multiLevelType w:val="hybridMultilevel"/>
    <w:tmpl w:val="A9A822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0FC4A4F"/>
    <w:multiLevelType w:val="hybridMultilevel"/>
    <w:tmpl w:val="CEDC8A4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72270F78"/>
    <w:multiLevelType w:val="hybridMultilevel"/>
    <w:tmpl w:val="47F629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38A4D83"/>
    <w:multiLevelType w:val="multilevel"/>
    <w:tmpl w:val="051674A4"/>
    <w:styleLink w:val="DefaultBullets"/>
    <w:lvl w:ilvl="0">
      <w:start w:val="1"/>
      <w:numFmt w:val="bullet"/>
      <w:pStyle w:val="Bullet1"/>
      <w:lvlText w:val=""/>
      <w:lvlJc w:val="left"/>
      <w:pPr>
        <w:ind w:left="284" w:hanging="284"/>
      </w:pPr>
      <w:rPr>
        <w:rFonts w:ascii="Symbol" w:hAnsi="Symbol" w:hint="default"/>
        <w:color w:val="auto"/>
      </w:rPr>
    </w:lvl>
    <w:lvl w:ilvl="1">
      <w:start w:val="1"/>
      <w:numFmt w:val="bullet"/>
      <w:pStyle w:val="Bullet2"/>
      <w:lvlText w:val="–"/>
      <w:lvlJc w:val="left"/>
      <w:pPr>
        <w:ind w:left="568" w:hanging="284"/>
      </w:pPr>
      <w:rPr>
        <w:rFonts w:ascii="Arial" w:hAnsi="Arial" w:cs="Times New Roman" w:hint="default"/>
        <w:color w:val="auto"/>
      </w:rPr>
    </w:lvl>
    <w:lvl w:ilvl="2">
      <w:start w:val="1"/>
      <w:numFmt w:val="bullet"/>
      <w:pStyle w:val="Bullet3"/>
      <w:lvlText w:val="»"/>
      <w:lvlJc w:val="left"/>
      <w:pPr>
        <w:ind w:left="852" w:hanging="284"/>
      </w:pPr>
      <w:rPr>
        <w:rFonts w:ascii="Arial" w:hAnsi="Arial" w:cs="Times New Roman" w:hint="default"/>
        <w:color w:val="auto"/>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abstractNum w:abstractNumId="88" w15:restartNumberingAfterBreak="0">
    <w:nsid w:val="73DF1279"/>
    <w:multiLevelType w:val="hybridMultilevel"/>
    <w:tmpl w:val="A866C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7514454A"/>
    <w:multiLevelType w:val="hybridMultilevel"/>
    <w:tmpl w:val="D0B43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51AD7F3"/>
    <w:multiLevelType w:val="hybridMultilevel"/>
    <w:tmpl w:val="3D1A5DD4"/>
    <w:lvl w:ilvl="0" w:tplc="15E0A7FA">
      <w:start w:val="1"/>
      <w:numFmt w:val="bullet"/>
      <w:lvlText w:val=""/>
      <w:lvlJc w:val="left"/>
      <w:pPr>
        <w:ind w:left="720" w:hanging="360"/>
      </w:pPr>
      <w:rPr>
        <w:rFonts w:ascii="Symbol" w:hAnsi="Symbol" w:hint="default"/>
      </w:rPr>
    </w:lvl>
    <w:lvl w:ilvl="1" w:tplc="AFA25310">
      <w:start w:val="1"/>
      <w:numFmt w:val="bullet"/>
      <w:lvlText w:val="o"/>
      <w:lvlJc w:val="left"/>
      <w:pPr>
        <w:ind w:left="1440" w:hanging="360"/>
      </w:pPr>
      <w:rPr>
        <w:rFonts w:ascii="Courier New" w:hAnsi="Courier New" w:cs="Times New Roman" w:hint="default"/>
      </w:rPr>
    </w:lvl>
    <w:lvl w:ilvl="2" w:tplc="F13ACC1A">
      <w:start w:val="1"/>
      <w:numFmt w:val="bullet"/>
      <w:lvlText w:val=""/>
      <w:lvlJc w:val="left"/>
      <w:pPr>
        <w:ind w:left="2160" w:hanging="360"/>
      </w:pPr>
      <w:rPr>
        <w:rFonts w:ascii="Wingdings" w:hAnsi="Wingdings" w:hint="default"/>
      </w:rPr>
    </w:lvl>
    <w:lvl w:ilvl="3" w:tplc="7F3ECDAE">
      <w:start w:val="1"/>
      <w:numFmt w:val="bullet"/>
      <w:lvlText w:val=""/>
      <w:lvlJc w:val="left"/>
      <w:pPr>
        <w:ind w:left="2880" w:hanging="360"/>
      </w:pPr>
      <w:rPr>
        <w:rFonts w:ascii="Symbol" w:hAnsi="Symbol" w:hint="default"/>
      </w:rPr>
    </w:lvl>
    <w:lvl w:ilvl="4" w:tplc="4552CB08">
      <w:start w:val="1"/>
      <w:numFmt w:val="bullet"/>
      <w:lvlText w:val="o"/>
      <w:lvlJc w:val="left"/>
      <w:pPr>
        <w:ind w:left="3600" w:hanging="360"/>
      </w:pPr>
      <w:rPr>
        <w:rFonts w:ascii="Courier New" w:hAnsi="Courier New" w:cs="Times New Roman" w:hint="default"/>
      </w:rPr>
    </w:lvl>
    <w:lvl w:ilvl="5" w:tplc="8EC243C8">
      <w:start w:val="1"/>
      <w:numFmt w:val="bullet"/>
      <w:lvlText w:val=""/>
      <w:lvlJc w:val="left"/>
      <w:pPr>
        <w:ind w:left="4320" w:hanging="360"/>
      </w:pPr>
      <w:rPr>
        <w:rFonts w:ascii="Wingdings" w:hAnsi="Wingdings" w:hint="default"/>
      </w:rPr>
    </w:lvl>
    <w:lvl w:ilvl="6" w:tplc="D5FC9EE6">
      <w:start w:val="1"/>
      <w:numFmt w:val="bullet"/>
      <w:lvlText w:val=""/>
      <w:lvlJc w:val="left"/>
      <w:pPr>
        <w:ind w:left="5040" w:hanging="360"/>
      </w:pPr>
      <w:rPr>
        <w:rFonts w:ascii="Symbol" w:hAnsi="Symbol" w:hint="default"/>
      </w:rPr>
    </w:lvl>
    <w:lvl w:ilvl="7" w:tplc="8CFC1F8E">
      <w:start w:val="1"/>
      <w:numFmt w:val="bullet"/>
      <w:lvlText w:val="o"/>
      <w:lvlJc w:val="left"/>
      <w:pPr>
        <w:ind w:left="5760" w:hanging="360"/>
      </w:pPr>
      <w:rPr>
        <w:rFonts w:ascii="Courier New" w:hAnsi="Courier New" w:cs="Times New Roman" w:hint="default"/>
      </w:rPr>
    </w:lvl>
    <w:lvl w:ilvl="8" w:tplc="F9AE3474">
      <w:start w:val="1"/>
      <w:numFmt w:val="bullet"/>
      <w:lvlText w:val=""/>
      <w:lvlJc w:val="left"/>
      <w:pPr>
        <w:ind w:left="6480" w:hanging="360"/>
      </w:pPr>
      <w:rPr>
        <w:rFonts w:ascii="Wingdings" w:hAnsi="Wingdings" w:hint="default"/>
      </w:rPr>
    </w:lvl>
  </w:abstractNum>
  <w:abstractNum w:abstractNumId="91" w15:restartNumberingAfterBreak="0">
    <w:nsid w:val="75726385"/>
    <w:multiLevelType w:val="hybridMultilevel"/>
    <w:tmpl w:val="76BC87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776D5B84"/>
    <w:multiLevelType w:val="hybridMultilevel"/>
    <w:tmpl w:val="50C2B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776F2A9E"/>
    <w:multiLevelType w:val="hybridMultilevel"/>
    <w:tmpl w:val="35185D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A171B40"/>
    <w:multiLevelType w:val="hybridMultilevel"/>
    <w:tmpl w:val="3912E3E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7A50291B"/>
    <w:multiLevelType w:val="hybridMultilevel"/>
    <w:tmpl w:val="71C063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CDD069D"/>
    <w:multiLevelType w:val="hybridMultilevel"/>
    <w:tmpl w:val="D2884D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D4B0484"/>
    <w:multiLevelType w:val="hybridMultilevel"/>
    <w:tmpl w:val="DD327ECE"/>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51920264">
    <w:abstractNumId w:val="25"/>
  </w:num>
  <w:num w:numId="2" w16cid:durableId="583488747">
    <w:abstractNumId w:val="40"/>
  </w:num>
  <w:num w:numId="3" w16cid:durableId="1820147126">
    <w:abstractNumId w:val="11"/>
  </w:num>
  <w:num w:numId="4" w16cid:durableId="640428475">
    <w:abstractNumId w:val="21"/>
  </w:num>
  <w:num w:numId="5" w16cid:durableId="384764954">
    <w:abstractNumId w:val="87"/>
  </w:num>
  <w:num w:numId="6" w16cid:durableId="544373448">
    <w:abstractNumId w:val="22"/>
  </w:num>
  <w:num w:numId="7" w16cid:durableId="578557108">
    <w:abstractNumId w:val="46"/>
  </w:num>
  <w:num w:numId="8" w16cid:durableId="319040894">
    <w:abstractNumId w:val="2"/>
  </w:num>
  <w:num w:numId="9" w16cid:durableId="1803037067">
    <w:abstractNumId w:val="8"/>
  </w:num>
  <w:num w:numId="10" w16cid:durableId="1083719238">
    <w:abstractNumId w:val="19"/>
  </w:num>
  <w:num w:numId="11" w16cid:durableId="1827356757">
    <w:abstractNumId w:val="15"/>
  </w:num>
  <w:num w:numId="12" w16cid:durableId="162206440">
    <w:abstractNumId w:val="94"/>
  </w:num>
  <w:num w:numId="13" w16cid:durableId="1241134781">
    <w:abstractNumId w:val="24"/>
  </w:num>
  <w:num w:numId="14" w16cid:durableId="1403600242">
    <w:abstractNumId w:val="86"/>
  </w:num>
  <w:num w:numId="15" w16cid:durableId="1892842891">
    <w:abstractNumId w:val="3"/>
  </w:num>
  <w:num w:numId="16" w16cid:durableId="200023967">
    <w:abstractNumId w:val="47"/>
  </w:num>
  <w:num w:numId="17" w16cid:durableId="1494567116">
    <w:abstractNumId w:val="96"/>
  </w:num>
  <w:num w:numId="18" w16cid:durableId="437601489">
    <w:abstractNumId w:val="49"/>
  </w:num>
  <w:num w:numId="19" w16cid:durableId="1772120532">
    <w:abstractNumId w:val="33"/>
  </w:num>
  <w:num w:numId="20" w16cid:durableId="1055654">
    <w:abstractNumId w:val="93"/>
  </w:num>
  <w:num w:numId="21" w16cid:durableId="1467120897">
    <w:abstractNumId w:val="73"/>
  </w:num>
  <w:num w:numId="22" w16cid:durableId="539971657">
    <w:abstractNumId w:val="48"/>
  </w:num>
  <w:num w:numId="23" w16cid:durableId="1500657993">
    <w:abstractNumId w:val="91"/>
  </w:num>
  <w:num w:numId="24" w16cid:durableId="1762481016">
    <w:abstractNumId w:val="76"/>
  </w:num>
  <w:num w:numId="25" w16cid:durableId="931477233">
    <w:abstractNumId w:val="53"/>
  </w:num>
  <w:num w:numId="26" w16cid:durableId="455871974">
    <w:abstractNumId w:val="84"/>
  </w:num>
  <w:num w:numId="27" w16cid:durableId="1210534807">
    <w:abstractNumId w:val="34"/>
  </w:num>
  <w:num w:numId="28" w16cid:durableId="899023542">
    <w:abstractNumId w:val="31"/>
  </w:num>
  <w:num w:numId="29" w16cid:durableId="2013609162">
    <w:abstractNumId w:val="51"/>
  </w:num>
  <w:num w:numId="30" w16cid:durableId="1065493006">
    <w:abstractNumId w:val="8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53465212">
    <w:abstractNumId w:val="5"/>
  </w:num>
  <w:num w:numId="32" w16cid:durableId="1883520653">
    <w:abstractNumId w:val="69"/>
  </w:num>
  <w:num w:numId="33" w16cid:durableId="2062054849">
    <w:abstractNumId w:val="42"/>
  </w:num>
  <w:num w:numId="34" w16cid:durableId="262541006">
    <w:abstractNumId w:val="28"/>
  </w:num>
  <w:num w:numId="35" w16cid:durableId="680201534">
    <w:abstractNumId w:val="30"/>
  </w:num>
  <w:num w:numId="36" w16cid:durableId="75902492">
    <w:abstractNumId w:val="80"/>
  </w:num>
  <w:num w:numId="37" w16cid:durableId="1963490750">
    <w:abstractNumId w:val="23"/>
  </w:num>
  <w:num w:numId="38" w16cid:durableId="1410078330">
    <w:abstractNumId w:val="95"/>
  </w:num>
  <w:num w:numId="39" w16cid:durableId="1103301094">
    <w:abstractNumId w:val="64"/>
  </w:num>
  <w:num w:numId="40" w16cid:durableId="213540260">
    <w:abstractNumId w:val="14"/>
  </w:num>
  <w:num w:numId="41" w16cid:durableId="1218785190">
    <w:abstractNumId w:val="16"/>
  </w:num>
  <w:num w:numId="42" w16cid:durableId="1950236773">
    <w:abstractNumId w:val="26"/>
  </w:num>
  <w:num w:numId="43" w16cid:durableId="1389454727">
    <w:abstractNumId w:val="55"/>
  </w:num>
  <w:num w:numId="44" w16cid:durableId="1192648389">
    <w:abstractNumId w:val="4"/>
  </w:num>
  <w:num w:numId="45" w16cid:durableId="289869813">
    <w:abstractNumId w:val="72"/>
  </w:num>
  <w:num w:numId="46" w16cid:durableId="350880092">
    <w:abstractNumId w:val="62"/>
  </w:num>
  <w:num w:numId="47" w16cid:durableId="1933706736">
    <w:abstractNumId w:val="79"/>
  </w:num>
  <w:num w:numId="48" w16cid:durableId="837379097">
    <w:abstractNumId w:val="67"/>
  </w:num>
  <w:num w:numId="49" w16cid:durableId="424302439">
    <w:abstractNumId w:val="71"/>
  </w:num>
  <w:num w:numId="50" w16cid:durableId="397751936">
    <w:abstractNumId w:val="12"/>
  </w:num>
  <w:num w:numId="51" w16cid:durableId="1245601411">
    <w:abstractNumId w:val="90"/>
  </w:num>
  <w:num w:numId="52" w16cid:durableId="612326974">
    <w:abstractNumId w:val="77"/>
  </w:num>
  <w:num w:numId="53" w16cid:durableId="2005862495">
    <w:abstractNumId w:val="70"/>
  </w:num>
  <w:num w:numId="54" w16cid:durableId="1501966470">
    <w:abstractNumId w:val="57"/>
  </w:num>
  <w:num w:numId="55" w16cid:durableId="1624072537">
    <w:abstractNumId w:val="61"/>
  </w:num>
  <w:num w:numId="56" w16cid:durableId="1389112375">
    <w:abstractNumId w:val="83"/>
  </w:num>
  <w:num w:numId="57" w16cid:durableId="2080321113">
    <w:abstractNumId w:val="52"/>
  </w:num>
  <w:num w:numId="58" w16cid:durableId="1853258082">
    <w:abstractNumId w:val="78"/>
  </w:num>
  <w:num w:numId="59" w16cid:durableId="1222054681">
    <w:abstractNumId w:val="54"/>
  </w:num>
  <w:num w:numId="60" w16cid:durableId="1971394011">
    <w:abstractNumId w:val="32"/>
  </w:num>
  <w:num w:numId="61" w16cid:durableId="225380720">
    <w:abstractNumId w:val="45"/>
  </w:num>
  <w:num w:numId="62" w16cid:durableId="1722557613">
    <w:abstractNumId w:val="38"/>
  </w:num>
  <w:num w:numId="63" w16cid:durableId="721487335">
    <w:abstractNumId w:val="35"/>
  </w:num>
  <w:num w:numId="64" w16cid:durableId="1179807427">
    <w:abstractNumId w:val="88"/>
  </w:num>
  <w:num w:numId="65" w16cid:durableId="141584433">
    <w:abstractNumId w:val="74"/>
  </w:num>
  <w:num w:numId="66" w16cid:durableId="1275795737">
    <w:abstractNumId w:val="0"/>
  </w:num>
  <w:num w:numId="67" w16cid:durableId="89543095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850266134">
    <w:abstractNumId w:val="66"/>
  </w:num>
  <w:num w:numId="69" w16cid:durableId="856583159">
    <w:abstractNumId w:val="18"/>
  </w:num>
  <w:num w:numId="70" w16cid:durableId="554587804">
    <w:abstractNumId w:val="89"/>
  </w:num>
  <w:num w:numId="71" w16cid:durableId="1564096623">
    <w:abstractNumId w:val="13"/>
  </w:num>
  <w:num w:numId="72" w16cid:durableId="16541169">
    <w:abstractNumId w:val="27"/>
  </w:num>
  <w:num w:numId="73" w16cid:durableId="126046653">
    <w:abstractNumId w:val="92"/>
  </w:num>
  <w:num w:numId="74" w16cid:durableId="104816126">
    <w:abstractNumId w:val="10"/>
  </w:num>
  <w:num w:numId="75" w16cid:durableId="1381709690">
    <w:abstractNumId w:val="6"/>
  </w:num>
  <w:num w:numId="76" w16cid:durableId="799568279">
    <w:abstractNumId w:val="42"/>
  </w:num>
  <w:num w:numId="77" w16cid:durableId="2062436684">
    <w:abstractNumId w:val="29"/>
  </w:num>
  <w:num w:numId="78" w16cid:durableId="826480957">
    <w:abstractNumId w:val="68"/>
  </w:num>
  <w:num w:numId="79" w16cid:durableId="742680845">
    <w:abstractNumId w:val="58"/>
  </w:num>
  <w:num w:numId="80" w16cid:durableId="1951277710">
    <w:abstractNumId w:val="85"/>
  </w:num>
  <w:num w:numId="81" w16cid:durableId="246618605">
    <w:abstractNumId w:val="43"/>
  </w:num>
  <w:num w:numId="82" w16cid:durableId="1879007069">
    <w:abstractNumId w:val="50"/>
  </w:num>
  <w:num w:numId="83" w16cid:durableId="1674137563">
    <w:abstractNumId w:val="81"/>
  </w:num>
  <w:num w:numId="84" w16cid:durableId="63916072">
    <w:abstractNumId w:val="65"/>
  </w:num>
  <w:num w:numId="85" w16cid:durableId="1841580737">
    <w:abstractNumId w:val="9"/>
  </w:num>
  <w:num w:numId="86" w16cid:durableId="400830021">
    <w:abstractNumId w:val="36"/>
  </w:num>
  <w:num w:numId="87" w16cid:durableId="1596548194">
    <w:abstractNumId w:val="60"/>
  </w:num>
  <w:num w:numId="88" w16cid:durableId="1534076822">
    <w:abstractNumId w:val="63"/>
  </w:num>
  <w:num w:numId="89" w16cid:durableId="1904023144">
    <w:abstractNumId w:val="56"/>
  </w:num>
  <w:num w:numId="90" w16cid:durableId="923538231">
    <w:abstractNumId w:val="82"/>
  </w:num>
  <w:num w:numId="91" w16cid:durableId="1639217632">
    <w:abstractNumId w:val="59"/>
  </w:num>
  <w:num w:numId="92" w16cid:durableId="1581066178">
    <w:abstractNumId w:val="97"/>
  </w:num>
  <w:num w:numId="93" w16cid:durableId="190922312">
    <w:abstractNumId w:val="7"/>
  </w:num>
  <w:num w:numId="94" w16cid:durableId="690498309">
    <w:abstractNumId w:val="37"/>
  </w:num>
  <w:num w:numId="95" w16cid:durableId="1509097760">
    <w:abstractNumId w:val="41"/>
  </w:num>
  <w:num w:numId="96" w16cid:durableId="2139569470">
    <w:abstractNumId w:val="44"/>
  </w:num>
  <w:num w:numId="97" w16cid:durableId="763067807">
    <w:abstractNumId w:val="20"/>
  </w:num>
  <w:num w:numId="98" w16cid:durableId="210464715">
    <w:abstractNumId w:val="1"/>
  </w:num>
  <w:num w:numId="99" w16cid:durableId="497235431">
    <w:abstractNumId w:val="17"/>
  </w:num>
  <w:num w:numId="100" w16cid:durableId="910239252">
    <w:abstractNumId w:val="39"/>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79FC"/>
    <w:rsid w:val="00000888"/>
    <w:rsid w:val="000011AE"/>
    <w:rsid w:val="000014DF"/>
    <w:rsid w:val="00001616"/>
    <w:rsid w:val="00002040"/>
    <w:rsid w:val="00002990"/>
    <w:rsid w:val="00002DB8"/>
    <w:rsid w:val="00003010"/>
    <w:rsid w:val="0000352B"/>
    <w:rsid w:val="000035EF"/>
    <w:rsid w:val="00003EBC"/>
    <w:rsid w:val="000041B8"/>
    <w:rsid w:val="00004551"/>
    <w:rsid w:val="000048AB"/>
    <w:rsid w:val="00004A61"/>
    <w:rsid w:val="00004D66"/>
    <w:rsid w:val="0000606A"/>
    <w:rsid w:val="00006088"/>
    <w:rsid w:val="00006474"/>
    <w:rsid w:val="000066F3"/>
    <w:rsid w:val="00006C98"/>
    <w:rsid w:val="00007D73"/>
    <w:rsid w:val="00007E99"/>
    <w:rsid w:val="00011035"/>
    <w:rsid w:val="00011B00"/>
    <w:rsid w:val="00011D91"/>
    <w:rsid w:val="000122FF"/>
    <w:rsid w:val="00012A30"/>
    <w:rsid w:val="00013690"/>
    <w:rsid w:val="000144E7"/>
    <w:rsid w:val="00014652"/>
    <w:rsid w:val="00015E26"/>
    <w:rsid w:val="00017352"/>
    <w:rsid w:val="000174D1"/>
    <w:rsid w:val="000176A6"/>
    <w:rsid w:val="0001779C"/>
    <w:rsid w:val="00017CA2"/>
    <w:rsid w:val="0002034F"/>
    <w:rsid w:val="000205A3"/>
    <w:rsid w:val="000205D9"/>
    <w:rsid w:val="00020BD9"/>
    <w:rsid w:val="00020F4A"/>
    <w:rsid w:val="00020FBF"/>
    <w:rsid w:val="0002551B"/>
    <w:rsid w:val="00027569"/>
    <w:rsid w:val="000277D1"/>
    <w:rsid w:val="000303B5"/>
    <w:rsid w:val="00031334"/>
    <w:rsid w:val="00031699"/>
    <w:rsid w:val="00032C8E"/>
    <w:rsid w:val="00033B4E"/>
    <w:rsid w:val="000348F2"/>
    <w:rsid w:val="0003551F"/>
    <w:rsid w:val="00036B2E"/>
    <w:rsid w:val="00037273"/>
    <w:rsid w:val="00037FA9"/>
    <w:rsid w:val="00040208"/>
    <w:rsid w:val="000414B8"/>
    <w:rsid w:val="00041C66"/>
    <w:rsid w:val="00041C72"/>
    <w:rsid w:val="00042963"/>
    <w:rsid w:val="00042B5F"/>
    <w:rsid w:val="00043041"/>
    <w:rsid w:val="00044B9F"/>
    <w:rsid w:val="000458D7"/>
    <w:rsid w:val="00045D86"/>
    <w:rsid w:val="00047AFF"/>
    <w:rsid w:val="00047FF9"/>
    <w:rsid w:val="00050009"/>
    <w:rsid w:val="000512B3"/>
    <w:rsid w:val="000523F2"/>
    <w:rsid w:val="00052B37"/>
    <w:rsid w:val="000531A4"/>
    <w:rsid w:val="00053BF2"/>
    <w:rsid w:val="000544CB"/>
    <w:rsid w:val="00054C40"/>
    <w:rsid w:val="00055C49"/>
    <w:rsid w:val="000565B5"/>
    <w:rsid w:val="000569CD"/>
    <w:rsid w:val="00056F9B"/>
    <w:rsid w:val="0006062E"/>
    <w:rsid w:val="00060A55"/>
    <w:rsid w:val="00060FA2"/>
    <w:rsid w:val="00062032"/>
    <w:rsid w:val="00062CB8"/>
    <w:rsid w:val="0006394F"/>
    <w:rsid w:val="00063B37"/>
    <w:rsid w:val="000644BC"/>
    <w:rsid w:val="000654C5"/>
    <w:rsid w:val="000663D5"/>
    <w:rsid w:val="00066699"/>
    <w:rsid w:val="000676B2"/>
    <w:rsid w:val="00070C41"/>
    <w:rsid w:val="00070FA2"/>
    <w:rsid w:val="000719B1"/>
    <w:rsid w:val="00071A00"/>
    <w:rsid w:val="00071AED"/>
    <w:rsid w:val="00072214"/>
    <w:rsid w:val="00073608"/>
    <w:rsid w:val="00073777"/>
    <w:rsid w:val="00073A2F"/>
    <w:rsid w:val="000744DB"/>
    <w:rsid w:val="000758C7"/>
    <w:rsid w:val="000762B0"/>
    <w:rsid w:val="000764FD"/>
    <w:rsid w:val="00077249"/>
    <w:rsid w:val="00080006"/>
    <w:rsid w:val="0008021A"/>
    <w:rsid w:val="000805FB"/>
    <w:rsid w:val="00080643"/>
    <w:rsid w:val="0008220F"/>
    <w:rsid w:val="000822B2"/>
    <w:rsid w:val="00082919"/>
    <w:rsid w:val="000831DF"/>
    <w:rsid w:val="00084718"/>
    <w:rsid w:val="00085DAD"/>
    <w:rsid w:val="00085F6E"/>
    <w:rsid w:val="00086323"/>
    <w:rsid w:val="00086A9A"/>
    <w:rsid w:val="000872A4"/>
    <w:rsid w:val="00087C57"/>
    <w:rsid w:val="000901F6"/>
    <w:rsid w:val="00090664"/>
    <w:rsid w:val="000914AD"/>
    <w:rsid w:val="000917C0"/>
    <w:rsid w:val="00091ED7"/>
    <w:rsid w:val="0009262E"/>
    <w:rsid w:val="00092CAB"/>
    <w:rsid w:val="000939FE"/>
    <w:rsid w:val="0009427A"/>
    <w:rsid w:val="000943EA"/>
    <w:rsid w:val="00095470"/>
    <w:rsid w:val="0009556B"/>
    <w:rsid w:val="00095B77"/>
    <w:rsid w:val="00095BEB"/>
    <w:rsid w:val="00095E52"/>
    <w:rsid w:val="000961B0"/>
    <w:rsid w:val="00096B3A"/>
    <w:rsid w:val="0009752A"/>
    <w:rsid w:val="00097C16"/>
    <w:rsid w:val="00097D5F"/>
    <w:rsid w:val="000A02B1"/>
    <w:rsid w:val="000A0312"/>
    <w:rsid w:val="000A0C3D"/>
    <w:rsid w:val="000A3887"/>
    <w:rsid w:val="000A3A23"/>
    <w:rsid w:val="000A3BD1"/>
    <w:rsid w:val="000A3CED"/>
    <w:rsid w:val="000A526E"/>
    <w:rsid w:val="000A57EB"/>
    <w:rsid w:val="000A5B67"/>
    <w:rsid w:val="000A678C"/>
    <w:rsid w:val="000A6815"/>
    <w:rsid w:val="000A69A6"/>
    <w:rsid w:val="000B02FD"/>
    <w:rsid w:val="000B0D77"/>
    <w:rsid w:val="000B0DEC"/>
    <w:rsid w:val="000B1AD7"/>
    <w:rsid w:val="000B1D8C"/>
    <w:rsid w:val="000B404B"/>
    <w:rsid w:val="000B4C15"/>
    <w:rsid w:val="000B519E"/>
    <w:rsid w:val="000B6266"/>
    <w:rsid w:val="000B6859"/>
    <w:rsid w:val="000B7090"/>
    <w:rsid w:val="000B7530"/>
    <w:rsid w:val="000C04B0"/>
    <w:rsid w:val="000C05C3"/>
    <w:rsid w:val="000C0A15"/>
    <w:rsid w:val="000C0C7E"/>
    <w:rsid w:val="000C0F0F"/>
    <w:rsid w:val="000C16A3"/>
    <w:rsid w:val="000C2AD5"/>
    <w:rsid w:val="000C31E4"/>
    <w:rsid w:val="000C374E"/>
    <w:rsid w:val="000C3965"/>
    <w:rsid w:val="000C3E6D"/>
    <w:rsid w:val="000C408D"/>
    <w:rsid w:val="000C42B9"/>
    <w:rsid w:val="000C42E9"/>
    <w:rsid w:val="000C450F"/>
    <w:rsid w:val="000C4541"/>
    <w:rsid w:val="000C462C"/>
    <w:rsid w:val="000C5A0C"/>
    <w:rsid w:val="000C652D"/>
    <w:rsid w:val="000C6653"/>
    <w:rsid w:val="000C6FFB"/>
    <w:rsid w:val="000D050A"/>
    <w:rsid w:val="000D0844"/>
    <w:rsid w:val="000D1308"/>
    <w:rsid w:val="000D1712"/>
    <w:rsid w:val="000D17A5"/>
    <w:rsid w:val="000D1961"/>
    <w:rsid w:val="000D2276"/>
    <w:rsid w:val="000D2629"/>
    <w:rsid w:val="000D27F4"/>
    <w:rsid w:val="000D2C82"/>
    <w:rsid w:val="000D2F26"/>
    <w:rsid w:val="000D32A3"/>
    <w:rsid w:val="000D38A9"/>
    <w:rsid w:val="000D3BAD"/>
    <w:rsid w:val="000D4D65"/>
    <w:rsid w:val="000D649E"/>
    <w:rsid w:val="000D6AD0"/>
    <w:rsid w:val="000D775B"/>
    <w:rsid w:val="000E066F"/>
    <w:rsid w:val="000E06E9"/>
    <w:rsid w:val="000E13EC"/>
    <w:rsid w:val="000E1B7E"/>
    <w:rsid w:val="000E2540"/>
    <w:rsid w:val="000E3067"/>
    <w:rsid w:val="000E3140"/>
    <w:rsid w:val="000E3D5A"/>
    <w:rsid w:val="000E4563"/>
    <w:rsid w:val="000E4C70"/>
    <w:rsid w:val="000E566F"/>
    <w:rsid w:val="000E58B8"/>
    <w:rsid w:val="000E5B59"/>
    <w:rsid w:val="000E5CD3"/>
    <w:rsid w:val="000E5F6D"/>
    <w:rsid w:val="000E6204"/>
    <w:rsid w:val="000E6476"/>
    <w:rsid w:val="000E70E3"/>
    <w:rsid w:val="000E7C0B"/>
    <w:rsid w:val="000E7FAE"/>
    <w:rsid w:val="000F100B"/>
    <w:rsid w:val="000F1144"/>
    <w:rsid w:val="000F1557"/>
    <w:rsid w:val="000F19FB"/>
    <w:rsid w:val="000F1C05"/>
    <w:rsid w:val="000F1CD7"/>
    <w:rsid w:val="000F2FC2"/>
    <w:rsid w:val="000F32D5"/>
    <w:rsid w:val="000F3332"/>
    <w:rsid w:val="000F4156"/>
    <w:rsid w:val="000F4304"/>
    <w:rsid w:val="000F4D2F"/>
    <w:rsid w:val="000F59AA"/>
    <w:rsid w:val="000F65AB"/>
    <w:rsid w:val="000F79FC"/>
    <w:rsid w:val="000F7DCF"/>
    <w:rsid w:val="001002DB"/>
    <w:rsid w:val="00100515"/>
    <w:rsid w:val="001008A8"/>
    <w:rsid w:val="00101171"/>
    <w:rsid w:val="001011CB"/>
    <w:rsid w:val="0010298E"/>
    <w:rsid w:val="00102A75"/>
    <w:rsid w:val="00103B4C"/>
    <w:rsid w:val="00103F70"/>
    <w:rsid w:val="00105244"/>
    <w:rsid w:val="00106CBD"/>
    <w:rsid w:val="00106E68"/>
    <w:rsid w:val="00107122"/>
    <w:rsid w:val="00107372"/>
    <w:rsid w:val="00107DB0"/>
    <w:rsid w:val="00110899"/>
    <w:rsid w:val="0011090E"/>
    <w:rsid w:val="00110C40"/>
    <w:rsid w:val="00110E7E"/>
    <w:rsid w:val="00111774"/>
    <w:rsid w:val="0011177A"/>
    <w:rsid w:val="00111973"/>
    <w:rsid w:val="00112B14"/>
    <w:rsid w:val="0011353B"/>
    <w:rsid w:val="001135FD"/>
    <w:rsid w:val="00114480"/>
    <w:rsid w:val="001145B8"/>
    <w:rsid w:val="001149F3"/>
    <w:rsid w:val="00115312"/>
    <w:rsid w:val="00115981"/>
    <w:rsid w:val="00116039"/>
    <w:rsid w:val="00116AA2"/>
    <w:rsid w:val="0011703F"/>
    <w:rsid w:val="00117258"/>
    <w:rsid w:val="00117AF5"/>
    <w:rsid w:val="00117B37"/>
    <w:rsid w:val="00117C16"/>
    <w:rsid w:val="00117DFF"/>
    <w:rsid w:val="00120CE7"/>
    <w:rsid w:val="0012188B"/>
    <w:rsid w:val="00122A4C"/>
    <w:rsid w:val="0012314E"/>
    <w:rsid w:val="001232FB"/>
    <w:rsid w:val="0012380F"/>
    <w:rsid w:val="00124F12"/>
    <w:rsid w:val="00125951"/>
    <w:rsid w:val="00127BA7"/>
    <w:rsid w:val="00127DDF"/>
    <w:rsid w:val="00130465"/>
    <w:rsid w:val="00130BBD"/>
    <w:rsid w:val="00130F93"/>
    <w:rsid w:val="00131FD4"/>
    <w:rsid w:val="0013295F"/>
    <w:rsid w:val="00132E33"/>
    <w:rsid w:val="0013407B"/>
    <w:rsid w:val="0013488C"/>
    <w:rsid w:val="001360A9"/>
    <w:rsid w:val="00136920"/>
    <w:rsid w:val="00136B54"/>
    <w:rsid w:val="00140BB9"/>
    <w:rsid w:val="0014199F"/>
    <w:rsid w:val="00141A54"/>
    <w:rsid w:val="00141F73"/>
    <w:rsid w:val="001430F7"/>
    <w:rsid w:val="00144138"/>
    <w:rsid w:val="0014735E"/>
    <w:rsid w:val="001474F3"/>
    <w:rsid w:val="00147720"/>
    <w:rsid w:val="00147B09"/>
    <w:rsid w:val="00147BB2"/>
    <w:rsid w:val="00150671"/>
    <w:rsid w:val="001514DB"/>
    <w:rsid w:val="00151B13"/>
    <w:rsid w:val="0015258B"/>
    <w:rsid w:val="0015263D"/>
    <w:rsid w:val="00153350"/>
    <w:rsid w:val="00153F03"/>
    <w:rsid w:val="00154937"/>
    <w:rsid w:val="0015507D"/>
    <w:rsid w:val="001553D5"/>
    <w:rsid w:val="00155910"/>
    <w:rsid w:val="0015596A"/>
    <w:rsid w:val="001561F8"/>
    <w:rsid w:val="0015702F"/>
    <w:rsid w:val="00157628"/>
    <w:rsid w:val="00157BA5"/>
    <w:rsid w:val="00157FCF"/>
    <w:rsid w:val="001602C2"/>
    <w:rsid w:val="001607C0"/>
    <w:rsid w:val="00160B3C"/>
    <w:rsid w:val="00160BC3"/>
    <w:rsid w:val="00161A53"/>
    <w:rsid w:val="00162419"/>
    <w:rsid w:val="00163863"/>
    <w:rsid w:val="00163D83"/>
    <w:rsid w:val="00165641"/>
    <w:rsid w:val="001660DD"/>
    <w:rsid w:val="00166275"/>
    <w:rsid w:val="0016675E"/>
    <w:rsid w:val="00166DD9"/>
    <w:rsid w:val="00167362"/>
    <w:rsid w:val="001676D4"/>
    <w:rsid w:val="00167AB9"/>
    <w:rsid w:val="00170226"/>
    <w:rsid w:val="00170ED6"/>
    <w:rsid w:val="001710D5"/>
    <w:rsid w:val="0017191F"/>
    <w:rsid w:val="00171C8F"/>
    <w:rsid w:val="00171E45"/>
    <w:rsid w:val="00172212"/>
    <w:rsid w:val="0017234E"/>
    <w:rsid w:val="00172E40"/>
    <w:rsid w:val="00173284"/>
    <w:rsid w:val="0017348A"/>
    <w:rsid w:val="00173D52"/>
    <w:rsid w:val="00174174"/>
    <w:rsid w:val="001751D8"/>
    <w:rsid w:val="001758C1"/>
    <w:rsid w:val="00176F50"/>
    <w:rsid w:val="00176FAB"/>
    <w:rsid w:val="00180398"/>
    <w:rsid w:val="00180810"/>
    <w:rsid w:val="00180E52"/>
    <w:rsid w:val="001817CA"/>
    <w:rsid w:val="001820D2"/>
    <w:rsid w:val="00182122"/>
    <w:rsid w:val="0018282E"/>
    <w:rsid w:val="001828C5"/>
    <w:rsid w:val="001829A3"/>
    <w:rsid w:val="0018350F"/>
    <w:rsid w:val="00184152"/>
    <w:rsid w:val="00184F58"/>
    <w:rsid w:val="0018549C"/>
    <w:rsid w:val="00185796"/>
    <w:rsid w:val="00186776"/>
    <w:rsid w:val="0018687B"/>
    <w:rsid w:val="00186B75"/>
    <w:rsid w:val="001878D1"/>
    <w:rsid w:val="00187FFC"/>
    <w:rsid w:val="00190251"/>
    <w:rsid w:val="00190358"/>
    <w:rsid w:val="00190EB3"/>
    <w:rsid w:val="00190EFD"/>
    <w:rsid w:val="001928E8"/>
    <w:rsid w:val="00193360"/>
    <w:rsid w:val="001939C1"/>
    <w:rsid w:val="00194032"/>
    <w:rsid w:val="00194053"/>
    <w:rsid w:val="00194065"/>
    <w:rsid w:val="001940B2"/>
    <w:rsid w:val="001941DF"/>
    <w:rsid w:val="00194339"/>
    <w:rsid w:val="0019477F"/>
    <w:rsid w:val="00194864"/>
    <w:rsid w:val="001948B0"/>
    <w:rsid w:val="00195466"/>
    <w:rsid w:val="00195C01"/>
    <w:rsid w:val="00195CBF"/>
    <w:rsid w:val="00195DB5"/>
    <w:rsid w:val="001965D5"/>
    <w:rsid w:val="00196DC0"/>
    <w:rsid w:val="00197339"/>
    <w:rsid w:val="001A0319"/>
    <w:rsid w:val="001A0387"/>
    <w:rsid w:val="001A0453"/>
    <w:rsid w:val="001A04EE"/>
    <w:rsid w:val="001A1DB6"/>
    <w:rsid w:val="001A24EE"/>
    <w:rsid w:val="001A339C"/>
    <w:rsid w:val="001A36B2"/>
    <w:rsid w:val="001A3A0C"/>
    <w:rsid w:val="001A3C2B"/>
    <w:rsid w:val="001A3D9E"/>
    <w:rsid w:val="001A4325"/>
    <w:rsid w:val="001A52B6"/>
    <w:rsid w:val="001A537D"/>
    <w:rsid w:val="001A5497"/>
    <w:rsid w:val="001A5B85"/>
    <w:rsid w:val="001A6633"/>
    <w:rsid w:val="001A6961"/>
    <w:rsid w:val="001A7379"/>
    <w:rsid w:val="001A77DF"/>
    <w:rsid w:val="001A7E76"/>
    <w:rsid w:val="001B03D4"/>
    <w:rsid w:val="001B0EAB"/>
    <w:rsid w:val="001B240A"/>
    <w:rsid w:val="001B2C06"/>
    <w:rsid w:val="001B2D32"/>
    <w:rsid w:val="001B2E3C"/>
    <w:rsid w:val="001B2E96"/>
    <w:rsid w:val="001B401B"/>
    <w:rsid w:val="001B4107"/>
    <w:rsid w:val="001B566F"/>
    <w:rsid w:val="001B584E"/>
    <w:rsid w:val="001B5E23"/>
    <w:rsid w:val="001B60EA"/>
    <w:rsid w:val="001B701F"/>
    <w:rsid w:val="001B71BF"/>
    <w:rsid w:val="001C09CA"/>
    <w:rsid w:val="001C1284"/>
    <w:rsid w:val="001C16EB"/>
    <w:rsid w:val="001C2124"/>
    <w:rsid w:val="001C24D2"/>
    <w:rsid w:val="001C2B3C"/>
    <w:rsid w:val="001C32BC"/>
    <w:rsid w:val="001C3EED"/>
    <w:rsid w:val="001C3F98"/>
    <w:rsid w:val="001C43F3"/>
    <w:rsid w:val="001C4B5D"/>
    <w:rsid w:val="001C54B8"/>
    <w:rsid w:val="001C5644"/>
    <w:rsid w:val="001C63FD"/>
    <w:rsid w:val="001C66DF"/>
    <w:rsid w:val="001C7517"/>
    <w:rsid w:val="001C77DA"/>
    <w:rsid w:val="001D08CD"/>
    <w:rsid w:val="001D2088"/>
    <w:rsid w:val="001D27A5"/>
    <w:rsid w:val="001D2906"/>
    <w:rsid w:val="001D306B"/>
    <w:rsid w:val="001D3645"/>
    <w:rsid w:val="001D4EFC"/>
    <w:rsid w:val="001D4F2F"/>
    <w:rsid w:val="001D5401"/>
    <w:rsid w:val="001D61BC"/>
    <w:rsid w:val="001D63D6"/>
    <w:rsid w:val="001D6804"/>
    <w:rsid w:val="001D6ABD"/>
    <w:rsid w:val="001D6D71"/>
    <w:rsid w:val="001D740D"/>
    <w:rsid w:val="001D7827"/>
    <w:rsid w:val="001D7A66"/>
    <w:rsid w:val="001E0C7E"/>
    <w:rsid w:val="001E2850"/>
    <w:rsid w:val="001E2C9A"/>
    <w:rsid w:val="001E2EA7"/>
    <w:rsid w:val="001E40DA"/>
    <w:rsid w:val="001E40E1"/>
    <w:rsid w:val="001E463D"/>
    <w:rsid w:val="001E46EF"/>
    <w:rsid w:val="001E50F3"/>
    <w:rsid w:val="001E558C"/>
    <w:rsid w:val="001E6125"/>
    <w:rsid w:val="001E6301"/>
    <w:rsid w:val="001E652F"/>
    <w:rsid w:val="001E7196"/>
    <w:rsid w:val="001E79A1"/>
    <w:rsid w:val="001F0599"/>
    <w:rsid w:val="001F078F"/>
    <w:rsid w:val="001F07F6"/>
    <w:rsid w:val="001F08C5"/>
    <w:rsid w:val="001F12FA"/>
    <w:rsid w:val="001F2136"/>
    <w:rsid w:val="001F2692"/>
    <w:rsid w:val="001F2935"/>
    <w:rsid w:val="001F2A2D"/>
    <w:rsid w:val="001F3991"/>
    <w:rsid w:val="001F39C2"/>
    <w:rsid w:val="001F4088"/>
    <w:rsid w:val="001F48AE"/>
    <w:rsid w:val="001F50A2"/>
    <w:rsid w:val="001F5AA2"/>
    <w:rsid w:val="001F5D35"/>
    <w:rsid w:val="001F6158"/>
    <w:rsid w:val="001F6A4A"/>
    <w:rsid w:val="001F6ADC"/>
    <w:rsid w:val="001F7199"/>
    <w:rsid w:val="00200032"/>
    <w:rsid w:val="00200AB7"/>
    <w:rsid w:val="00200E40"/>
    <w:rsid w:val="002014C2"/>
    <w:rsid w:val="00201D17"/>
    <w:rsid w:val="00201F84"/>
    <w:rsid w:val="00202501"/>
    <w:rsid w:val="00202DB4"/>
    <w:rsid w:val="00202DC5"/>
    <w:rsid w:val="00203CF4"/>
    <w:rsid w:val="00204A36"/>
    <w:rsid w:val="00204AAC"/>
    <w:rsid w:val="00205DB5"/>
    <w:rsid w:val="0020609E"/>
    <w:rsid w:val="00206F5F"/>
    <w:rsid w:val="002101B1"/>
    <w:rsid w:val="00210A82"/>
    <w:rsid w:val="00210F0E"/>
    <w:rsid w:val="0021136A"/>
    <w:rsid w:val="002118CC"/>
    <w:rsid w:val="00211B9B"/>
    <w:rsid w:val="00212193"/>
    <w:rsid w:val="0021315C"/>
    <w:rsid w:val="0021321A"/>
    <w:rsid w:val="00214079"/>
    <w:rsid w:val="00214998"/>
    <w:rsid w:val="00214AB9"/>
    <w:rsid w:val="00215865"/>
    <w:rsid w:val="0021594F"/>
    <w:rsid w:val="00215B35"/>
    <w:rsid w:val="00215F91"/>
    <w:rsid w:val="00216FCB"/>
    <w:rsid w:val="00217384"/>
    <w:rsid w:val="002178A1"/>
    <w:rsid w:val="00217F7E"/>
    <w:rsid w:val="00221420"/>
    <w:rsid w:val="00221BC5"/>
    <w:rsid w:val="0022244A"/>
    <w:rsid w:val="00222AB9"/>
    <w:rsid w:val="0022537A"/>
    <w:rsid w:val="00225AB9"/>
    <w:rsid w:val="00225CD8"/>
    <w:rsid w:val="002262D6"/>
    <w:rsid w:val="00227D2B"/>
    <w:rsid w:val="00227D82"/>
    <w:rsid w:val="0023042B"/>
    <w:rsid w:val="00230460"/>
    <w:rsid w:val="002305B8"/>
    <w:rsid w:val="002312FA"/>
    <w:rsid w:val="00231559"/>
    <w:rsid w:val="002318E6"/>
    <w:rsid w:val="00232777"/>
    <w:rsid w:val="00232A2B"/>
    <w:rsid w:val="00233270"/>
    <w:rsid w:val="00233A6A"/>
    <w:rsid w:val="002345EC"/>
    <w:rsid w:val="00235DCD"/>
    <w:rsid w:val="00235DFC"/>
    <w:rsid w:val="002369F7"/>
    <w:rsid w:val="00236C53"/>
    <w:rsid w:val="002373DF"/>
    <w:rsid w:val="00237A9E"/>
    <w:rsid w:val="00237B9C"/>
    <w:rsid w:val="00240814"/>
    <w:rsid w:val="002412D6"/>
    <w:rsid w:val="002413A2"/>
    <w:rsid w:val="00241B84"/>
    <w:rsid w:val="00242933"/>
    <w:rsid w:val="00242B31"/>
    <w:rsid w:val="00242CD3"/>
    <w:rsid w:val="00243B4C"/>
    <w:rsid w:val="00243BA3"/>
    <w:rsid w:val="00244442"/>
    <w:rsid w:val="00245B33"/>
    <w:rsid w:val="00245B3C"/>
    <w:rsid w:val="00246A51"/>
    <w:rsid w:val="00247865"/>
    <w:rsid w:val="00250068"/>
    <w:rsid w:val="00250E87"/>
    <w:rsid w:val="00251C75"/>
    <w:rsid w:val="00252133"/>
    <w:rsid w:val="0025263B"/>
    <w:rsid w:val="00252719"/>
    <w:rsid w:val="00252A65"/>
    <w:rsid w:val="00252F0C"/>
    <w:rsid w:val="00253209"/>
    <w:rsid w:val="002534D0"/>
    <w:rsid w:val="002539D3"/>
    <w:rsid w:val="00253B33"/>
    <w:rsid w:val="002558D6"/>
    <w:rsid w:val="00255A8D"/>
    <w:rsid w:val="00256B1F"/>
    <w:rsid w:val="00257519"/>
    <w:rsid w:val="00257570"/>
    <w:rsid w:val="00257A76"/>
    <w:rsid w:val="0026216C"/>
    <w:rsid w:val="00262242"/>
    <w:rsid w:val="00263169"/>
    <w:rsid w:val="00263E8B"/>
    <w:rsid w:val="00264896"/>
    <w:rsid w:val="0026577B"/>
    <w:rsid w:val="002657D4"/>
    <w:rsid w:val="00265916"/>
    <w:rsid w:val="0026593D"/>
    <w:rsid w:val="00265A19"/>
    <w:rsid w:val="00266469"/>
    <w:rsid w:val="002665E3"/>
    <w:rsid w:val="00266DE2"/>
    <w:rsid w:val="00267E69"/>
    <w:rsid w:val="00271D46"/>
    <w:rsid w:val="002727AA"/>
    <w:rsid w:val="0027294E"/>
    <w:rsid w:val="00272BF2"/>
    <w:rsid w:val="00273152"/>
    <w:rsid w:val="00274003"/>
    <w:rsid w:val="002746E5"/>
    <w:rsid w:val="002748DB"/>
    <w:rsid w:val="00274BC6"/>
    <w:rsid w:val="00275546"/>
    <w:rsid w:val="00276EB3"/>
    <w:rsid w:val="0027734E"/>
    <w:rsid w:val="002777ED"/>
    <w:rsid w:val="00277D4B"/>
    <w:rsid w:val="00277F37"/>
    <w:rsid w:val="00280020"/>
    <w:rsid w:val="0028105E"/>
    <w:rsid w:val="00281B3C"/>
    <w:rsid w:val="00281F42"/>
    <w:rsid w:val="002826B5"/>
    <w:rsid w:val="00282F97"/>
    <w:rsid w:val="00283D47"/>
    <w:rsid w:val="0028416C"/>
    <w:rsid w:val="00285D15"/>
    <w:rsid w:val="00285E56"/>
    <w:rsid w:val="00286272"/>
    <w:rsid w:val="0028628C"/>
    <w:rsid w:val="00286503"/>
    <w:rsid w:val="002872D5"/>
    <w:rsid w:val="002903F2"/>
    <w:rsid w:val="002908C0"/>
    <w:rsid w:val="0029172D"/>
    <w:rsid w:val="00291A40"/>
    <w:rsid w:val="00291A7F"/>
    <w:rsid w:val="00291B69"/>
    <w:rsid w:val="00292123"/>
    <w:rsid w:val="002923E5"/>
    <w:rsid w:val="0029246B"/>
    <w:rsid w:val="00292783"/>
    <w:rsid w:val="00292920"/>
    <w:rsid w:val="002937AF"/>
    <w:rsid w:val="00293A91"/>
    <w:rsid w:val="002947E9"/>
    <w:rsid w:val="00295632"/>
    <w:rsid w:val="002956F6"/>
    <w:rsid w:val="002962C3"/>
    <w:rsid w:val="00297221"/>
    <w:rsid w:val="002A1477"/>
    <w:rsid w:val="002A1979"/>
    <w:rsid w:val="002A1A58"/>
    <w:rsid w:val="002A286A"/>
    <w:rsid w:val="002A321F"/>
    <w:rsid w:val="002A3AED"/>
    <w:rsid w:val="002A3D4C"/>
    <w:rsid w:val="002A49C2"/>
    <w:rsid w:val="002A59EF"/>
    <w:rsid w:val="002A5A86"/>
    <w:rsid w:val="002A6D38"/>
    <w:rsid w:val="002A7300"/>
    <w:rsid w:val="002A7659"/>
    <w:rsid w:val="002A7A6F"/>
    <w:rsid w:val="002A7F76"/>
    <w:rsid w:val="002A7FD5"/>
    <w:rsid w:val="002B04D3"/>
    <w:rsid w:val="002B07C4"/>
    <w:rsid w:val="002B124A"/>
    <w:rsid w:val="002B190A"/>
    <w:rsid w:val="002B2898"/>
    <w:rsid w:val="002B2ABB"/>
    <w:rsid w:val="002B2B69"/>
    <w:rsid w:val="002B3771"/>
    <w:rsid w:val="002B3861"/>
    <w:rsid w:val="002B3B6F"/>
    <w:rsid w:val="002B4211"/>
    <w:rsid w:val="002B5D75"/>
    <w:rsid w:val="002B5F42"/>
    <w:rsid w:val="002B63A1"/>
    <w:rsid w:val="002B65CA"/>
    <w:rsid w:val="002B6C43"/>
    <w:rsid w:val="002B6DA8"/>
    <w:rsid w:val="002B6F97"/>
    <w:rsid w:val="002B7054"/>
    <w:rsid w:val="002C1098"/>
    <w:rsid w:val="002C2480"/>
    <w:rsid w:val="002C2625"/>
    <w:rsid w:val="002C2DC2"/>
    <w:rsid w:val="002C398A"/>
    <w:rsid w:val="002C39E7"/>
    <w:rsid w:val="002C4731"/>
    <w:rsid w:val="002C484D"/>
    <w:rsid w:val="002C4E50"/>
    <w:rsid w:val="002C653A"/>
    <w:rsid w:val="002C663D"/>
    <w:rsid w:val="002C6CDD"/>
    <w:rsid w:val="002C7208"/>
    <w:rsid w:val="002C779D"/>
    <w:rsid w:val="002C7860"/>
    <w:rsid w:val="002C7B0B"/>
    <w:rsid w:val="002D04CE"/>
    <w:rsid w:val="002D05C7"/>
    <w:rsid w:val="002D080A"/>
    <w:rsid w:val="002D120F"/>
    <w:rsid w:val="002D19B0"/>
    <w:rsid w:val="002D1CFE"/>
    <w:rsid w:val="002D21AA"/>
    <w:rsid w:val="002D2265"/>
    <w:rsid w:val="002D3166"/>
    <w:rsid w:val="002D351F"/>
    <w:rsid w:val="002D3766"/>
    <w:rsid w:val="002D5FB7"/>
    <w:rsid w:val="002D6B1A"/>
    <w:rsid w:val="002D730F"/>
    <w:rsid w:val="002E022D"/>
    <w:rsid w:val="002E03DA"/>
    <w:rsid w:val="002E075C"/>
    <w:rsid w:val="002E1D22"/>
    <w:rsid w:val="002E2E4B"/>
    <w:rsid w:val="002E3178"/>
    <w:rsid w:val="002E3DD2"/>
    <w:rsid w:val="002E5352"/>
    <w:rsid w:val="002E5694"/>
    <w:rsid w:val="002E5D0D"/>
    <w:rsid w:val="002E5E06"/>
    <w:rsid w:val="002E66C4"/>
    <w:rsid w:val="002E66F7"/>
    <w:rsid w:val="002E6CB3"/>
    <w:rsid w:val="002E74F6"/>
    <w:rsid w:val="002E75CB"/>
    <w:rsid w:val="002E7EB5"/>
    <w:rsid w:val="002F01E3"/>
    <w:rsid w:val="002F086D"/>
    <w:rsid w:val="002F1164"/>
    <w:rsid w:val="002F11A9"/>
    <w:rsid w:val="002F1535"/>
    <w:rsid w:val="002F265C"/>
    <w:rsid w:val="002F343E"/>
    <w:rsid w:val="002F378D"/>
    <w:rsid w:val="002F3B1C"/>
    <w:rsid w:val="002F3C6F"/>
    <w:rsid w:val="002F4837"/>
    <w:rsid w:val="002F6DC8"/>
    <w:rsid w:val="002F78B1"/>
    <w:rsid w:val="002F7B6B"/>
    <w:rsid w:val="003022C3"/>
    <w:rsid w:val="00302757"/>
    <w:rsid w:val="00302D11"/>
    <w:rsid w:val="003042AB"/>
    <w:rsid w:val="00304796"/>
    <w:rsid w:val="00304C38"/>
    <w:rsid w:val="00304CF8"/>
    <w:rsid w:val="00306345"/>
    <w:rsid w:val="003065E7"/>
    <w:rsid w:val="00306C94"/>
    <w:rsid w:val="00306D19"/>
    <w:rsid w:val="00307EEB"/>
    <w:rsid w:val="00310197"/>
    <w:rsid w:val="003123AD"/>
    <w:rsid w:val="00312E3E"/>
    <w:rsid w:val="00313203"/>
    <w:rsid w:val="00313CE3"/>
    <w:rsid w:val="00315026"/>
    <w:rsid w:val="003156C6"/>
    <w:rsid w:val="00316830"/>
    <w:rsid w:val="0031772B"/>
    <w:rsid w:val="00320005"/>
    <w:rsid w:val="00320179"/>
    <w:rsid w:val="00322712"/>
    <w:rsid w:val="0032349F"/>
    <w:rsid w:val="00323565"/>
    <w:rsid w:val="003235B4"/>
    <w:rsid w:val="00323667"/>
    <w:rsid w:val="0032433B"/>
    <w:rsid w:val="003247A0"/>
    <w:rsid w:val="0032511D"/>
    <w:rsid w:val="003255F3"/>
    <w:rsid w:val="00325969"/>
    <w:rsid w:val="00325A48"/>
    <w:rsid w:val="00326159"/>
    <w:rsid w:val="00326252"/>
    <w:rsid w:val="00326888"/>
    <w:rsid w:val="00327A61"/>
    <w:rsid w:val="00330252"/>
    <w:rsid w:val="00330329"/>
    <w:rsid w:val="0033053D"/>
    <w:rsid w:val="00330692"/>
    <w:rsid w:val="00330B79"/>
    <w:rsid w:val="00330FEA"/>
    <w:rsid w:val="00332273"/>
    <w:rsid w:val="00332E9A"/>
    <w:rsid w:val="00332EF1"/>
    <w:rsid w:val="00333602"/>
    <w:rsid w:val="00333C0A"/>
    <w:rsid w:val="0033482E"/>
    <w:rsid w:val="00334D16"/>
    <w:rsid w:val="00334E92"/>
    <w:rsid w:val="00335502"/>
    <w:rsid w:val="00336207"/>
    <w:rsid w:val="0033623E"/>
    <w:rsid w:val="00337883"/>
    <w:rsid w:val="0034041D"/>
    <w:rsid w:val="00340989"/>
    <w:rsid w:val="00341327"/>
    <w:rsid w:val="00341539"/>
    <w:rsid w:val="00341C87"/>
    <w:rsid w:val="00341D87"/>
    <w:rsid w:val="00341F84"/>
    <w:rsid w:val="00342FE7"/>
    <w:rsid w:val="003433CD"/>
    <w:rsid w:val="00343AB8"/>
    <w:rsid w:val="003446C0"/>
    <w:rsid w:val="00344B75"/>
    <w:rsid w:val="00345669"/>
    <w:rsid w:val="00345761"/>
    <w:rsid w:val="00345FB4"/>
    <w:rsid w:val="003462B9"/>
    <w:rsid w:val="00346D76"/>
    <w:rsid w:val="003509A7"/>
    <w:rsid w:val="00350C1C"/>
    <w:rsid w:val="003513D8"/>
    <w:rsid w:val="00351C8D"/>
    <w:rsid w:val="00352F3F"/>
    <w:rsid w:val="00352FD9"/>
    <w:rsid w:val="00353FC9"/>
    <w:rsid w:val="00356549"/>
    <w:rsid w:val="003567FC"/>
    <w:rsid w:val="00356912"/>
    <w:rsid w:val="00356BA9"/>
    <w:rsid w:val="00357630"/>
    <w:rsid w:val="00357CBE"/>
    <w:rsid w:val="003604BD"/>
    <w:rsid w:val="00360BD8"/>
    <w:rsid w:val="003624A0"/>
    <w:rsid w:val="003624D4"/>
    <w:rsid w:val="003659BC"/>
    <w:rsid w:val="00366D43"/>
    <w:rsid w:val="00366F76"/>
    <w:rsid w:val="003672F7"/>
    <w:rsid w:val="00367F05"/>
    <w:rsid w:val="00367F49"/>
    <w:rsid w:val="003714A2"/>
    <w:rsid w:val="0037190C"/>
    <w:rsid w:val="00372785"/>
    <w:rsid w:val="00372DA8"/>
    <w:rsid w:val="00373A9C"/>
    <w:rsid w:val="0037498F"/>
    <w:rsid w:val="003749A0"/>
    <w:rsid w:val="00374A48"/>
    <w:rsid w:val="003754E0"/>
    <w:rsid w:val="00375841"/>
    <w:rsid w:val="00375CD1"/>
    <w:rsid w:val="003778E2"/>
    <w:rsid w:val="00380513"/>
    <w:rsid w:val="00380D9D"/>
    <w:rsid w:val="003817D5"/>
    <w:rsid w:val="00381925"/>
    <w:rsid w:val="00382365"/>
    <w:rsid w:val="003823EC"/>
    <w:rsid w:val="00383286"/>
    <w:rsid w:val="00383352"/>
    <w:rsid w:val="00384015"/>
    <w:rsid w:val="00384BCD"/>
    <w:rsid w:val="00384F76"/>
    <w:rsid w:val="00385FAF"/>
    <w:rsid w:val="00387C86"/>
    <w:rsid w:val="00387E8C"/>
    <w:rsid w:val="00387E9B"/>
    <w:rsid w:val="0039093C"/>
    <w:rsid w:val="00390BFA"/>
    <w:rsid w:val="003912DC"/>
    <w:rsid w:val="00391ACB"/>
    <w:rsid w:val="00391ECE"/>
    <w:rsid w:val="003932A4"/>
    <w:rsid w:val="003934C0"/>
    <w:rsid w:val="003934D4"/>
    <w:rsid w:val="00393FAA"/>
    <w:rsid w:val="003951D3"/>
    <w:rsid w:val="00396D06"/>
    <w:rsid w:val="003974BC"/>
    <w:rsid w:val="0039796E"/>
    <w:rsid w:val="003A17C7"/>
    <w:rsid w:val="003A190E"/>
    <w:rsid w:val="003A1D3D"/>
    <w:rsid w:val="003A2645"/>
    <w:rsid w:val="003A31DC"/>
    <w:rsid w:val="003A37B2"/>
    <w:rsid w:val="003A3BCA"/>
    <w:rsid w:val="003A3F9B"/>
    <w:rsid w:val="003A3FB2"/>
    <w:rsid w:val="003A4D30"/>
    <w:rsid w:val="003A5678"/>
    <w:rsid w:val="003A5A6F"/>
    <w:rsid w:val="003A6115"/>
    <w:rsid w:val="003A6E25"/>
    <w:rsid w:val="003A7EDC"/>
    <w:rsid w:val="003A7FFD"/>
    <w:rsid w:val="003B0077"/>
    <w:rsid w:val="003B090B"/>
    <w:rsid w:val="003B0F19"/>
    <w:rsid w:val="003B2DE6"/>
    <w:rsid w:val="003B3B14"/>
    <w:rsid w:val="003B3B40"/>
    <w:rsid w:val="003B3E77"/>
    <w:rsid w:val="003B43E6"/>
    <w:rsid w:val="003B46B3"/>
    <w:rsid w:val="003B4973"/>
    <w:rsid w:val="003B4BBF"/>
    <w:rsid w:val="003B5958"/>
    <w:rsid w:val="003B5A3D"/>
    <w:rsid w:val="003B5A7F"/>
    <w:rsid w:val="003B5BCD"/>
    <w:rsid w:val="003B641C"/>
    <w:rsid w:val="003B6A9D"/>
    <w:rsid w:val="003C1197"/>
    <w:rsid w:val="003C1DC5"/>
    <w:rsid w:val="003C2055"/>
    <w:rsid w:val="003C2CC2"/>
    <w:rsid w:val="003C3B12"/>
    <w:rsid w:val="003C3ED3"/>
    <w:rsid w:val="003C4967"/>
    <w:rsid w:val="003C4F4C"/>
    <w:rsid w:val="003C55D8"/>
    <w:rsid w:val="003C5BA2"/>
    <w:rsid w:val="003C64E1"/>
    <w:rsid w:val="003C6C78"/>
    <w:rsid w:val="003C6E53"/>
    <w:rsid w:val="003C7404"/>
    <w:rsid w:val="003C7939"/>
    <w:rsid w:val="003C7FDD"/>
    <w:rsid w:val="003D0129"/>
    <w:rsid w:val="003D1784"/>
    <w:rsid w:val="003D1CC0"/>
    <w:rsid w:val="003D1F9C"/>
    <w:rsid w:val="003D24C8"/>
    <w:rsid w:val="003D29E6"/>
    <w:rsid w:val="003D2B08"/>
    <w:rsid w:val="003D2C88"/>
    <w:rsid w:val="003D34D9"/>
    <w:rsid w:val="003D3581"/>
    <w:rsid w:val="003D49AC"/>
    <w:rsid w:val="003D50D1"/>
    <w:rsid w:val="003D5AFC"/>
    <w:rsid w:val="003D5B13"/>
    <w:rsid w:val="003D65E5"/>
    <w:rsid w:val="003D69CE"/>
    <w:rsid w:val="003D6D6A"/>
    <w:rsid w:val="003D6FE7"/>
    <w:rsid w:val="003D723A"/>
    <w:rsid w:val="003E054D"/>
    <w:rsid w:val="003E05B3"/>
    <w:rsid w:val="003E05FC"/>
    <w:rsid w:val="003E0A44"/>
    <w:rsid w:val="003E168E"/>
    <w:rsid w:val="003E17CB"/>
    <w:rsid w:val="003E1BA1"/>
    <w:rsid w:val="003E1EBC"/>
    <w:rsid w:val="003E22B2"/>
    <w:rsid w:val="003E233C"/>
    <w:rsid w:val="003E28E7"/>
    <w:rsid w:val="003E3522"/>
    <w:rsid w:val="003E37EC"/>
    <w:rsid w:val="003E3A40"/>
    <w:rsid w:val="003E4105"/>
    <w:rsid w:val="003E4194"/>
    <w:rsid w:val="003E44B1"/>
    <w:rsid w:val="003E52F9"/>
    <w:rsid w:val="003E5CDA"/>
    <w:rsid w:val="003E5E52"/>
    <w:rsid w:val="003E60AC"/>
    <w:rsid w:val="003E6B3D"/>
    <w:rsid w:val="003E7124"/>
    <w:rsid w:val="003E7179"/>
    <w:rsid w:val="003E71D7"/>
    <w:rsid w:val="003E7CEE"/>
    <w:rsid w:val="003F1FA5"/>
    <w:rsid w:val="003F2695"/>
    <w:rsid w:val="003F27B7"/>
    <w:rsid w:val="003F2E85"/>
    <w:rsid w:val="003F37B0"/>
    <w:rsid w:val="003F3E43"/>
    <w:rsid w:val="003F4911"/>
    <w:rsid w:val="003F4DB3"/>
    <w:rsid w:val="003F50E8"/>
    <w:rsid w:val="003F5BE5"/>
    <w:rsid w:val="003F6492"/>
    <w:rsid w:val="003F654B"/>
    <w:rsid w:val="003F755C"/>
    <w:rsid w:val="00401141"/>
    <w:rsid w:val="00402566"/>
    <w:rsid w:val="004026B4"/>
    <w:rsid w:val="00402802"/>
    <w:rsid w:val="00402BE8"/>
    <w:rsid w:val="00402E3D"/>
    <w:rsid w:val="004056C9"/>
    <w:rsid w:val="00405D51"/>
    <w:rsid w:val="00405E0B"/>
    <w:rsid w:val="004064CF"/>
    <w:rsid w:val="00406C2F"/>
    <w:rsid w:val="00406C77"/>
    <w:rsid w:val="00407206"/>
    <w:rsid w:val="00407510"/>
    <w:rsid w:val="004077FA"/>
    <w:rsid w:val="0041089F"/>
    <w:rsid w:val="00410AE0"/>
    <w:rsid w:val="004111DD"/>
    <w:rsid w:val="00411775"/>
    <w:rsid w:val="00412CF6"/>
    <w:rsid w:val="00412ED5"/>
    <w:rsid w:val="004138B7"/>
    <w:rsid w:val="0041490D"/>
    <w:rsid w:val="00414DF2"/>
    <w:rsid w:val="00415756"/>
    <w:rsid w:val="00415D2B"/>
    <w:rsid w:val="00416A6F"/>
    <w:rsid w:val="00417427"/>
    <w:rsid w:val="00420314"/>
    <w:rsid w:val="00421A29"/>
    <w:rsid w:val="00421AA0"/>
    <w:rsid w:val="00423F4C"/>
    <w:rsid w:val="0042548D"/>
    <w:rsid w:val="0042564C"/>
    <w:rsid w:val="00426139"/>
    <w:rsid w:val="004268BD"/>
    <w:rsid w:val="00426DC5"/>
    <w:rsid w:val="00427787"/>
    <w:rsid w:val="00430576"/>
    <w:rsid w:val="0043145E"/>
    <w:rsid w:val="00431C31"/>
    <w:rsid w:val="00432AC2"/>
    <w:rsid w:val="00432BDB"/>
    <w:rsid w:val="0043341C"/>
    <w:rsid w:val="004335B0"/>
    <w:rsid w:val="0043373A"/>
    <w:rsid w:val="004342DF"/>
    <w:rsid w:val="00434EF0"/>
    <w:rsid w:val="00435150"/>
    <w:rsid w:val="00435236"/>
    <w:rsid w:val="00436554"/>
    <w:rsid w:val="00436D0D"/>
    <w:rsid w:val="00436E04"/>
    <w:rsid w:val="0043747B"/>
    <w:rsid w:val="00437B23"/>
    <w:rsid w:val="00440F04"/>
    <w:rsid w:val="00441024"/>
    <w:rsid w:val="004426FF"/>
    <w:rsid w:val="0044282A"/>
    <w:rsid w:val="00442D07"/>
    <w:rsid w:val="004435F5"/>
    <w:rsid w:val="004441B7"/>
    <w:rsid w:val="00444656"/>
    <w:rsid w:val="0044482B"/>
    <w:rsid w:val="004449D4"/>
    <w:rsid w:val="00445498"/>
    <w:rsid w:val="004457CC"/>
    <w:rsid w:val="00446590"/>
    <w:rsid w:val="00446A0C"/>
    <w:rsid w:val="00447C1B"/>
    <w:rsid w:val="00447DB0"/>
    <w:rsid w:val="004503E3"/>
    <w:rsid w:val="00450E13"/>
    <w:rsid w:val="0045157E"/>
    <w:rsid w:val="00452303"/>
    <w:rsid w:val="004525D6"/>
    <w:rsid w:val="00453B7C"/>
    <w:rsid w:val="00454F03"/>
    <w:rsid w:val="004558C1"/>
    <w:rsid w:val="004563A4"/>
    <w:rsid w:val="0045650C"/>
    <w:rsid w:val="004572AB"/>
    <w:rsid w:val="004605B3"/>
    <w:rsid w:val="00460B6D"/>
    <w:rsid w:val="00461C88"/>
    <w:rsid w:val="00461FD3"/>
    <w:rsid w:val="00463C5D"/>
    <w:rsid w:val="0046420F"/>
    <w:rsid w:val="00465F7C"/>
    <w:rsid w:val="0046603E"/>
    <w:rsid w:val="00466CE0"/>
    <w:rsid w:val="00467A66"/>
    <w:rsid w:val="0047037D"/>
    <w:rsid w:val="00470524"/>
    <w:rsid w:val="0047086E"/>
    <w:rsid w:val="00470B33"/>
    <w:rsid w:val="00472707"/>
    <w:rsid w:val="00472A62"/>
    <w:rsid w:val="00472B55"/>
    <w:rsid w:val="00472CBA"/>
    <w:rsid w:val="00473546"/>
    <w:rsid w:val="00473902"/>
    <w:rsid w:val="00474695"/>
    <w:rsid w:val="00474854"/>
    <w:rsid w:val="00474CBC"/>
    <w:rsid w:val="00474F01"/>
    <w:rsid w:val="00476473"/>
    <w:rsid w:val="00476AF2"/>
    <w:rsid w:val="00476B43"/>
    <w:rsid w:val="00476DC9"/>
    <w:rsid w:val="0047720F"/>
    <w:rsid w:val="00477DEF"/>
    <w:rsid w:val="0048100C"/>
    <w:rsid w:val="00481172"/>
    <w:rsid w:val="0048213F"/>
    <w:rsid w:val="004832C3"/>
    <w:rsid w:val="00483941"/>
    <w:rsid w:val="00483A92"/>
    <w:rsid w:val="00484433"/>
    <w:rsid w:val="00484805"/>
    <w:rsid w:val="00484B3F"/>
    <w:rsid w:val="00484DF3"/>
    <w:rsid w:val="004850B7"/>
    <w:rsid w:val="00485159"/>
    <w:rsid w:val="00485CCD"/>
    <w:rsid w:val="00486E83"/>
    <w:rsid w:val="00487052"/>
    <w:rsid w:val="0048733E"/>
    <w:rsid w:val="00487912"/>
    <w:rsid w:val="0048793C"/>
    <w:rsid w:val="00491E89"/>
    <w:rsid w:val="00492B56"/>
    <w:rsid w:val="00492D8E"/>
    <w:rsid w:val="00493A9B"/>
    <w:rsid w:val="00493C54"/>
    <w:rsid w:val="00493E86"/>
    <w:rsid w:val="00493FBE"/>
    <w:rsid w:val="0049446C"/>
    <w:rsid w:val="00494679"/>
    <w:rsid w:val="00494BA7"/>
    <w:rsid w:val="00494E52"/>
    <w:rsid w:val="0049500D"/>
    <w:rsid w:val="0049535C"/>
    <w:rsid w:val="00497946"/>
    <w:rsid w:val="004A2CDE"/>
    <w:rsid w:val="004A2DFD"/>
    <w:rsid w:val="004A300E"/>
    <w:rsid w:val="004A3994"/>
    <w:rsid w:val="004A3EF9"/>
    <w:rsid w:val="004A5BD5"/>
    <w:rsid w:val="004A6613"/>
    <w:rsid w:val="004A66DD"/>
    <w:rsid w:val="004A66E7"/>
    <w:rsid w:val="004A73D2"/>
    <w:rsid w:val="004B0A28"/>
    <w:rsid w:val="004B0E04"/>
    <w:rsid w:val="004B1F2A"/>
    <w:rsid w:val="004B24A3"/>
    <w:rsid w:val="004B2D38"/>
    <w:rsid w:val="004B38A8"/>
    <w:rsid w:val="004B3D16"/>
    <w:rsid w:val="004B48A6"/>
    <w:rsid w:val="004B5A90"/>
    <w:rsid w:val="004B6867"/>
    <w:rsid w:val="004B69F4"/>
    <w:rsid w:val="004B6ACA"/>
    <w:rsid w:val="004B7A4F"/>
    <w:rsid w:val="004C05DB"/>
    <w:rsid w:val="004C11CF"/>
    <w:rsid w:val="004C180A"/>
    <w:rsid w:val="004C1907"/>
    <w:rsid w:val="004C1EA4"/>
    <w:rsid w:val="004C2734"/>
    <w:rsid w:val="004C367B"/>
    <w:rsid w:val="004C3A11"/>
    <w:rsid w:val="004C3FD4"/>
    <w:rsid w:val="004C5129"/>
    <w:rsid w:val="004C5151"/>
    <w:rsid w:val="004C5633"/>
    <w:rsid w:val="004C5A27"/>
    <w:rsid w:val="004C5ABD"/>
    <w:rsid w:val="004C604A"/>
    <w:rsid w:val="004C6C18"/>
    <w:rsid w:val="004C7BDC"/>
    <w:rsid w:val="004D129F"/>
    <w:rsid w:val="004D22A7"/>
    <w:rsid w:val="004D2397"/>
    <w:rsid w:val="004D2F49"/>
    <w:rsid w:val="004D38DA"/>
    <w:rsid w:val="004D3DEC"/>
    <w:rsid w:val="004D583F"/>
    <w:rsid w:val="004D6060"/>
    <w:rsid w:val="004D6DCF"/>
    <w:rsid w:val="004D7D59"/>
    <w:rsid w:val="004E04C2"/>
    <w:rsid w:val="004E0E32"/>
    <w:rsid w:val="004E17BE"/>
    <w:rsid w:val="004E2C39"/>
    <w:rsid w:val="004E2CEA"/>
    <w:rsid w:val="004E335A"/>
    <w:rsid w:val="004E45B3"/>
    <w:rsid w:val="004E588C"/>
    <w:rsid w:val="004E6255"/>
    <w:rsid w:val="004E6D1E"/>
    <w:rsid w:val="004E7525"/>
    <w:rsid w:val="004E768D"/>
    <w:rsid w:val="004F0252"/>
    <w:rsid w:val="004F0833"/>
    <w:rsid w:val="004F0E12"/>
    <w:rsid w:val="004F10BF"/>
    <w:rsid w:val="004F19F2"/>
    <w:rsid w:val="004F33C1"/>
    <w:rsid w:val="004F377C"/>
    <w:rsid w:val="004F3969"/>
    <w:rsid w:val="004F4546"/>
    <w:rsid w:val="004F5BE1"/>
    <w:rsid w:val="004F5C24"/>
    <w:rsid w:val="004F647D"/>
    <w:rsid w:val="004F6FAB"/>
    <w:rsid w:val="005001F2"/>
    <w:rsid w:val="00501340"/>
    <w:rsid w:val="00501515"/>
    <w:rsid w:val="00503635"/>
    <w:rsid w:val="00503C79"/>
    <w:rsid w:val="00503CD5"/>
    <w:rsid w:val="00504924"/>
    <w:rsid w:val="00504AF8"/>
    <w:rsid w:val="00504DA2"/>
    <w:rsid w:val="00505E53"/>
    <w:rsid w:val="00506317"/>
    <w:rsid w:val="0050780B"/>
    <w:rsid w:val="00507A28"/>
    <w:rsid w:val="00507FFC"/>
    <w:rsid w:val="005104B9"/>
    <w:rsid w:val="005110FF"/>
    <w:rsid w:val="005121F5"/>
    <w:rsid w:val="00512612"/>
    <w:rsid w:val="005150DC"/>
    <w:rsid w:val="00517096"/>
    <w:rsid w:val="005175AC"/>
    <w:rsid w:val="00517661"/>
    <w:rsid w:val="0051767C"/>
    <w:rsid w:val="0052098F"/>
    <w:rsid w:val="00521755"/>
    <w:rsid w:val="00522329"/>
    <w:rsid w:val="00522B8D"/>
    <w:rsid w:val="005230B1"/>
    <w:rsid w:val="005235F9"/>
    <w:rsid w:val="00523682"/>
    <w:rsid w:val="005236F6"/>
    <w:rsid w:val="00524025"/>
    <w:rsid w:val="0052412D"/>
    <w:rsid w:val="00524F12"/>
    <w:rsid w:val="00525086"/>
    <w:rsid w:val="00525151"/>
    <w:rsid w:val="00525231"/>
    <w:rsid w:val="005252E2"/>
    <w:rsid w:val="00526867"/>
    <w:rsid w:val="00526CC1"/>
    <w:rsid w:val="00526D52"/>
    <w:rsid w:val="00530ABD"/>
    <w:rsid w:val="00530E7C"/>
    <w:rsid w:val="0053199A"/>
    <w:rsid w:val="005320E3"/>
    <w:rsid w:val="0053243B"/>
    <w:rsid w:val="00532CD2"/>
    <w:rsid w:val="00532F24"/>
    <w:rsid w:val="005337B7"/>
    <w:rsid w:val="00533E36"/>
    <w:rsid w:val="00534784"/>
    <w:rsid w:val="005358DA"/>
    <w:rsid w:val="00535EE3"/>
    <w:rsid w:val="005361CB"/>
    <w:rsid w:val="00536755"/>
    <w:rsid w:val="00536D01"/>
    <w:rsid w:val="00536DF7"/>
    <w:rsid w:val="00537779"/>
    <w:rsid w:val="00537A46"/>
    <w:rsid w:val="00537B6A"/>
    <w:rsid w:val="00537BCE"/>
    <w:rsid w:val="00537FDD"/>
    <w:rsid w:val="005418A1"/>
    <w:rsid w:val="00542739"/>
    <w:rsid w:val="00542B6C"/>
    <w:rsid w:val="00542E01"/>
    <w:rsid w:val="00543D97"/>
    <w:rsid w:val="00543F2C"/>
    <w:rsid w:val="005448B9"/>
    <w:rsid w:val="005449A5"/>
    <w:rsid w:val="005453AC"/>
    <w:rsid w:val="00546E55"/>
    <w:rsid w:val="005474D0"/>
    <w:rsid w:val="00547D71"/>
    <w:rsid w:val="00550E69"/>
    <w:rsid w:val="00551C9E"/>
    <w:rsid w:val="00551D99"/>
    <w:rsid w:val="00553ADE"/>
    <w:rsid w:val="00553C7A"/>
    <w:rsid w:val="00556D27"/>
    <w:rsid w:val="00556E70"/>
    <w:rsid w:val="0055743B"/>
    <w:rsid w:val="005607A4"/>
    <w:rsid w:val="00560A34"/>
    <w:rsid w:val="005638F2"/>
    <w:rsid w:val="00563BD3"/>
    <w:rsid w:val="00563C7C"/>
    <w:rsid w:val="0056581B"/>
    <w:rsid w:val="005662DA"/>
    <w:rsid w:val="00566BCC"/>
    <w:rsid w:val="005673F7"/>
    <w:rsid w:val="0057023D"/>
    <w:rsid w:val="0057043A"/>
    <w:rsid w:val="00570789"/>
    <w:rsid w:val="005707D2"/>
    <w:rsid w:val="005718BD"/>
    <w:rsid w:val="00571FC5"/>
    <w:rsid w:val="00573275"/>
    <w:rsid w:val="00574D91"/>
    <w:rsid w:val="0057686A"/>
    <w:rsid w:val="005768C8"/>
    <w:rsid w:val="00576D52"/>
    <w:rsid w:val="00577C95"/>
    <w:rsid w:val="00581786"/>
    <w:rsid w:val="005817E3"/>
    <w:rsid w:val="0058194B"/>
    <w:rsid w:val="005822F1"/>
    <w:rsid w:val="005823C2"/>
    <w:rsid w:val="00582FA1"/>
    <w:rsid w:val="0058356D"/>
    <w:rsid w:val="0058363D"/>
    <w:rsid w:val="00583BC4"/>
    <w:rsid w:val="00584C02"/>
    <w:rsid w:val="00584FE3"/>
    <w:rsid w:val="0058529F"/>
    <w:rsid w:val="0058561C"/>
    <w:rsid w:val="00585713"/>
    <w:rsid w:val="00586284"/>
    <w:rsid w:val="00587568"/>
    <w:rsid w:val="005903DF"/>
    <w:rsid w:val="0059043B"/>
    <w:rsid w:val="0059145B"/>
    <w:rsid w:val="00592C0C"/>
    <w:rsid w:val="00592ECD"/>
    <w:rsid w:val="00593411"/>
    <w:rsid w:val="00593B72"/>
    <w:rsid w:val="00593BB1"/>
    <w:rsid w:val="00593F2E"/>
    <w:rsid w:val="00594C92"/>
    <w:rsid w:val="00595400"/>
    <w:rsid w:val="005964BF"/>
    <w:rsid w:val="00596CDE"/>
    <w:rsid w:val="0059771A"/>
    <w:rsid w:val="005978B6"/>
    <w:rsid w:val="005979D9"/>
    <w:rsid w:val="005A034E"/>
    <w:rsid w:val="005A2A57"/>
    <w:rsid w:val="005A3ECF"/>
    <w:rsid w:val="005A4C9E"/>
    <w:rsid w:val="005A5581"/>
    <w:rsid w:val="005A55E3"/>
    <w:rsid w:val="005A7290"/>
    <w:rsid w:val="005A7485"/>
    <w:rsid w:val="005A7D2F"/>
    <w:rsid w:val="005B0319"/>
    <w:rsid w:val="005B0AE2"/>
    <w:rsid w:val="005B1321"/>
    <w:rsid w:val="005B150E"/>
    <w:rsid w:val="005B22CB"/>
    <w:rsid w:val="005B2E5E"/>
    <w:rsid w:val="005B3212"/>
    <w:rsid w:val="005B370D"/>
    <w:rsid w:val="005B3744"/>
    <w:rsid w:val="005B3A43"/>
    <w:rsid w:val="005B50F0"/>
    <w:rsid w:val="005B5499"/>
    <w:rsid w:val="005B5990"/>
    <w:rsid w:val="005B5CDC"/>
    <w:rsid w:val="005B69CA"/>
    <w:rsid w:val="005C0C90"/>
    <w:rsid w:val="005C0F82"/>
    <w:rsid w:val="005C0F99"/>
    <w:rsid w:val="005C13B8"/>
    <w:rsid w:val="005C1BF5"/>
    <w:rsid w:val="005C1D69"/>
    <w:rsid w:val="005C27C2"/>
    <w:rsid w:val="005C2A26"/>
    <w:rsid w:val="005C2D59"/>
    <w:rsid w:val="005C3313"/>
    <w:rsid w:val="005C49B4"/>
    <w:rsid w:val="005C50BE"/>
    <w:rsid w:val="005C5566"/>
    <w:rsid w:val="005C6739"/>
    <w:rsid w:val="005C6EB3"/>
    <w:rsid w:val="005C6F41"/>
    <w:rsid w:val="005C7346"/>
    <w:rsid w:val="005C74AE"/>
    <w:rsid w:val="005C7959"/>
    <w:rsid w:val="005C7C95"/>
    <w:rsid w:val="005D05DB"/>
    <w:rsid w:val="005D092C"/>
    <w:rsid w:val="005D189E"/>
    <w:rsid w:val="005D1C42"/>
    <w:rsid w:val="005D3CCC"/>
    <w:rsid w:val="005D45CC"/>
    <w:rsid w:val="005D49C1"/>
    <w:rsid w:val="005D4BDE"/>
    <w:rsid w:val="005D51C0"/>
    <w:rsid w:val="005D545C"/>
    <w:rsid w:val="005D5F03"/>
    <w:rsid w:val="005D6005"/>
    <w:rsid w:val="005D62F1"/>
    <w:rsid w:val="005D6523"/>
    <w:rsid w:val="005E04BA"/>
    <w:rsid w:val="005E0D2C"/>
    <w:rsid w:val="005E154D"/>
    <w:rsid w:val="005E17AD"/>
    <w:rsid w:val="005E1EC2"/>
    <w:rsid w:val="005E1EF5"/>
    <w:rsid w:val="005E2F1C"/>
    <w:rsid w:val="005E3738"/>
    <w:rsid w:val="005E4B11"/>
    <w:rsid w:val="005E6A66"/>
    <w:rsid w:val="005E7042"/>
    <w:rsid w:val="005E7DCD"/>
    <w:rsid w:val="005F03DD"/>
    <w:rsid w:val="005F0CD0"/>
    <w:rsid w:val="005F23A9"/>
    <w:rsid w:val="005F31D7"/>
    <w:rsid w:val="005F36AD"/>
    <w:rsid w:val="005F39AA"/>
    <w:rsid w:val="005F4127"/>
    <w:rsid w:val="005F48F9"/>
    <w:rsid w:val="005F4AC7"/>
    <w:rsid w:val="005F5664"/>
    <w:rsid w:val="005F6140"/>
    <w:rsid w:val="005F76C7"/>
    <w:rsid w:val="005F7D46"/>
    <w:rsid w:val="00600444"/>
    <w:rsid w:val="00601AF0"/>
    <w:rsid w:val="00601BA8"/>
    <w:rsid w:val="00601C97"/>
    <w:rsid w:val="00603515"/>
    <w:rsid w:val="00605482"/>
    <w:rsid w:val="00605514"/>
    <w:rsid w:val="00606182"/>
    <w:rsid w:val="006066E7"/>
    <w:rsid w:val="00606797"/>
    <w:rsid w:val="006077A3"/>
    <w:rsid w:val="00610C78"/>
    <w:rsid w:val="00610F70"/>
    <w:rsid w:val="00612F8B"/>
    <w:rsid w:val="00613052"/>
    <w:rsid w:val="006132A3"/>
    <w:rsid w:val="00613D39"/>
    <w:rsid w:val="00614222"/>
    <w:rsid w:val="006148D6"/>
    <w:rsid w:val="006148E2"/>
    <w:rsid w:val="00615957"/>
    <w:rsid w:val="00615C1F"/>
    <w:rsid w:val="00615E8F"/>
    <w:rsid w:val="006164D8"/>
    <w:rsid w:val="00616CA9"/>
    <w:rsid w:val="00616FBE"/>
    <w:rsid w:val="006177CD"/>
    <w:rsid w:val="006200C0"/>
    <w:rsid w:val="00620BFA"/>
    <w:rsid w:val="006216E1"/>
    <w:rsid w:val="0062216C"/>
    <w:rsid w:val="00622FA5"/>
    <w:rsid w:val="00622FC2"/>
    <w:rsid w:val="006233E0"/>
    <w:rsid w:val="00623AEF"/>
    <w:rsid w:val="00625964"/>
    <w:rsid w:val="00625C6C"/>
    <w:rsid w:val="00626278"/>
    <w:rsid w:val="00626B5B"/>
    <w:rsid w:val="00627788"/>
    <w:rsid w:val="00627878"/>
    <w:rsid w:val="00627BD3"/>
    <w:rsid w:val="006306F6"/>
    <w:rsid w:val="00630A20"/>
    <w:rsid w:val="00630E4C"/>
    <w:rsid w:val="00631632"/>
    <w:rsid w:val="00631E26"/>
    <w:rsid w:val="00632240"/>
    <w:rsid w:val="006323B8"/>
    <w:rsid w:val="00632B42"/>
    <w:rsid w:val="00632DA5"/>
    <w:rsid w:val="00634104"/>
    <w:rsid w:val="006348F6"/>
    <w:rsid w:val="00634F78"/>
    <w:rsid w:val="00635D35"/>
    <w:rsid w:val="00635F5A"/>
    <w:rsid w:val="00636433"/>
    <w:rsid w:val="00636764"/>
    <w:rsid w:val="00636840"/>
    <w:rsid w:val="0063690F"/>
    <w:rsid w:val="00636DB6"/>
    <w:rsid w:val="00637589"/>
    <w:rsid w:val="00637888"/>
    <w:rsid w:val="0063791D"/>
    <w:rsid w:val="00637ED0"/>
    <w:rsid w:val="00640BD1"/>
    <w:rsid w:val="00641926"/>
    <w:rsid w:val="006427D1"/>
    <w:rsid w:val="006428E1"/>
    <w:rsid w:val="00642CC3"/>
    <w:rsid w:val="0064476B"/>
    <w:rsid w:val="00644E2C"/>
    <w:rsid w:val="006453B8"/>
    <w:rsid w:val="00645894"/>
    <w:rsid w:val="00645CB2"/>
    <w:rsid w:val="00646E9F"/>
    <w:rsid w:val="006505BF"/>
    <w:rsid w:val="0065128D"/>
    <w:rsid w:val="00651B0D"/>
    <w:rsid w:val="00651B35"/>
    <w:rsid w:val="006525FC"/>
    <w:rsid w:val="00652C41"/>
    <w:rsid w:val="006558FA"/>
    <w:rsid w:val="00655C8F"/>
    <w:rsid w:val="00656364"/>
    <w:rsid w:val="00656BBF"/>
    <w:rsid w:val="0065705F"/>
    <w:rsid w:val="006571E6"/>
    <w:rsid w:val="00657377"/>
    <w:rsid w:val="006575DE"/>
    <w:rsid w:val="006579F6"/>
    <w:rsid w:val="00657DFD"/>
    <w:rsid w:val="0066091F"/>
    <w:rsid w:val="006618C9"/>
    <w:rsid w:val="006619ED"/>
    <w:rsid w:val="0066283F"/>
    <w:rsid w:val="00662ED5"/>
    <w:rsid w:val="006636E7"/>
    <w:rsid w:val="00663D33"/>
    <w:rsid w:val="00663ED5"/>
    <w:rsid w:val="00664184"/>
    <w:rsid w:val="00665486"/>
    <w:rsid w:val="006658DE"/>
    <w:rsid w:val="00666688"/>
    <w:rsid w:val="00666775"/>
    <w:rsid w:val="00666794"/>
    <w:rsid w:val="00666962"/>
    <w:rsid w:val="006676B3"/>
    <w:rsid w:val="0066790D"/>
    <w:rsid w:val="00667DD5"/>
    <w:rsid w:val="00670420"/>
    <w:rsid w:val="006719C1"/>
    <w:rsid w:val="00671C98"/>
    <w:rsid w:val="00671F29"/>
    <w:rsid w:val="006722E8"/>
    <w:rsid w:val="006728B6"/>
    <w:rsid w:val="00673F63"/>
    <w:rsid w:val="0067417F"/>
    <w:rsid w:val="00675F8A"/>
    <w:rsid w:val="00676501"/>
    <w:rsid w:val="00676658"/>
    <w:rsid w:val="00676E57"/>
    <w:rsid w:val="00677556"/>
    <w:rsid w:val="00677B54"/>
    <w:rsid w:val="00681232"/>
    <w:rsid w:val="0068139D"/>
    <w:rsid w:val="00682243"/>
    <w:rsid w:val="00682690"/>
    <w:rsid w:val="0068393E"/>
    <w:rsid w:val="00683943"/>
    <w:rsid w:val="00684A99"/>
    <w:rsid w:val="00685639"/>
    <w:rsid w:val="006857D6"/>
    <w:rsid w:val="00685919"/>
    <w:rsid w:val="006859AA"/>
    <w:rsid w:val="00686C68"/>
    <w:rsid w:val="00687928"/>
    <w:rsid w:val="00687A8C"/>
    <w:rsid w:val="0069016D"/>
    <w:rsid w:val="00691D98"/>
    <w:rsid w:val="00691DD8"/>
    <w:rsid w:val="00691E5E"/>
    <w:rsid w:val="0069238E"/>
    <w:rsid w:val="0069261E"/>
    <w:rsid w:val="00693118"/>
    <w:rsid w:val="006937C2"/>
    <w:rsid w:val="00695115"/>
    <w:rsid w:val="00696553"/>
    <w:rsid w:val="0069666E"/>
    <w:rsid w:val="00696E52"/>
    <w:rsid w:val="00697B26"/>
    <w:rsid w:val="006A061A"/>
    <w:rsid w:val="006A06BE"/>
    <w:rsid w:val="006A10DE"/>
    <w:rsid w:val="006A15ED"/>
    <w:rsid w:val="006A1AAA"/>
    <w:rsid w:val="006A1C32"/>
    <w:rsid w:val="006A21E2"/>
    <w:rsid w:val="006A27B5"/>
    <w:rsid w:val="006A2CED"/>
    <w:rsid w:val="006A2E66"/>
    <w:rsid w:val="006A4167"/>
    <w:rsid w:val="006A48EB"/>
    <w:rsid w:val="006A4957"/>
    <w:rsid w:val="006A51FB"/>
    <w:rsid w:val="006A56F4"/>
    <w:rsid w:val="006A7F29"/>
    <w:rsid w:val="006B0139"/>
    <w:rsid w:val="006B0A08"/>
    <w:rsid w:val="006B0E0B"/>
    <w:rsid w:val="006B0E7D"/>
    <w:rsid w:val="006B34E1"/>
    <w:rsid w:val="006B3D34"/>
    <w:rsid w:val="006B4370"/>
    <w:rsid w:val="006B467D"/>
    <w:rsid w:val="006B5140"/>
    <w:rsid w:val="006B533D"/>
    <w:rsid w:val="006B55EE"/>
    <w:rsid w:val="006B561B"/>
    <w:rsid w:val="006B5D4C"/>
    <w:rsid w:val="006B64F9"/>
    <w:rsid w:val="006C0E4E"/>
    <w:rsid w:val="006C117A"/>
    <w:rsid w:val="006C1FE5"/>
    <w:rsid w:val="006C2300"/>
    <w:rsid w:val="006C3008"/>
    <w:rsid w:val="006C3282"/>
    <w:rsid w:val="006C373E"/>
    <w:rsid w:val="006C382A"/>
    <w:rsid w:val="006C3B22"/>
    <w:rsid w:val="006C3FC0"/>
    <w:rsid w:val="006C423C"/>
    <w:rsid w:val="006C43B9"/>
    <w:rsid w:val="006C5665"/>
    <w:rsid w:val="006C58A3"/>
    <w:rsid w:val="006C5C25"/>
    <w:rsid w:val="006C6A43"/>
    <w:rsid w:val="006C72D0"/>
    <w:rsid w:val="006C77DA"/>
    <w:rsid w:val="006C7C32"/>
    <w:rsid w:val="006D0111"/>
    <w:rsid w:val="006D05E8"/>
    <w:rsid w:val="006D0D8C"/>
    <w:rsid w:val="006D0F6C"/>
    <w:rsid w:val="006D187C"/>
    <w:rsid w:val="006D1E36"/>
    <w:rsid w:val="006D2BFB"/>
    <w:rsid w:val="006D2FBB"/>
    <w:rsid w:val="006D3265"/>
    <w:rsid w:val="006D373E"/>
    <w:rsid w:val="006D4CED"/>
    <w:rsid w:val="006D4F1A"/>
    <w:rsid w:val="006D515E"/>
    <w:rsid w:val="006D609F"/>
    <w:rsid w:val="006D73B5"/>
    <w:rsid w:val="006E0A99"/>
    <w:rsid w:val="006E0EB6"/>
    <w:rsid w:val="006E14C2"/>
    <w:rsid w:val="006E252A"/>
    <w:rsid w:val="006E2825"/>
    <w:rsid w:val="006E2F00"/>
    <w:rsid w:val="006E330B"/>
    <w:rsid w:val="006E3335"/>
    <w:rsid w:val="006E41D7"/>
    <w:rsid w:val="006E429D"/>
    <w:rsid w:val="006E488A"/>
    <w:rsid w:val="006E4A8B"/>
    <w:rsid w:val="006E52EA"/>
    <w:rsid w:val="006E5534"/>
    <w:rsid w:val="006E560C"/>
    <w:rsid w:val="006E5D1D"/>
    <w:rsid w:val="006E7452"/>
    <w:rsid w:val="006F017A"/>
    <w:rsid w:val="006F0DAA"/>
    <w:rsid w:val="006F0E49"/>
    <w:rsid w:val="006F1741"/>
    <w:rsid w:val="006F17D7"/>
    <w:rsid w:val="006F18DC"/>
    <w:rsid w:val="006F1AC1"/>
    <w:rsid w:val="006F2941"/>
    <w:rsid w:val="006F2E7F"/>
    <w:rsid w:val="006F3062"/>
    <w:rsid w:val="006F34BF"/>
    <w:rsid w:val="006F3FBB"/>
    <w:rsid w:val="006F4AEA"/>
    <w:rsid w:val="006F52E3"/>
    <w:rsid w:val="006F5F91"/>
    <w:rsid w:val="006F75F8"/>
    <w:rsid w:val="007002EC"/>
    <w:rsid w:val="00700457"/>
    <w:rsid w:val="00701CA0"/>
    <w:rsid w:val="00702406"/>
    <w:rsid w:val="007025BC"/>
    <w:rsid w:val="0070280D"/>
    <w:rsid w:val="0070323B"/>
    <w:rsid w:val="00703389"/>
    <w:rsid w:val="007051D0"/>
    <w:rsid w:val="007051D7"/>
    <w:rsid w:val="00705451"/>
    <w:rsid w:val="00705BB8"/>
    <w:rsid w:val="00706535"/>
    <w:rsid w:val="007067D7"/>
    <w:rsid w:val="00706B59"/>
    <w:rsid w:val="007100AA"/>
    <w:rsid w:val="007108E9"/>
    <w:rsid w:val="007113A1"/>
    <w:rsid w:val="00711795"/>
    <w:rsid w:val="00711EE7"/>
    <w:rsid w:val="0071200A"/>
    <w:rsid w:val="00712136"/>
    <w:rsid w:val="007121BA"/>
    <w:rsid w:val="007122E7"/>
    <w:rsid w:val="00713177"/>
    <w:rsid w:val="0071364A"/>
    <w:rsid w:val="007136AB"/>
    <w:rsid w:val="00714FF8"/>
    <w:rsid w:val="00716F1E"/>
    <w:rsid w:val="007178F4"/>
    <w:rsid w:val="0072020B"/>
    <w:rsid w:val="00721700"/>
    <w:rsid w:val="00722A4F"/>
    <w:rsid w:val="00722D18"/>
    <w:rsid w:val="0072342D"/>
    <w:rsid w:val="00723810"/>
    <w:rsid w:val="00724B85"/>
    <w:rsid w:val="00725F08"/>
    <w:rsid w:val="0072757F"/>
    <w:rsid w:val="00730866"/>
    <w:rsid w:val="007316AC"/>
    <w:rsid w:val="00731959"/>
    <w:rsid w:val="0073400E"/>
    <w:rsid w:val="00735D8A"/>
    <w:rsid w:val="00735E6F"/>
    <w:rsid w:val="00736CE5"/>
    <w:rsid w:val="007402C4"/>
    <w:rsid w:val="00740E78"/>
    <w:rsid w:val="00741BBB"/>
    <w:rsid w:val="00741E9C"/>
    <w:rsid w:val="00742797"/>
    <w:rsid w:val="00743F94"/>
    <w:rsid w:val="00744C81"/>
    <w:rsid w:val="00744DD9"/>
    <w:rsid w:val="00745201"/>
    <w:rsid w:val="00745A74"/>
    <w:rsid w:val="00745B0B"/>
    <w:rsid w:val="00745FF9"/>
    <w:rsid w:val="0074627C"/>
    <w:rsid w:val="007463B2"/>
    <w:rsid w:val="00746CFA"/>
    <w:rsid w:val="0074718C"/>
    <w:rsid w:val="007475A7"/>
    <w:rsid w:val="00747A2D"/>
    <w:rsid w:val="0075061B"/>
    <w:rsid w:val="00750B3D"/>
    <w:rsid w:val="00750C92"/>
    <w:rsid w:val="0075167D"/>
    <w:rsid w:val="007520AF"/>
    <w:rsid w:val="0075226F"/>
    <w:rsid w:val="007524C0"/>
    <w:rsid w:val="00752A05"/>
    <w:rsid w:val="007541D4"/>
    <w:rsid w:val="00754CF1"/>
    <w:rsid w:val="00754F6F"/>
    <w:rsid w:val="00756883"/>
    <w:rsid w:val="00757D57"/>
    <w:rsid w:val="00757DE6"/>
    <w:rsid w:val="00760079"/>
    <w:rsid w:val="00760443"/>
    <w:rsid w:val="0076056D"/>
    <w:rsid w:val="00760E44"/>
    <w:rsid w:val="00761DC1"/>
    <w:rsid w:val="00762DDC"/>
    <w:rsid w:val="00762F61"/>
    <w:rsid w:val="00763D87"/>
    <w:rsid w:val="007640E7"/>
    <w:rsid w:val="0076420E"/>
    <w:rsid w:val="0076501D"/>
    <w:rsid w:val="00765243"/>
    <w:rsid w:val="007655B8"/>
    <w:rsid w:val="00765C4A"/>
    <w:rsid w:val="00765F80"/>
    <w:rsid w:val="00766BEF"/>
    <w:rsid w:val="00767EAF"/>
    <w:rsid w:val="007702DB"/>
    <w:rsid w:val="0077032F"/>
    <w:rsid w:val="007703BE"/>
    <w:rsid w:val="00771A08"/>
    <w:rsid w:val="00771B04"/>
    <w:rsid w:val="0077272D"/>
    <w:rsid w:val="007728B2"/>
    <w:rsid w:val="00772A19"/>
    <w:rsid w:val="0077312E"/>
    <w:rsid w:val="00773237"/>
    <w:rsid w:val="00773B63"/>
    <w:rsid w:val="00773E5C"/>
    <w:rsid w:val="0077572F"/>
    <w:rsid w:val="00775A62"/>
    <w:rsid w:val="00776486"/>
    <w:rsid w:val="0077706E"/>
    <w:rsid w:val="0077722A"/>
    <w:rsid w:val="00777B7C"/>
    <w:rsid w:val="00780D07"/>
    <w:rsid w:val="00781448"/>
    <w:rsid w:val="00781781"/>
    <w:rsid w:val="007822F4"/>
    <w:rsid w:val="0078257F"/>
    <w:rsid w:val="00782B6F"/>
    <w:rsid w:val="007838E9"/>
    <w:rsid w:val="00784202"/>
    <w:rsid w:val="00784894"/>
    <w:rsid w:val="00785091"/>
    <w:rsid w:val="007855E2"/>
    <w:rsid w:val="0078571D"/>
    <w:rsid w:val="00786888"/>
    <w:rsid w:val="00786F4E"/>
    <w:rsid w:val="00790699"/>
    <w:rsid w:val="007907DE"/>
    <w:rsid w:val="00790D87"/>
    <w:rsid w:val="00791755"/>
    <w:rsid w:val="00791F15"/>
    <w:rsid w:val="007930EE"/>
    <w:rsid w:val="00793479"/>
    <w:rsid w:val="0079422D"/>
    <w:rsid w:val="00794690"/>
    <w:rsid w:val="007946CB"/>
    <w:rsid w:val="00794773"/>
    <w:rsid w:val="0079569C"/>
    <w:rsid w:val="007962CE"/>
    <w:rsid w:val="007968B9"/>
    <w:rsid w:val="00796954"/>
    <w:rsid w:val="00797011"/>
    <w:rsid w:val="007A0537"/>
    <w:rsid w:val="007A0706"/>
    <w:rsid w:val="007A088A"/>
    <w:rsid w:val="007A199E"/>
    <w:rsid w:val="007A1A7E"/>
    <w:rsid w:val="007A1C17"/>
    <w:rsid w:val="007A24C9"/>
    <w:rsid w:val="007A26DB"/>
    <w:rsid w:val="007A50A8"/>
    <w:rsid w:val="007A5D5C"/>
    <w:rsid w:val="007A60E1"/>
    <w:rsid w:val="007A7033"/>
    <w:rsid w:val="007A709B"/>
    <w:rsid w:val="007A7100"/>
    <w:rsid w:val="007A7230"/>
    <w:rsid w:val="007A7248"/>
    <w:rsid w:val="007A72EF"/>
    <w:rsid w:val="007B02BB"/>
    <w:rsid w:val="007B0E34"/>
    <w:rsid w:val="007B1F5F"/>
    <w:rsid w:val="007B21A3"/>
    <w:rsid w:val="007B294F"/>
    <w:rsid w:val="007B2B00"/>
    <w:rsid w:val="007B2D88"/>
    <w:rsid w:val="007B3A60"/>
    <w:rsid w:val="007B3F26"/>
    <w:rsid w:val="007B3F85"/>
    <w:rsid w:val="007B4E8F"/>
    <w:rsid w:val="007B52A0"/>
    <w:rsid w:val="007B55B2"/>
    <w:rsid w:val="007B5611"/>
    <w:rsid w:val="007B56F3"/>
    <w:rsid w:val="007B60A4"/>
    <w:rsid w:val="007B664E"/>
    <w:rsid w:val="007B7317"/>
    <w:rsid w:val="007B74F5"/>
    <w:rsid w:val="007C1951"/>
    <w:rsid w:val="007C25FE"/>
    <w:rsid w:val="007C2F28"/>
    <w:rsid w:val="007C3E04"/>
    <w:rsid w:val="007C4642"/>
    <w:rsid w:val="007C54E0"/>
    <w:rsid w:val="007C5609"/>
    <w:rsid w:val="007C5A9F"/>
    <w:rsid w:val="007C63FE"/>
    <w:rsid w:val="007C64D2"/>
    <w:rsid w:val="007C68F6"/>
    <w:rsid w:val="007C7177"/>
    <w:rsid w:val="007D29D8"/>
    <w:rsid w:val="007D2B26"/>
    <w:rsid w:val="007D2EA5"/>
    <w:rsid w:val="007D3C8B"/>
    <w:rsid w:val="007D41CB"/>
    <w:rsid w:val="007D4597"/>
    <w:rsid w:val="007D4609"/>
    <w:rsid w:val="007D472F"/>
    <w:rsid w:val="007D4D6D"/>
    <w:rsid w:val="007D4DDD"/>
    <w:rsid w:val="007D4E8F"/>
    <w:rsid w:val="007D51C8"/>
    <w:rsid w:val="007D5DA5"/>
    <w:rsid w:val="007D60F8"/>
    <w:rsid w:val="007D63C7"/>
    <w:rsid w:val="007D6586"/>
    <w:rsid w:val="007D6885"/>
    <w:rsid w:val="007D6922"/>
    <w:rsid w:val="007E0A31"/>
    <w:rsid w:val="007E12A5"/>
    <w:rsid w:val="007E14CE"/>
    <w:rsid w:val="007E14E3"/>
    <w:rsid w:val="007E1A5B"/>
    <w:rsid w:val="007E1C96"/>
    <w:rsid w:val="007E1F76"/>
    <w:rsid w:val="007E3A16"/>
    <w:rsid w:val="007E3EF8"/>
    <w:rsid w:val="007E3EFB"/>
    <w:rsid w:val="007E4124"/>
    <w:rsid w:val="007E44D1"/>
    <w:rsid w:val="007E486C"/>
    <w:rsid w:val="007E513A"/>
    <w:rsid w:val="007E5417"/>
    <w:rsid w:val="007E6446"/>
    <w:rsid w:val="007E7252"/>
    <w:rsid w:val="007E72C2"/>
    <w:rsid w:val="007E7632"/>
    <w:rsid w:val="007E7729"/>
    <w:rsid w:val="007F0C05"/>
    <w:rsid w:val="007F10A4"/>
    <w:rsid w:val="007F11D6"/>
    <w:rsid w:val="007F3358"/>
    <w:rsid w:val="007F3837"/>
    <w:rsid w:val="007F3D36"/>
    <w:rsid w:val="007F439D"/>
    <w:rsid w:val="007F5E86"/>
    <w:rsid w:val="007F6BFD"/>
    <w:rsid w:val="007F7EA7"/>
    <w:rsid w:val="00800413"/>
    <w:rsid w:val="0080066A"/>
    <w:rsid w:val="0080121D"/>
    <w:rsid w:val="00801C4D"/>
    <w:rsid w:val="00801DA7"/>
    <w:rsid w:val="00801E3F"/>
    <w:rsid w:val="0080239E"/>
    <w:rsid w:val="0080273A"/>
    <w:rsid w:val="008032AD"/>
    <w:rsid w:val="00803725"/>
    <w:rsid w:val="0080373A"/>
    <w:rsid w:val="00803E9D"/>
    <w:rsid w:val="00803FF2"/>
    <w:rsid w:val="00805787"/>
    <w:rsid w:val="00805E4A"/>
    <w:rsid w:val="00805E4E"/>
    <w:rsid w:val="0080637E"/>
    <w:rsid w:val="00807072"/>
    <w:rsid w:val="0080714D"/>
    <w:rsid w:val="00807F38"/>
    <w:rsid w:val="00810A46"/>
    <w:rsid w:val="00810D29"/>
    <w:rsid w:val="00811208"/>
    <w:rsid w:val="0081197F"/>
    <w:rsid w:val="008120BE"/>
    <w:rsid w:val="00812634"/>
    <w:rsid w:val="008126CC"/>
    <w:rsid w:val="00813954"/>
    <w:rsid w:val="0081508E"/>
    <w:rsid w:val="0081588A"/>
    <w:rsid w:val="0081673A"/>
    <w:rsid w:val="00816A0C"/>
    <w:rsid w:val="008209F8"/>
    <w:rsid w:val="00820BAA"/>
    <w:rsid w:val="00821E0D"/>
    <w:rsid w:val="00822971"/>
    <w:rsid w:val="00822AF2"/>
    <w:rsid w:val="00822E26"/>
    <w:rsid w:val="00823042"/>
    <w:rsid w:val="008230AF"/>
    <w:rsid w:val="00824054"/>
    <w:rsid w:val="0082418E"/>
    <w:rsid w:val="008243EB"/>
    <w:rsid w:val="008269C5"/>
    <w:rsid w:val="00827093"/>
    <w:rsid w:val="00827BF7"/>
    <w:rsid w:val="008303EE"/>
    <w:rsid w:val="00830FD8"/>
    <w:rsid w:val="0083168F"/>
    <w:rsid w:val="008324C5"/>
    <w:rsid w:val="00832B09"/>
    <w:rsid w:val="00832D77"/>
    <w:rsid w:val="00832DD0"/>
    <w:rsid w:val="00833644"/>
    <w:rsid w:val="008346AF"/>
    <w:rsid w:val="00835016"/>
    <w:rsid w:val="0083506C"/>
    <w:rsid w:val="008356EC"/>
    <w:rsid w:val="00835B40"/>
    <w:rsid w:val="00835F3B"/>
    <w:rsid w:val="00836097"/>
    <w:rsid w:val="00836237"/>
    <w:rsid w:val="008366B8"/>
    <w:rsid w:val="00836A33"/>
    <w:rsid w:val="00837863"/>
    <w:rsid w:val="00837DDB"/>
    <w:rsid w:val="0084133F"/>
    <w:rsid w:val="00841D38"/>
    <w:rsid w:val="008421DB"/>
    <w:rsid w:val="00842346"/>
    <w:rsid w:val="008429DF"/>
    <w:rsid w:val="00843740"/>
    <w:rsid w:val="00843D45"/>
    <w:rsid w:val="00844A35"/>
    <w:rsid w:val="0084524A"/>
    <w:rsid w:val="00845B72"/>
    <w:rsid w:val="00847C09"/>
    <w:rsid w:val="00847F39"/>
    <w:rsid w:val="008502D6"/>
    <w:rsid w:val="0085082B"/>
    <w:rsid w:val="008513C3"/>
    <w:rsid w:val="008519A0"/>
    <w:rsid w:val="008527E9"/>
    <w:rsid w:val="00852A5F"/>
    <w:rsid w:val="00853BB1"/>
    <w:rsid w:val="00853BF6"/>
    <w:rsid w:val="00854470"/>
    <w:rsid w:val="00855962"/>
    <w:rsid w:val="008562CF"/>
    <w:rsid w:val="00857C27"/>
    <w:rsid w:val="0086072E"/>
    <w:rsid w:val="008607AB"/>
    <w:rsid w:val="00861D8C"/>
    <w:rsid w:val="00862BED"/>
    <w:rsid w:val="00862CB1"/>
    <w:rsid w:val="00863C43"/>
    <w:rsid w:val="008642DC"/>
    <w:rsid w:val="00864CF2"/>
    <w:rsid w:val="00864D2F"/>
    <w:rsid w:val="00866DA7"/>
    <w:rsid w:val="00867145"/>
    <w:rsid w:val="00867848"/>
    <w:rsid w:val="008706BA"/>
    <w:rsid w:val="008718FF"/>
    <w:rsid w:val="00872B50"/>
    <w:rsid w:val="00872D25"/>
    <w:rsid w:val="00873D79"/>
    <w:rsid w:val="00875056"/>
    <w:rsid w:val="0087739F"/>
    <w:rsid w:val="00877E83"/>
    <w:rsid w:val="00880336"/>
    <w:rsid w:val="00880622"/>
    <w:rsid w:val="00880924"/>
    <w:rsid w:val="00881103"/>
    <w:rsid w:val="00881244"/>
    <w:rsid w:val="00881F31"/>
    <w:rsid w:val="008824D7"/>
    <w:rsid w:val="00882E4E"/>
    <w:rsid w:val="008843BD"/>
    <w:rsid w:val="00884CC4"/>
    <w:rsid w:val="00885CEC"/>
    <w:rsid w:val="00885E3A"/>
    <w:rsid w:val="00885F32"/>
    <w:rsid w:val="008863F9"/>
    <w:rsid w:val="00886A0A"/>
    <w:rsid w:val="00886BDC"/>
    <w:rsid w:val="0088731C"/>
    <w:rsid w:val="00887E39"/>
    <w:rsid w:val="00890422"/>
    <w:rsid w:val="00890B3C"/>
    <w:rsid w:val="00890B94"/>
    <w:rsid w:val="00891F89"/>
    <w:rsid w:val="008922FE"/>
    <w:rsid w:val="008926C1"/>
    <w:rsid w:val="00893BEF"/>
    <w:rsid w:val="008954D7"/>
    <w:rsid w:val="008957AE"/>
    <w:rsid w:val="008962F4"/>
    <w:rsid w:val="00896881"/>
    <w:rsid w:val="008969B9"/>
    <w:rsid w:val="00896AF1"/>
    <w:rsid w:val="00897833"/>
    <w:rsid w:val="00897A62"/>
    <w:rsid w:val="00897DEC"/>
    <w:rsid w:val="008A06DE"/>
    <w:rsid w:val="008A07FC"/>
    <w:rsid w:val="008A13FA"/>
    <w:rsid w:val="008A1C5B"/>
    <w:rsid w:val="008A2857"/>
    <w:rsid w:val="008A2B7E"/>
    <w:rsid w:val="008A3407"/>
    <w:rsid w:val="008A3C69"/>
    <w:rsid w:val="008A4774"/>
    <w:rsid w:val="008A4EEA"/>
    <w:rsid w:val="008A51F2"/>
    <w:rsid w:val="008A7291"/>
    <w:rsid w:val="008A7672"/>
    <w:rsid w:val="008B0812"/>
    <w:rsid w:val="008B0C35"/>
    <w:rsid w:val="008B0E15"/>
    <w:rsid w:val="008B2301"/>
    <w:rsid w:val="008B2411"/>
    <w:rsid w:val="008B2B82"/>
    <w:rsid w:val="008B2EA3"/>
    <w:rsid w:val="008B3302"/>
    <w:rsid w:val="008B36DE"/>
    <w:rsid w:val="008B392B"/>
    <w:rsid w:val="008B463E"/>
    <w:rsid w:val="008B4A81"/>
    <w:rsid w:val="008B4C80"/>
    <w:rsid w:val="008B5153"/>
    <w:rsid w:val="008B69D4"/>
    <w:rsid w:val="008B71B7"/>
    <w:rsid w:val="008C00A7"/>
    <w:rsid w:val="008C0E23"/>
    <w:rsid w:val="008C0FF1"/>
    <w:rsid w:val="008C1593"/>
    <w:rsid w:val="008C1A5B"/>
    <w:rsid w:val="008C2146"/>
    <w:rsid w:val="008C23E1"/>
    <w:rsid w:val="008C2721"/>
    <w:rsid w:val="008C2D3F"/>
    <w:rsid w:val="008C2E31"/>
    <w:rsid w:val="008C33DC"/>
    <w:rsid w:val="008C426A"/>
    <w:rsid w:val="008C5F14"/>
    <w:rsid w:val="008C63FC"/>
    <w:rsid w:val="008C7C47"/>
    <w:rsid w:val="008D01B0"/>
    <w:rsid w:val="008D092F"/>
    <w:rsid w:val="008D1920"/>
    <w:rsid w:val="008D19C2"/>
    <w:rsid w:val="008D1CBF"/>
    <w:rsid w:val="008D24DE"/>
    <w:rsid w:val="008D2FC8"/>
    <w:rsid w:val="008D35B2"/>
    <w:rsid w:val="008D387A"/>
    <w:rsid w:val="008D4ACD"/>
    <w:rsid w:val="008D51B5"/>
    <w:rsid w:val="008D5633"/>
    <w:rsid w:val="008D57F8"/>
    <w:rsid w:val="008D5832"/>
    <w:rsid w:val="008D6471"/>
    <w:rsid w:val="008D65D5"/>
    <w:rsid w:val="008D7A94"/>
    <w:rsid w:val="008D7DF7"/>
    <w:rsid w:val="008D7EF1"/>
    <w:rsid w:val="008E054A"/>
    <w:rsid w:val="008E1495"/>
    <w:rsid w:val="008E36BC"/>
    <w:rsid w:val="008E3E78"/>
    <w:rsid w:val="008E4585"/>
    <w:rsid w:val="008E506F"/>
    <w:rsid w:val="008E5766"/>
    <w:rsid w:val="008E599E"/>
    <w:rsid w:val="008E5C86"/>
    <w:rsid w:val="008E6677"/>
    <w:rsid w:val="008E670E"/>
    <w:rsid w:val="008E6B1B"/>
    <w:rsid w:val="008E70EA"/>
    <w:rsid w:val="008E72AA"/>
    <w:rsid w:val="008F094F"/>
    <w:rsid w:val="008F09D4"/>
    <w:rsid w:val="008F0FB8"/>
    <w:rsid w:val="008F2E62"/>
    <w:rsid w:val="008F2E87"/>
    <w:rsid w:val="008F3B8C"/>
    <w:rsid w:val="008F41C7"/>
    <w:rsid w:val="008F4BD6"/>
    <w:rsid w:val="008F596F"/>
    <w:rsid w:val="008F5B25"/>
    <w:rsid w:val="008F667C"/>
    <w:rsid w:val="008F66C6"/>
    <w:rsid w:val="008F6781"/>
    <w:rsid w:val="008F700D"/>
    <w:rsid w:val="00900199"/>
    <w:rsid w:val="00900441"/>
    <w:rsid w:val="00901F2A"/>
    <w:rsid w:val="0090207A"/>
    <w:rsid w:val="009022FB"/>
    <w:rsid w:val="00902613"/>
    <w:rsid w:val="009027DB"/>
    <w:rsid w:val="00902A05"/>
    <w:rsid w:val="009041EF"/>
    <w:rsid w:val="0090479D"/>
    <w:rsid w:val="00905253"/>
    <w:rsid w:val="00905522"/>
    <w:rsid w:val="00905BC5"/>
    <w:rsid w:val="009066D7"/>
    <w:rsid w:val="0091020E"/>
    <w:rsid w:val="00910927"/>
    <w:rsid w:val="00910964"/>
    <w:rsid w:val="00910B51"/>
    <w:rsid w:val="00911444"/>
    <w:rsid w:val="00911624"/>
    <w:rsid w:val="00911893"/>
    <w:rsid w:val="00911C64"/>
    <w:rsid w:val="009120E1"/>
    <w:rsid w:val="0091298A"/>
    <w:rsid w:val="00913A80"/>
    <w:rsid w:val="009145B9"/>
    <w:rsid w:val="00914703"/>
    <w:rsid w:val="00914997"/>
    <w:rsid w:val="00914BC9"/>
    <w:rsid w:val="00915277"/>
    <w:rsid w:val="009160F9"/>
    <w:rsid w:val="00916195"/>
    <w:rsid w:val="009177B6"/>
    <w:rsid w:val="00917875"/>
    <w:rsid w:val="00917C3F"/>
    <w:rsid w:val="00917E89"/>
    <w:rsid w:val="009201CB"/>
    <w:rsid w:val="00920414"/>
    <w:rsid w:val="00921010"/>
    <w:rsid w:val="009217DD"/>
    <w:rsid w:val="00921C88"/>
    <w:rsid w:val="00921FD9"/>
    <w:rsid w:val="009222BD"/>
    <w:rsid w:val="00922778"/>
    <w:rsid w:val="0092476E"/>
    <w:rsid w:val="0092584D"/>
    <w:rsid w:val="00925989"/>
    <w:rsid w:val="00925F52"/>
    <w:rsid w:val="009260AE"/>
    <w:rsid w:val="009271C7"/>
    <w:rsid w:val="00927610"/>
    <w:rsid w:val="0092793D"/>
    <w:rsid w:val="00927C6B"/>
    <w:rsid w:val="00927D65"/>
    <w:rsid w:val="00930CC6"/>
    <w:rsid w:val="00931410"/>
    <w:rsid w:val="009316F0"/>
    <w:rsid w:val="00931BAB"/>
    <w:rsid w:val="00932428"/>
    <w:rsid w:val="009326ED"/>
    <w:rsid w:val="00932F13"/>
    <w:rsid w:val="009336B7"/>
    <w:rsid w:val="00933FBA"/>
    <w:rsid w:val="009341CC"/>
    <w:rsid w:val="0093487C"/>
    <w:rsid w:val="00936A34"/>
    <w:rsid w:val="0093735A"/>
    <w:rsid w:val="009374B6"/>
    <w:rsid w:val="00937E63"/>
    <w:rsid w:val="0094041D"/>
    <w:rsid w:val="00940A5C"/>
    <w:rsid w:val="00941158"/>
    <w:rsid w:val="0094131A"/>
    <w:rsid w:val="00941447"/>
    <w:rsid w:val="00944B54"/>
    <w:rsid w:val="00944F3D"/>
    <w:rsid w:val="0094540B"/>
    <w:rsid w:val="009455CE"/>
    <w:rsid w:val="0094689C"/>
    <w:rsid w:val="0094693F"/>
    <w:rsid w:val="00946DF3"/>
    <w:rsid w:val="009475EF"/>
    <w:rsid w:val="00947AEC"/>
    <w:rsid w:val="009500DF"/>
    <w:rsid w:val="0095174B"/>
    <w:rsid w:val="00952158"/>
    <w:rsid w:val="009521F2"/>
    <w:rsid w:val="00954BBA"/>
    <w:rsid w:val="0095523C"/>
    <w:rsid w:val="009564E5"/>
    <w:rsid w:val="00956D6D"/>
    <w:rsid w:val="009572B5"/>
    <w:rsid w:val="009606AC"/>
    <w:rsid w:val="00960E54"/>
    <w:rsid w:val="00960EB1"/>
    <w:rsid w:val="00961122"/>
    <w:rsid w:val="009611BD"/>
    <w:rsid w:val="009618CE"/>
    <w:rsid w:val="00962E91"/>
    <w:rsid w:val="00963112"/>
    <w:rsid w:val="00963F48"/>
    <w:rsid w:val="009642E9"/>
    <w:rsid w:val="009653EC"/>
    <w:rsid w:val="00965E57"/>
    <w:rsid w:val="00966701"/>
    <w:rsid w:val="00966E35"/>
    <w:rsid w:val="00967359"/>
    <w:rsid w:val="00967BA5"/>
    <w:rsid w:val="00967E58"/>
    <w:rsid w:val="00971063"/>
    <w:rsid w:val="00971F0D"/>
    <w:rsid w:val="009722E2"/>
    <w:rsid w:val="00973555"/>
    <w:rsid w:val="00973F70"/>
    <w:rsid w:val="009744B0"/>
    <w:rsid w:val="00975A7C"/>
    <w:rsid w:val="00975CB1"/>
    <w:rsid w:val="00976292"/>
    <w:rsid w:val="0097781C"/>
    <w:rsid w:val="009778DB"/>
    <w:rsid w:val="00980624"/>
    <w:rsid w:val="0098107E"/>
    <w:rsid w:val="00981B1A"/>
    <w:rsid w:val="009827C9"/>
    <w:rsid w:val="00982BC2"/>
    <w:rsid w:val="00982D4A"/>
    <w:rsid w:val="00985477"/>
    <w:rsid w:val="009857D5"/>
    <w:rsid w:val="0099046A"/>
    <w:rsid w:val="00990A8C"/>
    <w:rsid w:val="00990D97"/>
    <w:rsid w:val="009914D7"/>
    <w:rsid w:val="009916C3"/>
    <w:rsid w:val="00993008"/>
    <w:rsid w:val="00994922"/>
    <w:rsid w:val="00994EC6"/>
    <w:rsid w:val="0099556C"/>
    <w:rsid w:val="0099581E"/>
    <w:rsid w:val="009963CF"/>
    <w:rsid w:val="009965F0"/>
    <w:rsid w:val="009A03A2"/>
    <w:rsid w:val="009A21C0"/>
    <w:rsid w:val="009A22F0"/>
    <w:rsid w:val="009A2D85"/>
    <w:rsid w:val="009A3408"/>
    <w:rsid w:val="009A342B"/>
    <w:rsid w:val="009A45B3"/>
    <w:rsid w:val="009A5306"/>
    <w:rsid w:val="009A59C2"/>
    <w:rsid w:val="009A5BDF"/>
    <w:rsid w:val="009A627A"/>
    <w:rsid w:val="009A65B6"/>
    <w:rsid w:val="009A6F4E"/>
    <w:rsid w:val="009A6FDE"/>
    <w:rsid w:val="009A7170"/>
    <w:rsid w:val="009A718C"/>
    <w:rsid w:val="009A7B93"/>
    <w:rsid w:val="009B0F25"/>
    <w:rsid w:val="009B202D"/>
    <w:rsid w:val="009B2645"/>
    <w:rsid w:val="009B29F4"/>
    <w:rsid w:val="009B32EE"/>
    <w:rsid w:val="009B39AE"/>
    <w:rsid w:val="009B50E8"/>
    <w:rsid w:val="009B603D"/>
    <w:rsid w:val="009B6E3F"/>
    <w:rsid w:val="009B7FFE"/>
    <w:rsid w:val="009C0ED6"/>
    <w:rsid w:val="009C12EA"/>
    <w:rsid w:val="009C1721"/>
    <w:rsid w:val="009C17DF"/>
    <w:rsid w:val="009C1B27"/>
    <w:rsid w:val="009C28A8"/>
    <w:rsid w:val="009C320A"/>
    <w:rsid w:val="009C3891"/>
    <w:rsid w:val="009C419E"/>
    <w:rsid w:val="009C4627"/>
    <w:rsid w:val="009C5FD0"/>
    <w:rsid w:val="009C637E"/>
    <w:rsid w:val="009C639D"/>
    <w:rsid w:val="009C74A5"/>
    <w:rsid w:val="009D0115"/>
    <w:rsid w:val="009D0827"/>
    <w:rsid w:val="009D0969"/>
    <w:rsid w:val="009D11FE"/>
    <w:rsid w:val="009D19CE"/>
    <w:rsid w:val="009D2E6A"/>
    <w:rsid w:val="009D36FA"/>
    <w:rsid w:val="009D3992"/>
    <w:rsid w:val="009D42C5"/>
    <w:rsid w:val="009D4431"/>
    <w:rsid w:val="009D4536"/>
    <w:rsid w:val="009D4567"/>
    <w:rsid w:val="009D4A71"/>
    <w:rsid w:val="009D532B"/>
    <w:rsid w:val="009D544B"/>
    <w:rsid w:val="009D582F"/>
    <w:rsid w:val="009D6CB3"/>
    <w:rsid w:val="009D72A7"/>
    <w:rsid w:val="009E0CFC"/>
    <w:rsid w:val="009E18FD"/>
    <w:rsid w:val="009E1BC8"/>
    <w:rsid w:val="009E22F9"/>
    <w:rsid w:val="009E22FE"/>
    <w:rsid w:val="009E2505"/>
    <w:rsid w:val="009E2608"/>
    <w:rsid w:val="009E47EB"/>
    <w:rsid w:val="009E5917"/>
    <w:rsid w:val="009E72BD"/>
    <w:rsid w:val="009E7B2E"/>
    <w:rsid w:val="009F0382"/>
    <w:rsid w:val="009F0C9C"/>
    <w:rsid w:val="009F196F"/>
    <w:rsid w:val="009F26E5"/>
    <w:rsid w:val="009F34F5"/>
    <w:rsid w:val="009F50E9"/>
    <w:rsid w:val="009F550F"/>
    <w:rsid w:val="009F7EC2"/>
    <w:rsid w:val="00A00D2D"/>
    <w:rsid w:val="00A01578"/>
    <w:rsid w:val="00A017A3"/>
    <w:rsid w:val="00A02D51"/>
    <w:rsid w:val="00A0312C"/>
    <w:rsid w:val="00A031B4"/>
    <w:rsid w:val="00A03E8E"/>
    <w:rsid w:val="00A04068"/>
    <w:rsid w:val="00A06896"/>
    <w:rsid w:val="00A10371"/>
    <w:rsid w:val="00A112D9"/>
    <w:rsid w:val="00A1131E"/>
    <w:rsid w:val="00A13234"/>
    <w:rsid w:val="00A13585"/>
    <w:rsid w:val="00A14518"/>
    <w:rsid w:val="00A1493D"/>
    <w:rsid w:val="00A14C66"/>
    <w:rsid w:val="00A17590"/>
    <w:rsid w:val="00A17838"/>
    <w:rsid w:val="00A17B99"/>
    <w:rsid w:val="00A2086A"/>
    <w:rsid w:val="00A20CFE"/>
    <w:rsid w:val="00A2119B"/>
    <w:rsid w:val="00A22172"/>
    <w:rsid w:val="00A23274"/>
    <w:rsid w:val="00A2394B"/>
    <w:rsid w:val="00A24068"/>
    <w:rsid w:val="00A25007"/>
    <w:rsid w:val="00A26984"/>
    <w:rsid w:val="00A26C5B"/>
    <w:rsid w:val="00A270D2"/>
    <w:rsid w:val="00A271B7"/>
    <w:rsid w:val="00A27482"/>
    <w:rsid w:val="00A27869"/>
    <w:rsid w:val="00A27B5F"/>
    <w:rsid w:val="00A31785"/>
    <w:rsid w:val="00A31C92"/>
    <w:rsid w:val="00A320D8"/>
    <w:rsid w:val="00A32168"/>
    <w:rsid w:val="00A32DA9"/>
    <w:rsid w:val="00A33335"/>
    <w:rsid w:val="00A33B5F"/>
    <w:rsid w:val="00A33BAA"/>
    <w:rsid w:val="00A33D5A"/>
    <w:rsid w:val="00A33E31"/>
    <w:rsid w:val="00A33F25"/>
    <w:rsid w:val="00A33FD1"/>
    <w:rsid w:val="00A343FC"/>
    <w:rsid w:val="00A34818"/>
    <w:rsid w:val="00A3783F"/>
    <w:rsid w:val="00A37F88"/>
    <w:rsid w:val="00A40B72"/>
    <w:rsid w:val="00A41002"/>
    <w:rsid w:val="00A42DAE"/>
    <w:rsid w:val="00A434C7"/>
    <w:rsid w:val="00A437EE"/>
    <w:rsid w:val="00A440ED"/>
    <w:rsid w:val="00A45CEE"/>
    <w:rsid w:val="00A4674D"/>
    <w:rsid w:val="00A468DE"/>
    <w:rsid w:val="00A46D76"/>
    <w:rsid w:val="00A471B2"/>
    <w:rsid w:val="00A503F0"/>
    <w:rsid w:val="00A503F2"/>
    <w:rsid w:val="00A52CE0"/>
    <w:rsid w:val="00A53C9B"/>
    <w:rsid w:val="00A55276"/>
    <w:rsid w:val="00A55788"/>
    <w:rsid w:val="00A5583A"/>
    <w:rsid w:val="00A5658C"/>
    <w:rsid w:val="00A56E22"/>
    <w:rsid w:val="00A57005"/>
    <w:rsid w:val="00A5750F"/>
    <w:rsid w:val="00A57A58"/>
    <w:rsid w:val="00A6062D"/>
    <w:rsid w:val="00A60DF7"/>
    <w:rsid w:val="00A61029"/>
    <w:rsid w:val="00A61397"/>
    <w:rsid w:val="00A623D9"/>
    <w:rsid w:val="00A6295C"/>
    <w:rsid w:val="00A62E69"/>
    <w:rsid w:val="00A648C2"/>
    <w:rsid w:val="00A64BC3"/>
    <w:rsid w:val="00A65D2E"/>
    <w:rsid w:val="00A66762"/>
    <w:rsid w:val="00A6685D"/>
    <w:rsid w:val="00A6703D"/>
    <w:rsid w:val="00A67070"/>
    <w:rsid w:val="00A6723D"/>
    <w:rsid w:val="00A676A9"/>
    <w:rsid w:val="00A67B26"/>
    <w:rsid w:val="00A67DE3"/>
    <w:rsid w:val="00A702B4"/>
    <w:rsid w:val="00A70E61"/>
    <w:rsid w:val="00A71C08"/>
    <w:rsid w:val="00A72EEA"/>
    <w:rsid w:val="00A7320B"/>
    <w:rsid w:val="00A733A5"/>
    <w:rsid w:val="00A73474"/>
    <w:rsid w:val="00A736C5"/>
    <w:rsid w:val="00A73763"/>
    <w:rsid w:val="00A738A0"/>
    <w:rsid w:val="00A739CB"/>
    <w:rsid w:val="00A74641"/>
    <w:rsid w:val="00A746B4"/>
    <w:rsid w:val="00A74CF4"/>
    <w:rsid w:val="00A74E00"/>
    <w:rsid w:val="00A74F6A"/>
    <w:rsid w:val="00A75EB4"/>
    <w:rsid w:val="00A7609A"/>
    <w:rsid w:val="00A76752"/>
    <w:rsid w:val="00A76AF4"/>
    <w:rsid w:val="00A76EC5"/>
    <w:rsid w:val="00A77474"/>
    <w:rsid w:val="00A77B5C"/>
    <w:rsid w:val="00A8085C"/>
    <w:rsid w:val="00A80DF3"/>
    <w:rsid w:val="00A812D0"/>
    <w:rsid w:val="00A818A1"/>
    <w:rsid w:val="00A81970"/>
    <w:rsid w:val="00A82226"/>
    <w:rsid w:val="00A825B0"/>
    <w:rsid w:val="00A83EE9"/>
    <w:rsid w:val="00A8451E"/>
    <w:rsid w:val="00A849E7"/>
    <w:rsid w:val="00A84DF2"/>
    <w:rsid w:val="00A85048"/>
    <w:rsid w:val="00A85A3B"/>
    <w:rsid w:val="00A85F41"/>
    <w:rsid w:val="00A867B9"/>
    <w:rsid w:val="00A86924"/>
    <w:rsid w:val="00A86966"/>
    <w:rsid w:val="00A86ABF"/>
    <w:rsid w:val="00A87D10"/>
    <w:rsid w:val="00A900D0"/>
    <w:rsid w:val="00A90791"/>
    <w:rsid w:val="00A90B81"/>
    <w:rsid w:val="00A90DD8"/>
    <w:rsid w:val="00A91B99"/>
    <w:rsid w:val="00A9211D"/>
    <w:rsid w:val="00A93B0D"/>
    <w:rsid w:val="00A93C3E"/>
    <w:rsid w:val="00A94B7C"/>
    <w:rsid w:val="00A9610C"/>
    <w:rsid w:val="00A962AA"/>
    <w:rsid w:val="00A96E55"/>
    <w:rsid w:val="00A97325"/>
    <w:rsid w:val="00AA0EFC"/>
    <w:rsid w:val="00AA0F29"/>
    <w:rsid w:val="00AA11DB"/>
    <w:rsid w:val="00AA12E5"/>
    <w:rsid w:val="00AA181F"/>
    <w:rsid w:val="00AA2C1B"/>
    <w:rsid w:val="00AA2D46"/>
    <w:rsid w:val="00AA2E54"/>
    <w:rsid w:val="00AA44E2"/>
    <w:rsid w:val="00AA4585"/>
    <w:rsid w:val="00AA488F"/>
    <w:rsid w:val="00AA4FE5"/>
    <w:rsid w:val="00AA57C8"/>
    <w:rsid w:val="00AA62F7"/>
    <w:rsid w:val="00AA70D0"/>
    <w:rsid w:val="00AA7D86"/>
    <w:rsid w:val="00AB067F"/>
    <w:rsid w:val="00AB086A"/>
    <w:rsid w:val="00AB0F45"/>
    <w:rsid w:val="00AB11CD"/>
    <w:rsid w:val="00AB18DA"/>
    <w:rsid w:val="00AB1F90"/>
    <w:rsid w:val="00AB320C"/>
    <w:rsid w:val="00AB33E9"/>
    <w:rsid w:val="00AB36EA"/>
    <w:rsid w:val="00AB3759"/>
    <w:rsid w:val="00AB49D6"/>
    <w:rsid w:val="00AB592D"/>
    <w:rsid w:val="00AB5B7D"/>
    <w:rsid w:val="00AB5D72"/>
    <w:rsid w:val="00AB5E16"/>
    <w:rsid w:val="00AB5EAB"/>
    <w:rsid w:val="00AB5EB3"/>
    <w:rsid w:val="00AB5F6B"/>
    <w:rsid w:val="00AB61CA"/>
    <w:rsid w:val="00AB6AB9"/>
    <w:rsid w:val="00AB719A"/>
    <w:rsid w:val="00AB770F"/>
    <w:rsid w:val="00AB7800"/>
    <w:rsid w:val="00AB7864"/>
    <w:rsid w:val="00AB7BC8"/>
    <w:rsid w:val="00AC0277"/>
    <w:rsid w:val="00AC09A1"/>
    <w:rsid w:val="00AC15DD"/>
    <w:rsid w:val="00AC1BDD"/>
    <w:rsid w:val="00AC1D17"/>
    <w:rsid w:val="00AC2902"/>
    <w:rsid w:val="00AC2FC7"/>
    <w:rsid w:val="00AC3148"/>
    <w:rsid w:val="00AC402C"/>
    <w:rsid w:val="00AC40ED"/>
    <w:rsid w:val="00AC5081"/>
    <w:rsid w:val="00AC597D"/>
    <w:rsid w:val="00AC59A7"/>
    <w:rsid w:val="00AC5C82"/>
    <w:rsid w:val="00AC5CF9"/>
    <w:rsid w:val="00AC5EEF"/>
    <w:rsid w:val="00AC62D2"/>
    <w:rsid w:val="00AC76BD"/>
    <w:rsid w:val="00AC7C4E"/>
    <w:rsid w:val="00AC7ECC"/>
    <w:rsid w:val="00AD09E4"/>
    <w:rsid w:val="00AD0FD8"/>
    <w:rsid w:val="00AD10D4"/>
    <w:rsid w:val="00AD15B2"/>
    <w:rsid w:val="00AD1D77"/>
    <w:rsid w:val="00AD28DF"/>
    <w:rsid w:val="00AD30F1"/>
    <w:rsid w:val="00AD4708"/>
    <w:rsid w:val="00AD4B6F"/>
    <w:rsid w:val="00AD6241"/>
    <w:rsid w:val="00AD67DF"/>
    <w:rsid w:val="00AD6E9D"/>
    <w:rsid w:val="00AD706A"/>
    <w:rsid w:val="00AD71C2"/>
    <w:rsid w:val="00AD77A0"/>
    <w:rsid w:val="00AD7800"/>
    <w:rsid w:val="00AD7929"/>
    <w:rsid w:val="00AE1E9A"/>
    <w:rsid w:val="00AE28B3"/>
    <w:rsid w:val="00AE2CF2"/>
    <w:rsid w:val="00AE3718"/>
    <w:rsid w:val="00AE40D5"/>
    <w:rsid w:val="00AE4503"/>
    <w:rsid w:val="00AE45CB"/>
    <w:rsid w:val="00AE4F33"/>
    <w:rsid w:val="00AE4FB0"/>
    <w:rsid w:val="00AE56F1"/>
    <w:rsid w:val="00AE58B8"/>
    <w:rsid w:val="00AE5E8A"/>
    <w:rsid w:val="00AE6589"/>
    <w:rsid w:val="00AE6A3F"/>
    <w:rsid w:val="00AE76F2"/>
    <w:rsid w:val="00AE7B9A"/>
    <w:rsid w:val="00AF01D1"/>
    <w:rsid w:val="00AF139A"/>
    <w:rsid w:val="00AF1767"/>
    <w:rsid w:val="00AF480B"/>
    <w:rsid w:val="00AF4C73"/>
    <w:rsid w:val="00AF51B2"/>
    <w:rsid w:val="00AF61D4"/>
    <w:rsid w:val="00AF662D"/>
    <w:rsid w:val="00AF69AB"/>
    <w:rsid w:val="00B00912"/>
    <w:rsid w:val="00B00BC3"/>
    <w:rsid w:val="00B00E0B"/>
    <w:rsid w:val="00B01A86"/>
    <w:rsid w:val="00B01E33"/>
    <w:rsid w:val="00B020B1"/>
    <w:rsid w:val="00B03108"/>
    <w:rsid w:val="00B03A93"/>
    <w:rsid w:val="00B03DE9"/>
    <w:rsid w:val="00B041E1"/>
    <w:rsid w:val="00B06802"/>
    <w:rsid w:val="00B069DF"/>
    <w:rsid w:val="00B06C38"/>
    <w:rsid w:val="00B079E6"/>
    <w:rsid w:val="00B100BF"/>
    <w:rsid w:val="00B100E7"/>
    <w:rsid w:val="00B101B6"/>
    <w:rsid w:val="00B1055B"/>
    <w:rsid w:val="00B10671"/>
    <w:rsid w:val="00B11C29"/>
    <w:rsid w:val="00B122F7"/>
    <w:rsid w:val="00B12918"/>
    <w:rsid w:val="00B12FCD"/>
    <w:rsid w:val="00B13DFD"/>
    <w:rsid w:val="00B1407F"/>
    <w:rsid w:val="00B15488"/>
    <w:rsid w:val="00B155B2"/>
    <w:rsid w:val="00B15AAF"/>
    <w:rsid w:val="00B16140"/>
    <w:rsid w:val="00B169B2"/>
    <w:rsid w:val="00B17088"/>
    <w:rsid w:val="00B17A2F"/>
    <w:rsid w:val="00B2001D"/>
    <w:rsid w:val="00B20076"/>
    <w:rsid w:val="00B219C2"/>
    <w:rsid w:val="00B22F70"/>
    <w:rsid w:val="00B23083"/>
    <w:rsid w:val="00B2345A"/>
    <w:rsid w:val="00B23FED"/>
    <w:rsid w:val="00B26C71"/>
    <w:rsid w:val="00B273A8"/>
    <w:rsid w:val="00B27957"/>
    <w:rsid w:val="00B30147"/>
    <w:rsid w:val="00B303F7"/>
    <w:rsid w:val="00B30657"/>
    <w:rsid w:val="00B3067E"/>
    <w:rsid w:val="00B30EB7"/>
    <w:rsid w:val="00B31885"/>
    <w:rsid w:val="00B31B74"/>
    <w:rsid w:val="00B31CFE"/>
    <w:rsid w:val="00B32952"/>
    <w:rsid w:val="00B340BE"/>
    <w:rsid w:val="00B34325"/>
    <w:rsid w:val="00B345AA"/>
    <w:rsid w:val="00B345BD"/>
    <w:rsid w:val="00B34685"/>
    <w:rsid w:val="00B35D52"/>
    <w:rsid w:val="00B36114"/>
    <w:rsid w:val="00B37997"/>
    <w:rsid w:val="00B402F7"/>
    <w:rsid w:val="00B40DEF"/>
    <w:rsid w:val="00B410B7"/>
    <w:rsid w:val="00B41384"/>
    <w:rsid w:val="00B4175F"/>
    <w:rsid w:val="00B420D1"/>
    <w:rsid w:val="00B4232A"/>
    <w:rsid w:val="00B4248E"/>
    <w:rsid w:val="00B42E47"/>
    <w:rsid w:val="00B430F4"/>
    <w:rsid w:val="00B432BE"/>
    <w:rsid w:val="00B43672"/>
    <w:rsid w:val="00B43C81"/>
    <w:rsid w:val="00B44E6B"/>
    <w:rsid w:val="00B44EC3"/>
    <w:rsid w:val="00B4537E"/>
    <w:rsid w:val="00B45788"/>
    <w:rsid w:val="00B463C7"/>
    <w:rsid w:val="00B4693B"/>
    <w:rsid w:val="00B46D75"/>
    <w:rsid w:val="00B5028A"/>
    <w:rsid w:val="00B50A66"/>
    <w:rsid w:val="00B50F9C"/>
    <w:rsid w:val="00B521D4"/>
    <w:rsid w:val="00B523C6"/>
    <w:rsid w:val="00B52B9E"/>
    <w:rsid w:val="00B5351E"/>
    <w:rsid w:val="00B53A36"/>
    <w:rsid w:val="00B53EEB"/>
    <w:rsid w:val="00B544B1"/>
    <w:rsid w:val="00B544C7"/>
    <w:rsid w:val="00B5463B"/>
    <w:rsid w:val="00B54D82"/>
    <w:rsid w:val="00B55123"/>
    <w:rsid w:val="00B556A0"/>
    <w:rsid w:val="00B5777E"/>
    <w:rsid w:val="00B5786D"/>
    <w:rsid w:val="00B602A3"/>
    <w:rsid w:val="00B6055D"/>
    <w:rsid w:val="00B606EB"/>
    <w:rsid w:val="00B61B49"/>
    <w:rsid w:val="00B6345E"/>
    <w:rsid w:val="00B63735"/>
    <w:rsid w:val="00B637B0"/>
    <w:rsid w:val="00B63BB3"/>
    <w:rsid w:val="00B6454B"/>
    <w:rsid w:val="00B64E01"/>
    <w:rsid w:val="00B65651"/>
    <w:rsid w:val="00B66881"/>
    <w:rsid w:val="00B67213"/>
    <w:rsid w:val="00B7025C"/>
    <w:rsid w:val="00B70EAA"/>
    <w:rsid w:val="00B718CD"/>
    <w:rsid w:val="00B71FBE"/>
    <w:rsid w:val="00B724CF"/>
    <w:rsid w:val="00B7282E"/>
    <w:rsid w:val="00B73564"/>
    <w:rsid w:val="00B74D8D"/>
    <w:rsid w:val="00B74F84"/>
    <w:rsid w:val="00B755E1"/>
    <w:rsid w:val="00B75B0E"/>
    <w:rsid w:val="00B76159"/>
    <w:rsid w:val="00B7654D"/>
    <w:rsid w:val="00B775C3"/>
    <w:rsid w:val="00B777E2"/>
    <w:rsid w:val="00B77C7D"/>
    <w:rsid w:val="00B805FF"/>
    <w:rsid w:val="00B80B21"/>
    <w:rsid w:val="00B823C4"/>
    <w:rsid w:val="00B825E0"/>
    <w:rsid w:val="00B82C2B"/>
    <w:rsid w:val="00B82D8D"/>
    <w:rsid w:val="00B82E33"/>
    <w:rsid w:val="00B83A75"/>
    <w:rsid w:val="00B83FD0"/>
    <w:rsid w:val="00B847D7"/>
    <w:rsid w:val="00B84E07"/>
    <w:rsid w:val="00B85963"/>
    <w:rsid w:val="00B86062"/>
    <w:rsid w:val="00B86C54"/>
    <w:rsid w:val="00B86FD2"/>
    <w:rsid w:val="00B8703E"/>
    <w:rsid w:val="00B8766B"/>
    <w:rsid w:val="00B87A00"/>
    <w:rsid w:val="00B9027A"/>
    <w:rsid w:val="00B902E0"/>
    <w:rsid w:val="00B907F5"/>
    <w:rsid w:val="00B91384"/>
    <w:rsid w:val="00B92F44"/>
    <w:rsid w:val="00B94D78"/>
    <w:rsid w:val="00B94EE4"/>
    <w:rsid w:val="00B9510D"/>
    <w:rsid w:val="00B97D43"/>
    <w:rsid w:val="00BA0DCA"/>
    <w:rsid w:val="00BA10D4"/>
    <w:rsid w:val="00BA19ED"/>
    <w:rsid w:val="00BA1D7F"/>
    <w:rsid w:val="00BA2D6F"/>
    <w:rsid w:val="00BA41E4"/>
    <w:rsid w:val="00BA484D"/>
    <w:rsid w:val="00BA5A03"/>
    <w:rsid w:val="00BA6695"/>
    <w:rsid w:val="00BA72C7"/>
    <w:rsid w:val="00BA7B94"/>
    <w:rsid w:val="00BB1DB5"/>
    <w:rsid w:val="00BB1EE6"/>
    <w:rsid w:val="00BB2706"/>
    <w:rsid w:val="00BB272A"/>
    <w:rsid w:val="00BB2C23"/>
    <w:rsid w:val="00BB317B"/>
    <w:rsid w:val="00BB32BB"/>
    <w:rsid w:val="00BB3B95"/>
    <w:rsid w:val="00BB4167"/>
    <w:rsid w:val="00BB4D5D"/>
    <w:rsid w:val="00BB5061"/>
    <w:rsid w:val="00BB5561"/>
    <w:rsid w:val="00BB7759"/>
    <w:rsid w:val="00BB7FD3"/>
    <w:rsid w:val="00BC0472"/>
    <w:rsid w:val="00BC080C"/>
    <w:rsid w:val="00BC0821"/>
    <w:rsid w:val="00BC13B0"/>
    <w:rsid w:val="00BC1F44"/>
    <w:rsid w:val="00BC2AAB"/>
    <w:rsid w:val="00BC3CB1"/>
    <w:rsid w:val="00BC402E"/>
    <w:rsid w:val="00BC57BE"/>
    <w:rsid w:val="00BC65E5"/>
    <w:rsid w:val="00BC7858"/>
    <w:rsid w:val="00BC7AA3"/>
    <w:rsid w:val="00BC7CF9"/>
    <w:rsid w:val="00BD069E"/>
    <w:rsid w:val="00BD1C67"/>
    <w:rsid w:val="00BD1DC0"/>
    <w:rsid w:val="00BD2684"/>
    <w:rsid w:val="00BD2FAE"/>
    <w:rsid w:val="00BD3AC5"/>
    <w:rsid w:val="00BD42A5"/>
    <w:rsid w:val="00BD49C1"/>
    <w:rsid w:val="00BD589A"/>
    <w:rsid w:val="00BD5C17"/>
    <w:rsid w:val="00BD6796"/>
    <w:rsid w:val="00BD7199"/>
    <w:rsid w:val="00BD7269"/>
    <w:rsid w:val="00BD744A"/>
    <w:rsid w:val="00BE00FA"/>
    <w:rsid w:val="00BE011A"/>
    <w:rsid w:val="00BE045A"/>
    <w:rsid w:val="00BE141D"/>
    <w:rsid w:val="00BE1553"/>
    <w:rsid w:val="00BE2731"/>
    <w:rsid w:val="00BE2E92"/>
    <w:rsid w:val="00BE3302"/>
    <w:rsid w:val="00BE3D22"/>
    <w:rsid w:val="00BE3E43"/>
    <w:rsid w:val="00BE59B6"/>
    <w:rsid w:val="00BE5BC8"/>
    <w:rsid w:val="00BE5F54"/>
    <w:rsid w:val="00BE626D"/>
    <w:rsid w:val="00BE64CA"/>
    <w:rsid w:val="00BE680C"/>
    <w:rsid w:val="00BE6988"/>
    <w:rsid w:val="00BE7684"/>
    <w:rsid w:val="00BF0A5D"/>
    <w:rsid w:val="00BF0F48"/>
    <w:rsid w:val="00BF1319"/>
    <w:rsid w:val="00BF17D4"/>
    <w:rsid w:val="00BF211A"/>
    <w:rsid w:val="00BF22CA"/>
    <w:rsid w:val="00BF3A53"/>
    <w:rsid w:val="00BF3B37"/>
    <w:rsid w:val="00BF4048"/>
    <w:rsid w:val="00BF4582"/>
    <w:rsid w:val="00BF5B40"/>
    <w:rsid w:val="00BF6610"/>
    <w:rsid w:val="00BF67A7"/>
    <w:rsid w:val="00BF7141"/>
    <w:rsid w:val="00BF7221"/>
    <w:rsid w:val="00C00805"/>
    <w:rsid w:val="00C0090A"/>
    <w:rsid w:val="00C01A74"/>
    <w:rsid w:val="00C02B25"/>
    <w:rsid w:val="00C030CD"/>
    <w:rsid w:val="00C04116"/>
    <w:rsid w:val="00C04D04"/>
    <w:rsid w:val="00C05A58"/>
    <w:rsid w:val="00C10B44"/>
    <w:rsid w:val="00C11AE4"/>
    <w:rsid w:val="00C13511"/>
    <w:rsid w:val="00C15841"/>
    <w:rsid w:val="00C15E63"/>
    <w:rsid w:val="00C15F5C"/>
    <w:rsid w:val="00C164E3"/>
    <w:rsid w:val="00C16606"/>
    <w:rsid w:val="00C16731"/>
    <w:rsid w:val="00C16946"/>
    <w:rsid w:val="00C178C1"/>
    <w:rsid w:val="00C1792A"/>
    <w:rsid w:val="00C20F50"/>
    <w:rsid w:val="00C21151"/>
    <w:rsid w:val="00C220F2"/>
    <w:rsid w:val="00C22530"/>
    <w:rsid w:val="00C232B1"/>
    <w:rsid w:val="00C23EAF"/>
    <w:rsid w:val="00C24447"/>
    <w:rsid w:val="00C25DED"/>
    <w:rsid w:val="00C2635B"/>
    <w:rsid w:val="00C30646"/>
    <w:rsid w:val="00C3085F"/>
    <w:rsid w:val="00C30AF9"/>
    <w:rsid w:val="00C30DA0"/>
    <w:rsid w:val="00C31A54"/>
    <w:rsid w:val="00C32074"/>
    <w:rsid w:val="00C32B46"/>
    <w:rsid w:val="00C32E80"/>
    <w:rsid w:val="00C3324F"/>
    <w:rsid w:val="00C3334D"/>
    <w:rsid w:val="00C33FC3"/>
    <w:rsid w:val="00C36EB4"/>
    <w:rsid w:val="00C376BB"/>
    <w:rsid w:val="00C376BC"/>
    <w:rsid w:val="00C40C25"/>
    <w:rsid w:val="00C40CAE"/>
    <w:rsid w:val="00C40EF8"/>
    <w:rsid w:val="00C41418"/>
    <w:rsid w:val="00C414DF"/>
    <w:rsid w:val="00C430DC"/>
    <w:rsid w:val="00C43175"/>
    <w:rsid w:val="00C43CC2"/>
    <w:rsid w:val="00C43E1A"/>
    <w:rsid w:val="00C4457B"/>
    <w:rsid w:val="00C44B9B"/>
    <w:rsid w:val="00C44E2B"/>
    <w:rsid w:val="00C464AE"/>
    <w:rsid w:val="00C4663E"/>
    <w:rsid w:val="00C47B64"/>
    <w:rsid w:val="00C51C65"/>
    <w:rsid w:val="00C52064"/>
    <w:rsid w:val="00C52357"/>
    <w:rsid w:val="00C532ED"/>
    <w:rsid w:val="00C5373B"/>
    <w:rsid w:val="00C53BD4"/>
    <w:rsid w:val="00C53EDF"/>
    <w:rsid w:val="00C55796"/>
    <w:rsid w:val="00C55C68"/>
    <w:rsid w:val="00C56030"/>
    <w:rsid w:val="00C56A3E"/>
    <w:rsid w:val="00C57168"/>
    <w:rsid w:val="00C576F1"/>
    <w:rsid w:val="00C57BF7"/>
    <w:rsid w:val="00C60414"/>
    <w:rsid w:val="00C604BC"/>
    <w:rsid w:val="00C6069C"/>
    <w:rsid w:val="00C60CB3"/>
    <w:rsid w:val="00C60DA2"/>
    <w:rsid w:val="00C6119C"/>
    <w:rsid w:val="00C61C87"/>
    <w:rsid w:val="00C62171"/>
    <w:rsid w:val="00C62A21"/>
    <w:rsid w:val="00C63254"/>
    <w:rsid w:val="00C634B1"/>
    <w:rsid w:val="00C63604"/>
    <w:rsid w:val="00C644D0"/>
    <w:rsid w:val="00C6482D"/>
    <w:rsid w:val="00C65EB6"/>
    <w:rsid w:val="00C66D10"/>
    <w:rsid w:val="00C67104"/>
    <w:rsid w:val="00C672F9"/>
    <w:rsid w:val="00C6760A"/>
    <w:rsid w:val="00C67B7E"/>
    <w:rsid w:val="00C708D7"/>
    <w:rsid w:val="00C70E61"/>
    <w:rsid w:val="00C715B4"/>
    <w:rsid w:val="00C7195B"/>
    <w:rsid w:val="00C73789"/>
    <w:rsid w:val="00C73C6C"/>
    <w:rsid w:val="00C747DA"/>
    <w:rsid w:val="00C7495F"/>
    <w:rsid w:val="00C74D87"/>
    <w:rsid w:val="00C74DB1"/>
    <w:rsid w:val="00C74DD3"/>
    <w:rsid w:val="00C75322"/>
    <w:rsid w:val="00C7566F"/>
    <w:rsid w:val="00C75A43"/>
    <w:rsid w:val="00C7626E"/>
    <w:rsid w:val="00C7772B"/>
    <w:rsid w:val="00C8080C"/>
    <w:rsid w:val="00C8273E"/>
    <w:rsid w:val="00C82B32"/>
    <w:rsid w:val="00C82DA7"/>
    <w:rsid w:val="00C835C6"/>
    <w:rsid w:val="00C83621"/>
    <w:rsid w:val="00C83649"/>
    <w:rsid w:val="00C83A03"/>
    <w:rsid w:val="00C83E02"/>
    <w:rsid w:val="00C83F84"/>
    <w:rsid w:val="00C84E28"/>
    <w:rsid w:val="00C85D8F"/>
    <w:rsid w:val="00C85E76"/>
    <w:rsid w:val="00C86AEE"/>
    <w:rsid w:val="00C872F6"/>
    <w:rsid w:val="00C909E7"/>
    <w:rsid w:val="00C91310"/>
    <w:rsid w:val="00C92A34"/>
    <w:rsid w:val="00CA203F"/>
    <w:rsid w:val="00CA28EF"/>
    <w:rsid w:val="00CA3041"/>
    <w:rsid w:val="00CA39B4"/>
    <w:rsid w:val="00CA3A62"/>
    <w:rsid w:val="00CA3CB9"/>
    <w:rsid w:val="00CA403A"/>
    <w:rsid w:val="00CA4174"/>
    <w:rsid w:val="00CA5003"/>
    <w:rsid w:val="00CA6470"/>
    <w:rsid w:val="00CA7020"/>
    <w:rsid w:val="00CA759B"/>
    <w:rsid w:val="00CA76AA"/>
    <w:rsid w:val="00CB0502"/>
    <w:rsid w:val="00CB098E"/>
    <w:rsid w:val="00CB11B8"/>
    <w:rsid w:val="00CB1ADB"/>
    <w:rsid w:val="00CB1C59"/>
    <w:rsid w:val="00CB1DA7"/>
    <w:rsid w:val="00CB1F15"/>
    <w:rsid w:val="00CB206A"/>
    <w:rsid w:val="00CB2FA0"/>
    <w:rsid w:val="00CB31C3"/>
    <w:rsid w:val="00CB3CD9"/>
    <w:rsid w:val="00CB41BF"/>
    <w:rsid w:val="00CB49B8"/>
    <w:rsid w:val="00CB4BF1"/>
    <w:rsid w:val="00CB5B2A"/>
    <w:rsid w:val="00CB740F"/>
    <w:rsid w:val="00CC0D21"/>
    <w:rsid w:val="00CC131A"/>
    <w:rsid w:val="00CC1C26"/>
    <w:rsid w:val="00CC1E71"/>
    <w:rsid w:val="00CC1FC8"/>
    <w:rsid w:val="00CC2074"/>
    <w:rsid w:val="00CC41E9"/>
    <w:rsid w:val="00CC53AE"/>
    <w:rsid w:val="00CC63CF"/>
    <w:rsid w:val="00CC63EB"/>
    <w:rsid w:val="00CC7865"/>
    <w:rsid w:val="00CC78AF"/>
    <w:rsid w:val="00CC7B34"/>
    <w:rsid w:val="00CC7BD6"/>
    <w:rsid w:val="00CC7DA4"/>
    <w:rsid w:val="00CD0FD2"/>
    <w:rsid w:val="00CD1B0D"/>
    <w:rsid w:val="00CD2B71"/>
    <w:rsid w:val="00CD3D47"/>
    <w:rsid w:val="00CD4994"/>
    <w:rsid w:val="00CD5646"/>
    <w:rsid w:val="00CD6250"/>
    <w:rsid w:val="00CD6D1A"/>
    <w:rsid w:val="00CD7087"/>
    <w:rsid w:val="00CD726B"/>
    <w:rsid w:val="00CE1280"/>
    <w:rsid w:val="00CE1493"/>
    <w:rsid w:val="00CE22AD"/>
    <w:rsid w:val="00CE2ADC"/>
    <w:rsid w:val="00CE3955"/>
    <w:rsid w:val="00CE3FE9"/>
    <w:rsid w:val="00CE3FF4"/>
    <w:rsid w:val="00CE5246"/>
    <w:rsid w:val="00CE6A05"/>
    <w:rsid w:val="00CE6D04"/>
    <w:rsid w:val="00CE6D3C"/>
    <w:rsid w:val="00CE7337"/>
    <w:rsid w:val="00CF1CCA"/>
    <w:rsid w:val="00CF1DEC"/>
    <w:rsid w:val="00CF3464"/>
    <w:rsid w:val="00CF39AC"/>
    <w:rsid w:val="00CF56B1"/>
    <w:rsid w:val="00CF5D08"/>
    <w:rsid w:val="00CF6188"/>
    <w:rsid w:val="00CF671B"/>
    <w:rsid w:val="00D0086E"/>
    <w:rsid w:val="00D0095F"/>
    <w:rsid w:val="00D00BB0"/>
    <w:rsid w:val="00D00EA9"/>
    <w:rsid w:val="00D01B46"/>
    <w:rsid w:val="00D02A2E"/>
    <w:rsid w:val="00D03258"/>
    <w:rsid w:val="00D03E88"/>
    <w:rsid w:val="00D0472C"/>
    <w:rsid w:val="00D047F3"/>
    <w:rsid w:val="00D105AC"/>
    <w:rsid w:val="00D1116D"/>
    <w:rsid w:val="00D11F98"/>
    <w:rsid w:val="00D125B8"/>
    <w:rsid w:val="00D12C48"/>
    <w:rsid w:val="00D13A9D"/>
    <w:rsid w:val="00D1413B"/>
    <w:rsid w:val="00D14CF9"/>
    <w:rsid w:val="00D15005"/>
    <w:rsid w:val="00D1595E"/>
    <w:rsid w:val="00D16062"/>
    <w:rsid w:val="00D1653A"/>
    <w:rsid w:val="00D171AD"/>
    <w:rsid w:val="00D174F4"/>
    <w:rsid w:val="00D17D3D"/>
    <w:rsid w:val="00D20EC2"/>
    <w:rsid w:val="00D210B1"/>
    <w:rsid w:val="00D2198A"/>
    <w:rsid w:val="00D226AB"/>
    <w:rsid w:val="00D22B5C"/>
    <w:rsid w:val="00D231C7"/>
    <w:rsid w:val="00D2352D"/>
    <w:rsid w:val="00D237ED"/>
    <w:rsid w:val="00D25556"/>
    <w:rsid w:val="00D25DA3"/>
    <w:rsid w:val="00D25EA5"/>
    <w:rsid w:val="00D2614F"/>
    <w:rsid w:val="00D26281"/>
    <w:rsid w:val="00D26B7E"/>
    <w:rsid w:val="00D26B9A"/>
    <w:rsid w:val="00D26D03"/>
    <w:rsid w:val="00D27BBB"/>
    <w:rsid w:val="00D303A3"/>
    <w:rsid w:val="00D305A0"/>
    <w:rsid w:val="00D31B52"/>
    <w:rsid w:val="00D32126"/>
    <w:rsid w:val="00D3263E"/>
    <w:rsid w:val="00D33E92"/>
    <w:rsid w:val="00D33F08"/>
    <w:rsid w:val="00D33FD4"/>
    <w:rsid w:val="00D34300"/>
    <w:rsid w:val="00D34976"/>
    <w:rsid w:val="00D3538A"/>
    <w:rsid w:val="00D3592E"/>
    <w:rsid w:val="00D35D54"/>
    <w:rsid w:val="00D36813"/>
    <w:rsid w:val="00D37898"/>
    <w:rsid w:val="00D37AED"/>
    <w:rsid w:val="00D37B12"/>
    <w:rsid w:val="00D404D0"/>
    <w:rsid w:val="00D40775"/>
    <w:rsid w:val="00D4154C"/>
    <w:rsid w:val="00D41FFB"/>
    <w:rsid w:val="00D42D99"/>
    <w:rsid w:val="00D433C4"/>
    <w:rsid w:val="00D444AD"/>
    <w:rsid w:val="00D450C2"/>
    <w:rsid w:val="00D45DCB"/>
    <w:rsid w:val="00D46D8B"/>
    <w:rsid w:val="00D47C05"/>
    <w:rsid w:val="00D50056"/>
    <w:rsid w:val="00D51DB6"/>
    <w:rsid w:val="00D540E0"/>
    <w:rsid w:val="00D5424C"/>
    <w:rsid w:val="00D5428B"/>
    <w:rsid w:val="00D54D4B"/>
    <w:rsid w:val="00D55CCF"/>
    <w:rsid w:val="00D55E66"/>
    <w:rsid w:val="00D564BC"/>
    <w:rsid w:val="00D568CD"/>
    <w:rsid w:val="00D56AD9"/>
    <w:rsid w:val="00D56D17"/>
    <w:rsid w:val="00D57FB1"/>
    <w:rsid w:val="00D6054C"/>
    <w:rsid w:val="00D622CB"/>
    <w:rsid w:val="00D625A4"/>
    <w:rsid w:val="00D62F80"/>
    <w:rsid w:val="00D6363A"/>
    <w:rsid w:val="00D63650"/>
    <w:rsid w:val="00D64F1A"/>
    <w:rsid w:val="00D6519A"/>
    <w:rsid w:val="00D65F16"/>
    <w:rsid w:val="00D66E26"/>
    <w:rsid w:val="00D66F60"/>
    <w:rsid w:val="00D67273"/>
    <w:rsid w:val="00D67A89"/>
    <w:rsid w:val="00D67F2A"/>
    <w:rsid w:val="00D7083C"/>
    <w:rsid w:val="00D70D2F"/>
    <w:rsid w:val="00D70E80"/>
    <w:rsid w:val="00D71D01"/>
    <w:rsid w:val="00D721C7"/>
    <w:rsid w:val="00D72462"/>
    <w:rsid w:val="00D72B08"/>
    <w:rsid w:val="00D732C1"/>
    <w:rsid w:val="00D73592"/>
    <w:rsid w:val="00D73950"/>
    <w:rsid w:val="00D7402B"/>
    <w:rsid w:val="00D746A7"/>
    <w:rsid w:val="00D75102"/>
    <w:rsid w:val="00D75181"/>
    <w:rsid w:val="00D75350"/>
    <w:rsid w:val="00D76197"/>
    <w:rsid w:val="00D7752F"/>
    <w:rsid w:val="00D77AA8"/>
    <w:rsid w:val="00D802D1"/>
    <w:rsid w:val="00D80B10"/>
    <w:rsid w:val="00D80D5E"/>
    <w:rsid w:val="00D81A60"/>
    <w:rsid w:val="00D8257D"/>
    <w:rsid w:val="00D827B9"/>
    <w:rsid w:val="00D82E8A"/>
    <w:rsid w:val="00D83144"/>
    <w:rsid w:val="00D83CAC"/>
    <w:rsid w:val="00D845D3"/>
    <w:rsid w:val="00D849AE"/>
    <w:rsid w:val="00D84F1B"/>
    <w:rsid w:val="00D85553"/>
    <w:rsid w:val="00D85708"/>
    <w:rsid w:val="00D860EE"/>
    <w:rsid w:val="00D86478"/>
    <w:rsid w:val="00D86E36"/>
    <w:rsid w:val="00D87664"/>
    <w:rsid w:val="00D90673"/>
    <w:rsid w:val="00D9159A"/>
    <w:rsid w:val="00D926A0"/>
    <w:rsid w:val="00D934FD"/>
    <w:rsid w:val="00D943FE"/>
    <w:rsid w:val="00D95DD3"/>
    <w:rsid w:val="00D95EE3"/>
    <w:rsid w:val="00D9672A"/>
    <w:rsid w:val="00D9729F"/>
    <w:rsid w:val="00D9745D"/>
    <w:rsid w:val="00D97650"/>
    <w:rsid w:val="00D97782"/>
    <w:rsid w:val="00D97AC7"/>
    <w:rsid w:val="00D97CBE"/>
    <w:rsid w:val="00D97D80"/>
    <w:rsid w:val="00DA077F"/>
    <w:rsid w:val="00DA1D9A"/>
    <w:rsid w:val="00DA1DC0"/>
    <w:rsid w:val="00DA2EEB"/>
    <w:rsid w:val="00DA30A9"/>
    <w:rsid w:val="00DA3155"/>
    <w:rsid w:val="00DA3CC7"/>
    <w:rsid w:val="00DA3E74"/>
    <w:rsid w:val="00DA47F7"/>
    <w:rsid w:val="00DA4988"/>
    <w:rsid w:val="00DA4A00"/>
    <w:rsid w:val="00DA4A0F"/>
    <w:rsid w:val="00DA4D26"/>
    <w:rsid w:val="00DA53BB"/>
    <w:rsid w:val="00DA5460"/>
    <w:rsid w:val="00DA5EA2"/>
    <w:rsid w:val="00DA6218"/>
    <w:rsid w:val="00DA6557"/>
    <w:rsid w:val="00DA7152"/>
    <w:rsid w:val="00DA7E45"/>
    <w:rsid w:val="00DB023E"/>
    <w:rsid w:val="00DB0527"/>
    <w:rsid w:val="00DB08FB"/>
    <w:rsid w:val="00DB1592"/>
    <w:rsid w:val="00DB189E"/>
    <w:rsid w:val="00DB18C3"/>
    <w:rsid w:val="00DB3086"/>
    <w:rsid w:val="00DB3249"/>
    <w:rsid w:val="00DB4789"/>
    <w:rsid w:val="00DB49D5"/>
    <w:rsid w:val="00DB4D56"/>
    <w:rsid w:val="00DB4F6D"/>
    <w:rsid w:val="00DB5392"/>
    <w:rsid w:val="00DB5A50"/>
    <w:rsid w:val="00DB7BE9"/>
    <w:rsid w:val="00DC013C"/>
    <w:rsid w:val="00DC086F"/>
    <w:rsid w:val="00DC0903"/>
    <w:rsid w:val="00DC112F"/>
    <w:rsid w:val="00DC1209"/>
    <w:rsid w:val="00DC13FC"/>
    <w:rsid w:val="00DC18CA"/>
    <w:rsid w:val="00DC1C10"/>
    <w:rsid w:val="00DC2937"/>
    <w:rsid w:val="00DC2EA9"/>
    <w:rsid w:val="00DC346C"/>
    <w:rsid w:val="00DC3902"/>
    <w:rsid w:val="00DC47A0"/>
    <w:rsid w:val="00DC4BCE"/>
    <w:rsid w:val="00DC5049"/>
    <w:rsid w:val="00DC6825"/>
    <w:rsid w:val="00DC6E62"/>
    <w:rsid w:val="00DC7157"/>
    <w:rsid w:val="00DC76B7"/>
    <w:rsid w:val="00DC76F1"/>
    <w:rsid w:val="00DC77D5"/>
    <w:rsid w:val="00DC7C0C"/>
    <w:rsid w:val="00DC7E4D"/>
    <w:rsid w:val="00DD0AC7"/>
    <w:rsid w:val="00DD1743"/>
    <w:rsid w:val="00DD1ECA"/>
    <w:rsid w:val="00DD44B3"/>
    <w:rsid w:val="00DD4B2A"/>
    <w:rsid w:val="00DD578F"/>
    <w:rsid w:val="00DD5CB8"/>
    <w:rsid w:val="00DD5EFA"/>
    <w:rsid w:val="00DD6AAD"/>
    <w:rsid w:val="00DD77C7"/>
    <w:rsid w:val="00DD7D42"/>
    <w:rsid w:val="00DE011A"/>
    <w:rsid w:val="00DE06E8"/>
    <w:rsid w:val="00DE0C42"/>
    <w:rsid w:val="00DE0F6B"/>
    <w:rsid w:val="00DE1275"/>
    <w:rsid w:val="00DE1817"/>
    <w:rsid w:val="00DE233A"/>
    <w:rsid w:val="00DE3C00"/>
    <w:rsid w:val="00DE40AB"/>
    <w:rsid w:val="00DE4328"/>
    <w:rsid w:val="00DE4469"/>
    <w:rsid w:val="00DE4A72"/>
    <w:rsid w:val="00DE4E80"/>
    <w:rsid w:val="00DE4F21"/>
    <w:rsid w:val="00DE5B07"/>
    <w:rsid w:val="00DE5F4D"/>
    <w:rsid w:val="00DE622D"/>
    <w:rsid w:val="00DE6833"/>
    <w:rsid w:val="00DE7AA5"/>
    <w:rsid w:val="00DE7F59"/>
    <w:rsid w:val="00DF0A70"/>
    <w:rsid w:val="00DF105C"/>
    <w:rsid w:val="00DF1B0C"/>
    <w:rsid w:val="00DF1FC1"/>
    <w:rsid w:val="00DF2DC5"/>
    <w:rsid w:val="00DF31F4"/>
    <w:rsid w:val="00DF3608"/>
    <w:rsid w:val="00DF4954"/>
    <w:rsid w:val="00DF49F2"/>
    <w:rsid w:val="00DF4D91"/>
    <w:rsid w:val="00DF5880"/>
    <w:rsid w:val="00DF5E37"/>
    <w:rsid w:val="00DF6ADC"/>
    <w:rsid w:val="00DF7575"/>
    <w:rsid w:val="00E03C03"/>
    <w:rsid w:val="00E0415A"/>
    <w:rsid w:val="00E05F93"/>
    <w:rsid w:val="00E07BEE"/>
    <w:rsid w:val="00E120AE"/>
    <w:rsid w:val="00E13864"/>
    <w:rsid w:val="00E138AC"/>
    <w:rsid w:val="00E13908"/>
    <w:rsid w:val="00E14A91"/>
    <w:rsid w:val="00E14E68"/>
    <w:rsid w:val="00E166B1"/>
    <w:rsid w:val="00E16B0F"/>
    <w:rsid w:val="00E1740D"/>
    <w:rsid w:val="00E20D04"/>
    <w:rsid w:val="00E21E05"/>
    <w:rsid w:val="00E230B5"/>
    <w:rsid w:val="00E23195"/>
    <w:rsid w:val="00E23250"/>
    <w:rsid w:val="00E23AF4"/>
    <w:rsid w:val="00E23BC7"/>
    <w:rsid w:val="00E23C91"/>
    <w:rsid w:val="00E245A4"/>
    <w:rsid w:val="00E24A87"/>
    <w:rsid w:val="00E2516E"/>
    <w:rsid w:val="00E262EF"/>
    <w:rsid w:val="00E26662"/>
    <w:rsid w:val="00E26DA3"/>
    <w:rsid w:val="00E26F79"/>
    <w:rsid w:val="00E30055"/>
    <w:rsid w:val="00E33189"/>
    <w:rsid w:val="00E335AF"/>
    <w:rsid w:val="00E34768"/>
    <w:rsid w:val="00E3554B"/>
    <w:rsid w:val="00E40DBC"/>
    <w:rsid w:val="00E4104A"/>
    <w:rsid w:val="00E41D23"/>
    <w:rsid w:val="00E41E31"/>
    <w:rsid w:val="00E42F9A"/>
    <w:rsid w:val="00E435A2"/>
    <w:rsid w:val="00E462A8"/>
    <w:rsid w:val="00E4670E"/>
    <w:rsid w:val="00E46A64"/>
    <w:rsid w:val="00E46BD1"/>
    <w:rsid w:val="00E47906"/>
    <w:rsid w:val="00E50887"/>
    <w:rsid w:val="00E51433"/>
    <w:rsid w:val="00E51556"/>
    <w:rsid w:val="00E51887"/>
    <w:rsid w:val="00E51CFF"/>
    <w:rsid w:val="00E52032"/>
    <w:rsid w:val="00E52292"/>
    <w:rsid w:val="00E527A9"/>
    <w:rsid w:val="00E52CE5"/>
    <w:rsid w:val="00E52D66"/>
    <w:rsid w:val="00E534B0"/>
    <w:rsid w:val="00E53791"/>
    <w:rsid w:val="00E53969"/>
    <w:rsid w:val="00E53C6C"/>
    <w:rsid w:val="00E54289"/>
    <w:rsid w:val="00E54434"/>
    <w:rsid w:val="00E546A4"/>
    <w:rsid w:val="00E54787"/>
    <w:rsid w:val="00E54AF4"/>
    <w:rsid w:val="00E54E96"/>
    <w:rsid w:val="00E55C36"/>
    <w:rsid w:val="00E55C5C"/>
    <w:rsid w:val="00E55E2F"/>
    <w:rsid w:val="00E55F2B"/>
    <w:rsid w:val="00E566B5"/>
    <w:rsid w:val="00E56C18"/>
    <w:rsid w:val="00E574DA"/>
    <w:rsid w:val="00E57BFB"/>
    <w:rsid w:val="00E60E2E"/>
    <w:rsid w:val="00E610F7"/>
    <w:rsid w:val="00E61FE3"/>
    <w:rsid w:val="00E62DAA"/>
    <w:rsid w:val="00E63174"/>
    <w:rsid w:val="00E6450A"/>
    <w:rsid w:val="00E65DF0"/>
    <w:rsid w:val="00E671AC"/>
    <w:rsid w:val="00E671DF"/>
    <w:rsid w:val="00E675F8"/>
    <w:rsid w:val="00E713D1"/>
    <w:rsid w:val="00E7163E"/>
    <w:rsid w:val="00E7220B"/>
    <w:rsid w:val="00E72A42"/>
    <w:rsid w:val="00E72B08"/>
    <w:rsid w:val="00E72E0A"/>
    <w:rsid w:val="00E72E78"/>
    <w:rsid w:val="00E73A24"/>
    <w:rsid w:val="00E73A79"/>
    <w:rsid w:val="00E751FF"/>
    <w:rsid w:val="00E75335"/>
    <w:rsid w:val="00E75488"/>
    <w:rsid w:val="00E7650D"/>
    <w:rsid w:val="00E76EB9"/>
    <w:rsid w:val="00E77029"/>
    <w:rsid w:val="00E800A9"/>
    <w:rsid w:val="00E8073E"/>
    <w:rsid w:val="00E815CC"/>
    <w:rsid w:val="00E81CF2"/>
    <w:rsid w:val="00E81F28"/>
    <w:rsid w:val="00E82F0B"/>
    <w:rsid w:val="00E836A6"/>
    <w:rsid w:val="00E8379A"/>
    <w:rsid w:val="00E83E80"/>
    <w:rsid w:val="00E83FF7"/>
    <w:rsid w:val="00E843F7"/>
    <w:rsid w:val="00E8482B"/>
    <w:rsid w:val="00E84B73"/>
    <w:rsid w:val="00E84E40"/>
    <w:rsid w:val="00E8525D"/>
    <w:rsid w:val="00E85450"/>
    <w:rsid w:val="00E8546D"/>
    <w:rsid w:val="00E85596"/>
    <w:rsid w:val="00E856C5"/>
    <w:rsid w:val="00E859C5"/>
    <w:rsid w:val="00E85E80"/>
    <w:rsid w:val="00E868EE"/>
    <w:rsid w:val="00E8699D"/>
    <w:rsid w:val="00E86CA3"/>
    <w:rsid w:val="00E871B8"/>
    <w:rsid w:val="00E8751C"/>
    <w:rsid w:val="00E87756"/>
    <w:rsid w:val="00E90BDE"/>
    <w:rsid w:val="00E90EE6"/>
    <w:rsid w:val="00E9170B"/>
    <w:rsid w:val="00E91E1A"/>
    <w:rsid w:val="00E92F40"/>
    <w:rsid w:val="00E93206"/>
    <w:rsid w:val="00E93C71"/>
    <w:rsid w:val="00E93F06"/>
    <w:rsid w:val="00E94729"/>
    <w:rsid w:val="00E95E2D"/>
    <w:rsid w:val="00E9605D"/>
    <w:rsid w:val="00E960C8"/>
    <w:rsid w:val="00E97C22"/>
    <w:rsid w:val="00E97F46"/>
    <w:rsid w:val="00EA1982"/>
    <w:rsid w:val="00EA19A6"/>
    <w:rsid w:val="00EA2283"/>
    <w:rsid w:val="00EA2929"/>
    <w:rsid w:val="00EA325F"/>
    <w:rsid w:val="00EA363D"/>
    <w:rsid w:val="00EA36BB"/>
    <w:rsid w:val="00EA3881"/>
    <w:rsid w:val="00EA3EE6"/>
    <w:rsid w:val="00EA743B"/>
    <w:rsid w:val="00EA7B63"/>
    <w:rsid w:val="00EA7CC9"/>
    <w:rsid w:val="00EB01A9"/>
    <w:rsid w:val="00EB0942"/>
    <w:rsid w:val="00EB0DFA"/>
    <w:rsid w:val="00EB251E"/>
    <w:rsid w:val="00EB2A25"/>
    <w:rsid w:val="00EB2B34"/>
    <w:rsid w:val="00EB5FA3"/>
    <w:rsid w:val="00EB7977"/>
    <w:rsid w:val="00EC0293"/>
    <w:rsid w:val="00EC0AB8"/>
    <w:rsid w:val="00EC2E0F"/>
    <w:rsid w:val="00EC3091"/>
    <w:rsid w:val="00EC44A2"/>
    <w:rsid w:val="00EC53DF"/>
    <w:rsid w:val="00EC5D58"/>
    <w:rsid w:val="00EC5EAB"/>
    <w:rsid w:val="00EC6B24"/>
    <w:rsid w:val="00EC6F2E"/>
    <w:rsid w:val="00EC7815"/>
    <w:rsid w:val="00ED09AE"/>
    <w:rsid w:val="00ED0B59"/>
    <w:rsid w:val="00ED0B9A"/>
    <w:rsid w:val="00ED0C6A"/>
    <w:rsid w:val="00ED0CC8"/>
    <w:rsid w:val="00ED0CD1"/>
    <w:rsid w:val="00ED100B"/>
    <w:rsid w:val="00ED1192"/>
    <w:rsid w:val="00ED2A9A"/>
    <w:rsid w:val="00ED2E1D"/>
    <w:rsid w:val="00ED2F0B"/>
    <w:rsid w:val="00ED37E9"/>
    <w:rsid w:val="00ED3A63"/>
    <w:rsid w:val="00ED40BC"/>
    <w:rsid w:val="00ED4EC1"/>
    <w:rsid w:val="00ED50F3"/>
    <w:rsid w:val="00ED5980"/>
    <w:rsid w:val="00ED5B2E"/>
    <w:rsid w:val="00ED6AC1"/>
    <w:rsid w:val="00ED6C5F"/>
    <w:rsid w:val="00ED729F"/>
    <w:rsid w:val="00EE0D2B"/>
    <w:rsid w:val="00EE197F"/>
    <w:rsid w:val="00EE1F1C"/>
    <w:rsid w:val="00EE227E"/>
    <w:rsid w:val="00EE2D6B"/>
    <w:rsid w:val="00EE3171"/>
    <w:rsid w:val="00EE32DE"/>
    <w:rsid w:val="00EE36CB"/>
    <w:rsid w:val="00EE3CE5"/>
    <w:rsid w:val="00EE471E"/>
    <w:rsid w:val="00EE4B42"/>
    <w:rsid w:val="00EE4F2A"/>
    <w:rsid w:val="00EE4F58"/>
    <w:rsid w:val="00EE5190"/>
    <w:rsid w:val="00EE548D"/>
    <w:rsid w:val="00EE6D6A"/>
    <w:rsid w:val="00EE6FFF"/>
    <w:rsid w:val="00EE70D0"/>
    <w:rsid w:val="00EE7311"/>
    <w:rsid w:val="00EE73F8"/>
    <w:rsid w:val="00EE7BE9"/>
    <w:rsid w:val="00EF1A46"/>
    <w:rsid w:val="00EF20BC"/>
    <w:rsid w:val="00EF27B0"/>
    <w:rsid w:val="00EF3658"/>
    <w:rsid w:val="00EF3BE8"/>
    <w:rsid w:val="00EF3E2A"/>
    <w:rsid w:val="00EF44A5"/>
    <w:rsid w:val="00EF4630"/>
    <w:rsid w:val="00EF6364"/>
    <w:rsid w:val="00EF6AFE"/>
    <w:rsid w:val="00EF6B5E"/>
    <w:rsid w:val="00EF6C61"/>
    <w:rsid w:val="00EF6E1D"/>
    <w:rsid w:val="00EF70BF"/>
    <w:rsid w:val="00EF7112"/>
    <w:rsid w:val="00EF7DAC"/>
    <w:rsid w:val="00EF7FCF"/>
    <w:rsid w:val="00F00C88"/>
    <w:rsid w:val="00F0140C"/>
    <w:rsid w:val="00F026A9"/>
    <w:rsid w:val="00F02C48"/>
    <w:rsid w:val="00F033D5"/>
    <w:rsid w:val="00F0343F"/>
    <w:rsid w:val="00F03EB4"/>
    <w:rsid w:val="00F04145"/>
    <w:rsid w:val="00F043AA"/>
    <w:rsid w:val="00F044CA"/>
    <w:rsid w:val="00F046F9"/>
    <w:rsid w:val="00F05005"/>
    <w:rsid w:val="00F05412"/>
    <w:rsid w:val="00F0561A"/>
    <w:rsid w:val="00F06B0C"/>
    <w:rsid w:val="00F06D57"/>
    <w:rsid w:val="00F07D28"/>
    <w:rsid w:val="00F102AF"/>
    <w:rsid w:val="00F10CE9"/>
    <w:rsid w:val="00F11095"/>
    <w:rsid w:val="00F113F2"/>
    <w:rsid w:val="00F11D86"/>
    <w:rsid w:val="00F12A56"/>
    <w:rsid w:val="00F12B96"/>
    <w:rsid w:val="00F12C2C"/>
    <w:rsid w:val="00F1418A"/>
    <w:rsid w:val="00F141E0"/>
    <w:rsid w:val="00F145C6"/>
    <w:rsid w:val="00F14EAC"/>
    <w:rsid w:val="00F169B2"/>
    <w:rsid w:val="00F17446"/>
    <w:rsid w:val="00F17E6E"/>
    <w:rsid w:val="00F17FE0"/>
    <w:rsid w:val="00F20394"/>
    <w:rsid w:val="00F2059D"/>
    <w:rsid w:val="00F21253"/>
    <w:rsid w:val="00F2161F"/>
    <w:rsid w:val="00F216D8"/>
    <w:rsid w:val="00F21C55"/>
    <w:rsid w:val="00F221E3"/>
    <w:rsid w:val="00F22C1C"/>
    <w:rsid w:val="00F22CF8"/>
    <w:rsid w:val="00F22FF2"/>
    <w:rsid w:val="00F23407"/>
    <w:rsid w:val="00F23A5C"/>
    <w:rsid w:val="00F24577"/>
    <w:rsid w:val="00F255D9"/>
    <w:rsid w:val="00F26569"/>
    <w:rsid w:val="00F300D1"/>
    <w:rsid w:val="00F302B8"/>
    <w:rsid w:val="00F312A3"/>
    <w:rsid w:val="00F325B6"/>
    <w:rsid w:val="00F32AB4"/>
    <w:rsid w:val="00F32AFA"/>
    <w:rsid w:val="00F32C0A"/>
    <w:rsid w:val="00F33D1C"/>
    <w:rsid w:val="00F34461"/>
    <w:rsid w:val="00F34556"/>
    <w:rsid w:val="00F358CF"/>
    <w:rsid w:val="00F3604C"/>
    <w:rsid w:val="00F36A8A"/>
    <w:rsid w:val="00F42133"/>
    <w:rsid w:val="00F44337"/>
    <w:rsid w:val="00F4540E"/>
    <w:rsid w:val="00F464B9"/>
    <w:rsid w:val="00F47499"/>
    <w:rsid w:val="00F50A65"/>
    <w:rsid w:val="00F5148C"/>
    <w:rsid w:val="00F536E5"/>
    <w:rsid w:val="00F53C4A"/>
    <w:rsid w:val="00F53F72"/>
    <w:rsid w:val="00F544EB"/>
    <w:rsid w:val="00F552A6"/>
    <w:rsid w:val="00F56383"/>
    <w:rsid w:val="00F600A0"/>
    <w:rsid w:val="00F6013B"/>
    <w:rsid w:val="00F61E4F"/>
    <w:rsid w:val="00F621CD"/>
    <w:rsid w:val="00F62533"/>
    <w:rsid w:val="00F62D2B"/>
    <w:rsid w:val="00F6347B"/>
    <w:rsid w:val="00F649D6"/>
    <w:rsid w:val="00F64AE2"/>
    <w:rsid w:val="00F64C60"/>
    <w:rsid w:val="00F64E6B"/>
    <w:rsid w:val="00F66C00"/>
    <w:rsid w:val="00F66D17"/>
    <w:rsid w:val="00F71038"/>
    <w:rsid w:val="00F71386"/>
    <w:rsid w:val="00F71415"/>
    <w:rsid w:val="00F71B2A"/>
    <w:rsid w:val="00F72BFE"/>
    <w:rsid w:val="00F72D16"/>
    <w:rsid w:val="00F73B0F"/>
    <w:rsid w:val="00F73C98"/>
    <w:rsid w:val="00F74D26"/>
    <w:rsid w:val="00F74FFD"/>
    <w:rsid w:val="00F76C7A"/>
    <w:rsid w:val="00F76FD6"/>
    <w:rsid w:val="00F80DA5"/>
    <w:rsid w:val="00F81AA1"/>
    <w:rsid w:val="00F81DE1"/>
    <w:rsid w:val="00F81DE8"/>
    <w:rsid w:val="00F81E5D"/>
    <w:rsid w:val="00F81E84"/>
    <w:rsid w:val="00F822AA"/>
    <w:rsid w:val="00F85BA4"/>
    <w:rsid w:val="00F85FBC"/>
    <w:rsid w:val="00F86097"/>
    <w:rsid w:val="00F866AD"/>
    <w:rsid w:val="00F90601"/>
    <w:rsid w:val="00F90969"/>
    <w:rsid w:val="00F91ABE"/>
    <w:rsid w:val="00F91C8C"/>
    <w:rsid w:val="00F92590"/>
    <w:rsid w:val="00F92AF4"/>
    <w:rsid w:val="00F92BC4"/>
    <w:rsid w:val="00F9380F"/>
    <w:rsid w:val="00F9389A"/>
    <w:rsid w:val="00F9419F"/>
    <w:rsid w:val="00F943C3"/>
    <w:rsid w:val="00F94F62"/>
    <w:rsid w:val="00F95397"/>
    <w:rsid w:val="00F953BC"/>
    <w:rsid w:val="00F965DC"/>
    <w:rsid w:val="00F96728"/>
    <w:rsid w:val="00F96FEC"/>
    <w:rsid w:val="00F97565"/>
    <w:rsid w:val="00F9765E"/>
    <w:rsid w:val="00F97B3D"/>
    <w:rsid w:val="00FA2740"/>
    <w:rsid w:val="00FA45F6"/>
    <w:rsid w:val="00FA4E95"/>
    <w:rsid w:val="00FA574D"/>
    <w:rsid w:val="00FA5A84"/>
    <w:rsid w:val="00FA65D3"/>
    <w:rsid w:val="00FA6DF8"/>
    <w:rsid w:val="00FA7177"/>
    <w:rsid w:val="00FA7D1E"/>
    <w:rsid w:val="00FB05AF"/>
    <w:rsid w:val="00FB0A75"/>
    <w:rsid w:val="00FB2777"/>
    <w:rsid w:val="00FB2960"/>
    <w:rsid w:val="00FB49CF"/>
    <w:rsid w:val="00FB6518"/>
    <w:rsid w:val="00FB6976"/>
    <w:rsid w:val="00FB69D1"/>
    <w:rsid w:val="00FB6CEB"/>
    <w:rsid w:val="00FB74F3"/>
    <w:rsid w:val="00FB7682"/>
    <w:rsid w:val="00FB7728"/>
    <w:rsid w:val="00FC0D0D"/>
    <w:rsid w:val="00FC1324"/>
    <w:rsid w:val="00FC1E66"/>
    <w:rsid w:val="00FC310C"/>
    <w:rsid w:val="00FC3717"/>
    <w:rsid w:val="00FC44C3"/>
    <w:rsid w:val="00FC46EA"/>
    <w:rsid w:val="00FC487B"/>
    <w:rsid w:val="00FC4B5B"/>
    <w:rsid w:val="00FC5185"/>
    <w:rsid w:val="00FC537B"/>
    <w:rsid w:val="00FC5506"/>
    <w:rsid w:val="00FC59D7"/>
    <w:rsid w:val="00FC5E56"/>
    <w:rsid w:val="00FC6088"/>
    <w:rsid w:val="00FC63D3"/>
    <w:rsid w:val="00FC7084"/>
    <w:rsid w:val="00FC7CEE"/>
    <w:rsid w:val="00FD0DF1"/>
    <w:rsid w:val="00FD0F0A"/>
    <w:rsid w:val="00FD1150"/>
    <w:rsid w:val="00FD1E4F"/>
    <w:rsid w:val="00FD27B4"/>
    <w:rsid w:val="00FD2E56"/>
    <w:rsid w:val="00FD5455"/>
    <w:rsid w:val="00FD7DEE"/>
    <w:rsid w:val="00FD7F98"/>
    <w:rsid w:val="00FE120B"/>
    <w:rsid w:val="00FE1869"/>
    <w:rsid w:val="00FE1C8C"/>
    <w:rsid w:val="00FE3765"/>
    <w:rsid w:val="00FE3795"/>
    <w:rsid w:val="00FE43DC"/>
    <w:rsid w:val="00FE4771"/>
    <w:rsid w:val="00FE55CA"/>
    <w:rsid w:val="00FE57EE"/>
    <w:rsid w:val="00FE63E6"/>
    <w:rsid w:val="00FE7D5E"/>
    <w:rsid w:val="00FE7ED7"/>
    <w:rsid w:val="00FF0A7F"/>
    <w:rsid w:val="00FF0EF4"/>
    <w:rsid w:val="00FF1C0C"/>
    <w:rsid w:val="00FF2060"/>
    <w:rsid w:val="00FF2830"/>
    <w:rsid w:val="00FF2BEE"/>
    <w:rsid w:val="00FF392C"/>
    <w:rsid w:val="00FF4026"/>
    <w:rsid w:val="00FF478F"/>
    <w:rsid w:val="00FF5BE2"/>
    <w:rsid w:val="00FF5FB8"/>
    <w:rsid w:val="00FF6A58"/>
    <w:rsid w:val="00FF713E"/>
    <w:rsid w:val="00FF72F5"/>
    <w:rsid w:val="159FFE33"/>
    <w:rsid w:val="2CF70593"/>
    <w:rsid w:val="55C1FFCA"/>
    <w:rsid w:val="576D2004"/>
    <w:rsid w:val="697F4B7F"/>
    <w:rsid w:val="6FA1FE3E"/>
    <w:rsid w:val="7D86C3A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0D710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01HEADING1"/>
    <w:link w:val="Heading1Char"/>
    <w:uiPriority w:val="9"/>
    <w:qFormat/>
    <w:rsid w:val="00F90601"/>
    <w:pPr>
      <w:pBdr>
        <w:top w:val="single" w:sz="18" w:space="1" w:color="005689"/>
      </w:pBdr>
      <w:spacing w:after="360"/>
      <w:outlineLvl w:val="0"/>
    </w:pPr>
    <w:rPr>
      <w:rFonts w:ascii="Arial" w:hAnsi="Arial" w:cs="Arial"/>
      <w:noProof/>
      <w:color w:val="005688"/>
      <w:spacing w:val="-14"/>
      <w:sz w:val="44"/>
      <w:szCs w:val="44"/>
    </w:rPr>
  </w:style>
  <w:style w:type="paragraph" w:styleId="Heading2">
    <w:name w:val="heading 2"/>
    <w:basedOn w:val="Normal"/>
    <w:next w:val="Normal"/>
    <w:link w:val="Heading2Char"/>
    <w:uiPriority w:val="9"/>
    <w:unhideWhenUsed/>
    <w:qFormat/>
    <w:rsid w:val="00747A2D"/>
    <w:pPr>
      <w:keepNext/>
      <w:keepLines/>
      <w:spacing w:before="480" w:after="240"/>
      <w:outlineLvl w:val="1"/>
    </w:pPr>
    <w:rPr>
      <w:rFonts w:ascii="Arial" w:eastAsiaTheme="majorEastAsia" w:hAnsi="Arial" w:cs="Arial"/>
      <w:color w:val="005688"/>
      <w:sz w:val="32"/>
      <w:szCs w:val="32"/>
    </w:rPr>
  </w:style>
  <w:style w:type="paragraph" w:styleId="Heading3">
    <w:name w:val="heading 3"/>
    <w:basedOn w:val="03INTROPARALARGE"/>
    <w:next w:val="Normal"/>
    <w:link w:val="Heading3Char"/>
    <w:uiPriority w:val="9"/>
    <w:unhideWhenUsed/>
    <w:qFormat/>
    <w:rsid w:val="00F76FD6"/>
    <w:pPr>
      <w:spacing w:before="113" w:after="200"/>
      <w:outlineLvl w:val="2"/>
    </w:pPr>
    <w:rPr>
      <w:rFonts w:ascii="Arial" w:hAnsi="Arial" w:cs="Arial"/>
      <w:i w:val="0"/>
      <w:iCs w:val="0"/>
      <w:color w:val="005688"/>
    </w:rPr>
  </w:style>
  <w:style w:type="paragraph" w:styleId="Heading4">
    <w:name w:val="heading 4"/>
    <w:basedOn w:val="03INTROPARALARGE"/>
    <w:next w:val="Normal"/>
    <w:link w:val="Heading4Char"/>
    <w:uiPriority w:val="9"/>
    <w:unhideWhenUsed/>
    <w:qFormat/>
    <w:rsid w:val="00DC7E4D"/>
    <w:pPr>
      <w:spacing w:after="120" w:line="264" w:lineRule="auto"/>
      <w:outlineLvl w:val="3"/>
    </w:pPr>
    <w:rPr>
      <w:rFonts w:ascii="Arial Nova" w:hAnsi="Arial Nova" w:cs="Arial"/>
      <w:b w:val="0"/>
      <w:bCs w:val="0"/>
      <w:i w:val="0"/>
      <w:iCs w:val="0"/>
      <w:color w:val="005688"/>
    </w:rPr>
  </w:style>
  <w:style w:type="paragraph" w:styleId="Heading5">
    <w:name w:val="heading 5"/>
    <w:basedOn w:val="Normal"/>
    <w:next w:val="Normal"/>
    <w:link w:val="Heading5Char"/>
    <w:uiPriority w:val="9"/>
    <w:unhideWhenUsed/>
    <w:qFormat/>
    <w:rsid w:val="007D51C8"/>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40989"/>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57519"/>
    <w:pPr>
      <w:keepNext/>
      <w:keepLines/>
      <w:spacing w:before="40" w:line="259" w:lineRule="auto"/>
      <w:outlineLvl w:val="6"/>
    </w:pPr>
    <w:rPr>
      <w:rFonts w:eastAsiaTheme="majorEastAsia" w:cstheme="majorBidi"/>
      <w:color w:val="595959" w:themeColor="text1" w:themeTint="A6"/>
      <w:kern w:val="2"/>
      <w:sz w:val="20"/>
      <w14:ligatures w14:val="standardContextual"/>
    </w:rPr>
  </w:style>
  <w:style w:type="paragraph" w:styleId="Heading8">
    <w:name w:val="heading 8"/>
    <w:basedOn w:val="Normal"/>
    <w:next w:val="Normal"/>
    <w:link w:val="Heading8Char"/>
    <w:uiPriority w:val="9"/>
    <w:semiHidden/>
    <w:unhideWhenUsed/>
    <w:qFormat/>
    <w:rsid w:val="00257519"/>
    <w:pPr>
      <w:keepNext/>
      <w:keepLines/>
      <w:spacing w:line="259" w:lineRule="auto"/>
      <w:outlineLvl w:val="7"/>
    </w:pPr>
    <w:rPr>
      <w:rFonts w:eastAsiaTheme="majorEastAsia" w:cstheme="majorBidi"/>
      <w:i/>
      <w:iCs/>
      <w:color w:val="272727" w:themeColor="text1" w:themeTint="D8"/>
      <w:kern w:val="2"/>
      <w:sz w:val="20"/>
      <w14:ligatures w14:val="standardContextual"/>
    </w:rPr>
  </w:style>
  <w:style w:type="paragraph" w:styleId="Heading9">
    <w:name w:val="heading 9"/>
    <w:basedOn w:val="Normal"/>
    <w:next w:val="Normal"/>
    <w:link w:val="Heading9Char"/>
    <w:uiPriority w:val="9"/>
    <w:semiHidden/>
    <w:unhideWhenUsed/>
    <w:qFormat/>
    <w:rsid w:val="00257519"/>
    <w:pPr>
      <w:keepNext/>
      <w:keepLines/>
      <w:spacing w:line="259" w:lineRule="auto"/>
      <w:outlineLvl w:val="8"/>
    </w:pPr>
    <w:rPr>
      <w:rFonts w:eastAsiaTheme="majorEastAsia" w:cstheme="majorBidi"/>
      <w:color w:val="272727" w:themeColor="text1" w:themeTint="D8"/>
      <w:kern w:val="2"/>
      <w:sz w:val="20"/>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0601"/>
    <w:rPr>
      <w:rFonts w:ascii="Arial" w:hAnsi="Arial" w:cs="Arial"/>
      <w:noProof/>
      <w:color w:val="005688"/>
      <w:spacing w:val="-14"/>
      <w:sz w:val="44"/>
      <w:szCs w:val="44"/>
      <w:lang w:val="en-US"/>
    </w:rPr>
  </w:style>
  <w:style w:type="character" w:customStyle="1" w:styleId="Heading2Char">
    <w:name w:val="Heading 2 Char"/>
    <w:basedOn w:val="DefaultParagraphFont"/>
    <w:link w:val="Heading2"/>
    <w:uiPriority w:val="9"/>
    <w:rsid w:val="00747A2D"/>
    <w:rPr>
      <w:rFonts w:ascii="Arial" w:eastAsiaTheme="majorEastAsia" w:hAnsi="Arial" w:cs="Arial"/>
      <w:color w:val="005688"/>
      <w:sz w:val="32"/>
      <w:szCs w:val="32"/>
    </w:rPr>
  </w:style>
  <w:style w:type="paragraph" w:customStyle="1" w:styleId="01HEADING1">
    <w:name w:val="01. HEADING 1"/>
    <w:basedOn w:val="Normal"/>
    <w:uiPriority w:val="99"/>
    <w:rsid w:val="00DB1592"/>
    <w:pPr>
      <w:suppressAutoHyphens/>
      <w:autoSpaceDE w:val="0"/>
      <w:autoSpaceDN w:val="0"/>
      <w:adjustRightInd w:val="0"/>
      <w:spacing w:after="624" w:line="1000" w:lineRule="atLeast"/>
      <w:textAlignment w:val="center"/>
    </w:pPr>
    <w:rPr>
      <w:rFonts w:ascii="FilsonProMedium" w:hAnsi="FilsonProMedium" w:cs="FilsonProMedium"/>
      <w:color w:val="0038A3"/>
      <w:sz w:val="96"/>
      <w:szCs w:val="96"/>
      <w:lang w:val="en-US"/>
    </w:rPr>
  </w:style>
  <w:style w:type="character" w:customStyle="1" w:styleId="Heading3Char">
    <w:name w:val="Heading 3 Char"/>
    <w:basedOn w:val="DefaultParagraphFont"/>
    <w:link w:val="Heading3"/>
    <w:uiPriority w:val="9"/>
    <w:rsid w:val="00F76FD6"/>
    <w:rPr>
      <w:rFonts w:ascii="Arial" w:hAnsi="Arial" w:cs="Arial"/>
      <w:b/>
      <w:bCs/>
      <w:color w:val="005688"/>
      <w:spacing w:val="6"/>
      <w:sz w:val="28"/>
      <w:szCs w:val="28"/>
      <w:lang w:val="en-US"/>
    </w:rPr>
  </w:style>
  <w:style w:type="paragraph" w:customStyle="1" w:styleId="04BODYCOPY">
    <w:name w:val="04. BODY COPY"/>
    <w:basedOn w:val="Normal"/>
    <w:uiPriority w:val="99"/>
    <w:rsid w:val="00DB1592"/>
    <w:pPr>
      <w:suppressAutoHyphens/>
      <w:autoSpaceDE w:val="0"/>
      <w:autoSpaceDN w:val="0"/>
      <w:adjustRightInd w:val="0"/>
      <w:spacing w:after="170" w:line="280" w:lineRule="atLeast"/>
      <w:textAlignment w:val="center"/>
    </w:pPr>
    <w:rPr>
      <w:rFonts w:ascii="Nunito Sans" w:hAnsi="Nunito Sans" w:cs="Nunito Sans"/>
      <w:color w:val="000000"/>
      <w:sz w:val="20"/>
      <w:szCs w:val="20"/>
      <w:lang w:val="en-US"/>
    </w:rPr>
  </w:style>
  <w:style w:type="paragraph" w:styleId="BodyText">
    <w:name w:val="Body Text"/>
    <w:basedOn w:val="04BODYCOPY"/>
    <w:link w:val="BodyTextChar"/>
    <w:uiPriority w:val="1"/>
    <w:unhideWhenUsed/>
    <w:qFormat/>
    <w:rsid w:val="00062CB8"/>
    <w:pPr>
      <w:spacing w:after="180" w:line="264" w:lineRule="auto"/>
    </w:pPr>
    <w:rPr>
      <w:rFonts w:cs="Segoe UI"/>
      <w:color w:val="000000" w:themeColor="text1"/>
      <w:lang w:val="en-AU"/>
    </w:rPr>
  </w:style>
  <w:style w:type="paragraph" w:styleId="Footer">
    <w:name w:val="footer"/>
    <w:basedOn w:val="Normal"/>
    <w:link w:val="FooterChar"/>
    <w:uiPriority w:val="99"/>
    <w:unhideWhenUsed/>
    <w:rsid w:val="00ED09AE"/>
    <w:pPr>
      <w:tabs>
        <w:tab w:val="center" w:pos="4513"/>
        <w:tab w:val="right" w:pos="9026"/>
      </w:tabs>
    </w:pPr>
    <w:rPr>
      <w:rFonts w:ascii="Arial" w:hAnsi="Arial" w:cs="Arial"/>
      <w:b/>
      <w:bCs/>
      <w:sz w:val="14"/>
      <w:szCs w:val="14"/>
    </w:rPr>
  </w:style>
  <w:style w:type="character" w:customStyle="1" w:styleId="FooterChar">
    <w:name w:val="Footer Char"/>
    <w:basedOn w:val="DefaultParagraphFont"/>
    <w:link w:val="Footer"/>
    <w:uiPriority w:val="99"/>
    <w:rsid w:val="00ED09AE"/>
    <w:rPr>
      <w:rFonts w:ascii="Arial" w:hAnsi="Arial" w:cs="Arial"/>
      <w:b/>
      <w:bCs/>
      <w:sz w:val="14"/>
      <w:szCs w:val="14"/>
    </w:rPr>
  </w:style>
  <w:style w:type="character" w:customStyle="1" w:styleId="BodyTextChar">
    <w:name w:val="Body Text Char"/>
    <w:basedOn w:val="DefaultParagraphFont"/>
    <w:link w:val="BodyText"/>
    <w:uiPriority w:val="1"/>
    <w:rsid w:val="00062CB8"/>
    <w:rPr>
      <w:rFonts w:ascii="Nunito Sans" w:hAnsi="Nunito Sans" w:cs="Segoe UI"/>
      <w:color w:val="000000" w:themeColor="text1"/>
      <w:sz w:val="20"/>
      <w:szCs w:val="20"/>
    </w:rPr>
  </w:style>
  <w:style w:type="paragraph" w:customStyle="1" w:styleId="03INTROPARALARGE">
    <w:name w:val="03. INTRO PARA_LARGE"/>
    <w:basedOn w:val="Normal"/>
    <w:uiPriority w:val="99"/>
    <w:rsid w:val="00DB1592"/>
    <w:pPr>
      <w:suppressAutoHyphens/>
      <w:autoSpaceDE w:val="0"/>
      <w:autoSpaceDN w:val="0"/>
      <w:adjustRightInd w:val="0"/>
      <w:spacing w:after="283" w:line="400" w:lineRule="atLeast"/>
      <w:textAlignment w:val="center"/>
    </w:pPr>
    <w:rPr>
      <w:rFonts w:ascii="FilsonProBold-Italic" w:hAnsi="FilsonProBold-Italic" w:cs="FilsonProBold-Italic"/>
      <w:b/>
      <w:bCs/>
      <w:i/>
      <w:iCs/>
      <w:color w:val="008900"/>
      <w:spacing w:val="6"/>
      <w:sz w:val="28"/>
      <w:szCs w:val="28"/>
      <w:lang w:val="en-US"/>
    </w:rPr>
  </w:style>
  <w:style w:type="character" w:customStyle="1" w:styleId="Heading4Char">
    <w:name w:val="Heading 4 Char"/>
    <w:basedOn w:val="DefaultParagraphFont"/>
    <w:link w:val="Heading4"/>
    <w:uiPriority w:val="9"/>
    <w:rsid w:val="00DC7E4D"/>
    <w:rPr>
      <w:rFonts w:ascii="Arial Nova" w:hAnsi="Arial Nova" w:cs="Arial"/>
      <w:color w:val="005688"/>
      <w:spacing w:val="6"/>
      <w:sz w:val="28"/>
      <w:szCs w:val="28"/>
      <w:lang w:val="en-US"/>
    </w:rPr>
  </w:style>
  <w:style w:type="paragraph" w:styleId="Header">
    <w:name w:val="header"/>
    <w:basedOn w:val="Normal"/>
    <w:link w:val="HeaderChar"/>
    <w:uiPriority w:val="99"/>
    <w:unhideWhenUsed/>
    <w:rsid w:val="007B3A60"/>
    <w:pPr>
      <w:tabs>
        <w:tab w:val="center" w:pos="4513"/>
        <w:tab w:val="right" w:pos="9026"/>
      </w:tabs>
    </w:pPr>
  </w:style>
  <w:style w:type="character" w:customStyle="1" w:styleId="HeaderChar">
    <w:name w:val="Header Char"/>
    <w:basedOn w:val="DefaultParagraphFont"/>
    <w:link w:val="Header"/>
    <w:uiPriority w:val="99"/>
    <w:rsid w:val="007B3A60"/>
  </w:style>
  <w:style w:type="character" w:styleId="PageNumber">
    <w:name w:val="page number"/>
    <w:basedOn w:val="DefaultParagraphFont"/>
    <w:uiPriority w:val="99"/>
    <w:semiHidden/>
    <w:unhideWhenUsed/>
    <w:rsid w:val="007B3A60"/>
  </w:style>
  <w:style w:type="paragraph" w:styleId="ListBullet">
    <w:name w:val="List Bullet"/>
    <w:basedOn w:val="BodyText"/>
    <w:uiPriority w:val="99"/>
    <w:unhideWhenUsed/>
    <w:rsid w:val="00ED09AE"/>
    <w:pPr>
      <w:numPr>
        <w:numId w:val="1"/>
      </w:numPr>
    </w:pPr>
  </w:style>
  <w:style w:type="paragraph" w:styleId="ListBullet2">
    <w:name w:val="List Bullet 2"/>
    <w:basedOn w:val="BodyText"/>
    <w:uiPriority w:val="99"/>
    <w:unhideWhenUsed/>
    <w:rsid w:val="00ED09AE"/>
    <w:pPr>
      <w:numPr>
        <w:numId w:val="2"/>
      </w:numPr>
    </w:pPr>
  </w:style>
  <w:style w:type="paragraph" w:customStyle="1" w:styleId="DocumentFooter">
    <w:name w:val="Document Footer"/>
    <w:basedOn w:val="Normal"/>
    <w:qFormat/>
    <w:rsid w:val="00ED09AE"/>
    <w:rPr>
      <w:rFonts w:ascii="Arial" w:hAnsi="Arial"/>
      <w:b/>
    </w:rPr>
  </w:style>
  <w:style w:type="paragraph" w:customStyle="1" w:styleId="ShortQuote">
    <w:name w:val="Short Quote"/>
    <w:basedOn w:val="Normal"/>
    <w:qFormat/>
    <w:rsid w:val="00A91B99"/>
    <w:pPr>
      <w:spacing w:before="360" w:line="276" w:lineRule="auto"/>
    </w:pPr>
    <w:rPr>
      <w:rFonts w:ascii="Arial" w:hAnsi="Arial" w:cs="Arial"/>
      <w:b/>
      <w:bCs/>
      <w:i/>
      <w:iCs/>
      <w:color w:val="005688"/>
      <w:sz w:val="36"/>
      <w:szCs w:val="36"/>
      <w:lang w:val="en-US"/>
    </w:rPr>
  </w:style>
  <w:style w:type="paragraph" w:customStyle="1" w:styleId="ShortQuoteAuthor">
    <w:name w:val="Short Quote Author"/>
    <w:basedOn w:val="ShortQuote"/>
    <w:qFormat/>
    <w:rsid w:val="00A91B99"/>
    <w:pPr>
      <w:spacing w:before="0"/>
    </w:pPr>
    <w:rPr>
      <w:b w:val="0"/>
      <w:bCs w:val="0"/>
    </w:rPr>
  </w:style>
  <w:style w:type="paragraph" w:customStyle="1" w:styleId="LongQuote">
    <w:name w:val="Long Quote"/>
    <w:basedOn w:val="Normal"/>
    <w:qFormat/>
    <w:rsid w:val="00A91B99"/>
    <w:pPr>
      <w:spacing w:after="100" w:line="276" w:lineRule="auto"/>
    </w:pPr>
    <w:rPr>
      <w:rFonts w:ascii="Arial" w:hAnsi="Arial" w:cs="Arial"/>
      <w:color w:val="005688"/>
      <w:sz w:val="29"/>
      <w:szCs w:val="29"/>
      <w:lang w:val="en-US"/>
    </w:rPr>
  </w:style>
  <w:style w:type="paragraph" w:customStyle="1" w:styleId="LongQuoteAuthor">
    <w:name w:val="Long Quote Author"/>
    <w:basedOn w:val="Normal"/>
    <w:qFormat/>
    <w:rsid w:val="00A91B99"/>
    <w:pPr>
      <w:spacing w:before="60"/>
    </w:pPr>
    <w:rPr>
      <w:rFonts w:ascii="Arial" w:hAnsi="Arial" w:cs="Arial"/>
      <w:color w:val="005688"/>
      <w:sz w:val="29"/>
      <w:szCs w:val="29"/>
      <w:lang w:val="en-US"/>
    </w:rPr>
  </w:style>
  <w:style w:type="paragraph" w:customStyle="1" w:styleId="SubHeadingLevel2">
    <w:name w:val="Sub Heading Level 2"/>
    <w:basedOn w:val="01HEADING1"/>
    <w:uiPriority w:val="99"/>
    <w:rsid w:val="00372785"/>
    <w:pPr>
      <w:pBdr>
        <w:top w:val="single" w:sz="24" w:space="22" w:color="auto"/>
      </w:pBdr>
      <w:spacing w:before="624" w:after="283" w:line="432" w:lineRule="atLeast"/>
    </w:pPr>
    <w:rPr>
      <w:rFonts w:ascii="Arial" w:hAnsi="Arial" w:cs="Arial"/>
      <w:b/>
      <w:bCs/>
      <w:color w:val="008900"/>
      <w:sz w:val="36"/>
      <w:szCs w:val="36"/>
    </w:rPr>
  </w:style>
  <w:style w:type="paragraph" w:customStyle="1" w:styleId="TableHeading">
    <w:name w:val="Table Heading"/>
    <w:basedOn w:val="Normal"/>
    <w:qFormat/>
    <w:rsid w:val="00A91B99"/>
    <w:pPr>
      <w:spacing w:after="200"/>
    </w:pPr>
    <w:rPr>
      <w:rFonts w:ascii="Arial" w:hAnsi="Arial" w:cs="Arial"/>
      <w:b/>
      <w:bCs/>
      <w:color w:val="005688"/>
      <w:sz w:val="26"/>
      <w:szCs w:val="26"/>
      <w:lang w:val="en-US"/>
    </w:rPr>
  </w:style>
  <w:style w:type="table" w:styleId="TableGrid">
    <w:name w:val="Table Grid"/>
    <w:basedOn w:val="TableNormal"/>
    <w:uiPriority w:val="59"/>
    <w:rsid w:val="003727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header">
    <w:name w:val="Table N header"/>
    <w:basedOn w:val="Normal"/>
    <w:uiPriority w:val="99"/>
    <w:rsid w:val="00372785"/>
    <w:pPr>
      <w:suppressAutoHyphens/>
      <w:autoSpaceDE w:val="0"/>
      <w:autoSpaceDN w:val="0"/>
      <w:adjustRightInd w:val="0"/>
      <w:spacing w:before="40" w:after="40" w:line="240" w:lineRule="atLeast"/>
      <w:textAlignment w:val="center"/>
    </w:pPr>
    <w:rPr>
      <w:rFonts w:ascii="Filson Pro Bold" w:hAnsi="Filson Pro Bold" w:cs="Filson Pro Bold"/>
      <w:b/>
      <w:bCs/>
      <w:color w:val="FFFFFF"/>
      <w:sz w:val="26"/>
      <w:szCs w:val="26"/>
      <w:lang w:val="en-US"/>
    </w:rPr>
  </w:style>
  <w:style w:type="paragraph" w:customStyle="1" w:styleId="TableCellHeadingWhite">
    <w:name w:val="Table Cell Heading White"/>
    <w:basedOn w:val="TableNheader"/>
    <w:qFormat/>
    <w:rsid w:val="003F4911"/>
    <w:pPr>
      <w:ind w:left="113"/>
    </w:pPr>
    <w:rPr>
      <w:rFonts w:ascii="Arial" w:hAnsi="Arial" w:cs="Arial"/>
      <w:color w:val="FFFFFF" w:themeColor="background1"/>
    </w:rPr>
  </w:style>
  <w:style w:type="paragraph" w:customStyle="1" w:styleId="TableBoldHeadingsTable">
    <w:name w:val="Table Bold Headings (Table)"/>
    <w:basedOn w:val="BodyText"/>
    <w:uiPriority w:val="99"/>
    <w:rsid w:val="00A503F0"/>
    <w:pPr>
      <w:spacing w:after="57" w:line="250" w:lineRule="atLeast"/>
      <w:ind w:left="397" w:hanging="397"/>
    </w:pPr>
    <w:rPr>
      <w:b/>
      <w:bCs/>
      <w:color w:val="000000"/>
    </w:rPr>
  </w:style>
  <w:style w:type="paragraph" w:customStyle="1" w:styleId="TableCopyTable">
    <w:name w:val="Table Copy (Table)"/>
    <w:basedOn w:val="BodyText"/>
    <w:uiPriority w:val="99"/>
    <w:rsid w:val="00A503F0"/>
    <w:pPr>
      <w:spacing w:after="57" w:line="250" w:lineRule="atLeast"/>
      <w:ind w:left="397"/>
    </w:pPr>
    <w:rPr>
      <w:color w:val="000000"/>
    </w:rPr>
  </w:style>
  <w:style w:type="paragraph" w:customStyle="1" w:styleId="TableCellSubheading">
    <w:name w:val="Table Cell Subheading"/>
    <w:basedOn w:val="TableHeading"/>
    <w:qFormat/>
    <w:rsid w:val="0034041D"/>
    <w:pPr>
      <w:ind w:left="113"/>
    </w:pPr>
    <w:rPr>
      <w:color w:val="000000" w:themeColor="text1"/>
      <w:sz w:val="24"/>
      <w:szCs w:val="24"/>
    </w:rPr>
  </w:style>
  <w:style w:type="paragraph" w:customStyle="1" w:styleId="TableCellBody">
    <w:name w:val="Table Cell Body"/>
    <w:basedOn w:val="TableDatesTable"/>
    <w:qFormat/>
    <w:rsid w:val="0034041D"/>
    <w:pPr>
      <w:ind w:left="113"/>
    </w:pPr>
  </w:style>
  <w:style w:type="paragraph" w:customStyle="1" w:styleId="TableDatesTable">
    <w:name w:val="Table Dates (Table)"/>
    <w:basedOn w:val="TableCopyTable"/>
    <w:uiPriority w:val="99"/>
    <w:rsid w:val="00A503F0"/>
    <w:pPr>
      <w:ind w:left="0"/>
    </w:pPr>
  </w:style>
  <w:style w:type="paragraph" w:customStyle="1" w:styleId="TableCellBullet">
    <w:name w:val="Table Cell Bullet"/>
    <w:basedOn w:val="ListBullet2"/>
    <w:qFormat/>
    <w:rsid w:val="0043341C"/>
    <w:pPr>
      <w:numPr>
        <w:numId w:val="3"/>
      </w:numPr>
      <w:spacing w:after="20"/>
    </w:pPr>
  </w:style>
  <w:style w:type="paragraph" w:customStyle="1" w:styleId="TableBullets1Table">
    <w:name w:val="Table Bullets 1 (Table)"/>
    <w:basedOn w:val="TableCopyTable"/>
    <w:uiPriority w:val="99"/>
    <w:rsid w:val="008F700D"/>
    <w:pPr>
      <w:ind w:left="227" w:hanging="227"/>
    </w:pPr>
    <w:rPr>
      <w:rFonts w:cs="Nunito Sans"/>
    </w:rPr>
  </w:style>
  <w:style w:type="paragraph" w:customStyle="1" w:styleId="CaseStudyHeading">
    <w:name w:val="Case Study Heading"/>
    <w:basedOn w:val="Normal"/>
    <w:uiPriority w:val="99"/>
    <w:rsid w:val="00461FD3"/>
    <w:pPr>
      <w:suppressAutoHyphens/>
      <w:autoSpaceDE w:val="0"/>
      <w:autoSpaceDN w:val="0"/>
      <w:adjustRightInd w:val="0"/>
      <w:spacing w:before="180" w:after="283" w:line="480" w:lineRule="atLeast"/>
      <w:ind w:left="284"/>
      <w:textAlignment w:val="center"/>
    </w:pPr>
    <w:rPr>
      <w:rFonts w:ascii="Arial" w:hAnsi="Arial" w:cs="Arial"/>
      <w:b/>
      <w:bCs/>
      <w:color w:val="FFFFFF"/>
      <w:sz w:val="36"/>
      <w:szCs w:val="36"/>
      <w:lang w:val="en-GB"/>
    </w:rPr>
  </w:style>
  <w:style w:type="paragraph" w:customStyle="1" w:styleId="CaseStudyText">
    <w:name w:val="Case Study Text"/>
    <w:basedOn w:val="Normal"/>
    <w:uiPriority w:val="99"/>
    <w:rsid w:val="0033623E"/>
    <w:pPr>
      <w:suppressAutoHyphens/>
      <w:autoSpaceDE w:val="0"/>
      <w:autoSpaceDN w:val="0"/>
      <w:adjustRightInd w:val="0"/>
      <w:spacing w:before="170" w:line="300" w:lineRule="atLeast"/>
      <w:ind w:left="567" w:right="567"/>
      <w:textAlignment w:val="center"/>
    </w:pPr>
    <w:rPr>
      <w:rFonts w:ascii="Arial" w:hAnsi="Arial" w:cs="Arial"/>
      <w:color w:val="FFFFFF"/>
      <w:lang w:val="en-GB"/>
    </w:rPr>
  </w:style>
  <w:style w:type="paragraph" w:customStyle="1" w:styleId="CaseStudyBody">
    <w:name w:val="Case Study Body"/>
    <w:basedOn w:val="CaseStudyText"/>
    <w:qFormat/>
    <w:rsid w:val="009611BD"/>
    <w:pPr>
      <w:spacing w:before="100" w:line="300" w:lineRule="auto"/>
      <w:ind w:left="284" w:right="284"/>
    </w:pPr>
    <w:rPr>
      <w:color w:val="FFFFFF" w:themeColor="background1"/>
    </w:rPr>
  </w:style>
  <w:style w:type="paragraph" w:customStyle="1" w:styleId="CaseStudySubheading">
    <w:name w:val="Case Study Subheading"/>
    <w:basedOn w:val="CaseStudyBody"/>
    <w:qFormat/>
    <w:rsid w:val="009611BD"/>
    <w:pPr>
      <w:spacing w:before="200"/>
    </w:pPr>
    <w:rPr>
      <w:b/>
      <w:bCs/>
      <w:sz w:val="28"/>
      <w:szCs w:val="28"/>
    </w:rPr>
  </w:style>
  <w:style w:type="paragraph" w:styleId="ListParagraph">
    <w:name w:val="List Paragraph"/>
    <w:aliases w:val="List Paragraph11,Recommendation,List Paragraph1,L,Bullet point,List Paragraph111,F5 List Paragraph,Dot pt,CV text,Table text,Medium Grid 1 - Accent 21,Numbered Paragraph,List Paragraph2,NFP GP Bulleted List,FooterText,numbered,列出段,0Bullet"/>
    <w:basedOn w:val="Normal"/>
    <w:link w:val="ListParagraphChar"/>
    <w:uiPriority w:val="34"/>
    <w:qFormat/>
    <w:rsid w:val="00725F08"/>
    <w:pPr>
      <w:ind w:left="720"/>
      <w:contextualSpacing/>
    </w:pPr>
  </w:style>
  <w:style w:type="character" w:styleId="Hyperlink">
    <w:name w:val="Hyperlink"/>
    <w:uiPriority w:val="99"/>
    <w:rsid w:val="00E671DF"/>
    <w:rPr>
      <w:rFonts w:asciiTheme="minorHAnsi" w:hAnsiTheme="minorHAnsi"/>
      <w:b w:val="0"/>
      <w:color w:val="0070C0"/>
      <w:u w:val="single"/>
    </w:rPr>
  </w:style>
  <w:style w:type="character" w:styleId="FollowedHyperlink">
    <w:name w:val="FollowedHyperlink"/>
    <w:basedOn w:val="DefaultParagraphFont"/>
    <w:uiPriority w:val="99"/>
    <w:semiHidden/>
    <w:unhideWhenUsed/>
    <w:rsid w:val="00E671DF"/>
    <w:rPr>
      <w:color w:val="954F72" w:themeColor="followedHyperlink"/>
      <w:u w:val="single"/>
    </w:rPr>
  </w:style>
  <w:style w:type="character" w:styleId="UnresolvedMention">
    <w:name w:val="Unresolved Mention"/>
    <w:basedOn w:val="DefaultParagraphFont"/>
    <w:uiPriority w:val="99"/>
    <w:semiHidden/>
    <w:unhideWhenUsed/>
    <w:rsid w:val="00E671DF"/>
    <w:rPr>
      <w:color w:val="605E5C"/>
      <w:shd w:val="clear" w:color="auto" w:fill="E1DFDD"/>
    </w:rPr>
  </w:style>
  <w:style w:type="paragraph" w:styleId="Title">
    <w:name w:val="Title"/>
    <w:basedOn w:val="Normal"/>
    <w:next w:val="Normal"/>
    <w:link w:val="TitleChar"/>
    <w:uiPriority w:val="10"/>
    <w:qFormat/>
    <w:rsid w:val="000C42B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42B9"/>
    <w:rPr>
      <w:rFonts w:asciiTheme="majorHAnsi" w:eastAsiaTheme="majorEastAsia" w:hAnsiTheme="majorHAnsi" w:cstheme="majorBidi"/>
      <w:spacing w:val="-10"/>
      <w:kern w:val="28"/>
      <w:sz w:val="56"/>
      <w:szCs w:val="56"/>
    </w:rPr>
  </w:style>
  <w:style w:type="character" w:customStyle="1" w:styleId="Heading5Char">
    <w:name w:val="Heading 5 Char"/>
    <w:basedOn w:val="DefaultParagraphFont"/>
    <w:link w:val="Heading5"/>
    <w:uiPriority w:val="9"/>
    <w:rsid w:val="007D51C8"/>
    <w:rPr>
      <w:rFonts w:asciiTheme="majorHAnsi" w:eastAsiaTheme="majorEastAsia" w:hAnsiTheme="majorHAnsi" w:cstheme="majorBidi"/>
      <w:color w:val="2F5496" w:themeColor="accent1" w:themeShade="BF"/>
    </w:rPr>
  </w:style>
  <w:style w:type="paragraph" w:styleId="TOCHeading">
    <w:name w:val="TOC Heading"/>
    <w:basedOn w:val="Heading1"/>
    <w:next w:val="Normal"/>
    <w:uiPriority w:val="39"/>
    <w:unhideWhenUsed/>
    <w:qFormat/>
    <w:rsid w:val="00FF6A58"/>
    <w:pPr>
      <w:keepNext/>
      <w:keepLines/>
      <w:suppressAutoHyphens w:val="0"/>
      <w:autoSpaceDE/>
      <w:autoSpaceDN/>
      <w:adjustRightInd/>
      <w:spacing w:before="240" w:after="0" w:line="259" w:lineRule="auto"/>
      <w:textAlignment w:val="auto"/>
      <w:outlineLvl w:val="9"/>
    </w:pPr>
    <w:rPr>
      <w:rFonts w:asciiTheme="majorHAnsi" w:eastAsiaTheme="majorEastAsia" w:hAnsiTheme="majorHAnsi" w:cstheme="majorBidi"/>
      <w:b/>
      <w:bCs/>
      <w:noProof w:val="0"/>
      <w:color w:val="2F5496" w:themeColor="accent1" w:themeShade="BF"/>
      <w:spacing w:val="0"/>
      <w:sz w:val="32"/>
      <w:szCs w:val="32"/>
    </w:rPr>
  </w:style>
  <w:style w:type="paragraph" w:styleId="TOC1">
    <w:name w:val="toc 1"/>
    <w:basedOn w:val="Normal"/>
    <w:next w:val="Normal"/>
    <w:autoRedefine/>
    <w:uiPriority w:val="39"/>
    <w:unhideWhenUsed/>
    <w:rsid w:val="002B65CA"/>
    <w:pPr>
      <w:tabs>
        <w:tab w:val="right" w:leader="dot" w:pos="9628"/>
      </w:tabs>
      <w:spacing w:after="100"/>
    </w:pPr>
    <w:rPr>
      <w:rFonts w:ascii="Nunito Sans" w:hAnsi="Nunito Sans"/>
      <w:noProof/>
      <w:sz w:val="20"/>
      <w:szCs w:val="20"/>
    </w:rPr>
  </w:style>
  <w:style w:type="paragraph" w:styleId="TOC2">
    <w:name w:val="toc 2"/>
    <w:basedOn w:val="Normal"/>
    <w:next w:val="Normal"/>
    <w:autoRedefine/>
    <w:uiPriority w:val="39"/>
    <w:unhideWhenUsed/>
    <w:rsid w:val="00FF6A58"/>
    <w:pPr>
      <w:spacing w:after="100"/>
      <w:ind w:left="240"/>
    </w:pPr>
  </w:style>
  <w:style w:type="paragraph" w:styleId="TOC3">
    <w:name w:val="toc 3"/>
    <w:basedOn w:val="Normal"/>
    <w:next w:val="Normal"/>
    <w:autoRedefine/>
    <w:uiPriority w:val="39"/>
    <w:unhideWhenUsed/>
    <w:rsid w:val="00FF6A58"/>
    <w:pPr>
      <w:spacing w:after="100"/>
      <w:ind w:left="480"/>
    </w:pPr>
  </w:style>
  <w:style w:type="character" w:styleId="CommentReference">
    <w:name w:val="annotation reference"/>
    <w:basedOn w:val="DefaultParagraphFont"/>
    <w:uiPriority w:val="99"/>
    <w:semiHidden/>
    <w:unhideWhenUsed/>
    <w:rsid w:val="00A94B7C"/>
    <w:rPr>
      <w:sz w:val="16"/>
      <w:szCs w:val="16"/>
    </w:rPr>
  </w:style>
  <w:style w:type="paragraph" w:styleId="CommentText">
    <w:name w:val="annotation text"/>
    <w:basedOn w:val="Normal"/>
    <w:link w:val="CommentTextChar"/>
    <w:uiPriority w:val="99"/>
    <w:unhideWhenUsed/>
    <w:rsid w:val="00A94B7C"/>
    <w:rPr>
      <w:sz w:val="20"/>
      <w:szCs w:val="20"/>
    </w:rPr>
  </w:style>
  <w:style w:type="character" w:customStyle="1" w:styleId="CommentTextChar">
    <w:name w:val="Comment Text Char"/>
    <w:basedOn w:val="DefaultParagraphFont"/>
    <w:link w:val="CommentText"/>
    <w:uiPriority w:val="99"/>
    <w:rsid w:val="00A94B7C"/>
    <w:rPr>
      <w:sz w:val="20"/>
      <w:szCs w:val="20"/>
    </w:rPr>
  </w:style>
  <w:style w:type="paragraph" w:styleId="CommentSubject">
    <w:name w:val="annotation subject"/>
    <w:basedOn w:val="CommentText"/>
    <w:next w:val="CommentText"/>
    <w:link w:val="CommentSubjectChar"/>
    <w:uiPriority w:val="99"/>
    <w:semiHidden/>
    <w:unhideWhenUsed/>
    <w:rsid w:val="00A94B7C"/>
    <w:rPr>
      <w:b/>
      <w:bCs/>
    </w:rPr>
  </w:style>
  <w:style w:type="character" w:customStyle="1" w:styleId="CommentSubjectChar">
    <w:name w:val="Comment Subject Char"/>
    <w:basedOn w:val="CommentTextChar"/>
    <w:link w:val="CommentSubject"/>
    <w:uiPriority w:val="99"/>
    <w:semiHidden/>
    <w:rsid w:val="00A94B7C"/>
    <w:rPr>
      <w:b/>
      <w:bCs/>
      <w:sz w:val="20"/>
      <w:szCs w:val="20"/>
    </w:rPr>
  </w:style>
  <w:style w:type="paragraph" w:customStyle="1" w:styleId="pf0">
    <w:name w:val="pf0"/>
    <w:basedOn w:val="Normal"/>
    <w:rsid w:val="00501515"/>
    <w:pPr>
      <w:spacing w:before="100" w:beforeAutospacing="1" w:after="100" w:afterAutospacing="1"/>
    </w:pPr>
    <w:rPr>
      <w:rFonts w:ascii="Times New Roman" w:eastAsia="Times New Roman" w:hAnsi="Times New Roman" w:cs="Times New Roman"/>
      <w:lang w:eastAsia="en-AU"/>
    </w:rPr>
  </w:style>
  <w:style w:type="character" w:customStyle="1" w:styleId="cf01">
    <w:name w:val="cf01"/>
    <w:basedOn w:val="DefaultParagraphFont"/>
    <w:rsid w:val="00501515"/>
    <w:rPr>
      <w:rFonts w:ascii="Segoe UI" w:hAnsi="Segoe UI" w:cs="Segoe UI" w:hint="default"/>
      <w:sz w:val="18"/>
      <w:szCs w:val="18"/>
    </w:rPr>
  </w:style>
  <w:style w:type="paragraph" w:customStyle="1" w:styleId="Bullet1">
    <w:name w:val="Bullet 1"/>
    <w:basedOn w:val="Normal"/>
    <w:uiPriority w:val="2"/>
    <w:qFormat/>
    <w:rsid w:val="00CE1280"/>
    <w:pPr>
      <w:numPr>
        <w:numId w:val="5"/>
      </w:numPr>
      <w:tabs>
        <w:tab w:val="num" w:pos="360"/>
      </w:tabs>
      <w:suppressAutoHyphens/>
      <w:spacing w:after="120" w:line="276" w:lineRule="auto"/>
      <w:ind w:left="0" w:firstLine="0"/>
    </w:pPr>
    <w:rPr>
      <w:rFonts w:eastAsiaTheme="minorEastAsia"/>
      <w:bCs/>
      <w:color w:val="000000" w:themeColor="text1"/>
      <w:kern w:val="2"/>
      <w:sz w:val="22"/>
      <w:szCs w:val="22"/>
      <w:lang w:eastAsia="en-AU"/>
      <w14:ligatures w14:val="standardContextual"/>
    </w:rPr>
  </w:style>
  <w:style w:type="paragraph" w:customStyle="1" w:styleId="Bullet2">
    <w:name w:val="Bullet 2"/>
    <w:basedOn w:val="Normal"/>
    <w:uiPriority w:val="2"/>
    <w:qFormat/>
    <w:rsid w:val="00CE1280"/>
    <w:pPr>
      <w:numPr>
        <w:ilvl w:val="1"/>
        <w:numId w:val="5"/>
      </w:numPr>
      <w:tabs>
        <w:tab w:val="num" w:pos="360"/>
      </w:tabs>
      <w:suppressAutoHyphens/>
      <w:spacing w:before="60"/>
      <w:ind w:left="0" w:firstLine="0"/>
    </w:pPr>
    <w:rPr>
      <w:rFonts w:eastAsiaTheme="minorEastAsia"/>
      <w:bCs/>
      <w:color w:val="000000" w:themeColor="text1"/>
      <w:kern w:val="2"/>
      <w:sz w:val="22"/>
      <w:szCs w:val="22"/>
      <w:lang w:eastAsia="en-AU"/>
      <w14:ligatures w14:val="standardContextual"/>
    </w:rPr>
  </w:style>
  <w:style w:type="paragraph" w:customStyle="1" w:styleId="Bullet3">
    <w:name w:val="Bullet 3"/>
    <w:basedOn w:val="Normal"/>
    <w:uiPriority w:val="2"/>
    <w:qFormat/>
    <w:rsid w:val="00CE1280"/>
    <w:pPr>
      <w:numPr>
        <w:ilvl w:val="2"/>
        <w:numId w:val="5"/>
      </w:numPr>
      <w:tabs>
        <w:tab w:val="num" w:pos="360"/>
      </w:tabs>
      <w:suppressAutoHyphens/>
      <w:spacing w:before="180" w:after="60"/>
      <w:ind w:left="0" w:firstLine="0"/>
    </w:pPr>
    <w:rPr>
      <w:rFonts w:eastAsiaTheme="minorEastAsia"/>
      <w:bCs/>
      <w:color w:val="000000" w:themeColor="text1"/>
      <w:kern w:val="2"/>
      <w:sz w:val="22"/>
      <w:szCs w:val="22"/>
      <w:lang w:eastAsia="en-AU"/>
      <w14:ligatures w14:val="standardContextual"/>
    </w:rPr>
  </w:style>
  <w:style w:type="numbering" w:customStyle="1" w:styleId="DefaultBullets">
    <w:name w:val="Default Bullets"/>
    <w:uiPriority w:val="99"/>
    <w:rsid w:val="00CE1280"/>
    <w:pPr>
      <w:numPr>
        <w:numId w:val="5"/>
      </w:numPr>
    </w:pPr>
  </w:style>
  <w:style w:type="table" w:styleId="PlainTable2">
    <w:name w:val="Plain Table 2"/>
    <w:basedOn w:val="TableNormal"/>
    <w:uiPriority w:val="42"/>
    <w:rsid w:val="00304C3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CB1F1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noteText">
    <w:name w:val="footnote text"/>
    <w:basedOn w:val="Normal"/>
    <w:link w:val="FootnoteTextChar"/>
    <w:uiPriority w:val="99"/>
    <w:unhideWhenUsed/>
    <w:rsid w:val="00E534B0"/>
    <w:rPr>
      <w:sz w:val="20"/>
      <w:szCs w:val="20"/>
    </w:rPr>
  </w:style>
  <w:style w:type="character" w:customStyle="1" w:styleId="FootnoteTextChar">
    <w:name w:val="Footnote Text Char"/>
    <w:basedOn w:val="DefaultParagraphFont"/>
    <w:link w:val="FootnoteText"/>
    <w:uiPriority w:val="99"/>
    <w:rsid w:val="00E534B0"/>
    <w:rPr>
      <w:sz w:val="20"/>
      <w:szCs w:val="20"/>
    </w:rPr>
  </w:style>
  <w:style w:type="character" w:styleId="FootnoteReference">
    <w:name w:val="footnote reference"/>
    <w:basedOn w:val="DefaultParagraphFont"/>
    <w:uiPriority w:val="99"/>
    <w:unhideWhenUsed/>
    <w:rsid w:val="00E534B0"/>
    <w:rPr>
      <w:vertAlign w:val="superscript"/>
    </w:rPr>
  </w:style>
  <w:style w:type="paragraph" w:customStyle="1" w:styleId="Footnote">
    <w:name w:val="Footnote"/>
    <w:basedOn w:val="FootnoteText"/>
    <w:link w:val="FootnoteChar"/>
    <w:qFormat/>
    <w:rsid w:val="00E534B0"/>
    <w:rPr>
      <w:rFonts w:ascii="Aptos" w:hAnsi="Aptos"/>
      <w:sz w:val="18"/>
      <w:szCs w:val="18"/>
    </w:rPr>
  </w:style>
  <w:style w:type="character" w:customStyle="1" w:styleId="FootnoteChar">
    <w:name w:val="Footnote Char"/>
    <w:basedOn w:val="FootnoteTextChar"/>
    <w:link w:val="Footnote"/>
    <w:rsid w:val="00E534B0"/>
    <w:rPr>
      <w:rFonts w:ascii="Aptos" w:hAnsi="Aptos"/>
      <w:sz w:val="18"/>
      <w:szCs w:val="18"/>
    </w:rPr>
  </w:style>
  <w:style w:type="paragraph" w:styleId="EndnoteText">
    <w:name w:val="endnote text"/>
    <w:basedOn w:val="Normal"/>
    <w:link w:val="EndnoteTextChar"/>
    <w:uiPriority w:val="99"/>
    <w:semiHidden/>
    <w:unhideWhenUsed/>
    <w:rsid w:val="0015263D"/>
    <w:rPr>
      <w:sz w:val="20"/>
      <w:szCs w:val="20"/>
    </w:rPr>
  </w:style>
  <w:style w:type="character" w:customStyle="1" w:styleId="EndnoteTextChar">
    <w:name w:val="Endnote Text Char"/>
    <w:basedOn w:val="DefaultParagraphFont"/>
    <w:link w:val="EndnoteText"/>
    <w:uiPriority w:val="99"/>
    <w:semiHidden/>
    <w:rsid w:val="0015263D"/>
    <w:rPr>
      <w:sz w:val="20"/>
      <w:szCs w:val="20"/>
    </w:rPr>
  </w:style>
  <w:style w:type="character" w:styleId="EndnoteReference">
    <w:name w:val="endnote reference"/>
    <w:aliases w:val="QUOTE,1_G,Quote1"/>
    <w:basedOn w:val="DefaultParagraphFont"/>
    <w:uiPriority w:val="99"/>
    <w:semiHidden/>
    <w:unhideWhenUsed/>
    <w:qFormat/>
    <w:rsid w:val="0015263D"/>
    <w:rPr>
      <w:vertAlign w:val="superscript"/>
    </w:rPr>
  </w:style>
  <w:style w:type="paragraph" w:styleId="Revision">
    <w:name w:val="Revision"/>
    <w:hidden/>
    <w:uiPriority w:val="99"/>
    <w:semiHidden/>
    <w:rsid w:val="000A02B1"/>
  </w:style>
  <w:style w:type="paragraph" w:styleId="Caption">
    <w:name w:val="caption"/>
    <w:basedOn w:val="Normal"/>
    <w:next w:val="Normal"/>
    <w:uiPriority w:val="35"/>
    <w:unhideWhenUsed/>
    <w:qFormat/>
    <w:rsid w:val="008E70EA"/>
    <w:pPr>
      <w:spacing w:after="200"/>
    </w:pPr>
    <w:rPr>
      <w:i/>
      <w:iCs/>
      <w:color w:val="44546A" w:themeColor="text2"/>
      <w:sz w:val="18"/>
      <w:szCs w:val="18"/>
    </w:rPr>
  </w:style>
  <w:style w:type="character" w:customStyle="1" w:styleId="ListParagraphChar">
    <w:name w:val="List Paragraph Char"/>
    <w:aliases w:val="List Paragraph11 Char,Recommendation Char,List Paragraph1 Char,L Char,Bullet point Char,List Paragraph111 Char,F5 List Paragraph Char,Dot pt Char,CV text Char,Table text Char,Medium Grid 1 - Accent 21 Char,Numbered Paragraph Char"/>
    <w:link w:val="ListParagraph"/>
    <w:uiPriority w:val="34"/>
    <w:qFormat/>
    <w:locked/>
    <w:rsid w:val="00B00912"/>
  </w:style>
  <w:style w:type="paragraph" w:styleId="NormalWeb">
    <w:name w:val="Normal (Web)"/>
    <w:basedOn w:val="Normal"/>
    <w:uiPriority w:val="99"/>
    <w:semiHidden/>
    <w:unhideWhenUsed/>
    <w:rsid w:val="00741BBB"/>
    <w:rPr>
      <w:rFonts w:ascii="Times New Roman" w:hAnsi="Times New Roman" w:cs="Times New Roman"/>
    </w:rPr>
  </w:style>
  <w:style w:type="paragraph" w:customStyle="1" w:styleId="whitespace-normal">
    <w:name w:val="whitespace-normal"/>
    <w:basedOn w:val="Normal"/>
    <w:rsid w:val="00D174F4"/>
    <w:pPr>
      <w:spacing w:before="100" w:beforeAutospacing="1" w:after="100" w:afterAutospacing="1"/>
    </w:pPr>
    <w:rPr>
      <w:rFonts w:ascii="Times New Roman" w:eastAsia="Times New Roman" w:hAnsi="Times New Roman" w:cs="Times New Roman"/>
      <w:lang w:eastAsia="en-AU"/>
    </w:rPr>
  </w:style>
  <w:style w:type="character" w:customStyle="1" w:styleId="Heading6Char">
    <w:name w:val="Heading 6 Char"/>
    <w:basedOn w:val="DefaultParagraphFont"/>
    <w:link w:val="Heading6"/>
    <w:uiPriority w:val="9"/>
    <w:semiHidden/>
    <w:rsid w:val="00340989"/>
    <w:rPr>
      <w:rFonts w:asciiTheme="majorHAnsi" w:eastAsiaTheme="majorEastAsia" w:hAnsiTheme="majorHAnsi" w:cstheme="majorBidi"/>
      <w:color w:val="1F3763" w:themeColor="accent1" w:themeShade="7F"/>
    </w:rPr>
  </w:style>
  <w:style w:type="paragraph" w:customStyle="1" w:styleId="CS-Paragraphnumbering">
    <w:name w:val="CS - Paragraph numbering"/>
    <w:basedOn w:val="Normal"/>
    <w:rsid w:val="004C05DB"/>
    <w:pPr>
      <w:numPr>
        <w:numId w:val="35"/>
      </w:numPr>
      <w:spacing w:after="120" w:line="276" w:lineRule="auto"/>
      <w:ind w:left="567" w:right="-45" w:hanging="567"/>
    </w:pPr>
  </w:style>
  <w:style w:type="paragraph" w:customStyle="1" w:styleId="1Heading">
    <w:name w:val="1 Heading"/>
    <w:basedOn w:val="Heading1"/>
    <w:qFormat/>
    <w:rsid w:val="008562CF"/>
    <w:pPr>
      <w:keepNext/>
      <w:keepLines/>
      <w:numPr>
        <w:numId w:val="36"/>
      </w:numPr>
      <w:suppressAutoHyphens w:val="0"/>
      <w:autoSpaceDE/>
      <w:autoSpaceDN/>
      <w:adjustRightInd/>
      <w:spacing w:after="240" w:line="240" w:lineRule="auto"/>
      <w:textAlignment w:val="auto"/>
    </w:pPr>
    <w:rPr>
      <w:rFonts w:ascii="Calibri" w:eastAsiaTheme="majorEastAsia" w:hAnsi="Calibri" w:cstheme="majorBidi"/>
      <w:bCs/>
      <w:noProof w:val="0"/>
      <w:color w:val="7030A0"/>
      <w:spacing w:val="0"/>
      <w:szCs w:val="32"/>
      <w:lang w:val="en-AU"/>
    </w:rPr>
  </w:style>
  <w:style w:type="paragraph" w:customStyle="1" w:styleId="4Heading">
    <w:name w:val="4  Heading"/>
    <w:basedOn w:val="Normal"/>
    <w:link w:val="4HeadingChar"/>
    <w:rsid w:val="008562CF"/>
    <w:pPr>
      <w:numPr>
        <w:ilvl w:val="3"/>
        <w:numId w:val="36"/>
      </w:numPr>
      <w:spacing w:before="120" w:after="120" w:line="276" w:lineRule="auto"/>
      <w:contextualSpacing/>
    </w:pPr>
    <w:rPr>
      <w:rFonts w:ascii="Calibri" w:hAnsi="Calibri" w:cs="Calibri"/>
      <w:bCs/>
      <w:sz w:val="22"/>
      <w:szCs w:val="22"/>
    </w:rPr>
  </w:style>
  <w:style w:type="character" w:customStyle="1" w:styleId="4HeadingChar">
    <w:name w:val="4  Heading Char"/>
    <w:basedOn w:val="DefaultParagraphFont"/>
    <w:link w:val="4Heading"/>
    <w:rsid w:val="008562CF"/>
    <w:rPr>
      <w:rFonts w:ascii="Calibri" w:hAnsi="Calibri" w:cs="Calibri"/>
      <w:bCs/>
      <w:sz w:val="22"/>
      <w:szCs w:val="22"/>
    </w:rPr>
  </w:style>
  <w:style w:type="character" w:customStyle="1" w:styleId="BodyChar">
    <w:name w:val="Body Char"/>
    <w:basedOn w:val="DefaultParagraphFont"/>
    <w:link w:val="Body"/>
    <w:locked/>
    <w:rsid w:val="006B4370"/>
    <w:rPr>
      <w:rFonts w:ascii="Arial" w:eastAsia="Times" w:hAnsi="Arial" w:cs="Times New Roman"/>
      <w:szCs w:val="20"/>
    </w:rPr>
  </w:style>
  <w:style w:type="paragraph" w:customStyle="1" w:styleId="Body">
    <w:name w:val="Body"/>
    <w:link w:val="BodyChar"/>
    <w:qFormat/>
    <w:rsid w:val="006B4370"/>
    <w:pPr>
      <w:spacing w:after="160" w:line="320" w:lineRule="atLeast"/>
    </w:pPr>
    <w:rPr>
      <w:rFonts w:ascii="Arial" w:eastAsia="Times" w:hAnsi="Arial" w:cs="Times New Roman"/>
      <w:szCs w:val="20"/>
    </w:rPr>
  </w:style>
  <w:style w:type="numbering" w:customStyle="1" w:styleId="ZZBullets">
    <w:name w:val="ZZ Bullets"/>
    <w:rsid w:val="00932F13"/>
    <w:pPr>
      <w:numPr>
        <w:numId w:val="43"/>
      </w:numPr>
    </w:pPr>
  </w:style>
  <w:style w:type="paragraph" w:customStyle="1" w:styleId="OutcomeOutcomeSection">
    <w:name w:val="Outcome (Outcome Section)"/>
    <w:basedOn w:val="Normal"/>
    <w:uiPriority w:val="99"/>
    <w:rsid w:val="00EE5190"/>
    <w:pPr>
      <w:suppressAutoHyphens/>
      <w:autoSpaceDE w:val="0"/>
      <w:autoSpaceDN w:val="0"/>
      <w:adjustRightInd w:val="0"/>
      <w:spacing w:before="57" w:after="113" w:line="360" w:lineRule="atLeast"/>
      <w:ind w:left="283"/>
      <w:textAlignment w:val="center"/>
    </w:pPr>
    <w:rPr>
      <w:rFonts w:ascii="Filson Pro Medium" w:hAnsi="Filson Pro Medium" w:cs="Filson Pro Medium"/>
      <w:color w:val="FFFFFF"/>
      <w:sz w:val="28"/>
      <w:szCs w:val="28"/>
      <w:lang w:val="en-US"/>
    </w:rPr>
  </w:style>
  <w:style w:type="paragraph" w:styleId="Subtitle">
    <w:name w:val="Subtitle"/>
    <w:basedOn w:val="Normal"/>
    <w:next w:val="Normal"/>
    <w:link w:val="SubtitleChar"/>
    <w:uiPriority w:val="11"/>
    <w:qFormat/>
    <w:rsid w:val="00AE45CB"/>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AE45CB"/>
    <w:rPr>
      <w:rFonts w:eastAsiaTheme="minorEastAsia"/>
      <w:color w:val="5A5A5A" w:themeColor="text1" w:themeTint="A5"/>
      <w:spacing w:val="15"/>
      <w:sz w:val="22"/>
      <w:szCs w:val="22"/>
    </w:rPr>
  </w:style>
  <w:style w:type="character" w:customStyle="1" w:styleId="Heading7Char">
    <w:name w:val="Heading 7 Char"/>
    <w:basedOn w:val="DefaultParagraphFont"/>
    <w:link w:val="Heading7"/>
    <w:uiPriority w:val="9"/>
    <w:semiHidden/>
    <w:rsid w:val="00257519"/>
    <w:rPr>
      <w:rFonts w:eastAsiaTheme="majorEastAsia" w:cstheme="majorBidi"/>
      <w:color w:val="595959" w:themeColor="text1" w:themeTint="A6"/>
      <w:kern w:val="2"/>
      <w:sz w:val="20"/>
      <w14:ligatures w14:val="standardContextual"/>
    </w:rPr>
  </w:style>
  <w:style w:type="character" w:customStyle="1" w:styleId="Heading8Char">
    <w:name w:val="Heading 8 Char"/>
    <w:basedOn w:val="DefaultParagraphFont"/>
    <w:link w:val="Heading8"/>
    <w:uiPriority w:val="9"/>
    <w:semiHidden/>
    <w:rsid w:val="00257519"/>
    <w:rPr>
      <w:rFonts w:eastAsiaTheme="majorEastAsia" w:cstheme="majorBidi"/>
      <w:i/>
      <w:iCs/>
      <w:color w:val="272727" w:themeColor="text1" w:themeTint="D8"/>
      <w:kern w:val="2"/>
      <w:sz w:val="20"/>
      <w14:ligatures w14:val="standardContextual"/>
    </w:rPr>
  </w:style>
  <w:style w:type="character" w:customStyle="1" w:styleId="Heading9Char">
    <w:name w:val="Heading 9 Char"/>
    <w:basedOn w:val="DefaultParagraphFont"/>
    <w:link w:val="Heading9"/>
    <w:uiPriority w:val="9"/>
    <w:semiHidden/>
    <w:rsid w:val="00257519"/>
    <w:rPr>
      <w:rFonts w:eastAsiaTheme="majorEastAsia" w:cstheme="majorBidi"/>
      <w:color w:val="272727" w:themeColor="text1" w:themeTint="D8"/>
      <w:kern w:val="2"/>
      <w:sz w:val="20"/>
      <w14:ligatures w14:val="standardContextual"/>
    </w:rPr>
  </w:style>
  <w:style w:type="paragraph" w:styleId="Quote">
    <w:name w:val="Quote"/>
    <w:basedOn w:val="Normal"/>
    <w:next w:val="Normal"/>
    <w:link w:val="QuoteChar"/>
    <w:uiPriority w:val="29"/>
    <w:qFormat/>
    <w:rsid w:val="00257519"/>
    <w:pPr>
      <w:spacing w:before="160" w:after="160" w:line="259" w:lineRule="auto"/>
      <w:jc w:val="center"/>
    </w:pPr>
    <w:rPr>
      <w:rFonts w:ascii="Arial" w:hAnsi="Arial" w:cs="Times New Roman"/>
      <w:i/>
      <w:iCs/>
      <w:color w:val="404040" w:themeColor="text1" w:themeTint="BF"/>
      <w:kern w:val="2"/>
      <w:sz w:val="20"/>
      <w14:ligatures w14:val="standardContextual"/>
    </w:rPr>
  </w:style>
  <w:style w:type="character" w:customStyle="1" w:styleId="QuoteChar">
    <w:name w:val="Quote Char"/>
    <w:basedOn w:val="DefaultParagraphFont"/>
    <w:link w:val="Quote"/>
    <w:uiPriority w:val="29"/>
    <w:rsid w:val="00257519"/>
    <w:rPr>
      <w:rFonts w:ascii="Arial" w:hAnsi="Arial" w:cs="Times New Roman"/>
      <w:i/>
      <w:iCs/>
      <w:color w:val="404040" w:themeColor="text1" w:themeTint="BF"/>
      <w:kern w:val="2"/>
      <w:sz w:val="20"/>
      <w14:ligatures w14:val="standardContextual"/>
    </w:rPr>
  </w:style>
  <w:style w:type="character" w:styleId="IntenseEmphasis">
    <w:name w:val="Intense Emphasis"/>
    <w:basedOn w:val="DefaultParagraphFont"/>
    <w:uiPriority w:val="21"/>
    <w:qFormat/>
    <w:rsid w:val="00257519"/>
    <w:rPr>
      <w:i/>
      <w:iCs/>
      <w:color w:val="2F5496" w:themeColor="accent1" w:themeShade="BF"/>
    </w:rPr>
  </w:style>
  <w:style w:type="paragraph" w:styleId="IntenseQuote">
    <w:name w:val="Intense Quote"/>
    <w:basedOn w:val="Normal"/>
    <w:next w:val="Normal"/>
    <w:link w:val="IntenseQuoteChar"/>
    <w:uiPriority w:val="30"/>
    <w:qFormat/>
    <w:rsid w:val="00257519"/>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Arial" w:hAnsi="Arial" w:cs="Times New Roman"/>
      <w:i/>
      <w:iCs/>
      <w:color w:val="2F5496" w:themeColor="accent1" w:themeShade="BF"/>
      <w:kern w:val="2"/>
      <w:sz w:val="20"/>
      <w14:ligatures w14:val="standardContextual"/>
    </w:rPr>
  </w:style>
  <w:style w:type="character" w:customStyle="1" w:styleId="IntenseQuoteChar">
    <w:name w:val="Intense Quote Char"/>
    <w:basedOn w:val="DefaultParagraphFont"/>
    <w:link w:val="IntenseQuote"/>
    <w:uiPriority w:val="30"/>
    <w:rsid w:val="00257519"/>
    <w:rPr>
      <w:rFonts w:ascii="Arial" w:hAnsi="Arial" w:cs="Times New Roman"/>
      <w:i/>
      <w:iCs/>
      <w:color w:val="2F5496" w:themeColor="accent1" w:themeShade="BF"/>
      <w:kern w:val="2"/>
      <w:sz w:val="20"/>
      <w14:ligatures w14:val="standardContextual"/>
    </w:rPr>
  </w:style>
  <w:style w:type="character" w:styleId="IntenseReference">
    <w:name w:val="Intense Reference"/>
    <w:basedOn w:val="DefaultParagraphFont"/>
    <w:uiPriority w:val="32"/>
    <w:qFormat/>
    <w:rsid w:val="00257519"/>
    <w:rPr>
      <w:b/>
      <w:bCs/>
      <w:smallCaps/>
      <w:color w:val="2F5496" w:themeColor="accent1" w:themeShade="BF"/>
      <w:spacing w:val="5"/>
    </w:rPr>
  </w:style>
  <w:style w:type="character" w:styleId="Emphasis">
    <w:name w:val="Emphasis"/>
    <w:basedOn w:val="DefaultParagraphFont"/>
    <w:uiPriority w:val="20"/>
    <w:qFormat/>
    <w:rsid w:val="00257519"/>
    <w:rPr>
      <w:i/>
      <w:iCs/>
    </w:rPr>
  </w:style>
  <w:style w:type="paragraph" w:customStyle="1" w:styleId="Default">
    <w:name w:val="Default"/>
    <w:rsid w:val="00257519"/>
    <w:pPr>
      <w:autoSpaceDE w:val="0"/>
      <w:autoSpaceDN w:val="0"/>
      <w:adjustRightInd w:val="0"/>
    </w:pPr>
    <w:rPr>
      <w:rFonts w:ascii="Calibri" w:hAnsi="Calibri" w:cs="Calibri"/>
      <w:color w:val="000000"/>
      <w14:ligatures w14:val="standardContextual"/>
    </w:rPr>
  </w:style>
  <w:style w:type="paragraph" w:customStyle="1" w:styleId="IntroPara">
    <w:name w:val="Intro Para"/>
    <w:basedOn w:val="Normal"/>
    <w:uiPriority w:val="1"/>
    <w:qFormat/>
    <w:rsid w:val="00AB36EA"/>
    <w:pPr>
      <w:suppressAutoHyphens/>
      <w:autoSpaceDE w:val="0"/>
      <w:autoSpaceDN w:val="0"/>
      <w:adjustRightInd w:val="0"/>
      <w:spacing w:before="480" w:after="120" w:line="264" w:lineRule="auto"/>
    </w:pPr>
    <w:rPr>
      <w:rFonts w:ascii="Nunito Sans" w:eastAsia="Aptos" w:hAnsi="Nunito Sans" w:cs="Segoe UI"/>
      <w:b/>
      <w:bCs/>
      <w:color w:val="005689"/>
      <w:sz w:val="28"/>
      <w:szCs w:val="28"/>
    </w:rPr>
  </w:style>
  <w:style w:type="paragraph" w:customStyle="1" w:styleId="List1Numbered1">
    <w:name w:val="List 1 Numbered 1"/>
    <w:basedOn w:val="Normal"/>
    <w:uiPriority w:val="4"/>
    <w:qFormat/>
    <w:rsid w:val="00257519"/>
    <w:pPr>
      <w:numPr>
        <w:numId w:val="71"/>
      </w:numPr>
      <w:spacing w:before="60"/>
    </w:pPr>
    <w:rPr>
      <w:rFonts w:eastAsiaTheme="minorEastAsia"/>
      <w:kern w:val="2"/>
      <w:sz w:val="20"/>
      <w:szCs w:val="20"/>
      <w:lang w:eastAsia="en-AU"/>
      <w14:ligatures w14:val="standardContextual"/>
    </w:rPr>
  </w:style>
  <w:style w:type="numbering" w:customStyle="1" w:styleId="List1Numbered">
    <w:name w:val="List 1 Numbered"/>
    <w:uiPriority w:val="99"/>
    <w:rsid w:val="00257519"/>
    <w:pPr>
      <w:numPr>
        <w:numId w:val="71"/>
      </w:numPr>
    </w:pPr>
  </w:style>
  <w:style w:type="paragraph" w:styleId="TOC4">
    <w:name w:val="toc 4"/>
    <w:basedOn w:val="Normal"/>
    <w:next w:val="Normal"/>
    <w:autoRedefine/>
    <w:uiPriority w:val="39"/>
    <w:unhideWhenUsed/>
    <w:rsid w:val="00C16946"/>
    <w:pPr>
      <w:spacing w:after="100" w:line="278" w:lineRule="auto"/>
      <w:ind w:left="720"/>
    </w:pPr>
    <w:rPr>
      <w:rFonts w:eastAsiaTheme="minorEastAsia"/>
      <w:kern w:val="2"/>
      <w:lang w:eastAsia="en-AU"/>
      <w14:ligatures w14:val="standardContextual"/>
    </w:rPr>
  </w:style>
  <w:style w:type="paragraph" w:styleId="TOC5">
    <w:name w:val="toc 5"/>
    <w:basedOn w:val="Normal"/>
    <w:next w:val="Normal"/>
    <w:autoRedefine/>
    <w:uiPriority w:val="39"/>
    <w:unhideWhenUsed/>
    <w:rsid w:val="00C16946"/>
    <w:pPr>
      <w:spacing w:after="100" w:line="278" w:lineRule="auto"/>
      <w:ind w:left="960"/>
    </w:pPr>
    <w:rPr>
      <w:rFonts w:eastAsiaTheme="minorEastAsia"/>
      <w:kern w:val="2"/>
      <w:lang w:eastAsia="en-AU"/>
      <w14:ligatures w14:val="standardContextual"/>
    </w:rPr>
  </w:style>
  <w:style w:type="paragraph" w:styleId="TOC6">
    <w:name w:val="toc 6"/>
    <w:basedOn w:val="Normal"/>
    <w:next w:val="Normal"/>
    <w:autoRedefine/>
    <w:uiPriority w:val="39"/>
    <w:unhideWhenUsed/>
    <w:rsid w:val="00C16946"/>
    <w:pPr>
      <w:spacing w:after="100" w:line="278" w:lineRule="auto"/>
      <w:ind w:left="1200"/>
    </w:pPr>
    <w:rPr>
      <w:rFonts w:eastAsiaTheme="minorEastAsia"/>
      <w:kern w:val="2"/>
      <w:lang w:eastAsia="en-AU"/>
      <w14:ligatures w14:val="standardContextual"/>
    </w:rPr>
  </w:style>
  <w:style w:type="paragraph" w:styleId="TOC7">
    <w:name w:val="toc 7"/>
    <w:basedOn w:val="Normal"/>
    <w:next w:val="Normal"/>
    <w:autoRedefine/>
    <w:uiPriority w:val="39"/>
    <w:unhideWhenUsed/>
    <w:rsid w:val="00C16946"/>
    <w:pPr>
      <w:spacing w:after="100" w:line="278" w:lineRule="auto"/>
      <w:ind w:left="1440"/>
    </w:pPr>
    <w:rPr>
      <w:rFonts w:eastAsiaTheme="minorEastAsia"/>
      <w:kern w:val="2"/>
      <w:lang w:eastAsia="en-AU"/>
      <w14:ligatures w14:val="standardContextual"/>
    </w:rPr>
  </w:style>
  <w:style w:type="paragraph" w:styleId="TOC8">
    <w:name w:val="toc 8"/>
    <w:basedOn w:val="Normal"/>
    <w:next w:val="Normal"/>
    <w:autoRedefine/>
    <w:uiPriority w:val="39"/>
    <w:unhideWhenUsed/>
    <w:rsid w:val="00C16946"/>
    <w:pPr>
      <w:spacing w:after="100" w:line="278" w:lineRule="auto"/>
      <w:ind w:left="1680"/>
    </w:pPr>
    <w:rPr>
      <w:rFonts w:eastAsiaTheme="minorEastAsia"/>
      <w:kern w:val="2"/>
      <w:lang w:eastAsia="en-AU"/>
      <w14:ligatures w14:val="standardContextual"/>
    </w:rPr>
  </w:style>
  <w:style w:type="paragraph" w:styleId="TOC9">
    <w:name w:val="toc 9"/>
    <w:basedOn w:val="Normal"/>
    <w:next w:val="Normal"/>
    <w:autoRedefine/>
    <w:uiPriority w:val="39"/>
    <w:unhideWhenUsed/>
    <w:rsid w:val="00C16946"/>
    <w:pPr>
      <w:spacing w:after="100" w:line="278" w:lineRule="auto"/>
      <w:ind w:left="1920"/>
    </w:pPr>
    <w:rPr>
      <w:rFonts w:eastAsiaTheme="minorEastAsia"/>
      <w:kern w:val="2"/>
      <w:lang w:eastAsia="en-AU"/>
      <w14:ligatures w14:val="standardContextual"/>
    </w:rPr>
  </w:style>
  <w:style w:type="character" w:styleId="PlaceholderText">
    <w:name w:val="Placeholder Text"/>
    <w:basedOn w:val="DefaultParagraphFont"/>
    <w:uiPriority w:val="99"/>
    <w:semiHidden/>
    <w:rsid w:val="008E6B1B"/>
    <w:rPr>
      <w:color w:val="808080"/>
    </w:rPr>
  </w:style>
  <w:style w:type="paragraph" w:customStyle="1" w:styleId="paragraph">
    <w:name w:val="paragraph"/>
    <w:basedOn w:val="Normal"/>
    <w:rsid w:val="00C60DA2"/>
    <w:pPr>
      <w:spacing w:before="100" w:beforeAutospacing="1" w:after="100" w:afterAutospacing="1"/>
    </w:pPr>
    <w:rPr>
      <w:rFonts w:ascii="Times New Roman" w:eastAsia="Times New Roman" w:hAnsi="Times New Roman" w:cs="Times New Roman"/>
      <w:lang w:eastAsia="en-AU"/>
    </w:rPr>
  </w:style>
  <w:style w:type="character" w:customStyle="1" w:styleId="normaltextrun">
    <w:name w:val="normaltextrun"/>
    <w:basedOn w:val="DefaultParagraphFont"/>
    <w:rsid w:val="00C60DA2"/>
  </w:style>
  <w:style w:type="character" w:customStyle="1" w:styleId="eop">
    <w:name w:val="eop"/>
    <w:basedOn w:val="DefaultParagraphFont"/>
    <w:rsid w:val="00C60DA2"/>
  </w:style>
  <w:style w:type="character" w:customStyle="1" w:styleId="cf11">
    <w:name w:val="cf11"/>
    <w:basedOn w:val="DefaultParagraphFont"/>
    <w:rsid w:val="00B902E0"/>
    <w:rPr>
      <w:rFonts w:ascii="Segoe UI" w:hAnsi="Segoe UI" w:cs="Segoe UI" w:hint="default"/>
      <w:sz w:val="18"/>
      <w:szCs w:val="18"/>
    </w:rPr>
  </w:style>
  <w:style w:type="table" w:styleId="GridTable4-Accent1">
    <w:name w:val="Grid Table 4 Accent 1"/>
    <w:basedOn w:val="TableNormal"/>
    <w:uiPriority w:val="49"/>
    <w:rsid w:val="00DE4F21"/>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5">
    <w:name w:val="List Table 3 Accent 5"/>
    <w:basedOn w:val="TableNormal"/>
    <w:uiPriority w:val="48"/>
    <w:rsid w:val="00FF392C"/>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4-Accent1">
    <w:name w:val="List Table 4 Accent 1"/>
    <w:basedOn w:val="TableNormal"/>
    <w:uiPriority w:val="49"/>
    <w:rsid w:val="00FF392C"/>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6">
    <w:name w:val="List Table 4 Accent 6"/>
    <w:basedOn w:val="TableNormal"/>
    <w:uiPriority w:val="49"/>
    <w:rsid w:val="001135FD"/>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2">
    <w:name w:val="List Table 3 Accent 2"/>
    <w:basedOn w:val="TableNormal"/>
    <w:uiPriority w:val="48"/>
    <w:rsid w:val="0055743B"/>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6">
    <w:name w:val="List Table 3 Accent 6"/>
    <w:basedOn w:val="TableNormal"/>
    <w:uiPriority w:val="48"/>
    <w:rsid w:val="00A676A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PlainTable1">
    <w:name w:val="Plain Table 1"/>
    <w:basedOn w:val="TableNormal"/>
    <w:uiPriority w:val="41"/>
    <w:rsid w:val="000E647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Paragraph">
    <w:name w:val="Table Paragraph"/>
    <w:basedOn w:val="Normal"/>
    <w:uiPriority w:val="1"/>
    <w:qFormat/>
    <w:rsid w:val="001E7196"/>
    <w:pPr>
      <w:widowControl w:val="0"/>
      <w:autoSpaceDE w:val="0"/>
      <w:autoSpaceDN w:val="0"/>
      <w:spacing w:before="118"/>
      <w:ind w:left="113"/>
    </w:pPr>
    <w:rPr>
      <w:rFonts w:ascii="Arial" w:eastAsia="Arial" w:hAnsi="Arial" w:cs="Arial"/>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92465">
      <w:bodyDiv w:val="1"/>
      <w:marLeft w:val="0"/>
      <w:marRight w:val="0"/>
      <w:marTop w:val="0"/>
      <w:marBottom w:val="0"/>
      <w:divBdr>
        <w:top w:val="none" w:sz="0" w:space="0" w:color="auto"/>
        <w:left w:val="none" w:sz="0" w:space="0" w:color="auto"/>
        <w:bottom w:val="none" w:sz="0" w:space="0" w:color="auto"/>
        <w:right w:val="none" w:sz="0" w:space="0" w:color="auto"/>
      </w:divBdr>
    </w:div>
    <w:div w:id="7951965">
      <w:bodyDiv w:val="1"/>
      <w:marLeft w:val="0"/>
      <w:marRight w:val="0"/>
      <w:marTop w:val="0"/>
      <w:marBottom w:val="0"/>
      <w:divBdr>
        <w:top w:val="none" w:sz="0" w:space="0" w:color="auto"/>
        <w:left w:val="none" w:sz="0" w:space="0" w:color="auto"/>
        <w:bottom w:val="none" w:sz="0" w:space="0" w:color="auto"/>
        <w:right w:val="none" w:sz="0" w:space="0" w:color="auto"/>
      </w:divBdr>
    </w:div>
    <w:div w:id="16078018">
      <w:bodyDiv w:val="1"/>
      <w:marLeft w:val="0"/>
      <w:marRight w:val="0"/>
      <w:marTop w:val="0"/>
      <w:marBottom w:val="0"/>
      <w:divBdr>
        <w:top w:val="none" w:sz="0" w:space="0" w:color="auto"/>
        <w:left w:val="none" w:sz="0" w:space="0" w:color="auto"/>
        <w:bottom w:val="none" w:sz="0" w:space="0" w:color="auto"/>
        <w:right w:val="none" w:sz="0" w:space="0" w:color="auto"/>
      </w:divBdr>
    </w:div>
    <w:div w:id="24525197">
      <w:bodyDiv w:val="1"/>
      <w:marLeft w:val="0"/>
      <w:marRight w:val="0"/>
      <w:marTop w:val="0"/>
      <w:marBottom w:val="0"/>
      <w:divBdr>
        <w:top w:val="none" w:sz="0" w:space="0" w:color="auto"/>
        <w:left w:val="none" w:sz="0" w:space="0" w:color="auto"/>
        <w:bottom w:val="none" w:sz="0" w:space="0" w:color="auto"/>
        <w:right w:val="none" w:sz="0" w:space="0" w:color="auto"/>
      </w:divBdr>
    </w:div>
    <w:div w:id="31004629">
      <w:bodyDiv w:val="1"/>
      <w:marLeft w:val="0"/>
      <w:marRight w:val="0"/>
      <w:marTop w:val="0"/>
      <w:marBottom w:val="0"/>
      <w:divBdr>
        <w:top w:val="none" w:sz="0" w:space="0" w:color="auto"/>
        <w:left w:val="none" w:sz="0" w:space="0" w:color="auto"/>
        <w:bottom w:val="none" w:sz="0" w:space="0" w:color="auto"/>
        <w:right w:val="none" w:sz="0" w:space="0" w:color="auto"/>
      </w:divBdr>
    </w:div>
    <w:div w:id="32121987">
      <w:bodyDiv w:val="1"/>
      <w:marLeft w:val="0"/>
      <w:marRight w:val="0"/>
      <w:marTop w:val="0"/>
      <w:marBottom w:val="0"/>
      <w:divBdr>
        <w:top w:val="none" w:sz="0" w:space="0" w:color="auto"/>
        <w:left w:val="none" w:sz="0" w:space="0" w:color="auto"/>
        <w:bottom w:val="none" w:sz="0" w:space="0" w:color="auto"/>
        <w:right w:val="none" w:sz="0" w:space="0" w:color="auto"/>
      </w:divBdr>
    </w:div>
    <w:div w:id="49111829">
      <w:bodyDiv w:val="1"/>
      <w:marLeft w:val="0"/>
      <w:marRight w:val="0"/>
      <w:marTop w:val="0"/>
      <w:marBottom w:val="0"/>
      <w:divBdr>
        <w:top w:val="none" w:sz="0" w:space="0" w:color="auto"/>
        <w:left w:val="none" w:sz="0" w:space="0" w:color="auto"/>
        <w:bottom w:val="none" w:sz="0" w:space="0" w:color="auto"/>
        <w:right w:val="none" w:sz="0" w:space="0" w:color="auto"/>
      </w:divBdr>
    </w:div>
    <w:div w:id="60452118">
      <w:bodyDiv w:val="1"/>
      <w:marLeft w:val="0"/>
      <w:marRight w:val="0"/>
      <w:marTop w:val="0"/>
      <w:marBottom w:val="0"/>
      <w:divBdr>
        <w:top w:val="none" w:sz="0" w:space="0" w:color="auto"/>
        <w:left w:val="none" w:sz="0" w:space="0" w:color="auto"/>
        <w:bottom w:val="none" w:sz="0" w:space="0" w:color="auto"/>
        <w:right w:val="none" w:sz="0" w:space="0" w:color="auto"/>
      </w:divBdr>
    </w:div>
    <w:div w:id="62216027">
      <w:bodyDiv w:val="1"/>
      <w:marLeft w:val="0"/>
      <w:marRight w:val="0"/>
      <w:marTop w:val="0"/>
      <w:marBottom w:val="0"/>
      <w:divBdr>
        <w:top w:val="none" w:sz="0" w:space="0" w:color="auto"/>
        <w:left w:val="none" w:sz="0" w:space="0" w:color="auto"/>
        <w:bottom w:val="none" w:sz="0" w:space="0" w:color="auto"/>
        <w:right w:val="none" w:sz="0" w:space="0" w:color="auto"/>
      </w:divBdr>
    </w:div>
    <w:div w:id="63570874">
      <w:bodyDiv w:val="1"/>
      <w:marLeft w:val="0"/>
      <w:marRight w:val="0"/>
      <w:marTop w:val="0"/>
      <w:marBottom w:val="0"/>
      <w:divBdr>
        <w:top w:val="none" w:sz="0" w:space="0" w:color="auto"/>
        <w:left w:val="none" w:sz="0" w:space="0" w:color="auto"/>
        <w:bottom w:val="none" w:sz="0" w:space="0" w:color="auto"/>
        <w:right w:val="none" w:sz="0" w:space="0" w:color="auto"/>
      </w:divBdr>
    </w:div>
    <w:div w:id="67072719">
      <w:bodyDiv w:val="1"/>
      <w:marLeft w:val="0"/>
      <w:marRight w:val="0"/>
      <w:marTop w:val="0"/>
      <w:marBottom w:val="0"/>
      <w:divBdr>
        <w:top w:val="none" w:sz="0" w:space="0" w:color="auto"/>
        <w:left w:val="none" w:sz="0" w:space="0" w:color="auto"/>
        <w:bottom w:val="none" w:sz="0" w:space="0" w:color="auto"/>
        <w:right w:val="none" w:sz="0" w:space="0" w:color="auto"/>
      </w:divBdr>
    </w:div>
    <w:div w:id="75787073">
      <w:bodyDiv w:val="1"/>
      <w:marLeft w:val="0"/>
      <w:marRight w:val="0"/>
      <w:marTop w:val="0"/>
      <w:marBottom w:val="0"/>
      <w:divBdr>
        <w:top w:val="none" w:sz="0" w:space="0" w:color="auto"/>
        <w:left w:val="none" w:sz="0" w:space="0" w:color="auto"/>
        <w:bottom w:val="none" w:sz="0" w:space="0" w:color="auto"/>
        <w:right w:val="none" w:sz="0" w:space="0" w:color="auto"/>
      </w:divBdr>
    </w:div>
    <w:div w:id="76178542">
      <w:bodyDiv w:val="1"/>
      <w:marLeft w:val="0"/>
      <w:marRight w:val="0"/>
      <w:marTop w:val="0"/>
      <w:marBottom w:val="0"/>
      <w:divBdr>
        <w:top w:val="none" w:sz="0" w:space="0" w:color="auto"/>
        <w:left w:val="none" w:sz="0" w:space="0" w:color="auto"/>
        <w:bottom w:val="none" w:sz="0" w:space="0" w:color="auto"/>
        <w:right w:val="none" w:sz="0" w:space="0" w:color="auto"/>
      </w:divBdr>
    </w:div>
    <w:div w:id="81684036">
      <w:bodyDiv w:val="1"/>
      <w:marLeft w:val="0"/>
      <w:marRight w:val="0"/>
      <w:marTop w:val="0"/>
      <w:marBottom w:val="0"/>
      <w:divBdr>
        <w:top w:val="none" w:sz="0" w:space="0" w:color="auto"/>
        <w:left w:val="none" w:sz="0" w:space="0" w:color="auto"/>
        <w:bottom w:val="none" w:sz="0" w:space="0" w:color="auto"/>
        <w:right w:val="none" w:sz="0" w:space="0" w:color="auto"/>
      </w:divBdr>
    </w:div>
    <w:div w:id="86538007">
      <w:bodyDiv w:val="1"/>
      <w:marLeft w:val="0"/>
      <w:marRight w:val="0"/>
      <w:marTop w:val="0"/>
      <w:marBottom w:val="0"/>
      <w:divBdr>
        <w:top w:val="none" w:sz="0" w:space="0" w:color="auto"/>
        <w:left w:val="none" w:sz="0" w:space="0" w:color="auto"/>
        <w:bottom w:val="none" w:sz="0" w:space="0" w:color="auto"/>
        <w:right w:val="none" w:sz="0" w:space="0" w:color="auto"/>
      </w:divBdr>
    </w:div>
    <w:div w:id="86971662">
      <w:bodyDiv w:val="1"/>
      <w:marLeft w:val="0"/>
      <w:marRight w:val="0"/>
      <w:marTop w:val="0"/>
      <w:marBottom w:val="0"/>
      <w:divBdr>
        <w:top w:val="none" w:sz="0" w:space="0" w:color="auto"/>
        <w:left w:val="none" w:sz="0" w:space="0" w:color="auto"/>
        <w:bottom w:val="none" w:sz="0" w:space="0" w:color="auto"/>
        <w:right w:val="none" w:sz="0" w:space="0" w:color="auto"/>
      </w:divBdr>
    </w:div>
    <w:div w:id="89543190">
      <w:bodyDiv w:val="1"/>
      <w:marLeft w:val="0"/>
      <w:marRight w:val="0"/>
      <w:marTop w:val="0"/>
      <w:marBottom w:val="0"/>
      <w:divBdr>
        <w:top w:val="none" w:sz="0" w:space="0" w:color="auto"/>
        <w:left w:val="none" w:sz="0" w:space="0" w:color="auto"/>
        <w:bottom w:val="none" w:sz="0" w:space="0" w:color="auto"/>
        <w:right w:val="none" w:sz="0" w:space="0" w:color="auto"/>
      </w:divBdr>
    </w:div>
    <w:div w:id="99643736">
      <w:bodyDiv w:val="1"/>
      <w:marLeft w:val="0"/>
      <w:marRight w:val="0"/>
      <w:marTop w:val="0"/>
      <w:marBottom w:val="0"/>
      <w:divBdr>
        <w:top w:val="none" w:sz="0" w:space="0" w:color="auto"/>
        <w:left w:val="none" w:sz="0" w:space="0" w:color="auto"/>
        <w:bottom w:val="none" w:sz="0" w:space="0" w:color="auto"/>
        <w:right w:val="none" w:sz="0" w:space="0" w:color="auto"/>
      </w:divBdr>
    </w:div>
    <w:div w:id="100147171">
      <w:bodyDiv w:val="1"/>
      <w:marLeft w:val="0"/>
      <w:marRight w:val="0"/>
      <w:marTop w:val="0"/>
      <w:marBottom w:val="0"/>
      <w:divBdr>
        <w:top w:val="none" w:sz="0" w:space="0" w:color="auto"/>
        <w:left w:val="none" w:sz="0" w:space="0" w:color="auto"/>
        <w:bottom w:val="none" w:sz="0" w:space="0" w:color="auto"/>
        <w:right w:val="none" w:sz="0" w:space="0" w:color="auto"/>
      </w:divBdr>
    </w:div>
    <w:div w:id="102842641">
      <w:bodyDiv w:val="1"/>
      <w:marLeft w:val="0"/>
      <w:marRight w:val="0"/>
      <w:marTop w:val="0"/>
      <w:marBottom w:val="0"/>
      <w:divBdr>
        <w:top w:val="none" w:sz="0" w:space="0" w:color="auto"/>
        <w:left w:val="none" w:sz="0" w:space="0" w:color="auto"/>
        <w:bottom w:val="none" w:sz="0" w:space="0" w:color="auto"/>
        <w:right w:val="none" w:sz="0" w:space="0" w:color="auto"/>
      </w:divBdr>
    </w:div>
    <w:div w:id="107160360">
      <w:bodyDiv w:val="1"/>
      <w:marLeft w:val="0"/>
      <w:marRight w:val="0"/>
      <w:marTop w:val="0"/>
      <w:marBottom w:val="0"/>
      <w:divBdr>
        <w:top w:val="none" w:sz="0" w:space="0" w:color="auto"/>
        <w:left w:val="none" w:sz="0" w:space="0" w:color="auto"/>
        <w:bottom w:val="none" w:sz="0" w:space="0" w:color="auto"/>
        <w:right w:val="none" w:sz="0" w:space="0" w:color="auto"/>
      </w:divBdr>
    </w:div>
    <w:div w:id="107282533">
      <w:bodyDiv w:val="1"/>
      <w:marLeft w:val="0"/>
      <w:marRight w:val="0"/>
      <w:marTop w:val="0"/>
      <w:marBottom w:val="0"/>
      <w:divBdr>
        <w:top w:val="none" w:sz="0" w:space="0" w:color="auto"/>
        <w:left w:val="none" w:sz="0" w:space="0" w:color="auto"/>
        <w:bottom w:val="none" w:sz="0" w:space="0" w:color="auto"/>
        <w:right w:val="none" w:sz="0" w:space="0" w:color="auto"/>
      </w:divBdr>
    </w:div>
    <w:div w:id="114370256">
      <w:bodyDiv w:val="1"/>
      <w:marLeft w:val="0"/>
      <w:marRight w:val="0"/>
      <w:marTop w:val="0"/>
      <w:marBottom w:val="0"/>
      <w:divBdr>
        <w:top w:val="none" w:sz="0" w:space="0" w:color="auto"/>
        <w:left w:val="none" w:sz="0" w:space="0" w:color="auto"/>
        <w:bottom w:val="none" w:sz="0" w:space="0" w:color="auto"/>
        <w:right w:val="none" w:sz="0" w:space="0" w:color="auto"/>
      </w:divBdr>
    </w:div>
    <w:div w:id="123623138">
      <w:bodyDiv w:val="1"/>
      <w:marLeft w:val="0"/>
      <w:marRight w:val="0"/>
      <w:marTop w:val="0"/>
      <w:marBottom w:val="0"/>
      <w:divBdr>
        <w:top w:val="none" w:sz="0" w:space="0" w:color="auto"/>
        <w:left w:val="none" w:sz="0" w:space="0" w:color="auto"/>
        <w:bottom w:val="none" w:sz="0" w:space="0" w:color="auto"/>
        <w:right w:val="none" w:sz="0" w:space="0" w:color="auto"/>
      </w:divBdr>
    </w:div>
    <w:div w:id="129518324">
      <w:bodyDiv w:val="1"/>
      <w:marLeft w:val="0"/>
      <w:marRight w:val="0"/>
      <w:marTop w:val="0"/>
      <w:marBottom w:val="0"/>
      <w:divBdr>
        <w:top w:val="none" w:sz="0" w:space="0" w:color="auto"/>
        <w:left w:val="none" w:sz="0" w:space="0" w:color="auto"/>
        <w:bottom w:val="none" w:sz="0" w:space="0" w:color="auto"/>
        <w:right w:val="none" w:sz="0" w:space="0" w:color="auto"/>
      </w:divBdr>
    </w:div>
    <w:div w:id="132254991">
      <w:bodyDiv w:val="1"/>
      <w:marLeft w:val="0"/>
      <w:marRight w:val="0"/>
      <w:marTop w:val="0"/>
      <w:marBottom w:val="0"/>
      <w:divBdr>
        <w:top w:val="none" w:sz="0" w:space="0" w:color="auto"/>
        <w:left w:val="none" w:sz="0" w:space="0" w:color="auto"/>
        <w:bottom w:val="none" w:sz="0" w:space="0" w:color="auto"/>
        <w:right w:val="none" w:sz="0" w:space="0" w:color="auto"/>
      </w:divBdr>
    </w:div>
    <w:div w:id="140390096">
      <w:bodyDiv w:val="1"/>
      <w:marLeft w:val="0"/>
      <w:marRight w:val="0"/>
      <w:marTop w:val="0"/>
      <w:marBottom w:val="0"/>
      <w:divBdr>
        <w:top w:val="none" w:sz="0" w:space="0" w:color="auto"/>
        <w:left w:val="none" w:sz="0" w:space="0" w:color="auto"/>
        <w:bottom w:val="none" w:sz="0" w:space="0" w:color="auto"/>
        <w:right w:val="none" w:sz="0" w:space="0" w:color="auto"/>
      </w:divBdr>
    </w:div>
    <w:div w:id="142623350">
      <w:bodyDiv w:val="1"/>
      <w:marLeft w:val="0"/>
      <w:marRight w:val="0"/>
      <w:marTop w:val="0"/>
      <w:marBottom w:val="0"/>
      <w:divBdr>
        <w:top w:val="none" w:sz="0" w:space="0" w:color="auto"/>
        <w:left w:val="none" w:sz="0" w:space="0" w:color="auto"/>
        <w:bottom w:val="none" w:sz="0" w:space="0" w:color="auto"/>
        <w:right w:val="none" w:sz="0" w:space="0" w:color="auto"/>
      </w:divBdr>
    </w:div>
    <w:div w:id="152138776">
      <w:bodyDiv w:val="1"/>
      <w:marLeft w:val="0"/>
      <w:marRight w:val="0"/>
      <w:marTop w:val="0"/>
      <w:marBottom w:val="0"/>
      <w:divBdr>
        <w:top w:val="none" w:sz="0" w:space="0" w:color="auto"/>
        <w:left w:val="none" w:sz="0" w:space="0" w:color="auto"/>
        <w:bottom w:val="none" w:sz="0" w:space="0" w:color="auto"/>
        <w:right w:val="none" w:sz="0" w:space="0" w:color="auto"/>
      </w:divBdr>
    </w:div>
    <w:div w:id="153452001">
      <w:bodyDiv w:val="1"/>
      <w:marLeft w:val="0"/>
      <w:marRight w:val="0"/>
      <w:marTop w:val="0"/>
      <w:marBottom w:val="0"/>
      <w:divBdr>
        <w:top w:val="none" w:sz="0" w:space="0" w:color="auto"/>
        <w:left w:val="none" w:sz="0" w:space="0" w:color="auto"/>
        <w:bottom w:val="none" w:sz="0" w:space="0" w:color="auto"/>
        <w:right w:val="none" w:sz="0" w:space="0" w:color="auto"/>
      </w:divBdr>
    </w:div>
    <w:div w:id="155726103">
      <w:bodyDiv w:val="1"/>
      <w:marLeft w:val="0"/>
      <w:marRight w:val="0"/>
      <w:marTop w:val="0"/>
      <w:marBottom w:val="0"/>
      <w:divBdr>
        <w:top w:val="none" w:sz="0" w:space="0" w:color="auto"/>
        <w:left w:val="none" w:sz="0" w:space="0" w:color="auto"/>
        <w:bottom w:val="none" w:sz="0" w:space="0" w:color="auto"/>
        <w:right w:val="none" w:sz="0" w:space="0" w:color="auto"/>
      </w:divBdr>
    </w:div>
    <w:div w:id="157428144">
      <w:bodyDiv w:val="1"/>
      <w:marLeft w:val="0"/>
      <w:marRight w:val="0"/>
      <w:marTop w:val="0"/>
      <w:marBottom w:val="0"/>
      <w:divBdr>
        <w:top w:val="none" w:sz="0" w:space="0" w:color="auto"/>
        <w:left w:val="none" w:sz="0" w:space="0" w:color="auto"/>
        <w:bottom w:val="none" w:sz="0" w:space="0" w:color="auto"/>
        <w:right w:val="none" w:sz="0" w:space="0" w:color="auto"/>
      </w:divBdr>
    </w:div>
    <w:div w:id="157964831">
      <w:bodyDiv w:val="1"/>
      <w:marLeft w:val="0"/>
      <w:marRight w:val="0"/>
      <w:marTop w:val="0"/>
      <w:marBottom w:val="0"/>
      <w:divBdr>
        <w:top w:val="none" w:sz="0" w:space="0" w:color="auto"/>
        <w:left w:val="none" w:sz="0" w:space="0" w:color="auto"/>
        <w:bottom w:val="none" w:sz="0" w:space="0" w:color="auto"/>
        <w:right w:val="none" w:sz="0" w:space="0" w:color="auto"/>
      </w:divBdr>
    </w:div>
    <w:div w:id="166478906">
      <w:bodyDiv w:val="1"/>
      <w:marLeft w:val="0"/>
      <w:marRight w:val="0"/>
      <w:marTop w:val="0"/>
      <w:marBottom w:val="0"/>
      <w:divBdr>
        <w:top w:val="none" w:sz="0" w:space="0" w:color="auto"/>
        <w:left w:val="none" w:sz="0" w:space="0" w:color="auto"/>
        <w:bottom w:val="none" w:sz="0" w:space="0" w:color="auto"/>
        <w:right w:val="none" w:sz="0" w:space="0" w:color="auto"/>
      </w:divBdr>
    </w:div>
    <w:div w:id="173686817">
      <w:bodyDiv w:val="1"/>
      <w:marLeft w:val="0"/>
      <w:marRight w:val="0"/>
      <w:marTop w:val="0"/>
      <w:marBottom w:val="0"/>
      <w:divBdr>
        <w:top w:val="none" w:sz="0" w:space="0" w:color="auto"/>
        <w:left w:val="none" w:sz="0" w:space="0" w:color="auto"/>
        <w:bottom w:val="none" w:sz="0" w:space="0" w:color="auto"/>
        <w:right w:val="none" w:sz="0" w:space="0" w:color="auto"/>
      </w:divBdr>
    </w:div>
    <w:div w:id="177432011">
      <w:bodyDiv w:val="1"/>
      <w:marLeft w:val="0"/>
      <w:marRight w:val="0"/>
      <w:marTop w:val="0"/>
      <w:marBottom w:val="0"/>
      <w:divBdr>
        <w:top w:val="none" w:sz="0" w:space="0" w:color="auto"/>
        <w:left w:val="none" w:sz="0" w:space="0" w:color="auto"/>
        <w:bottom w:val="none" w:sz="0" w:space="0" w:color="auto"/>
        <w:right w:val="none" w:sz="0" w:space="0" w:color="auto"/>
      </w:divBdr>
    </w:div>
    <w:div w:id="178667551">
      <w:bodyDiv w:val="1"/>
      <w:marLeft w:val="0"/>
      <w:marRight w:val="0"/>
      <w:marTop w:val="0"/>
      <w:marBottom w:val="0"/>
      <w:divBdr>
        <w:top w:val="none" w:sz="0" w:space="0" w:color="auto"/>
        <w:left w:val="none" w:sz="0" w:space="0" w:color="auto"/>
        <w:bottom w:val="none" w:sz="0" w:space="0" w:color="auto"/>
        <w:right w:val="none" w:sz="0" w:space="0" w:color="auto"/>
      </w:divBdr>
    </w:div>
    <w:div w:id="198858415">
      <w:bodyDiv w:val="1"/>
      <w:marLeft w:val="0"/>
      <w:marRight w:val="0"/>
      <w:marTop w:val="0"/>
      <w:marBottom w:val="0"/>
      <w:divBdr>
        <w:top w:val="none" w:sz="0" w:space="0" w:color="auto"/>
        <w:left w:val="none" w:sz="0" w:space="0" w:color="auto"/>
        <w:bottom w:val="none" w:sz="0" w:space="0" w:color="auto"/>
        <w:right w:val="none" w:sz="0" w:space="0" w:color="auto"/>
      </w:divBdr>
    </w:div>
    <w:div w:id="203907555">
      <w:bodyDiv w:val="1"/>
      <w:marLeft w:val="0"/>
      <w:marRight w:val="0"/>
      <w:marTop w:val="0"/>
      <w:marBottom w:val="0"/>
      <w:divBdr>
        <w:top w:val="none" w:sz="0" w:space="0" w:color="auto"/>
        <w:left w:val="none" w:sz="0" w:space="0" w:color="auto"/>
        <w:bottom w:val="none" w:sz="0" w:space="0" w:color="auto"/>
        <w:right w:val="none" w:sz="0" w:space="0" w:color="auto"/>
      </w:divBdr>
    </w:div>
    <w:div w:id="210266176">
      <w:bodyDiv w:val="1"/>
      <w:marLeft w:val="0"/>
      <w:marRight w:val="0"/>
      <w:marTop w:val="0"/>
      <w:marBottom w:val="0"/>
      <w:divBdr>
        <w:top w:val="none" w:sz="0" w:space="0" w:color="auto"/>
        <w:left w:val="none" w:sz="0" w:space="0" w:color="auto"/>
        <w:bottom w:val="none" w:sz="0" w:space="0" w:color="auto"/>
        <w:right w:val="none" w:sz="0" w:space="0" w:color="auto"/>
      </w:divBdr>
    </w:div>
    <w:div w:id="217518696">
      <w:bodyDiv w:val="1"/>
      <w:marLeft w:val="0"/>
      <w:marRight w:val="0"/>
      <w:marTop w:val="0"/>
      <w:marBottom w:val="0"/>
      <w:divBdr>
        <w:top w:val="none" w:sz="0" w:space="0" w:color="auto"/>
        <w:left w:val="none" w:sz="0" w:space="0" w:color="auto"/>
        <w:bottom w:val="none" w:sz="0" w:space="0" w:color="auto"/>
        <w:right w:val="none" w:sz="0" w:space="0" w:color="auto"/>
      </w:divBdr>
    </w:div>
    <w:div w:id="226569789">
      <w:bodyDiv w:val="1"/>
      <w:marLeft w:val="0"/>
      <w:marRight w:val="0"/>
      <w:marTop w:val="0"/>
      <w:marBottom w:val="0"/>
      <w:divBdr>
        <w:top w:val="none" w:sz="0" w:space="0" w:color="auto"/>
        <w:left w:val="none" w:sz="0" w:space="0" w:color="auto"/>
        <w:bottom w:val="none" w:sz="0" w:space="0" w:color="auto"/>
        <w:right w:val="none" w:sz="0" w:space="0" w:color="auto"/>
      </w:divBdr>
    </w:div>
    <w:div w:id="233206063">
      <w:bodyDiv w:val="1"/>
      <w:marLeft w:val="0"/>
      <w:marRight w:val="0"/>
      <w:marTop w:val="0"/>
      <w:marBottom w:val="0"/>
      <w:divBdr>
        <w:top w:val="none" w:sz="0" w:space="0" w:color="auto"/>
        <w:left w:val="none" w:sz="0" w:space="0" w:color="auto"/>
        <w:bottom w:val="none" w:sz="0" w:space="0" w:color="auto"/>
        <w:right w:val="none" w:sz="0" w:space="0" w:color="auto"/>
      </w:divBdr>
    </w:div>
    <w:div w:id="239752719">
      <w:bodyDiv w:val="1"/>
      <w:marLeft w:val="0"/>
      <w:marRight w:val="0"/>
      <w:marTop w:val="0"/>
      <w:marBottom w:val="0"/>
      <w:divBdr>
        <w:top w:val="none" w:sz="0" w:space="0" w:color="auto"/>
        <w:left w:val="none" w:sz="0" w:space="0" w:color="auto"/>
        <w:bottom w:val="none" w:sz="0" w:space="0" w:color="auto"/>
        <w:right w:val="none" w:sz="0" w:space="0" w:color="auto"/>
      </w:divBdr>
    </w:div>
    <w:div w:id="269164144">
      <w:bodyDiv w:val="1"/>
      <w:marLeft w:val="0"/>
      <w:marRight w:val="0"/>
      <w:marTop w:val="0"/>
      <w:marBottom w:val="0"/>
      <w:divBdr>
        <w:top w:val="none" w:sz="0" w:space="0" w:color="auto"/>
        <w:left w:val="none" w:sz="0" w:space="0" w:color="auto"/>
        <w:bottom w:val="none" w:sz="0" w:space="0" w:color="auto"/>
        <w:right w:val="none" w:sz="0" w:space="0" w:color="auto"/>
      </w:divBdr>
    </w:div>
    <w:div w:id="272058226">
      <w:bodyDiv w:val="1"/>
      <w:marLeft w:val="0"/>
      <w:marRight w:val="0"/>
      <w:marTop w:val="0"/>
      <w:marBottom w:val="0"/>
      <w:divBdr>
        <w:top w:val="none" w:sz="0" w:space="0" w:color="auto"/>
        <w:left w:val="none" w:sz="0" w:space="0" w:color="auto"/>
        <w:bottom w:val="none" w:sz="0" w:space="0" w:color="auto"/>
        <w:right w:val="none" w:sz="0" w:space="0" w:color="auto"/>
      </w:divBdr>
    </w:div>
    <w:div w:id="272908384">
      <w:bodyDiv w:val="1"/>
      <w:marLeft w:val="0"/>
      <w:marRight w:val="0"/>
      <w:marTop w:val="0"/>
      <w:marBottom w:val="0"/>
      <w:divBdr>
        <w:top w:val="none" w:sz="0" w:space="0" w:color="auto"/>
        <w:left w:val="none" w:sz="0" w:space="0" w:color="auto"/>
        <w:bottom w:val="none" w:sz="0" w:space="0" w:color="auto"/>
        <w:right w:val="none" w:sz="0" w:space="0" w:color="auto"/>
      </w:divBdr>
    </w:div>
    <w:div w:id="280573601">
      <w:bodyDiv w:val="1"/>
      <w:marLeft w:val="0"/>
      <w:marRight w:val="0"/>
      <w:marTop w:val="0"/>
      <w:marBottom w:val="0"/>
      <w:divBdr>
        <w:top w:val="none" w:sz="0" w:space="0" w:color="auto"/>
        <w:left w:val="none" w:sz="0" w:space="0" w:color="auto"/>
        <w:bottom w:val="none" w:sz="0" w:space="0" w:color="auto"/>
        <w:right w:val="none" w:sz="0" w:space="0" w:color="auto"/>
      </w:divBdr>
    </w:div>
    <w:div w:id="281348255">
      <w:bodyDiv w:val="1"/>
      <w:marLeft w:val="0"/>
      <w:marRight w:val="0"/>
      <w:marTop w:val="0"/>
      <w:marBottom w:val="0"/>
      <w:divBdr>
        <w:top w:val="none" w:sz="0" w:space="0" w:color="auto"/>
        <w:left w:val="none" w:sz="0" w:space="0" w:color="auto"/>
        <w:bottom w:val="none" w:sz="0" w:space="0" w:color="auto"/>
        <w:right w:val="none" w:sz="0" w:space="0" w:color="auto"/>
      </w:divBdr>
    </w:div>
    <w:div w:id="287201821">
      <w:bodyDiv w:val="1"/>
      <w:marLeft w:val="0"/>
      <w:marRight w:val="0"/>
      <w:marTop w:val="0"/>
      <w:marBottom w:val="0"/>
      <w:divBdr>
        <w:top w:val="none" w:sz="0" w:space="0" w:color="auto"/>
        <w:left w:val="none" w:sz="0" w:space="0" w:color="auto"/>
        <w:bottom w:val="none" w:sz="0" w:space="0" w:color="auto"/>
        <w:right w:val="none" w:sz="0" w:space="0" w:color="auto"/>
      </w:divBdr>
    </w:div>
    <w:div w:id="290019505">
      <w:bodyDiv w:val="1"/>
      <w:marLeft w:val="0"/>
      <w:marRight w:val="0"/>
      <w:marTop w:val="0"/>
      <w:marBottom w:val="0"/>
      <w:divBdr>
        <w:top w:val="none" w:sz="0" w:space="0" w:color="auto"/>
        <w:left w:val="none" w:sz="0" w:space="0" w:color="auto"/>
        <w:bottom w:val="none" w:sz="0" w:space="0" w:color="auto"/>
        <w:right w:val="none" w:sz="0" w:space="0" w:color="auto"/>
      </w:divBdr>
    </w:div>
    <w:div w:id="304743706">
      <w:bodyDiv w:val="1"/>
      <w:marLeft w:val="0"/>
      <w:marRight w:val="0"/>
      <w:marTop w:val="0"/>
      <w:marBottom w:val="0"/>
      <w:divBdr>
        <w:top w:val="none" w:sz="0" w:space="0" w:color="auto"/>
        <w:left w:val="none" w:sz="0" w:space="0" w:color="auto"/>
        <w:bottom w:val="none" w:sz="0" w:space="0" w:color="auto"/>
        <w:right w:val="none" w:sz="0" w:space="0" w:color="auto"/>
      </w:divBdr>
    </w:div>
    <w:div w:id="312607687">
      <w:bodyDiv w:val="1"/>
      <w:marLeft w:val="0"/>
      <w:marRight w:val="0"/>
      <w:marTop w:val="0"/>
      <w:marBottom w:val="0"/>
      <w:divBdr>
        <w:top w:val="none" w:sz="0" w:space="0" w:color="auto"/>
        <w:left w:val="none" w:sz="0" w:space="0" w:color="auto"/>
        <w:bottom w:val="none" w:sz="0" w:space="0" w:color="auto"/>
        <w:right w:val="none" w:sz="0" w:space="0" w:color="auto"/>
      </w:divBdr>
    </w:div>
    <w:div w:id="314185924">
      <w:bodyDiv w:val="1"/>
      <w:marLeft w:val="0"/>
      <w:marRight w:val="0"/>
      <w:marTop w:val="0"/>
      <w:marBottom w:val="0"/>
      <w:divBdr>
        <w:top w:val="none" w:sz="0" w:space="0" w:color="auto"/>
        <w:left w:val="none" w:sz="0" w:space="0" w:color="auto"/>
        <w:bottom w:val="none" w:sz="0" w:space="0" w:color="auto"/>
        <w:right w:val="none" w:sz="0" w:space="0" w:color="auto"/>
      </w:divBdr>
    </w:div>
    <w:div w:id="319967721">
      <w:bodyDiv w:val="1"/>
      <w:marLeft w:val="0"/>
      <w:marRight w:val="0"/>
      <w:marTop w:val="0"/>
      <w:marBottom w:val="0"/>
      <w:divBdr>
        <w:top w:val="none" w:sz="0" w:space="0" w:color="auto"/>
        <w:left w:val="none" w:sz="0" w:space="0" w:color="auto"/>
        <w:bottom w:val="none" w:sz="0" w:space="0" w:color="auto"/>
        <w:right w:val="none" w:sz="0" w:space="0" w:color="auto"/>
      </w:divBdr>
    </w:div>
    <w:div w:id="322896281">
      <w:bodyDiv w:val="1"/>
      <w:marLeft w:val="0"/>
      <w:marRight w:val="0"/>
      <w:marTop w:val="0"/>
      <w:marBottom w:val="0"/>
      <w:divBdr>
        <w:top w:val="none" w:sz="0" w:space="0" w:color="auto"/>
        <w:left w:val="none" w:sz="0" w:space="0" w:color="auto"/>
        <w:bottom w:val="none" w:sz="0" w:space="0" w:color="auto"/>
        <w:right w:val="none" w:sz="0" w:space="0" w:color="auto"/>
      </w:divBdr>
    </w:div>
    <w:div w:id="326252354">
      <w:bodyDiv w:val="1"/>
      <w:marLeft w:val="0"/>
      <w:marRight w:val="0"/>
      <w:marTop w:val="0"/>
      <w:marBottom w:val="0"/>
      <w:divBdr>
        <w:top w:val="none" w:sz="0" w:space="0" w:color="auto"/>
        <w:left w:val="none" w:sz="0" w:space="0" w:color="auto"/>
        <w:bottom w:val="none" w:sz="0" w:space="0" w:color="auto"/>
        <w:right w:val="none" w:sz="0" w:space="0" w:color="auto"/>
      </w:divBdr>
    </w:div>
    <w:div w:id="327680351">
      <w:bodyDiv w:val="1"/>
      <w:marLeft w:val="0"/>
      <w:marRight w:val="0"/>
      <w:marTop w:val="0"/>
      <w:marBottom w:val="0"/>
      <w:divBdr>
        <w:top w:val="none" w:sz="0" w:space="0" w:color="auto"/>
        <w:left w:val="none" w:sz="0" w:space="0" w:color="auto"/>
        <w:bottom w:val="none" w:sz="0" w:space="0" w:color="auto"/>
        <w:right w:val="none" w:sz="0" w:space="0" w:color="auto"/>
      </w:divBdr>
    </w:div>
    <w:div w:id="339476551">
      <w:bodyDiv w:val="1"/>
      <w:marLeft w:val="0"/>
      <w:marRight w:val="0"/>
      <w:marTop w:val="0"/>
      <w:marBottom w:val="0"/>
      <w:divBdr>
        <w:top w:val="none" w:sz="0" w:space="0" w:color="auto"/>
        <w:left w:val="none" w:sz="0" w:space="0" w:color="auto"/>
        <w:bottom w:val="none" w:sz="0" w:space="0" w:color="auto"/>
        <w:right w:val="none" w:sz="0" w:space="0" w:color="auto"/>
      </w:divBdr>
    </w:div>
    <w:div w:id="340739368">
      <w:bodyDiv w:val="1"/>
      <w:marLeft w:val="0"/>
      <w:marRight w:val="0"/>
      <w:marTop w:val="0"/>
      <w:marBottom w:val="0"/>
      <w:divBdr>
        <w:top w:val="none" w:sz="0" w:space="0" w:color="auto"/>
        <w:left w:val="none" w:sz="0" w:space="0" w:color="auto"/>
        <w:bottom w:val="none" w:sz="0" w:space="0" w:color="auto"/>
        <w:right w:val="none" w:sz="0" w:space="0" w:color="auto"/>
      </w:divBdr>
    </w:div>
    <w:div w:id="342824708">
      <w:bodyDiv w:val="1"/>
      <w:marLeft w:val="0"/>
      <w:marRight w:val="0"/>
      <w:marTop w:val="0"/>
      <w:marBottom w:val="0"/>
      <w:divBdr>
        <w:top w:val="none" w:sz="0" w:space="0" w:color="auto"/>
        <w:left w:val="none" w:sz="0" w:space="0" w:color="auto"/>
        <w:bottom w:val="none" w:sz="0" w:space="0" w:color="auto"/>
        <w:right w:val="none" w:sz="0" w:space="0" w:color="auto"/>
      </w:divBdr>
    </w:div>
    <w:div w:id="343435770">
      <w:bodyDiv w:val="1"/>
      <w:marLeft w:val="0"/>
      <w:marRight w:val="0"/>
      <w:marTop w:val="0"/>
      <w:marBottom w:val="0"/>
      <w:divBdr>
        <w:top w:val="none" w:sz="0" w:space="0" w:color="auto"/>
        <w:left w:val="none" w:sz="0" w:space="0" w:color="auto"/>
        <w:bottom w:val="none" w:sz="0" w:space="0" w:color="auto"/>
        <w:right w:val="none" w:sz="0" w:space="0" w:color="auto"/>
      </w:divBdr>
    </w:div>
    <w:div w:id="346300071">
      <w:bodyDiv w:val="1"/>
      <w:marLeft w:val="0"/>
      <w:marRight w:val="0"/>
      <w:marTop w:val="0"/>
      <w:marBottom w:val="0"/>
      <w:divBdr>
        <w:top w:val="none" w:sz="0" w:space="0" w:color="auto"/>
        <w:left w:val="none" w:sz="0" w:space="0" w:color="auto"/>
        <w:bottom w:val="none" w:sz="0" w:space="0" w:color="auto"/>
        <w:right w:val="none" w:sz="0" w:space="0" w:color="auto"/>
      </w:divBdr>
    </w:div>
    <w:div w:id="349338872">
      <w:bodyDiv w:val="1"/>
      <w:marLeft w:val="0"/>
      <w:marRight w:val="0"/>
      <w:marTop w:val="0"/>
      <w:marBottom w:val="0"/>
      <w:divBdr>
        <w:top w:val="none" w:sz="0" w:space="0" w:color="auto"/>
        <w:left w:val="none" w:sz="0" w:space="0" w:color="auto"/>
        <w:bottom w:val="none" w:sz="0" w:space="0" w:color="auto"/>
        <w:right w:val="none" w:sz="0" w:space="0" w:color="auto"/>
      </w:divBdr>
    </w:div>
    <w:div w:id="365327511">
      <w:bodyDiv w:val="1"/>
      <w:marLeft w:val="0"/>
      <w:marRight w:val="0"/>
      <w:marTop w:val="0"/>
      <w:marBottom w:val="0"/>
      <w:divBdr>
        <w:top w:val="none" w:sz="0" w:space="0" w:color="auto"/>
        <w:left w:val="none" w:sz="0" w:space="0" w:color="auto"/>
        <w:bottom w:val="none" w:sz="0" w:space="0" w:color="auto"/>
        <w:right w:val="none" w:sz="0" w:space="0" w:color="auto"/>
      </w:divBdr>
    </w:div>
    <w:div w:id="365645338">
      <w:bodyDiv w:val="1"/>
      <w:marLeft w:val="0"/>
      <w:marRight w:val="0"/>
      <w:marTop w:val="0"/>
      <w:marBottom w:val="0"/>
      <w:divBdr>
        <w:top w:val="none" w:sz="0" w:space="0" w:color="auto"/>
        <w:left w:val="none" w:sz="0" w:space="0" w:color="auto"/>
        <w:bottom w:val="none" w:sz="0" w:space="0" w:color="auto"/>
        <w:right w:val="none" w:sz="0" w:space="0" w:color="auto"/>
      </w:divBdr>
    </w:div>
    <w:div w:id="366025248">
      <w:bodyDiv w:val="1"/>
      <w:marLeft w:val="0"/>
      <w:marRight w:val="0"/>
      <w:marTop w:val="0"/>
      <w:marBottom w:val="0"/>
      <w:divBdr>
        <w:top w:val="none" w:sz="0" w:space="0" w:color="auto"/>
        <w:left w:val="none" w:sz="0" w:space="0" w:color="auto"/>
        <w:bottom w:val="none" w:sz="0" w:space="0" w:color="auto"/>
        <w:right w:val="none" w:sz="0" w:space="0" w:color="auto"/>
      </w:divBdr>
    </w:div>
    <w:div w:id="378480841">
      <w:bodyDiv w:val="1"/>
      <w:marLeft w:val="0"/>
      <w:marRight w:val="0"/>
      <w:marTop w:val="0"/>
      <w:marBottom w:val="0"/>
      <w:divBdr>
        <w:top w:val="none" w:sz="0" w:space="0" w:color="auto"/>
        <w:left w:val="none" w:sz="0" w:space="0" w:color="auto"/>
        <w:bottom w:val="none" w:sz="0" w:space="0" w:color="auto"/>
        <w:right w:val="none" w:sz="0" w:space="0" w:color="auto"/>
      </w:divBdr>
    </w:div>
    <w:div w:id="400754028">
      <w:bodyDiv w:val="1"/>
      <w:marLeft w:val="0"/>
      <w:marRight w:val="0"/>
      <w:marTop w:val="0"/>
      <w:marBottom w:val="0"/>
      <w:divBdr>
        <w:top w:val="none" w:sz="0" w:space="0" w:color="auto"/>
        <w:left w:val="none" w:sz="0" w:space="0" w:color="auto"/>
        <w:bottom w:val="none" w:sz="0" w:space="0" w:color="auto"/>
        <w:right w:val="none" w:sz="0" w:space="0" w:color="auto"/>
      </w:divBdr>
    </w:div>
    <w:div w:id="404030151">
      <w:bodyDiv w:val="1"/>
      <w:marLeft w:val="0"/>
      <w:marRight w:val="0"/>
      <w:marTop w:val="0"/>
      <w:marBottom w:val="0"/>
      <w:divBdr>
        <w:top w:val="none" w:sz="0" w:space="0" w:color="auto"/>
        <w:left w:val="none" w:sz="0" w:space="0" w:color="auto"/>
        <w:bottom w:val="none" w:sz="0" w:space="0" w:color="auto"/>
        <w:right w:val="none" w:sz="0" w:space="0" w:color="auto"/>
      </w:divBdr>
    </w:div>
    <w:div w:id="416681047">
      <w:bodyDiv w:val="1"/>
      <w:marLeft w:val="0"/>
      <w:marRight w:val="0"/>
      <w:marTop w:val="0"/>
      <w:marBottom w:val="0"/>
      <w:divBdr>
        <w:top w:val="none" w:sz="0" w:space="0" w:color="auto"/>
        <w:left w:val="none" w:sz="0" w:space="0" w:color="auto"/>
        <w:bottom w:val="none" w:sz="0" w:space="0" w:color="auto"/>
        <w:right w:val="none" w:sz="0" w:space="0" w:color="auto"/>
      </w:divBdr>
    </w:div>
    <w:div w:id="425344583">
      <w:bodyDiv w:val="1"/>
      <w:marLeft w:val="0"/>
      <w:marRight w:val="0"/>
      <w:marTop w:val="0"/>
      <w:marBottom w:val="0"/>
      <w:divBdr>
        <w:top w:val="none" w:sz="0" w:space="0" w:color="auto"/>
        <w:left w:val="none" w:sz="0" w:space="0" w:color="auto"/>
        <w:bottom w:val="none" w:sz="0" w:space="0" w:color="auto"/>
        <w:right w:val="none" w:sz="0" w:space="0" w:color="auto"/>
      </w:divBdr>
    </w:div>
    <w:div w:id="433087796">
      <w:bodyDiv w:val="1"/>
      <w:marLeft w:val="0"/>
      <w:marRight w:val="0"/>
      <w:marTop w:val="0"/>
      <w:marBottom w:val="0"/>
      <w:divBdr>
        <w:top w:val="none" w:sz="0" w:space="0" w:color="auto"/>
        <w:left w:val="none" w:sz="0" w:space="0" w:color="auto"/>
        <w:bottom w:val="none" w:sz="0" w:space="0" w:color="auto"/>
        <w:right w:val="none" w:sz="0" w:space="0" w:color="auto"/>
      </w:divBdr>
    </w:div>
    <w:div w:id="433718797">
      <w:bodyDiv w:val="1"/>
      <w:marLeft w:val="0"/>
      <w:marRight w:val="0"/>
      <w:marTop w:val="0"/>
      <w:marBottom w:val="0"/>
      <w:divBdr>
        <w:top w:val="none" w:sz="0" w:space="0" w:color="auto"/>
        <w:left w:val="none" w:sz="0" w:space="0" w:color="auto"/>
        <w:bottom w:val="none" w:sz="0" w:space="0" w:color="auto"/>
        <w:right w:val="none" w:sz="0" w:space="0" w:color="auto"/>
      </w:divBdr>
    </w:div>
    <w:div w:id="434063573">
      <w:bodyDiv w:val="1"/>
      <w:marLeft w:val="0"/>
      <w:marRight w:val="0"/>
      <w:marTop w:val="0"/>
      <w:marBottom w:val="0"/>
      <w:divBdr>
        <w:top w:val="none" w:sz="0" w:space="0" w:color="auto"/>
        <w:left w:val="none" w:sz="0" w:space="0" w:color="auto"/>
        <w:bottom w:val="none" w:sz="0" w:space="0" w:color="auto"/>
        <w:right w:val="none" w:sz="0" w:space="0" w:color="auto"/>
      </w:divBdr>
    </w:div>
    <w:div w:id="436606369">
      <w:bodyDiv w:val="1"/>
      <w:marLeft w:val="0"/>
      <w:marRight w:val="0"/>
      <w:marTop w:val="0"/>
      <w:marBottom w:val="0"/>
      <w:divBdr>
        <w:top w:val="none" w:sz="0" w:space="0" w:color="auto"/>
        <w:left w:val="none" w:sz="0" w:space="0" w:color="auto"/>
        <w:bottom w:val="none" w:sz="0" w:space="0" w:color="auto"/>
        <w:right w:val="none" w:sz="0" w:space="0" w:color="auto"/>
      </w:divBdr>
    </w:div>
    <w:div w:id="439952175">
      <w:bodyDiv w:val="1"/>
      <w:marLeft w:val="0"/>
      <w:marRight w:val="0"/>
      <w:marTop w:val="0"/>
      <w:marBottom w:val="0"/>
      <w:divBdr>
        <w:top w:val="none" w:sz="0" w:space="0" w:color="auto"/>
        <w:left w:val="none" w:sz="0" w:space="0" w:color="auto"/>
        <w:bottom w:val="none" w:sz="0" w:space="0" w:color="auto"/>
        <w:right w:val="none" w:sz="0" w:space="0" w:color="auto"/>
      </w:divBdr>
    </w:div>
    <w:div w:id="440229184">
      <w:bodyDiv w:val="1"/>
      <w:marLeft w:val="0"/>
      <w:marRight w:val="0"/>
      <w:marTop w:val="0"/>
      <w:marBottom w:val="0"/>
      <w:divBdr>
        <w:top w:val="none" w:sz="0" w:space="0" w:color="auto"/>
        <w:left w:val="none" w:sz="0" w:space="0" w:color="auto"/>
        <w:bottom w:val="none" w:sz="0" w:space="0" w:color="auto"/>
        <w:right w:val="none" w:sz="0" w:space="0" w:color="auto"/>
      </w:divBdr>
    </w:div>
    <w:div w:id="443692556">
      <w:bodyDiv w:val="1"/>
      <w:marLeft w:val="0"/>
      <w:marRight w:val="0"/>
      <w:marTop w:val="0"/>
      <w:marBottom w:val="0"/>
      <w:divBdr>
        <w:top w:val="none" w:sz="0" w:space="0" w:color="auto"/>
        <w:left w:val="none" w:sz="0" w:space="0" w:color="auto"/>
        <w:bottom w:val="none" w:sz="0" w:space="0" w:color="auto"/>
        <w:right w:val="none" w:sz="0" w:space="0" w:color="auto"/>
      </w:divBdr>
    </w:div>
    <w:div w:id="447352626">
      <w:bodyDiv w:val="1"/>
      <w:marLeft w:val="0"/>
      <w:marRight w:val="0"/>
      <w:marTop w:val="0"/>
      <w:marBottom w:val="0"/>
      <w:divBdr>
        <w:top w:val="none" w:sz="0" w:space="0" w:color="auto"/>
        <w:left w:val="none" w:sz="0" w:space="0" w:color="auto"/>
        <w:bottom w:val="none" w:sz="0" w:space="0" w:color="auto"/>
        <w:right w:val="none" w:sz="0" w:space="0" w:color="auto"/>
      </w:divBdr>
    </w:div>
    <w:div w:id="456218235">
      <w:bodyDiv w:val="1"/>
      <w:marLeft w:val="0"/>
      <w:marRight w:val="0"/>
      <w:marTop w:val="0"/>
      <w:marBottom w:val="0"/>
      <w:divBdr>
        <w:top w:val="none" w:sz="0" w:space="0" w:color="auto"/>
        <w:left w:val="none" w:sz="0" w:space="0" w:color="auto"/>
        <w:bottom w:val="none" w:sz="0" w:space="0" w:color="auto"/>
        <w:right w:val="none" w:sz="0" w:space="0" w:color="auto"/>
      </w:divBdr>
    </w:div>
    <w:div w:id="461769704">
      <w:bodyDiv w:val="1"/>
      <w:marLeft w:val="0"/>
      <w:marRight w:val="0"/>
      <w:marTop w:val="0"/>
      <w:marBottom w:val="0"/>
      <w:divBdr>
        <w:top w:val="none" w:sz="0" w:space="0" w:color="auto"/>
        <w:left w:val="none" w:sz="0" w:space="0" w:color="auto"/>
        <w:bottom w:val="none" w:sz="0" w:space="0" w:color="auto"/>
        <w:right w:val="none" w:sz="0" w:space="0" w:color="auto"/>
      </w:divBdr>
    </w:div>
    <w:div w:id="464082048">
      <w:bodyDiv w:val="1"/>
      <w:marLeft w:val="0"/>
      <w:marRight w:val="0"/>
      <w:marTop w:val="0"/>
      <w:marBottom w:val="0"/>
      <w:divBdr>
        <w:top w:val="none" w:sz="0" w:space="0" w:color="auto"/>
        <w:left w:val="none" w:sz="0" w:space="0" w:color="auto"/>
        <w:bottom w:val="none" w:sz="0" w:space="0" w:color="auto"/>
        <w:right w:val="none" w:sz="0" w:space="0" w:color="auto"/>
      </w:divBdr>
    </w:div>
    <w:div w:id="465970754">
      <w:bodyDiv w:val="1"/>
      <w:marLeft w:val="0"/>
      <w:marRight w:val="0"/>
      <w:marTop w:val="0"/>
      <w:marBottom w:val="0"/>
      <w:divBdr>
        <w:top w:val="none" w:sz="0" w:space="0" w:color="auto"/>
        <w:left w:val="none" w:sz="0" w:space="0" w:color="auto"/>
        <w:bottom w:val="none" w:sz="0" w:space="0" w:color="auto"/>
        <w:right w:val="none" w:sz="0" w:space="0" w:color="auto"/>
      </w:divBdr>
    </w:div>
    <w:div w:id="467011545">
      <w:bodyDiv w:val="1"/>
      <w:marLeft w:val="0"/>
      <w:marRight w:val="0"/>
      <w:marTop w:val="0"/>
      <w:marBottom w:val="0"/>
      <w:divBdr>
        <w:top w:val="none" w:sz="0" w:space="0" w:color="auto"/>
        <w:left w:val="none" w:sz="0" w:space="0" w:color="auto"/>
        <w:bottom w:val="none" w:sz="0" w:space="0" w:color="auto"/>
        <w:right w:val="none" w:sz="0" w:space="0" w:color="auto"/>
      </w:divBdr>
    </w:div>
    <w:div w:id="474444954">
      <w:bodyDiv w:val="1"/>
      <w:marLeft w:val="0"/>
      <w:marRight w:val="0"/>
      <w:marTop w:val="0"/>
      <w:marBottom w:val="0"/>
      <w:divBdr>
        <w:top w:val="none" w:sz="0" w:space="0" w:color="auto"/>
        <w:left w:val="none" w:sz="0" w:space="0" w:color="auto"/>
        <w:bottom w:val="none" w:sz="0" w:space="0" w:color="auto"/>
        <w:right w:val="none" w:sz="0" w:space="0" w:color="auto"/>
      </w:divBdr>
    </w:div>
    <w:div w:id="490831005">
      <w:bodyDiv w:val="1"/>
      <w:marLeft w:val="0"/>
      <w:marRight w:val="0"/>
      <w:marTop w:val="0"/>
      <w:marBottom w:val="0"/>
      <w:divBdr>
        <w:top w:val="none" w:sz="0" w:space="0" w:color="auto"/>
        <w:left w:val="none" w:sz="0" w:space="0" w:color="auto"/>
        <w:bottom w:val="none" w:sz="0" w:space="0" w:color="auto"/>
        <w:right w:val="none" w:sz="0" w:space="0" w:color="auto"/>
      </w:divBdr>
    </w:div>
    <w:div w:id="509688060">
      <w:bodyDiv w:val="1"/>
      <w:marLeft w:val="0"/>
      <w:marRight w:val="0"/>
      <w:marTop w:val="0"/>
      <w:marBottom w:val="0"/>
      <w:divBdr>
        <w:top w:val="none" w:sz="0" w:space="0" w:color="auto"/>
        <w:left w:val="none" w:sz="0" w:space="0" w:color="auto"/>
        <w:bottom w:val="none" w:sz="0" w:space="0" w:color="auto"/>
        <w:right w:val="none" w:sz="0" w:space="0" w:color="auto"/>
      </w:divBdr>
    </w:div>
    <w:div w:id="510294359">
      <w:bodyDiv w:val="1"/>
      <w:marLeft w:val="0"/>
      <w:marRight w:val="0"/>
      <w:marTop w:val="0"/>
      <w:marBottom w:val="0"/>
      <w:divBdr>
        <w:top w:val="none" w:sz="0" w:space="0" w:color="auto"/>
        <w:left w:val="none" w:sz="0" w:space="0" w:color="auto"/>
        <w:bottom w:val="none" w:sz="0" w:space="0" w:color="auto"/>
        <w:right w:val="none" w:sz="0" w:space="0" w:color="auto"/>
      </w:divBdr>
    </w:div>
    <w:div w:id="511991064">
      <w:bodyDiv w:val="1"/>
      <w:marLeft w:val="0"/>
      <w:marRight w:val="0"/>
      <w:marTop w:val="0"/>
      <w:marBottom w:val="0"/>
      <w:divBdr>
        <w:top w:val="none" w:sz="0" w:space="0" w:color="auto"/>
        <w:left w:val="none" w:sz="0" w:space="0" w:color="auto"/>
        <w:bottom w:val="none" w:sz="0" w:space="0" w:color="auto"/>
        <w:right w:val="none" w:sz="0" w:space="0" w:color="auto"/>
      </w:divBdr>
    </w:div>
    <w:div w:id="512378199">
      <w:bodyDiv w:val="1"/>
      <w:marLeft w:val="0"/>
      <w:marRight w:val="0"/>
      <w:marTop w:val="0"/>
      <w:marBottom w:val="0"/>
      <w:divBdr>
        <w:top w:val="none" w:sz="0" w:space="0" w:color="auto"/>
        <w:left w:val="none" w:sz="0" w:space="0" w:color="auto"/>
        <w:bottom w:val="none" w:sz="0" w:space="0" w:color="auto"/>
        <w:right w:val="none" w:sz="0" w:space="0" w:color="auto"/>
      </w:divBdr>
    </w:div>
    <w:div w:id="512959978">
      <w:bodyDiv w:val="1"/>
      <w:marLeft w:val="0"/>
      <w:marRight w:val="0"/>
      <w:marTop w:val="0"/>
      <w:marBottom w:val="0"/>
      <w:divBdr>
        <w:top w:val="none" w:sz="0" w:space="0" w:color="auto"/>
        <w:left w:val="none" w:sz="0" w:space="0" w:color="auto"/>
        <w:bottom w:val="none" w:sz="0" w:space="0" w:color="auto"/>
        <w:right w:val="none" w:sz="0" w:space="0" w:color="auto"/>
      </w:divBdr>
    </w:div>
    <w:div w:id="519122728">
      <w:bodyDiv w:val="1"/>
      <w:marLeft w:val="0"/>
      <w:marRight w:val="0"/>
      <w:marTop w:val="0"/>
      <w:marBottom w:val="0"/>
      <w:divBdr>
        <w:top w:val="none" w:sz="0" w:space="0" w:color="auto"/>
        <w:left w:val="none" w:sz="0" w:space="0" w:color="auto"/>
        <w:bottom w:val="none" w:sz="0" w:space="0" w:color="auto"/>
        <w:right w:val="none" w:sz="0" w:space="0" w:color="auto"/>
      </w:divBdr>
    </w:div>
    <w:div w:id="520093808">
      <w:bodyDiv w:val="1"/>
      <w:marLeft w:val="0"/>
      <w:marRight w:val="0"/>
      <w:marTop w:val="0"/>
      <w:marBottom w:val="0"/>
      <w:divBdr>
        <w:top w:val="none" w:sz="0" w:space="0" w:color="auto"/>
        <w:left w:val="none" w:sz="0" w:space="0" w:color="auto"/>
        <w:bottom w:val="none" w:sz="0" w:space="0" w:color="auto"/>
        <w:right w:val="none" w:sz="0" w:space="0" w:color="auto"/>
      </w:divBdr>
    </w:div>
    <w:div w:id="524443966">
      <w:bodyDiv w:val="1"/>
      <w:marLeft w:val="0"/>
      <w:marRight w:val="0"/>
      <w:marTop w:val="0"/>
      <w:marBottom w:val="0"/>
      <w:divBdr>
        <w:top w:val="none" w:sz="0" w:space="0" w:color="auto"/>
        <w:left w:val="none" w:sz="0" w:space="0" w:color="auto"/>
        <w:bottom w:val="none" w:sz="0" w:space="0" w:color="auto"/>
        <w:right w:val="none" w:sz="0" w:space="0" w:color="auto"/>
      </w:divBdr>
    </w:div>
    <w:div w:id="535771914">
      <w:bodyDiv w:val="1"/>
      <w:marLeft w:val="0"/>
      <w:marRight w:val="0"/>
      <w:marTop w:val="0"/>
      <w:marBottom w:val="0"/>
      <w:divBdr>
        <w:top w:val="none" w:sz="0" w:space="0" w:color="auto"/>
        <w:left w:val="none" w:sz="0" w:space="0" w:color="auto"/>
        <w:bottom w:val="none" w:sz="0" w:space="0" w:color="auto"/>
        <w:right w:val="none" w:sz="0" w:space="0" w:color="auto"/>
      </w:divBdr>
    </w:div>
    <w:div w:id="536358494">
      <w:bodyDiv w:val="1"/>
      <w:marLeft w:val="0"/>
      <w:marRight w:val="0"/>
      <w:marTop w:val="0"/>
      <w:marBottom w:val="0"/>
      <w:divBdr>
        <w:top w:val="none" w:sz="0" w:space="0" w:color="auto"/>
        <w:left w:val="none" w:sz="0" w:space="0" w:color="auto"/>
        <w:bottom w:val="none" w:sz="0" w:space="0" w:color="auto"/>
        <w:right w:val="none" w:sz="0" w:space="0" w:color="auto"/>
      </w:divBdr>
    </w:div>
    <w:div w:id="547298307">
      <w:bodyDiv w:val="1"/>
      <w:marLeft w:val="0"/>
      <w:marRight w:val="0"/>
      <w:marTop w:val="0"/>
      <w:marBottom w:val="0"/>
      <w:divBdr>
        <w:top w:val="none" w:sz="0" w:space="0" w:color="auto"/>
        <w:left w:val="none" w:sz="0" w:space="0" w:color="auto"/>
        <w:bottom w:val="none" w:sz="0" w:space="0" w:color="auto"/>
        <w:right w:val="none" w:sz="0" w:space="0" w:color="auto"/>
      </w:divBdr>
    </w:div>
    <w:div w:id="578947576">
      <w:bodyDiv w:val="1"/>
      <w:marLeft w:val="0"/>
      <w:marRight w:val="0"/>
      <w:marTop w:val="0"/>
      <w:marBottom w:val="0"/>
      <w:divBdr>
        <w:top w:val="none" w:sz="0" w:space="0" w:color="auto"/>
        <w:left w:val="none" w:sz="0" w:space="0" w:color="auto"/>
        <w:bottom w:val="none" w:sz="0" w:space="0" w:color="auto"/>
        <w:right w:val="none" w:sz="0" w:space="0" w:color="auto"/>
      </w:divBdr>
    </w:div>
    <w:div w:id="581181198">
      <w:bodyDiv w:val="1"/>
      <w:marLeft w:val="0"/>
      <w:marRight w:val="0"/>
      <w:marTop w:val="0"/>
      <w:marBottom w:val="0"/>
      <w:divBdr>
        <w:top w:val="none" w:sz="0" w:space="0" w:color="auto"/>
        <w:left w:val="none" w:sz="0" w:space="0" w:color="auto"/>
        <w:bottom w:val="none" w:sz="0" w:space="0" w:color="auto"/>
        <w:right w:val="none" w:sz="0" w:space="0" w:color="auto"/>
      </w:divBdr>
    </w:div>
    <w:div w:id="589168667">
      <w:bodyDiv w:val="1"/>
      <w:marLeft w:val="0"/>
      <w:marRight w:val="0"/>
      <w:marTop w:val="0"/>
      <w:marBottom w:val="0"/>
      <w:divBdr>
        <w:top w:val="none" w:sz="0" w:space="0" w:color="auto"/>
        <w:left w:val="none" w:sz="0" w:space="0" w:color="auto"/>
        <w:bottom w:val="none" w:sz="0" w:space="0" w:color="auto"/>
        <w:right w:val="none" w:sz="0" w:space="0" w:color="auto"/>
      </w:divBdr>
    </w:div>
    <w:div w:id="590897066">
      <w:bodyDiv w:val="1"/>
      <w:marLeft w:val="0"/>
      <w:marRight w:val="0"/>
      <w:marTop w:val="0"/>
      <w:marBottom w:val="0"/>
      <w:divBdr>
        <w:top w:val="none" w:sz="0" w:space="0" w:color="auto"/>
        <w:left w:val="none" w:sz="0" w:space="0" w:color="auto"/>
        <w:bottom w:val="none" w:sz="0" w:space="0" w:color="auto"/>
        <w:right w:val="none" w:sz="0" w:space="0" w:color="auto"/>
      </w:divBdr>
    </w:div>
    <w:div w:id="595792330">
      <w:bodyDiv w:val="1"/>
      <w:marLeft w:val="0"/>
      <w:marRight w:val="0"/>
      <w:marTop w:val="0"/>
      <w:marBottom w:val="0"/>
      <w:divBdr>
        <w:top w:val="none" w:sz="0" w:space="0" w:color="auto"/>
        <w:left w:val="none" w:sz="0" w:space="0" w:color="auto"/>
        <w:bottom w:val="none" w:sz="0" w:space="0" w:color="auto"/>
        <w:right w:val="none" w:sz="0" w:space="0" w:color="auto"/>
      </w:divBdr>
    </w:div>
    <w:div w:id="597058149">
      <w:bodyDiv w:val="1"/>
      <w:marLeft w:val="0"/>
      <w:marRight w:val="0"/>
      <w:marTop w:val="0"/>
      <w:marBottom w:val="0"/>
      <w:divBdr>
        <w:top w:val="none" w:sz="0" w:space="0" w:color="auto"/>
        <w:left w:val="none" w:sz="0" w:space="0" w:color="auto"/>
        <w:bottom w:val="none" w:sz="0" w:space="0" w:color="auto"/>
        <w:right w:val="none" w:sz="0" w:space="0" w:color="auto"/>
      </w:divBdr>
    </w:div>
    <w:div w:id="597762522">
      <w:bodyDiv w:val="1"/>
      <w:marLeft w:val="0"/>
      <w:marRight w:val="0"/>
      <w:marTop w:val="0"/>
      <w:marBottom w:val="0"/>
      <w:divBdr>
        <w:top w:val="none" w:sz="0" w:space="0" w:color="auto"/>
        <w:left w:val="none" w:sz="0" w:space="0" w:color="auto"/>
        <w:bottom w:val="none" w:sz="0" w:space="0" w:color="auto"/>
        <w:right w:val="none" w:sz="0" w:space="0" w:color="auto"/>
      </w:divBdr>
    </w:div>
    <w:div w:id="609161626">
      <w:bodyDiv w:val="1"/>
      <w:marLeft w:val="0"/>
      <w:marRight w:val="0"/>
      <w:marTop w:val="0"/>
      <w:marBottom w:val="0"/>
      <w:divBdr>
        <w:top w:val="none" w:sz="0" w:space="0" w:color="auto"/>
        <w:left w:val="none" w:sz="0" w:space="0" w:color="auto"/>
        <w:bottom w:val="none" w:sz="0" w:space="0" w:color="auto"/>
        <w:right w:val="none" w:sz="0" w:space="0" w:color="auto"/>
      </w:divBdr>
    </w:div>
    <w:div w:id="609362462">
      <w:bodyDiv w:val="1"/>
      <w:marLeft w:val="0"/>
      <w:marRight w:val="0"/>
      <w:marTop w:val="0"/>
      <w:marBottom w:val="0"/>
      <w:divBdr>
        <w:top w:val="none" w:sz="0" w:space="0" w:color="auto"/>
        <w:left w:val="none" w:sz="0" w:space="0" w:color="auto"/>
        <w:bottom w:val="none" w:sz="0" w:space="0" w:color="auto"/>
        <w:right w:val="none" w:sz="0" w:space="0" w:color="auto"/>
      </w:divBdr>
    </w:div>
    <w:div w:id="627206937">
      <w:bodyDiv w:val="1"/>
      <w:marLeft w:val="0"/>
      <w:marRight w:val="0"/>
      <w:marTop w:val="0"/>
      <w:marBottom w:val="0"/>
      <w:divBdr>
        <w:top w:val="none" w:sz="0" w:space="0" w:color="auto"/>
        <w:left w:val="none" w:sz="0" w:space="0" w:color="auto"/>
        <w:bottom w:val="none" w:sz="0" w:space="0" w:color="auto"/>
        <w:right w:val="none" w:sz="0" w:space="0" w:color="auto"/>
      </w:divBdr>
    </w:div>
    <w:div w:id="633293670">
      <w:bodyDiv w:val="1"/>
      <w:marLeft w:val="0"/>
      <w:marRight w:val="0"/>
      <w:marTop w:val="0"/>
      <w:marBottom w:val="0"/>
      <w:divBdr>
        <w:top w:val="none" w:sz="0" w:space="0" w:color="auto"/>
        <w:left w:val="none" w:sz="0" w:space="0" w:color="auto"/>
        <w:bottom w:val="none" w:sz="0" w:space="0" w:color="auto"/>
        <w:right w:val="none" w:sz="0" w:space="0" w:color="auto"/>
      </w:divBdr>
    </w:div>
    <w:div w:id="640117734">
      <w:bodyDiv w:val="1"/>
      <w:marLeft w:val="0"/>
      <w:marRight w:val="0"/>
      <w:marTop w:val="0"/>
      <w:marBottom w:val="0"/>
      <w:divBdr>
        <w:top w:val="none" w:sz="0" w:space="0" w:color="auto"/>
        <w:left w:val="none" w:sz="0" w:space="0" w:color="auto"/>
        <w:bottom w:val="none" w:sz="0" w:space="0" w:color="auto"/>
        <w:right w:val="none" w:sz="0" w:space="0" w:color="auto"/>
      </w:divBdr>
    </w:div>
    <w:div w:id="641467965">
      <w:bodyDiv w:val="1"/>
      <w:marLeft w:val="0"/>
      <w:marRight w:val="0"/>
      <w:marTop w:val="0"/>
      <w:marBottom w:val="0"/>
      <w:divBdr>
        <w:top w:val="none" w:sz="0" w:space="0" w:color="auto"/>
        <w:left w:val="none" w:sz="0" w:space="0" w:color="auto"/>
        <w:bottom w:val="none" w:sz="0" w:space="0" w:color="auto"/>
        <w:right w:val="none" w:sz="0" w:space="0" w:color="auto"/>
      </w:divBdr>
    </w:div>
    <w:div w:id="652174400">
      <w:bodyDiv w:val="1"/>
      <w:marLeft w:val="0"/>
      <w:marRight w:val="0"/>
      <w:marTop w:val="0"/>
      <w:marBottom w:val="0"/>
      <w:divBdr>
        <w:top w:val="none" w:sz="0" w:space="0" w:color="auto"/>
        <w:left w:val="none" w:sz="0" w:space="0" w:color="auto"/>
        <w:bottom w:val="none" w:sz="0" w:space="0" w:color="auto"/>
        <w:right w:val="none" w:sz="0" w:space="0" w:color="auto"/>
      </w:divBdr>
    </w:div>
    <w:div w:id="654257234">
      <w:bodyDiv w:val="1"/>
      <w:marLeft w:val="0"/>
      <w:marRight w:val="0"/>
      <w:marTop w:val="0"/>
      <w:marBottom w:val="0"/>
      <w:divBdr>
        <w:top w:val="none" w:sz="0" w:space="0" w:color="auto"/>
        <w:left w:val="none" w:sz="0" w:space="0" w:color="auto"/>
        <w:bottom w:val="none" w:sz="0" w:space="0" w:color="auto"/>
        <w:right w:val="none" w:sz="0" w:space="0" w:color="auto"/>
      </w:divBdr>
    </w:div>
    <w:div w:id="655299711">
      <w:bodyDiv w:val="1"/>
      <w:marLeft w:val="0"/>
      <w:marRight w:val="0"/>
      <w:marTop w:val="0"/>
      <w:marBottom w:val="0"/>
      <w:divBdr>
        <w:top w:val="none" w:sz="0" w:space="0" w:color="auto"/>
        <w:left w:val="none" w:sz="0" w:space="0" w:color="auto"/>
        <w:bottom w:val="none" w:sz="0" w:space="0" w:color="auto"/>
        <w:right w:val="none" w:sz="0" w:space="0" w:color="auto"/>
      </w:divBdr>
    </w:div>
    <w:div w:id="668413145">
      <w:bodyDiv w:val="1"/>
      <w:marLeft w:val="0"/>
      <w:marRight w:val="0"/>
      <w:marTop w:val="0"/>
      <w:marBottom w:val="0"/>
      <w:divBdr>
        <w:top w:val="none" w:sz="0" w:space="0" w:color="auto"/>
        <w:left w:val="none" w:sz="0" w:space="0" w:color="auto"/>
        <w:bottom w:val="none" w:sz="0" w:space="0" w:color="auto"/>
        <w:right w:val="none" w:sz="0" w:space="0" w:color="auto"/>
      </w:divBdr>
    </w:div>
    <w:div w:id="690763085">
      <w:bodyDiv w:val="1"/>
      <w:marLeft w:val="0"/>
      <w:marRight w:val="0"/>
      <w:marTop w:val="0"/>
      <w:marBottom w:val="0"/>
      <w:divBdr>
        <w:top w:val="none" w:sz="0" w:space="0" w:color="auto"/>
        <w:left w:val="none" w:sz="0" w:space="0" w:color="auto"/>
        <w:bottom w:val="none" w:sz="0" w:space="0" w:color="auto"/>
        <w:right w:val="none" w:sz="0" w:space="0" w:color="auto"/>
      </w:divBdr>
    </w:div>
    <w:div w:id="694693231">
      <w:bodyDiv w:val="1"/>
      <w:marLeft w:val="0"/>
      <w:marRight w:val="0"/>
      <w:marTop w:val="0"/>
      <w:marBottom w:val="0"/>
      <w:divBdr>
        <w:top w:val="none" w:sz="0" w:space="0" w:color="auto"/>
        <w:left w:val="none" w:sz="0" w:space="0" w:color="auto"/>
        <w:bottom w:val="none" w:sz="0" w:space="0" w:color="auto"/>
        <w:right w:val="none" w:sz="0" w:space="0" w:color="auto"/>
      </w:divBdr>
    </w:div>
    <w:div w:id="696737206">
      <w:bodyDiv w:val="1"/>
      <w:marLeft w:val="0"/>
      <w:marRight w:val="0"/>
      <w:marTop w:val="0"/>
      <w:marBottom w:val="0"/>
      <w:divBdr>
        <w:top w:val="none" w:sz="0" w:space="0" w:color="auto"/>
        <w:left w:val="none" w:sz="0" w:space="0" w:color="auto"/>
        <w:bottom w:val="none" w:sz="0" w:space="0" w:color="auto"/>
        <w:right w:val="none" w:sz="0" w:space="0" w:color="auto"/>
      </w:divBdr>
    </w:div>
    <w:div w:id="703214041">
      <w:bodyDiv w:val="1"/>
      <w:marLeft w:val="0"/>
      <w:marRight w:val="0"/>
      <w:marTop w:val="0"/>
      <w:marBottom w:val="0"/>
      <w:divBdr>
        <w:top w:val="none" w:sz="0" w:space="0" w:color="auto"/>
        <w:left w:val="none" w:sz="0" w:space="0" w:color="auto"/>
        <w:bottom w:val="none" w:sz="0" w:space="0" w:color="auto"/>
        <w:right w:val="none" w:sz="0" w:space="0" w:color="auto"/>
      </w:divBdr>
    </w:div>
    <w:div w:id="722363787">
      <w:bodyDiv w:val="1"/>
      <w:marLeft w:val="0"/>
      <w:marRight w:val="0"/>
      <w:marTop w:val="0"/>
      <w:marBottom w:val="0"/>
      <w:divBdr>
        <w:top w:val="none" w:sz="0" w:space="0" w:color="auto"/>
        <w:left w:val="none" w:sz="0" w:space="0" w:color="auto"/>
        <w:bottom w:val="none" w:sz="0" w:space="0" w:color="auto"/>
        <w:right w:val="none" w:sz="0" w:space="0" w:color="auto"/>
      </w:divBdr>
    </w:div>
    <w:div w:id="727916511">
      <w:bodyDiv w:val="1"/>
      <w:marLeft w:val="0"/>
      <w:marRight w:val="0"/>
      <w:marTop w:val="0"/>
      <w:marBottom w:val="0"/>
      <w:divBdr>
        <w:top w:val="none" w:sz="0" w:space="0" w:color="auto"/>
        <w:left w:val="none" w:sz="0" w:space="0" w:color="auto"/>
        <w:bottom w:val="none" w:sz="0" w:space="0" w:color="auto"/>
        <w:right w:val="none" w:sz="0" w:space="0" w:color="auto"/>
      </w:divBdr>
    </w:div>
    <w:div w:id="730541985">
      <w:bodyDiv w:val="1"/>
      <w:marLeft w:val="0"/>
      <w:marRight w:val="0"/>
      <w:marTop w:val="0"/>
      <w:marBottom w:val="0"/>
      <w:divBdr>
        <w:top w:val="none" w:sz="0" w:space="0" w:color="auto"/>
        <w:left w:val="none" w:sz="0" w:space="0" w:color="auto"/>
        <w:bottom w:val="none" w:sz="0" w:space="0" w:color="auto"/>
        <w:right w:val="none" w:sz="0" w:space="0" w:color="auto"/>
      </w:divBdr>
    </w:div>
    <w:div w:id="731579127">
      <w:bodyDiv w:val="1"/>
      <w:marLeft w:val="0"/>
      <w:marRight w:val="0"/>
      <w:marTop w:val="0"/>
      <w:marBottom w:val="0"/>
      <w:divBdr>
        <w:top w:val="none" w:sz="0" w:space="0" w:color="auto"/>
        <w:left w:val="none" w:sz="0" w:space="0" w:color="auto"/>
        <w:bottom w:val="none" w:sz="0" w:space="0" w:color="auto"/>
        <w:right w:val="none" w:sz="0" w:space="0" w:color="auto"/>
      </w:divBdr>
    </w:div>
    <w:div w:id="732777496">
      <w:bodyDiv w:val="1"/>
      <w:marLeft w:val="0"/>
      <w:marRight w:val="0"/>
      <w:marTop w:val="0"/>
      <w:marBottom w:val="0"/>
      <w:divBdr>
        <w:top w:val="none" w:sz="0" w:space="0" w:color="auto"/>
        <w:left w:val="none" w:sz="0" w:space="0" w:color="auto"/>
        <w:bottom w:val="none" w:sz="0" w:space="0" w:color="auto"/>
        <w:right w:val="none" w:sz="0" w:space="0" w:color="auto"/>
      </w:divBdr>
    </w:div>
    <w:div w:id="734204571">
      <w:bodyDiv w:val="1"/>
      <w:marLeft w:val="0"/>
      <w:marRight w:val="0"/>
      <w:marTop w:val="0"/>
      <w:marBottom w:val="0"/>
      <w:divBdr>
        <w:top w:val="none" w:sz="0" w:space="0" w:color="auto"/>
        <w:left w:val="none" w:sz="0" w:space="0" w:color="auto"/>
        <w:bottom w:val="none" w:sz="0" w:space="0" w:color="auto"/>
        <w:right w:val="none" w:sz="0" w:space="0" w:color="auto"/>
      </w:divBdr>
    </w:div>
    <w:div w:id="737900614">
      <w:bodyDiv w:val="1"/>
      <w:marLeft w:val="0"/>
      <w:marRight w:val="0"/>
      <w:marTop w:val="0"/>
      <w:marBottom w:val="0"/>
      <w:divBdr>
        <w:top w:val="none" w:sz="0" w:space="0" w:color="auto"/>
        <w:left w:val="none" w:sz="0" w:space="0" w:color="auto"/>
        <w:bottom w:val="none" w:sz="0" w:space="0" w:color="auto"/>
        <w:right w:val="none" w:sz="0" w:space="0" w:color="auto"/>
      </w:divBdr>
    </w:div>
    <w:div w:id="740759360">
      <w:bodyDiv w:val="1"/>
      <w:marLeft w:val="0"/>
      <w:marRight w:val="0"/>
      <w:marTop w:val="0"/>
      <w:marBottom w:val="0"/>
      <w:divBdr>
        <w:top w:val="none" w:sz="0" w:space="0" w:color="auto"/>
        <w:left w:val="none" w:sz="0" w:space="0" w:color="auto"/>
        <w:bottom w:val="none" w:sz="0" w:space="0" w:color="auto"/>
        <w:right w:val="none" w:sz="0" w:space="0" w:color="auto"/>
      </w:divBdr>
    </w:div>
    <w:div w:id="754936682">
      <w:bodyDiv w:val="1"/>
      <w:marLeft w:val="0"/>
      <w:marRight w:val="0"/>
      <w:marTop w:val="0"/>
      <w:marBottom w:val="0"/>
      <w:divBdr>
        <w:top w:val="none" w:sz="0" w:space="0" w:color="auto"/>
        <w:left w:val="none" w:sz="0" w:space="0" w:color="auto"/>
        <w:bottom w:val="none" w:sz="0" w:space="0" w:color="auto"/>
        <w:right w:val="none" w:sz="0" w:space="0" w:color="auto"/>
      </w:divBdr>
    </w:div>
    <w:div w:id="756247896">
      <w:bodyDiv w:val="1"/>
      <w:marLeft w:val="0"/>
      <w:marRight w:val="0"/>
      <w:marTop w:val="0"/>
      <w:marBottom w:val="0"/>
      <w:divBdr>
        <w:top w:val="none" w:sz="0" w:space="0" w:color="auto"/>
        <w:left w:val="none" w:sz="0" w:space="0" w:color="auto"/>
        <w:bottom w:val="none" w:sz="0" w:space="0" w:color="auto"/>
        <w:right w:val="none" w:sz="0" w:space="0" w:color="auto"/>
      </w:divBdr>
    </w:div>
    <w:div w:id="759717887">
      <w:bodyDiv w:val="1"/>
      <w:marLeft w:val="0"/>
      <w:marRight w:val="0"/>
      <w:marTop w:val="0"/>
      <w:marBottom w:val="0"/>
      <w:divBdr>
        <w:top w:val="none" w:sz="0" w:space="0" w:color="auto"/>
        <w:left w:val="none" w:sz="0" w:space="0" w:color="auto"/>
        <w:bottom w:val="none" w:sz="0" w:space="0" w:color="auto"/>
        <w:right w:val="none" w:sz="0" w:space="0" w:color="auto"/>
      </w:divBdr>
    </w:div>
    <w:div w:id="767968408">
      <w:bodyDiv w:val="1"/>
      <w:marLeft w:val="0"/>
      <w:marRight w:val="0"/>
      <w:marTop w:val="0"/>
      <w:marBottom w:val="0"/>
      <w:divBdr>
        <w:top w:val="none" w:sz="0" w:space="0" w:color="auto"/>
        <w:left w:val="none" w:sz="0" w:space="0" w:color="auto"/>
        <w:bottom w:val="none" w:sz="0" w:space="0" w:color="auto"/>
        <w:right w:val="none" w:sz="0" w:space="0" w:color="auto"/>
      </w:divBdr>
    </w:div>
    <w:div w:id="779375143">
      <w:bodyDiv w:val="1"/>
      <w:marLeft w:val="0"/>
      <w:marRight w:val="0"/>
      <w:marTop w:val="0"/>
      <w:marBottom w:val="0"/>
      <w:divBdr>
        <w:top w:val="none" w:sz="0" w:space="0" w:color="auto"/>
        <w:left w:val="none" w:sz="0" w:space="0" w:color="auto"/>
        <w:bottom w:val="none" w:sz="0" w:space="0" w:color="auto"/>
        <w:right w:val="none" w:sz="0" w:space="0" w:color="auto"/>
      </w:divBdr>
    </w:div>
    <w:div w:id="790784889">
      <w:bodyDiv w:val="1"/>
      <w:marLeft w:val="0"/>
      <w:marRight w:val="0"/>
      <w:marTop w:val="0"/>
      <w:marBottom w:val="0"/>
      <w:divBdr>
        <w:top w:val="none" w:sz="0" w:space="0" w:color="auto"/>
        <w:left w:val="none" w:sz="0" w:space="0" w:color="auto"/>
        <w:bottom w:val="none" w:sz="0" w:space="0" w:color="auto"/>
        <w:right w:val="none" w:sz="0" w:space="0" w:color="auto"/>
      </w:divBdr>
    </w:div>
    <w:div w:id="791557402">
      <w:bodyDiv w:val="1"/>
      <w:marLeft w:val="0"/>
      <w:marRight w:val="0"/>
      <w:marTop w:val="0"/>
      <w:marBottom w:val="0"/>
      <w:divBdr>
        <w:top w:val="none" w:sz="0" w:space="0" w:color="auto"/>
        <w:left w:val="none" w:sz="0" w:space="0" w:color="auto"/>
        <w:bottom w:val="none" w:sz="0" w:space="0" w:color="auto"/>
        <w:right w:val="none" w:sz="0" w:space="0" w:color="auto"/>
      </w:divBdr>
    </w:div>
    <w:div w:id="793984663">
      <w:bodyDiv w:val="1"/>
      <w:marLeft w:val="0"/>
      <w:marRight w:val="0"/>
      <w:marTop w:val="0"/>
      <w:marBottom w:val="0"/>
      <w:divBdr>
        <w:top w:val="none" w:sz="0" w:space="0" w:color="auto"/>
        <w:left w:val="none" w:sz="0" w:space="0" w:color="auto"/>
        <w:bottom w:val="none" w:sz="0" w:space="0" w:color="auto"/>
        <w:right w:val="none" w:sz="0" w:space="0" w:color="auto"/>
      </w:divBdr>
    </w:div>
    <w:div w:id="812060285">
      <w:bodyDiv w:val="1"/>
      <w:marLeft w:val="0"/>
      <w:marRight w:val="0"/>
      <w:marTop w:val="0"/>
      <w:marBottom w:val="0"/>
      <w:divBdr>
        <w:top w:val="none" w:sz="0" w:space="0" w:color="auto"/>
        <w:left w:val="none" w:sz="0" w:space="0" w:color="auto"/>
        <w:bottom w:val="none" w:sz="0" w:space="0" w:color="auto"/>
        <w:right w:val="none" w:sz="0" w:space="0" w:color="auto"/>
      </w:divBdr>
    </w:div>
    <w:div w:id="812992233">
      <w:bodyDiv w:val="1"/>
      <w:marLeft w:val="0"/>
      <w:marRight w:val="0"/>
      <w:marTop w:val="0"/>
      <w:marBottom w:val="0"/>
      <w:divBdr>
        <w:top w:val="none" w:sz="0" w:space="0" w:color="auto"/>
        <w:left w:val="none" w:sz="0" w:space="0" w:color="auto"/>
        <w:bottom w:val="none" w:sz="0" w:space="0" w:color="auto"/>
        <w:right w:val="none" w:sz="0" w:space="0" w:color="auto"/>
      </w:divBdr>
    </w:div>
    <w:div w:id="813764270">
      <w:bodyDiv w:val="1"/>
      <w:marLeft w:val="0"/>
      <w:marRight w:val="0"/>
      <w:marTop w:val="0"/>
      <w:marBottom w:val="0"/>
      <w:divBdr>
        <w:top w:val="none" w:sz="0" w:space="0" w:color="auto"/>
        <w:left w:val="none" w:sz="0" w:space="0" w:color="auto"/>
        <w:bottom w:val="none" w:sz="0" w:space="0" w:color="auto"/>
        <w:right w:val="none" w:sz="0" w:space="0" w:color="auto"/>
      </w:divBdr>
    </w:div>
    <w:div w:id="814835894">
      <w:bodyDiv w:val="1"/>
      <w:marLeft w:val="0"/>
      <w:marRight w:val="0"/>
      <w:marTop w:val="0"/>
      <w:marBottom w:val="0"/>
      <w:divBdr>
        <w:top w:val="none" w:sz="0" w:space="0" w:color="auto"/>
        <w:left w:val="none" w:sz="0" w:space="0" w:color="auto"/>
        <w:bottom w:val="none" w:sz="0" w:space="0" w:color="auto"/>
        <w:right w:val="none" w:sz="0" w:space="0" w:color="auto"/>
      </w:divBdr>
    </w:div>
    <w:div w:id="825316301">
      <w:bodyDiv w:val="1"/>
      <w:marLeft w:val="0"/>
      <w:marRight w:val="0"/>
      <w:marTop w:val="0"/>
      <w:marBottom w:val="0"/>
      <w:divBdr>
        <w:top w:val="none" w:sz="0" w:space="0" w:color="auto"/>
        <w:left w:val="none" w:sz="0" w:space="0" w:color="auto"/>
        <w:bottom w:val="none" w:sz="0" w:space="0" w:color="auto"/>
        <w:right w:val="none" w:sz="0" w:space="0" w:color="auto"/>
      </w:divBdr>
    </w:div>
    <w:div w:id="828401558">
      <w:bodyDiv w:val="1"/>
      <w:marLeft w:val="0"/>
      <w:marRight w:val="0"/>
      <w:marTop w:val="0"/>
      <w:marBottom w:val="0"/>
      <w:divBdr>
        <w:top w:val="none" w:sz="0" w:space="0" w:color="auto"/>
        <w:left w:val="none" w:sz="0" w:space="0" w:color="auto"/>
        <w:bottom w:val="none" w:sz="0" w:space="0" w:color="auto"/>
        <w:right w:val="none" w:sz="0" w:space="0" w:color="auto"/>
      </w:divBdr>
    </w:div>
    <w:div w:id="840313670">
      <w:bodyDiv w:val="1"/>
      <w:marLeft w:val="0"/>
      <w:marRight w:val="0"/>
      <w:marTop w:val="0"/>
      <w:marBottom w:val="0"/>
      <w:divBdr>
        <w:top w:val="none" w:sz="0" w:space="0" w:color="auto"/>
        <w:left w:val="none" w:sz="0" w:space="0" w:color="auto"/>
        <w:bottom w:val="none" w:sz="0" w:space="0" w:color="auto"/>
        <w:right w:val="none" w:sz="0" w:space="0" w:color="auto"/>
      </w:divBdr>
    </w:div>
    <w:div w:id="853958388">
      <w:bodyDiv w:val="1"/>
      <w:marLeft w:val="0"/>
      <w:marRight w:val="0"/>
      <w:marTop w:val="0"/>
      <w:marBottom w:val="0"/>
      <w:divBdr>
        <w:top w:val="none" w:sz="0" w:space="0" w:color="auto"/>
        <w:left w:val="none" w:sz="0" w:space="0" w:color="auto"/>
        <w:bottom w:val="none" w:sz="0" w:space="0" w:color="auto"/>
        <w:right w:val="none" w:sz="0" w:space="0" w:color="auto"/>
      </w:divBdr>
    </w:div>
    <w:div w:id="862400405">
      <w:bodyDiv w:val="1"/>
      <w:marLeft w:val="0"/>
      <w:marRight w:val="0"/>
      <w:marTop w:val="0"/>
      <w:marBottom w:val="0"/>
      <w:divBdr>
        <w:top w:val="none" w:sz="0" w:space="0" w:color="auto"/>
        <w:left w:val="none" w:sz="0" w:space="0" w:color="auto"/>
        <w:bottom w:val="none" w:sz="0" w:space="0" w:color="auto"/>
        <w:right w:val="none" w:sz="0" w:space="0" w:color="auto"/>
      </w:divBdr>
    </w:div>
    <w:div w:id="870386162">
      <w:bodyDiv w:val="1"/>
      <w:marLeft w:val="0"/>
      <w:marRight w:val="0"/>
      <w:marTop w:val="0"/>
      <w:marBottom w:val="0"/>
      <w:divBdr>
        <w:top w:val="none" w:sz="0" w:space="0" w:color="auto"/>
        <w:left w:val="none" w:sz="0" w:space="0" w:color="auto"/>
        <w:bottom w:val="none" w:sz="0" w:space="0" w:color="auto"/>
        <w:right w:val="none" w:sz="0" w:space="0" w:color="auto"/>
      </w:divBdr>
    </w:div>
    <w:div w:id="873268316">
      <w:bodyDiv w:val="1"/>
      <w:marLeft w:val="0"/>
      <w:marRight w:val="0"/>
      <w:marTop w:val="0"/>
      <w:marBottom w:val="0"/>
      <w:divBdr>
        <w:top w:val="none" w:sz="0" w:space="0" w:color="auto"/>
        <w:left w:val="none" w:sz="0" w:space="0" w:color="auto"/>
        <w:bottom w:val="none" w:sz="0" w:space="0" w:color="auto"/>
        <w:right w:val="none" w:sz="0" w:space="0" w:color="auto"/>
      </w:divBdr>
    </w:div>
    <w:div w:id="873924255">
      <w:bodyDiv w:val="1"/>
      <w:marLeft w:val="0"/>
      <w:marRight w:val="0"/>
      <w:marTop w:val="0"/>
      <w:marBottom w:val="0"/>
      <w:divBdr>
        <w:top w:val="none" w:sz="0" w:space="0" w:color="auto"/>
        <w:left w:val="none" w:sz="0" w:space="0" w:color="auto"/>
        <w:bottom w:val="none" w:sz="0" w:space="0" w:color="auto"/>
        <w:right w:val="none" w:sz="0" w:space="0" w:color="auto"/>
      </w:divBdr>
    </w:div>
    <w:div w:id="879703914">
      <w:bodyDiv w:val="1"/>
      <w:marLeft w:val="0"/>
      <w:marRight w:val="0"/>
      <w:marTop w:val="0"/>
      <w:marBottom w:val="0"/>
      <w:divBdr>
        <w:top w:val="none" w:sz="0" w:space="0" w:color="auto"/>
        <w:left w:val="none" w:sz="0" w:space="0" w:color="auto"/>
        <w:bottom w:val="none" w:sz="0" w:space="0" w:color="auto"/>
        <w:right w:val="none" w:sz="0" w:space="0" w:color="auto"/>
      </w:divBdr>
    </w:div>
    <w:div w:id="886256218">
      <w:bodyDiv w:val="1"/>
      <w:marLeft w:val="0"/>
      <w:marRight w:val="0"/>
      <w:marTop w:val="0"/>
      <w:marBottom w:val="0"/>
      <w:divBdr>
        <w:top w:val="none" w:sz="0" w:space="0" w:color="auto"/>
        <w:left w:val="none" w:sz="0" w:space="0" w:color="auto"/>
        <w:bottom w:val="none" w:sz="0" w:space="0" w:color="auto"/>
        <w:right w:val="none" w:sz="0" w:space="0" w:color="auto"/>
      </w:divBdr>
    </w:div>
    <w:div w:id="888608939">
      <w:bodyDiv w:val="1"/>
      <w:marLeft w:val="0"/>
      <w:marRight w:val="0"/>
      <w:marTop w:val="0"/>
      <w:marBottom w:val="0"/>
      <w:divBdr>
        <w:top w:val="none" w:sz="0" w:space="0" w:color="auto"/>
        <w:left w:val="none" w:sz="0" w:space="0" w:color="auto"/>
        <w:bottom w:val="none" w:sz="0" w:space="0" w:color="auto"/>
        <w:right w:val="none" w:sz="0" w:space="0" w:color="auto"/>
      </w:divBdr>
    </w:div>
    <w:div w:id="897479462">
      <w:bodyDiv w:val="1"/>
      <w:marLeft w:val="0"/>
      <w:marRight w:val="0"/>
      <w:marTop w:val="0"/>
      <w:marBottom w:val="0"/>
      <w:divBdr>
        <w:top w:val="none" w:sz="0" w:space="0" w:color="auto"/>
        <w:left w:val="none" w:sz="0" w:space="0" w:color="auto"/>
        <w:bottom w:val="none" w:sz="0" w:space="0" w:color="auto"/>
        <w:right w:val="none" w:sz="0" w:space="0" w:color="auto"/>
      </w:divBdr>
    </w:div>
    <w:div w:id="902527701">
      <w:bodyDiv w:val="1"/>
      <w:marLeft w:val="0"/>
      <w:marRight w:val="0"/>
      <w:marTop w:val="0"/>
      <w:marBottom w:val="0"/>
      <w:divBdr>
        <w:top w:val="none" w:sz="0" w:space="0" w:color="auto"/>
        <w:left w:val="none" w:sz="0" w:space="0" w:color="auto"/>
        <w:bottom w:val="none" w:sz="0" w:space="0" w:color="auto"/>
        <w:right w:val="none" w:sz="0" w:space="0" w:color="auto"/>
      </w:divBdr>
    </w:div>
    <w:div w:id="906570212">
      <w:bodyDiv w:val="1"/>
      <w:marLeft w:val="0"/>
      <w:marRight w:val="0"/>
      <w:marTop w:val="0"/>
      <w:marBottom w:val="0"/>
      <w:divBdr>
        <w:top w:val="none" w:sz="0" w:space="0" w:color="auto"/>
        <w:left w:val="none" w:sz="0" w:space="0" w:color="auto"/>
        <w:bottom w:val="none" w:sz="0" w:space="0" w:color="auto"/>
        <w:right w:val="none" w:sz="0" w:space="0" w:color="auto"/>
      </w:divBdr>
    </w:div>
    <w:div w:id="913246599">
      <w:bodyDiv w:val="1"/>
      <w:marLeft w:val="0"/>
      <w:marRight w:val="0"/>
      <w:marTop w:val="0"/>
      <w:marBottom w:val="0"/>
      <w:divBdr>
        <w:top w:val="none" w:sz="0" w:space="0" w:color="auto"/>
        <w:left w:val="none" w:sz="0" w:space="0" w:color="auto"/>
        <w:bottom w:val="none" w:sz="0" w:space="0" w:color="auto"/>
        <w:right w:val="none" w:sz="0" w:space="0" w:color="auto"/>
      </w:divBdr>
    </w:div>
    <w:div w:id="919289561">
      <w:bodyDiv w:val="1"/>
      <w:marLeft w:val="0"/>
      <w:marRight w:val="0"/>
      <w:marTop w:val="0"/>
      <w:marBottom w:val="0"/>
      <w:divBdr>
        <w:top w:val="none" w:sz="0" w:space="0" w:color="auto"/>
        <w:left w:val="none" w:sz="0" w:space="0" w:color="auto"/>
        <w:bottom w:val="none" w:sz="0" w:space="0" w:color="auto"/>
        <w:right w:val="none" w:sz="0" w:space="0" w:color="auto"/>
      </w:divBdr>
    </w:div>
    <w:div w:id="919291741">
      <w:bodyDiv w:val="1"/>
      <w:marLeft w:val="0"/>
      <w:marRight w:val="0"/>
      <w:marTop w:val="0"/>
      <w:marBottom w:val="0"/>
      <w:divBdr>
        <w:top w:val="none" w:sz="0" w:space="0" w:color="auto"/>
        <w:left w:val="none" w:sz="0" w:space="0" w:color="auto"/>
        <w:bottom w:val="none" w:sz="0" w:space="0" w:color="auto"/>
        <w:right w:val="none" w:sz="0" w:space="0" w:color="auto"/>
      </w:divBdr>
    </w:div>
    <w:div w:id="920216164">
      <w:bodyDiv w:val="1"/>
      <w:marLeft w:val="0"/>
      <w:marRight w:val="0"/>
      <w:marTop w:val="0"/>
      <w:marBottom w:val="0"/>
      <w:divBdr>
        <w:top w:val="none" w:sz="0" w:space="0" w:color="auto"/>
        <w:left w:val="none" w:sz="0" w:space="0" w:color="auto"/>
        <w:bottom w:val="none" w:sz="0" w:space="0" w:color="auto"/>
        <w:right w:val="none" w:sz="0" w:space="0" w:color="auto"/>
      </w:divBdr>
    </w:div>
    <w:div w:id="921531346">
      <w:bodyDiv w:val="1"/>
      <w:marLeft w:val="0"/>
      <w:marRight w:val="0"/>
      <w:marTop w:val="0"/>
      <w:marBottom w:val="0"/>
      <w:divBdr>
        <w:top w:val="none" w:sz="0" w:space="0" w:color="auto"/>
        <w:left w:val="none" w:sz="0" w:space="0" w:color="auto"/>
        <w:bottom w:val="none" w:sz="0" w:space="0" w:color="auto"/>
        <w:right w:val="none" w:sz="0" w:space="0" w:color="auto"/>
      </w:divBdr>
    </w:div>
    <w:div w:id="923731514">
      <w:bodyDiv w:val="1"/>
      <w:marLeft w:val="0"/>
      <w:marRight w:val="0"/>
      <w:marTop w:val="0"/>
      <w:marBottom w:val="0"/>
      <w:divBdr>
        <w:top w:val="none" w:sz="0" w:space="0" w:color="auto"/>
        <w:left w:val="none" w:sz="0" w:space="0" w:color="auto"/>
        <w:bottom w:val="none" w:sz="0" w:space="0" w:color="auto"/>
        <w:right w:val="none" w:sz="0" w:space="0" w:color="auto"/>
      </w:divBdr>
    </w:div>
    <w:div w:id="930119259">
      <w:bodyDiv w:val="1"/>
      <w:marLeft w:val="0"/>
      <w:marRight w:val="0"/>
      <w:marTop w:val="0"/>
      <w:marBottom w:val="0"/>
      <w:divBdr>
        <w:top w:val="none" w:sz="0" w:space="0" w:color="auto"/>
        <w:left w:val="none" w:sz="0" w:space="0" w:color="auto"/>
        <w:bottom w:val="none" w:sz="0" w:space="0" w:color="auto"/>
        <w:right w:val="none" w:sz="0" w:space="0" w:color="auto"/>
      </w:divBdr>
    </w:div>
    <w:div w:id="931159708">
      <w:bodyDiv w:val="1"/>
      <w:marLeft w:val="0"/>
      <w:marRight w:val="0"/>
      <w:marTop w:val="0"/>
      <w:marBottom w:val="0"/>
      <w:divBdr>
        <w:top w:val="none" w:sz="0" w:space="0" w:color="auto"/>
        <w:left w:val="none" w:sz="0" w:space="0" w:color="auto"/>
        <w:bottom w:val="none" w:sz="0" w:space="0" w:color="auto"/>
        <w:right w:val="none" w:sz="0" w:space="0" w:color="auto"/>
      </w:divBdr>
    </w:div>
    <w:div w:id="933786769">
      <w:bodyDiv w:val="1"/>
      <w:marLeft w:val="0"/>
      <w:marRight w:val="0"/>
      <w:marTop w:val="0"/>
      <w:marBottom w:val="0"/>
      <w:divBdr>
        <w:top w:val="none" w:sz="0" w:space="0" w:color="auto"/>
        <w:left w:val="none" w:sz="0" w:space="0" w:color="auto"/>
        <w:bottom w:val="none" w:sz="0" w:space="0" w:color="auto"/>
        <w:right w:val="none" w:sz="0" w:space="0" w:color="auto"/>
      </w:divBdr>
    </w:div>
    <w:div w:id="936979750">
      <w:bodyDiv w:val="1"/>
      <w:marLeft w:val="0"/>
      <w:marRight w:val="0"/>
      <w:marTop w:val="0"/>
      <w:marBottom w:val="0"/>
      <w:divBdr>
        <w:top w:val="none" w:sz="0" w:space="0" w:color="auto"/>
        <w:left w:val="none" w:sz="0" w:space="0" w:color="auto"/>
        <w:bottom w:val="none" w:sz="0" w:space="0" w:color="auto"/>
        <w:right w:val="none" w:sz="0" w:space="0" w:color="auto"/>
      </w:divBdr>
    </w:div>
    <w:div w:id="943925603">
      <w:bodyDiv w:val="1"/>
      <w:marLeft w:val="0"/>
      <w:marRight w:val="0"/>
      <w:marTop w:val="0"/>
      <w:marBottom w:val="0"/>
      <w:divBdr>
        <w:top w:val="none" w:sz="0" w:space="0" w:color="auto"/>
        <w:left w:val="none" w:sz="0" w:space="0" w:color="auto"/>
        <w:bottom w:val="none" w:sz="0" w:space="0" w:color="auto"/>
        <w:right w:val="none" w:sz="0" w:space="0" w:color="auto"/>
      </w:divBdr>
    </w:div>
    <w:div w:id="944078189">
      <w:bodyDiv w:val="1"/>
      <w:marLeft w:val="0"/>
      <w:marRight w:val="0"/>
      <w:marTop w:val="0"/>
      <w:marBottom w:val="0"/>
      <w:divBdr>
        <w:top w:val="none" w:sz="0" w:space="0" w:color="auto"/>
        <w:left w:val="none" w:sz="0" w:space="0" w:color="auto"/>
        <w:bottom w:val="none" w:sz="0" w:space="0" w:color="auto"/>
        <w:right w:val="none" w:sz="0" w:space="0" w:color="auto"/>
      </w:divBdr>
    </w:div>
    <w:div w:id="946233618">
      <w:bodyDiv w:val="1"/>
      <w:marLeft w:val="0"/>
      <w:marRight w:val="0"/>
      <w:marTop w:val="0"/>
      <w:marBottom w:val="0"/>
      <w:divBdr>
        <w:top w:val="none" w:sz="0" w:space="0" w:color="auto"/>
        <w:left w:val="none" w:sz="0" w:space="0" w:color="auto"/>
        <w:bottom w:val="none" w:sz="0" w:space="0" w:color="auto"/>
        <w:right w:val="none" w:sz="0" w:space="0" w:color="auto"/>
      </w:divBdr>
    </w:div>
    <w:div w:id="961305911">
      <w:bodyDiv w:val="1"/>
      <w:marLeft w:val="0"/>
      <w:marRight w:val="0"/>
      <w:marTop w:val="0"/>
      <w:marBottom w:val="0"/>
      <w:divBdr>
        <w:top w:val="none" w:sz="0" w:space="0" w:color="auto"/>
        <w:left w:val="none" w:sz="0" w:space="0" w:color="auto"/>
        <w:bottom w:val="none" w:sz="0" w:space="0" w:color="auto"/>
        <w:right w:val="none" w:sz="0" w:space="0" w:color="auto"/>
      </w:divBdr>
    </w:div>
    <w:div w:id="963266211">
      <w:bodyDiv w:val="1"/>
      <w:marLeft w:val="0"/>
      <w:marRight w:val="0"/>
      <w:marTop w:val="0"/>
      <w:marBottom w:val="0"/>
      <w:divBdr>
        <w:top w:val="none" w:sz="0" w:space="0" w:color="auto"/>
        <w:left w:val="none" w:sz="0" w:space="0" w:color="auto"/>
        <w:bottom w:val="none" w:sz="0" w:space="0" w:color="auto"/>
        <w:right w:val="none" w:sz="0" w:space="0" w:color="auto"/>
      </w:divBdr>
    </w:div>
    <w:div w:id="970090506">
      <w:bodyDiv w:val="1"/>
      <w:marLeft w:val="0"/>
      <w:marRight w:val="0"/>
      <w:marTop w:val="0"/>
      <w:marBottom w:val="0"/>
      <w:divBdr>
        <w:top w:val="none" w:sz="0" w:space="0" w:color="auto"/>
        <w:left w:val="none" w:sz="0" w:space="0" w:color="auto"/>
        <w:bottom w:val="none" w:sz="0" w:space="0" w:color="auto"/>
        <w:right w:val="none" w:sz="0" w:space="0" w:color="auto"/>
      </w:divBdr>
    </w:div>
    <w:div w:id="981426696">
      <w:bodyDiv w:val="1"/>
      <w:marLeft w:val="0"/>
      <w:marRight w:val="0"/>
      <w:marTop w:val="0"/>
      <w:marBottom w:val="0"/>
      <w:divBdr>
        <w:top w:val="none" w:sz="0" w:space="0" w:color="auto"/>
        <w:left w:val="none" w:sz="0" w:space="0" w:color="auto"/>
        <w:bottom w:val="none" w:sz="0" w:space="0" w:color="auto"/>
        <w:right w:val="none" w:sz="0" w:space="0" w:color="auto"/>
      </w:divBdr>
    </w:div>
    <w:div w:id="988440772">
      <w:bodyDiv w:val="1"/>
      <w:marLeft w:val="0"/>
      <w:marRight w:val="0"/>
      <w:marTop w:val="0"/>
      <w:marBottom w:val="0"/>
      <w:divBdr>
        <w:top w:val="none" w:sz="0" w:space="0" w:color="auto"/>
        <w:left w:val="none" w:sz="0" w:space="0" w:color="auto"/>
        <w:bottom w:val="none" w:sz="0" w:space="0" w:color="auto"/>
        <w:right w:val="none" w:sz="0" w:space="0" w:color="auto"/>
      </w:divBdr>
    </w:div>
    <w:div w:id="989752383">
      <w:bodyDiv w:val="1"/>
      <w:marLeft w:val="0"/>
      <w:marRight w:val="0"/>
      <w:marTop w:val="0"/>
      <w:marBottom w:val="0"/>
      <w:divBdr>
        <w:top w:val="none" w:sz="0" w:space="0" w:color="auto"/>
        <w:left w:val="none" w:sz="0" w:space="0" w:color="auto"/>
        <w:bottom w:val="none" w:sz="0" w:space="0" w:color="auto"/>
        <w:right w:val="none" w:sz="0" w:space="0" w:color="auto"/>
      </w:divBdr>
    </w:div>
    <w:div w:id="990602311">
      <w:bodyDiv w:val="1"/>
      <w:marLeft w:val="0"/>
      <w:marRight w:val="0"/>
      <w:marTop w:val="0"/>
      <w:marBottom w:val="0"/>
      <w:divBdr>
        <w:top w:val="none" w:sz="0" w:space="0" w:color="auto"/>
        <w:left w:val="none" w:sz="0" w:space="0" w:color="auto"/>
        <w:bottom w:val="none" w:sz="0" w:space="0" w:color="auto"/>
        <w:right w:val="none" w:sz="0" w:space="0" w:color="auto"/>
      </w:divBdr>
    </w:div>
    <w:div w:id="996305327">
      <w:bodyDiv w:val="1"/>
      <w:marLeft w:val="0"/>
      <w:marRight w:val="0"/>
      <w:marTop w:val="0"/>
      <w:marBottom w:val="0"/>
      <w:divBdr>
        <w:top w:val="none" w:sz="0" w:space="0" w:color="auto"/>
        <w:left w:val="none" w:sz="0" w:space="0" w:color="auto"/>
        <w:bottom w:val="none" w:sz="0" w:space="0" w:color="auto"/>
        <w:right w:val="none" w:sz="0" w:space="0" w:color="auto"/>
      </w:divBdr>
    </w:div>
    <w:div w:id="1012414052">
      <w:bodyDiv w:val="1"/>
      <w:marLeft w:val="0"/>
      <w:marRight w:val="0"/>
      <w:marTop w:val="0"/>
      <w:marBottom w:val="0"/>
      <w:divBdr>
        <w:top w:val="none" w:sz="0" w:space="0" w:color="auto"/>
        <w:left w:val="none" w:sz="0" w:space="0" w:color="auto"/>
        <w:bottom w:val="none" w:sz="0" w:space="0" w:color="auto"/>
        <w:right w:val="none" w:sz="0" w:space="0" w:color="auto"/>
      </w:divBdr>
    </w:div>
    <w:div w:id="1014109262">
      <w:bodyDiv w:val="1"/>
      <w:marLeft w:val="0"/>
      <w:marRight w:val="0"/>
      <w:marTop w:val="0"/>
      <w:marBottom w:val="0"/>
      <w:divBdr>
        <w:top w:val="none" w:sz="0" w:space="0" w:color="auto"/>
        <w:left w:val="none" w:sz="0" w:space="0" w:color="auto"/>
        <w:bottom w:val="none" w:sz="0" w:space="0" w:color="auto"/>
        <w:right w:val="none" w:sz="0" w:space="0" w:color="auto"/>
      </w:divBdr>
    </w:div>
    <w:div w:id="1014460317">
      <w:bodyDiv w:val="1"/>
      <w:marLeft w:val="0"/>
      <w:marRight w:val="0"/>
      <w:marTop w:val="0"/>
      <w:marBottom w:val="0"/>
      <w:divBdr>
        <w:top w:val="none" w:sz="0" w:space="0" w:color="auto"/>
        <w:left w:val="none" w:sz="0" w:space="0" w:color="auto"/>
        <w:bottom w:val="none" w:sz="0" w:space="0" w:color="auto"/>
        <w:right w:val="none" w:sz="0" w:space="0" w:color="auto"/>
      </w:divBdr>
    </w:div>
    <w:div w:id="1015767401">
      <w:bodyDiv w:val="1"/>
      <w:marLeft w:val="0"/>
      <w:marRight w:val="0"/>
      <w:marTop w:val="0"/>
      <w:marBottom w:val="0"/>
      <w:divBdr>
        <w:top w:val="none" w:sz="0" w:space="0" w:color="auto"/>
        <w:left w:val="none" w:sz="0" w:space="0" w:color="auto"/>
        <w:bottom w:val="none" w:sz="0" w:space="0" w:color="auto"/>
        <w:right w:val="none" w:sz="0" w:space="0" w:color="auto"/>
      </w:divBdr>
    </w:div>
    <w:div w:id="1015883314">
      <w:bodyDiv w:val="1"/>
      <w:marLeft w:val="0"/>
      <w:marRight w:val="0"/>
      <w:marTop w:val="0"/>
      <w:marBottom w:val="0"/>
      <w:divBdr>
        <w:top w:val="none" w:sz="0" w:space="0" w:color="auto"/>
        <w:left w:val="none" w:sz="0" w:space="0" w:color="auto"/>
        <w:bottom w:val="none" w:sz="0" w:space="0" w:color="auto"/>
        <w:right w:val="none" w:sz="0" w:space="0" w:color="auto"/>
      </w:divBdr>
    </w:div>
    <w:div w:id="1016736119">
      <w:bodyDiv w:val="1"/>
      <w:marLeft w:val="0"/>
      <w:marRight w:val="0"/>
      <w:marTop w:val="0"/>
      <w:marBottom w:val="0"/>
      <w:divBdr>
        <w:top w:val="none" w:sz="0" w:space="0" w:color="auto"/>
        <w:left w:val="none" w:sz="0" w:space="0" w:color="auto"/>
        <w:bottom w:val="none" w:sz="0" w:space="0" w:color="auto"/>
        <w:right w:val="none" w:sz="0" w:space="0" w:color="auto"/>
      </w:divBdr>
    </w:div>
    <w:div w:id="1018389464">
      <w:bodyDiv w:val="1"/>
      <w:marLeft w:val="0"/>
      <w:marRight w:val="0"/>
      <w:marTop w:val="0"/>
      <w:marBottom w:val="0"/>
      <w:divBdr>
        <w:top w:val="none" w:sz="0" w:space="0" w:color="auto"/>
        <w:left w:val="none" w:sz="0" w:space="0" w:color="auto"/>
        <w:bottom w:val="none" w:sz="0" w:space="0" w:color="auto"/>
        <w:right w:val="none" w:sz="0" w:space="0" w:color="auto"/>
      </w:divBdr>
    </w:div>
    <w:div w:id="1020620652">
      <w:bodyDiv w:val="1"/>
      <w:marLeft w:val="0"/>
      <w:marRight w:val="0"/>
      <w:marTop w:val="0"/>
      <w:marBottom w:val="0"/>
      <w:divBdr>
        <w:top w:val="none" w:sz="0" w:space="0" w:color="auto"/>
        <w:left w:val="none" w:sz="0" w:space="0" w:color="auto"/>
        <w:bottom w:val="none" w:sz="0" w:space="0" w:color="auto"/>
        <w:right w:val="none" w:sz="0" w:space="0" w:color="auto"/>
      </w:divBdr>
    </w:div>
    <w:div w:id="1021399095">
      <w:bodyDiv w:val="1"/>
      <w:marLeft w:val="0"/>
      <w:marRight w:val="0"/>
      <w:marTop w:val="0"/>
      <w:marBottom w:val="0"/>
      <w:divBdr>
        <w:top w:val="none" w:sz="0" w:space="0" w:color="auto"/>
        <w:left w:val="none" w:sz="0" w:space="0" w:color="auto"/>
        <w:bottom w:val="none" w:sz="0" w:space="0" w:color="auto"/>
        <w:right w:val="none" w:sz="0" w:space="0" w:color="auto"/>
      </w:divBdr>
    </w:div>
    <w:div w:id="1022628288">
      <w:bodyDiv w:val="1"/>
      <w:marLeft w:val="0"/>
      <w:marRight w:val="0"/>
      <w:marTop w:val="0"/>
      <w:marBottom w:val="0"/>
      <w:divBdr>
        <w:top w:val="none" w:sz="0" w:space="0" w:color="auto"/>
        <w:left w:val="none" w:sz="0" w:space="0" w:color="auto"/>
        <w:bottom w:val="none" w:sz="0" w:space="0" w:color="auto"/>
        <w:right w:val="none" w:sz="0" w:space="0" w:color="auto"/>
      </w:divBdr>
    </w:div>
    <w:div w:id="1033262665">
      <w:bodyDiv w:val="1"/>
      <w:marLeft w:val="0"/>
      <w:marRight w:val="0"/>
      <w:marTop w:val="0"/>
      <w:marBottom w:val="0"/>
      <w:divBdr>
        <w:top w:val="none" w:sz="0" w:space="0" w:color="auto"/>
        <w:left w:val="none" w:sz="0" w:space="0" w:color="auto"/>
        <w:bottom w:val="none" w:sz="0" w:space="0" w:color="auto"/>
        <w:right w:val="none" w:sz="0" w:space="0" w:color="auto"/>
      </w:divBdr>
    </w:div>
    <w:div w:id="1035692727">
      <w:bodyDiv w:val="1"/>
      <w:marLeft w:val="0"/>
      <w:marRight w:val="0"/>
      <w:marTop w:val="0"/>
      <w:marBottom w:val="0"/>
      <w:divBdr>
        <w:top w:val="none" w:sz="0" w:space="0" w:color="auto"/>
        <w:left w:val="none" w:sz="0" w:space="0" w:color="auto"/>
        <w:bottom w:val="none" w:sz="0" w:space="0" w:color="auto"/>
        <w:right w:val="none" w:sz="0" w:space="0" w:color="auto"/>
      </w:divBdr>
    </w:div>
    <w:div w:id="1041904476">
      <w:bodyDiv w:val="1"/>
      <w:marLeft w:val="0"/>
      <w:marRight w:val="0"/>
      <w:marTop w:val="0"/>
      <w:marBottom w:val="0"/>
      <w:divBdr>
        <w:top w:val="none" w:sz="0" w:space="0" w:color="auto"/>
        <w:left w:val="none" w:sz="0" w:space="0" w:color="auto"/>
        <w:bottom w:val="none" w:sz="0" w:space="0" w:color="auto"/>
        <w:right w:val="none" w:sz="0" w:space="0" w:color="auto"/>
      </w:divBdr>
    </w:div>
    <w:div w:id="1043478997">
      <w:bodyDiv w:val="1"/>
      <w:marLeft w:val="0"/>
      <w:marRight w:val="0"/>
      <w:marTop w:val="0"/>
      <w:marBottom w:val="0"/>
      <w:divBdr>
        <w:top w:val="none" w:sz="0" w:space="0" w:color="auto"/>
        <w:left w:val="none" w:sz="0" w:space="0" w:color="auto"/>
        <w:bottom w:val="none" w:sz="0" w:space="0" w:color="auto"/>
        <w:right w:val="none" w:sz="0" w:space="0" w:color="auto"/>
      </w:divBdr>
    </w:div>
    <w:div w:id="1047069600">
      <w:bodyDiv w:val="1"/>
      <w:marLeft w:val="0"/>
      <w:marRight w:val="0"/>
      <w:marTop w:val="0"/>
      <w:marBottom w:val="0"/>
      <w:divBdr>
        <w:top w:val="none" w:sz="0" w:space="0" w:color="auto"/>
        <w:left w:val="none" w:sz="0" w:space="0" w:color="auto"/>
        <w:bottom w:val="none" w:sz="0" w:space="0" w:color="auto"/>
        <w:right w:val="none" w:sz="0" w:space="0" w:color="auto"/>
      </w:divBdr>
    </w:div>
    <w:div w:id="1047414764">
      <w:bodyDiv w:val="1"/>
      <w:marLeft w:val="0"/>
      <w:marRight w:val="0"/>
      <w:marTop w:val="0"/>
      <w:marBottom w:val="0"/>
      <w:divBdr>
        <w:top w:val="none" w:sz="0" w:space="0" w:color="auto"/>
        <w:left w:val="none" w:sz="0" w:space="0" w:color="auto"/>
        <w:bottom w:val="none" w:sz="0" w:space="0" w:color="auto"/>
        <w:right w:val="none" w:sz="0" w:space="0" w:color="auto"/>
      </w:divBdr>
    </w:div>
    <w:div w:id="1047681246">
      <w:bodyDiv w:val="1"/>
      <w:marLeft w:val="0"/>
      <w:marRight w:val="0"/>
      <w:marTop w:val="0"/>
      <w:marBottom w:val="0"/>
      <w:divBdr>
        <w:top w:val="none" w:sz="0" w:space="0" w:color="auto"/>
        <w:left w:val="none" w:sz="0" w:space="0" w:color="auto"/>
        <w:bottom w:val="none" w:sz="0" w:space="0" w:color="auto"/>
        <w:right w:val="none" w:sz="0" w:space="0" w:color="auto"/>
      </w:divBdr>
    </w:div>
    <w:div w:id="1061245640">
      <w:bodyDiv w:val="1"/>
      <w:marLeft w:val="0"/>
      <w:marRight w:val="0"/>
      <w:marTop w:val="0"/>
      <w:marBottom w:val="0"/>
      <w:divBdr>
        <w:top w:val="none" w:sz="0" w:space="0" w:color="auto"/>
        <w:left w:val="none" w:sz="0" w:space="0" w:color="auto"/>
        <w:bottom w:val="none" w:sz="0" w:space="0" w:color="auto"/>
        <w:right w:val="none" w:sz="0" w:space="0" w:color="auto"/>
      </w:divBdr>
    </w:div>
    <w:div w:id="1062295832">
      <w:bodyDiv w:val="1"/>
      <w:marLeft w:val="0"/>
      <w:marRight w:val="0"/>
      <w:marTop w:val="0"/>
      <w:marBottom w:val="0"/>
      <w:divBdr>
        <w:top w:val="none" w:sz="0" w:space="0" w:color="auto"/>
        <w:left w:val="none" w:sz="0" w:space="0" w:color="auto"/>
        <w:bottom w:val="none" w:sz="0" w:space="0" w:color="auto"/>
        <w:right w:val="none" w:sz="0" w:space="0" w:color="auto"/>
      </w:divBdr>
    </w:div>
    <w:div w:id="1065686831">
      <w:bodyDiv w:val="1"/>
      <w:marLeft w:val="0"/>
      <w:marRight w:val="0"/>
      <w:marTop w:val="0"/>
      <w:marBottom w:val="0"/>
      <w:divBdr>
        <w:top w:val="none" w:sz="0" w:space="0" w:color="auto"/>
        <w:left w:val="none" w:sz="0" w:space="0" w:color="auto"/>
        <w:bottom w:val="none" w:sz="0" w:space="0" w:color="auto"/>
        <w:right w:val="none" w:sz="0" w:space="0" w:color="auto"/>
      </w:divBdr>
    </w:div>
    <w:div w:id="1074815635">
      <w:bodyDiv w:val="1"/>
      <w:marLeft w:val="0"/>
      <w:marRight w:val="0"/>
      <w:marTop w:val="0"/>
      <w:marBottom w:val="0"/>
      <w:divBdr>
        <w:top w:val="none" w:sz="0" w:space="0" w:color="auto"/>
        <w:left w:val="none" w:sz="0" w:space="0" w:color="auto"/>
        <w:bottom w:val="none" w:sz="0" w:space="0" w:color="auto"/>
        <w:right w:val="none" w:sz="0" w:space="0" w:color="auto"/>
      </w:divBdr>
    </w:div>
    <w:div w:id="1078599556">
      <w:bodyDiv w:val="1"/>
      <w:marLeft w:val="0"/>
      <w:marRight w:val="0"/>
      <w:marTop w:val="0"/>
      <w:marBottom w:val="0"/>
      <w:divBdr>
        <w:top w:val="none" w:sz="0" w:space="0" w:color="auto"/>
        <w:left w:val="none" w:sz="0" w:space="0" w:color="auto"/>
        <w:bottom w:val="none" w:sz="0" w:space="0" w:color="auto"/>
        <w:right w:val="none" w:sz="0" w:space="0" w:color="auto"/>
      </w:divBdr>
    </w:div>
    <w:div w:id="1081030054">
      <w:bodyDiv w:val="1"/>
      <w:marLeft w:val="0"/>
      <w:marRight w:val="0"/>
      <w:marTop w:val="0"/>
      <w:marBottom w:val="0"/>
      <w:divBdr>
        <w:top w:val="none" w:sz="0" w:space="0" w:color="auto"/>
        <w:left w:val="none" w:sz="0" w:space="0" w:color="auto"/>
        <w:bottom w:val="none" w:sz="0" w:space="0" w:color="auto"/>
        <w:right w:val="none" w:sz="0" w:space="0" w:color="auto"/>
      </w:divBdr>
    </w:div>
    <w:div w:id="1081635804">
      <w:bodyDiv w:val="1"/>
      <w:marLeft w:val="0"/>
      <w:marRight w:val="0"/>
      <w:marTop w:val="0"/>
      <w:marBottom w:val="0"/>
      <w:divBdr>
        <w:top w:val="none" w:sz="0" w:space="0" w:color="auto"/>
        <w:left w:val="none" w:sz="0" w:space="0" w:color="auto"/>
        <w:bottom w:val="none" w:sz="0" w:space="0" w:color="auto"/>
        <w:right w:val="none" w:sz="0" w:space="0" w:color="auto"/>
      </w:divBdr>
    </w:div>
    <w:div w:id="1083255254">
      <w:bodyDiv w:val="1"/>
      <w:marLeft w:val="0"/>
      <w:marRight w:val="0"/>
      <w:marTop w:val="0"/>
      <w:marBottom w:val="0"/>
      <w:divBdr>
        <w:top w:val="none" w:sz="0" w:space="0" w:color="auto"/>
        <w:left w:val="none" w:sz="0" w:space="0" w:color="auto"/>
        <w:bottom w:val="none" w:sz="0" w:space="0" w:color="auto"/>
        <w:right w:val="none" w:sz="0" w:space="0" w:color="auto"/>
      </w:divBdr>
    </w:div>
    <w:div w:id="1084883938">
      <w:bodyDiv w:val="1"/>
      <w:marLeft w:val="0"/>
      <w:marRight w:val="0"/>
      <w:marTop w:val="0"/>
      <w:marBottom w:val="0"/>
      <w:divBdr>
        <w:top w:val="none" w:sz="0" w:space="0" w:color="auto"/>
        <w:left w:val="none" w:sz="0" w:space="0" w:color="auto"/>
        <w:bottom w:val="none" w:sz="0" w:space="0" w:color="auto"/>
        <w:right w:val="none" w:sz="0" w:space="0" w:color="auto"/>
      </w:divBdr>
    </w:div>
    <w:div w:id="1096704523">
      <w:bodyDiv w:val="1"/>
      <w:marLeft w:val="0"/>
      <w:marRight w:val="0"/>
      <w:marTop w:val="0"/>
      <w:marBottom w:val="0"/>
      <w:divBdr>
        <w:top w:val="none" w:sz="0" w:space="0" w:color="auto"/>
        <w:left w:val="none" w:sz="0" w:space="0" w:color="auto"/>
        <w:bottom w:val="none" w:sz="0" w:space="0" w:color="auto"/>
        <w:right w:val="none" w:sz="0" w:space="0" w:color="auto"/>
      </w:divBdr>
    </w:div>
    <w:div w:id="1099259140">
      <w:bodyDiv w:val="1"/>
      <w:marLeft w:val="0"/>
      <w:marRight w:val="0"/>
      <w:marTop w:val="0"/>
      <w:marBottom w:val="0"/>
      <w:divBdr>
        <w:top w:val="none" w:sz="0" w:space="0" w:color="auto"/>
        <w:left w:val="none" w:sz="0" w:space="0" w:color="auto"/>
        <w:bottom w:val="none" w:sz="0" w:space="0" w:color="auto"/>
        <w:right w:val="none" w:sz="0" w:space="0" w:color="auto"/>
      </w:divBdr>
    </w:div>
    <w:div w:id="1106969109">
      <w:bodyDiv w:val="1"/>
      <w:marLeft w:val="0"/>
      <w:marRight w:val="0"/>
      <w:marTop w:val="0"/>
      <w:marBottom w:val="0"/>
      <w:divBdr>
        <w:top w:val="none" w:sz="0" w:space="0" w:color="auto"/>
        <w:left w:val="none" w:sz="0" w:space="0" w:color="auto"/>
        <w:bottom w:val="none" w:sz="0" w:space="0" w:color="auto"/>
        <w:right w:val="none" w:sz="0" w:space="0" w:color="auto"/>
      </w:divBdr>
    </w:div>
    <w:div w:id="1113403316">
      <w:bodyDiv w:val="1"/>
      <w:marLeft w:val="0"/>
      <w:marRight w:val="0"/>
      <w:marTop w:val="0"/>
      <w:marBottom w:val="0"/>
      <w:divBdr>
        <w:top w:val="none" w:sz="0" w:space="0" w:color="auto"/>
        <w:left w:val="none" w:sz="0" w:space="0" w:color="auto"/>
        <w:bottom w:val="none" w:sz="0" w:space="0" w:color="auto"/>
        <w:right w:val="none" w:sz="0" w:space="0" w:color="auto"/>
      </w:divBdr>
    </w:div>
    <w:div w:id="1122963708">
      <w:bodyDiv w:val="1"/>
      <w:marLeft w:val="0"/>
      <w:marRight w:val="0"/>
      <w:marTop w:val="0"/>
      <w:marBottom w:val="0"/>
      <w:divBdr>
        <w:top w:val="none" w:sz="0" w:space="0" w:color="auto"/>
        <w:left w:val="none" w:sz="0" w:space="0" w:color="auto"/>
        <w:bottom w:val="none" w:sz="0" w:space="0" w:color="auto"/>
        <w:right w:val="none" w:sz="0" w:space="0" w:color="auto"/>
      </w:divBdr>
    </w:div>
    <w:div w:id="1149784708">
      <w:bodyDiv w:val="1"/>
      <w:marLeft w:val="0"/>
      <w:marRight w:val="0"/>
      <w:marTop w:val="0"/>
      <w:marBottom w:val="0"/>
      <w:divBdr>
        <w:top w:val="none" w:sz="0" w:space="0" w:color="auto"/>
        <w:left w:val="none" w:sz="0" w:space="0" w:color="auto"/>
        <w:bottom w:val="none" w:sz="0" w:space="0" w:color="auto"/>
        <w:right w:val="none" w:sz="0" w:space="0" w:color="auto"/>
      </w:divBdr>
    </w:div>
    <w:div w:id="1162281233">
      <w:bodyDiv w:val="1"/>
      <w:marLeft w:val="0"/>
      <w:marRight w:val="0"/>
      <w:marTop w:val="0"/>
      <w:marBottom w:val="0"/>
      <w:divBdr>
        <w:top w:val="none" w:sz="0" w:space="0" w:color="auto"/>
        <w:left w:val="none" w:sz="0" w:space="0" w:color="auto"/>
        <w:bottom w:val="none" w:sz="0" w:space="0" w:color="auto"/>
        <w:right w:val="none" w:sz="0" w:space="0" w:color="auto"/>
      </w:divBdr>
    </w:div>
    <w:div w:id="1167358405">
      <w:bodyDiv w:val="1"/>
      <w:marLeft w:val="0"/>
      <w:marRight w:val="0"/>
      <w:marTop w:val="0"/>
      <w:marBottom w:val="0"/>
      <w:divBdr>
        <w:top w:val="none" w:sz="0" w:space="0" w:color="auto"/>
        <w:left w:val="none" w:sz="0" w:space="0" w:color="auto"/>
        <w:bottom w:val="none" w:sz="0" w:space="0" w:color="auto"/>
        <w:right w:val="none" w:sz="0" w:space="0" w:color="auto"/>
      </w:divBdr>
    </w:div>
    <w:div w:id="1169296875">
      <w:bodyDiv w:val="1"/>
      <w:marLeft w:val="0"/>
      <w:marRight w:val="0"/>
      <w:marTop w:val="0"/>
      <w:marBottom w:val="0"/>
      <w:divBdr>
        <w:top w:val="none" w:sz="0" w:space="0" w:color="auto"/>
        <w:left w:val="none" w:sz="0" w:space="0" w:color="auto"/>
        <w:bottom w:val="none" w:sz="0" w:space="0" w:color="auto"/>
        <w:right w:val="none" w:sz="0" w:space="0" w:color="auto"/>
      </w:divBdr>
    </w:div>
    <w:div w:id="1171797644">
      <w:bodyDiv w:val="1"/>
      <w:marLeft w:val="0"/>
      <w:marRight w:val="0"/>
      <w:marTop w:val="0"/>
      <w:marBottom w:val="0"/>
      <w:divBdr>
        <w:top w:val="none" w:sz="0" w:space="0" w:color="auto"/>
        <w:left w:val="none" w:sz="0" w:space="0" w:color="auto"/>
        <w:bottom w:val="none" w:sz="0" w:space="0" w:color="auto"/>
        <w:right w:val="none" w:sz="0" w:space="0" w:color="auto"/>
      </w:divBdr>
    </w:div>
    <w:div w:id="1184129326">
      <w:bodyDiv w:val="1"/>
      <w:marLeft w:val="0"/>
      <w:marRight w:val="0"/>
      <w:marTop w:val="0"/>
      <w:marBottom w:val="0"/>
      <w:divBdr>
        <w:top w:val="none" w:sz="0" w:space="0" w:color="auto"/>
        <w:left w:val="none" w:sz="0" w:space="0" w:color="auto"/>
        <w:bottom w:val="none" w:sz="0" w:space="0" w:color="auto"/>
        <w:right w:val="none" w:sz="0" w:space="0" w:color="auto"/>
      </w:divBdr>
    </w:div>
    <w:div w:id="1196430403">
      <w:bodyDiv w:val="1"/>
      <w:marLeft w:val="0"/>
      <w:marRight w:val="0"/>
      <w:marTop w:val="0"/>
      <w:marBottom w:val="0"/>
      <w:divBdr>
        <w:top w:val="none" w:sz="0" w:space="0" w:color="auto"/>
        <w:left w:val="none" w:sz="0" w:space="0" w:color="auto"/>
        <w:bottom w:val="none" w:sz="0" w:space="0" w:color="auto"/>
        <w:right w:val="none" w:sz="0" w:space="0" w:color="auto"/>
      </w:divBdr>
    </w:div>
    <w:div w:id="1199974489">
      <w:bodyDiv w:val="1"/>
      <w:marLeft w:val="0"/>
      <w:marRight w:val="0"/>
      <w:marTop w:val="0"/>
      <w:marBottom w:val="0"/>
      <w:divBdr>
        <w:top w:val="none" w:sz="0" w:space="0" w:color="auto"/>
        <w:left w:val="none" w:sz="0" w:space="0" w:color="auto"/>
        <w:bottom w:val="none" w:sz="0" w:space="0" w:color="auto"/>
        <w:right w:val="none" w:sz="0" w:space="0" w:color="auto"/>
      </w:divBdr>
    </w:div>
    <w:div w:id="1208034639">
      <w:bodyDiv w:val="1"/>
      <w:marLeft w:val="0"/>
      <w:marRight w:val="0"/>
      <w:marTop w:val="0"/>
      <w:marBottom w:val="0"/>
      <w:divBdr>
        <w:top w:val="none" w:sz="0" w:space="0" w:color="auto"/>
        <w:left w:val="none" w:sz="0" w:space="0" w:color="auto"/>
        <w:bottom w:val="none" w:sz="0" w:space="0" w:color="auto"/>
        <w:right w:val="none" w:sz="0" w:space="0" w:color="auto"/>
      </w:divBdr>
    </w:div>
    <w:div w:id="1208419837">
      <w:bodyDiv w:val="1"/>
      <w:marLeft w:val="0"/>
      <w:marRight w:val="0"/>
      <w:marTop w:val="0"/>
      <w:marBottom w:val="0"/>
      <w:divBdr>
        <w:top w:val="none" w:sz="0" w:space="0" w:color="auto"/>
        <w:left w:val="none" w:sz="0" w:space="0" w:color="auto"/>
        <w:bottom w:val="none" w:sz="0" w:space="0" w:color="auto"/>
        <w:right w:val="none" w:sz="0" w:space="0" w:color="auto"/>
      </w:divBdr>
    </w:div>
    <w:div w:id="1231422097">
      <w:bodyDiv w:val="1"/>
      <w:marLeft w:val="0"/>
      <w:marRight w:val="0"/>
      <w:marTop w:val="0"/>
      <w:marBottom w:val="0"/>
      <w:divBdr>
        <w:top w:val="none" w:sz="0" w:space="0" w:color="auto"/>
        <w:left w:val="none" w:sz="0" w:space="0" w:color="auto"/>
        <w:bottom w:val="none" w:sz="0" w:space="0" w:color="auto"/>
        <w:right w:val="none" w:sz="0" w:space="0" w:color="auto"/>
      </w:divBdr>
    </w:div>
    <w:div w:id="1255741994">
      <w:bodyDiv w:val="1"/>
      <w:marLeft w:val="0"/>
      <w:marRight w:val="0"/>
      <w:marTop w:val="0"/>
      <w:marBottom w:val="0"/>
      <w:divBdr>
        <w:top w:val="none" w:sz="0" w:space="0" w:color="auto"/>
        <w:left w:val="none" w:sz="0" w:space="0" w:color="auto"/>
        <w:bottom w:val="none" w:sz="0" w:space="0" w:color="auto"/>
        <w:right w:val="none" w:sz="0" w:space="0" w:color="auto"/>
      </w:divBdr>
    </w:div>
    <w:div w:id="1258752042">
      <w:bodyDiv w:val="1"/>
      <w:marLeft w:val="0"/>
      <w:marRight w:val="0"/>
      <w:marTop w:val="0"/>
      <w:marBottom w:val="0"/>
      <w:divBdr>
        <w:top w:val="none" w:sz="0" w:space="0" w:color="auto"/>
        <w:left w:val="none" w:sz="0" w:space="0" w:color="auto"/>
        <w:bottom w:val="none" w:sz="0" w:space="0" w:color="auto"/>
        <w:right w:val="none" w:sz="0" w:space="0" w:color="auto"/>
      </w:divBdr>
    </w:div>
    <w:div w:id="1260023314">
      <w:bodyDiv w:val="1"/>
      <w:marLeft w:val="0"/>
      <w:marRight w:val="0"/>
      <w:marTop w:val="0"/>
      <w:marBottom w:val="0"/>
      <w:divBdr>
        <w:top w:val="none" w:sz="0" w:space="0" w:color="auto"/>
        <w:left w:val="none" w:sz="0" w:space="0" w:color="auto"/>
        <w:bottom w:val="none" w:sz="0" w:space="0" w:color="auto"/>
        <w:right w:val="none" w:sz="0" w:space="0" w:color="auto"/>
      </w:divBdr>
    </w:div>
    <w:div w:id="1273823820">
      <w:bodyDiv w:val="1"/>
      <w:marLeft w:val="0"/>
      <w:marRight w:val="0"/>
      <w:marTop w:val="0"/>
      <w:marBottom w:val="0"/>
      <w:divBdr>
        <w:top w:val="none" w:sz="0" w:space="0" w:color="auto"/>
        <w:left w:val="none" w:sz="0" w:space="0" w:color="auto"/>
        <w:bottom w:val="none" w:sz="0" w:space="0" w:color="auto"/>
        <w:right w:val="none" w:sz="0" w:space="0" w:color="auto"/>
      </w:divBdr>
    </w:div>
    <w:div w:id="1297687259">
      <w:bodyDiv w:val="1"/>
      <w:marLeft w:val="0"/>
      <w:marRight w:val="0"/>
      <w:marTop w:val="0"/>
      <w:marBottom w:val="0"/>
      <w:divBdr>
        <w:top w:val="none" w:sz="0" w:space="0" w:color="auto"/>
        <w:left w:val="none" w:sz="0" w:space="0" w:color="auto"/>
        <w:bottom w:val="none" w:sz="0" w:space="0" w:color="auto"/>
        <w:right w:val="none" w:sz="0" w:space="0" w:color="auto"/>
      </w:divBdr>
    </w:div>
    <w:div w:id="1306853668">
      <w:bodyDiv w:val="1"/>
      <w:marLeft w:val="0"/>
      <w:marRight w:val="0"/>
      <w:marTop w:val="0"/>
      <w:marBottom w:val="0"/>
      <w:divBdr>
        <w:top w:val="none" w:sz="0" w:space="0" w:color="auto"/>
        <w:left w:val="none" w:sz="0" w:space="0" w:color="auto"/>
        <w:bottom w:val="none" w:sz="0" w:space="0" w:color="auto"/>
        <w:right w:val="none" w:sz="0" w:space="0" w:color="auto"/>
      </w:divBdr>
    </w:div>
    <w:div w:id="1307079140">
      <w:bodyDiv w:val="1"/>
      <w:marLeft w:val="0"/>
      <w:marRight w:val="0"/>
      <w:marTop w:val="0"/>
      <w:marBottom w:val="0"/>
      <w:divBdr>
        <w:top w:val="none" w:sz="0" w:space="0" w:color="auto"/>
        <w:left w:val="none" w:sz="0" w:space="0" w:color="auto"/>
        <w:bottom w:val="none" w:sz="0" w:space="0" w:color="auto"/>
        <w:right w:val="none" w:sz="0" w:space="0" w:color="auto"/>
      </w:divBdr>
    </w:div>
    <w:div w:id="1308170412">
      <w:bodyDiv w:val="1"/>
      <w:marLeft w:val="0"/>
      <w:marRight w:val="0"/>
      <w:marTop w:val="0"/>
      <w:marBottom w:val="0"/>
      <w:divBdr>
        <w:top w:val="none" w:sz="0" w:space="0" w:color="auto"/>
        <w:left w:val="none" w:sz="0" w:space="0" w:color="auto"/>
        <w:bottom w:val="none" w:sz="0" w:space="0" w:color="auto"/>
        <w:right w:val="none" w:sz="0" w:space="0" w:color="auto"/>
      </w:divBdr>
    </w:div>
    <w:div w:id="1309629047">
      <w:bodyDiv w:val="1"/>
      <w:marLeft w:val="0"/>
      <w:marRight w:val="0"/>
      <w:marTop w:val="0"/>
      <w:marBottom w:val="0"/>
      <w:divBdr>
        <w:top w:val="none" w:sz="0" w:space="0" w:color="auto"/>
        <w:left w:val="none" w:sz="0" w:space="0" w:color="auto"/>
        <w:bottom w:val="none" w:sz="0" w:space="0" w:color="auto"/>
        <w:right w:val="none" w:sz="0" w:space="0" w:color="auto"/>
      </w:divBdr>
    </w:div>
    <w:div w:id="1311134766">
      <w:bodyDiv w:val="1"/>
      <w:marLeft w:val="0"/>
      <w:marRight w:val="0"/>
      <w:marTop w:val="0"/>
      <w:marBottom w:val="0"/>
      <w:divBdr>
        <w:top w:val="none" w:sz="0" w:space="0" w:color="auto"/>
        <w:left w:val="none" w:sz="0" w:space="0" w:color="auto"/>
        <w:bottom w:val="none" w:sz="0" w:space="0" w:color="auto"/>
        <w:right w:val="none" w:sz="0" w:space="0" w:color="auto"/>
      </w:divBdr>
    </w:div>
    <w:div w:id="1320844954">
      <w:bodyDiv w:val="1"/>
      <w:marLeft w:val="0"/>
      <w:marRight w:val="0"/>
      <w:marTop w:val="0"/>
      <w:marBottom w:val="0"/>
      <w:divBdr>
        <w:top w:val="none" w:sz="0" w:space="0" w:color="auto"/>
        <w:left w:val="none" w:sz="0" w:space="0" w:color="auto"/>
        <w:bottom w:val="none" w:sz="0" w:space="0" w:color="auto"/>
        <w:right w:val="none" w:sz="0" w:space="0" w:color="auto"/>
      </w:divBdr>
    </w:div>
    <w:div w:id="1338850530">
      <w:bodyDiv w:val="1"/>
      <w:marLeft w:val="0"/>
      <w:marRight w:val="0"/>
      <w:marTop w:val="0"/>
      <w:marBottom w:val="0"/>
      <w:divBdr>
        <w:top w:val="none" w:sz="0" w:space="0" w:color="auto"/>
        <w:left w:val="none" w:sz="0" w:space="0" w:color="auto"/>
        <w:bottom w:val="none" w:sz="0" w:space="0" w:color="auto"/>
        <w:right w:val="none" w:sz="0" w:space="0" w:color="auto"/>
      </w:divBdr>
    </w:div>
    <w:div w:id="1339889256">
      <w:bodyDiv w:val="1"/>
      <w:marLeft w:val="0"/>
      <w:marRight w:val="0"/>
      <w:marTop w:val="0"/>
      <w:marBottom w:val="0"/>
      <w:divBdr>
        <w:top w:val="none" w:sz="0" w:space="0" w:color="auto"/>
        <w:left w:val="none" w:sz="0" w:space="0" w:color="auto"/>
        <w:bottom w:val="none" w:sz="0" w:space="0" w:color="auto"/>
        <w:right w:val="none" w:sz="0" w:space="0" w:color="auto"/>
      </w:divBdr>
    </w:div>
    <w:div w:id="1340502879">
      <w:bodyDiv w:val="1"/>
      <w:marLeft w:val="0"/>
      <w:marRight w:val="0"/>
      <w:marTop w:val="0"/>
      <w:marBottom w:val="0"/>
      <w:divBdr>
        <w:top w:val="none" w:sz="0" w:space="0" w:color="auto"/>
        <w:left w:val="none" w:sz="0" w:space="0" w:color="auto"/>
        <w:bottom w:val="none" w:sz="0" w:space="0" w:color="auto"/>
        <w:right w:val="none" w:sz="0" w:space="0" w:color="auto"/>
      </w:divBdr>
    </w:div>
    <w:div w:id="1346712023">
      <w:bodyDiv w:val="1"/>
      <w:marLeft w:val="0"/>
      <w:marRight w:val="0"/>
      <w:marTop w:val="0"/>
      <w:marBottom w:val="0"/>
      <w:divBdr>
        <w:top w:val="none" w:sz="0" w:space="0" w:color="auto"/>
        <w:left w:val="none" w:sz="0" w:space="0" w:color="auto"/>
        <w:bottom w:val="none" w:sz="0" w:space="0" w:color="auto"/>
        <w:right w:val="none" w:sz="0" w:space="0" w:color="auto"/>
      </w:divBdr>
    </w:div>
    <w:div w:id="1349286759">
      <w:bodyDiv w:val="1"/>
      <w:marLeft w:val="0"/>
      <w:marRight w:val="0"/>
      <w:marTop w:val="0"/>
      <w:marBottom w:val="0"/>
      <w:divBdr>
        <w:top w:val="none" w:sz="0" w:space="0" w:color="auto"/>
        <w:left w:val="none" w:sz="0" w:space="0" w:color="auto"/>
        <w:bottom w:val="none" w:sz="0" w:space="0" w:color="auto"/>
        <w:right w:val="none" w:sz="0" w:space="0" w:color="auto"/>
      </w:divBdr>
    </w:div>
    <w:div w:id="1353653797">
      <w:bodyDiv w:val="1"/>
      <w:marLeft w:val="0"/>
      <w:marRight w:val="0"/>
      <w:marTop w:val="0"/>
      <w:marBottom w:val="0"/>
      <w:divBdr>
        <w:top w:val="none" w:sz="0" w:space="0" w:color="auto"/>
        <w:left w:val="none" w:sz="0" w:space="0" w:color="auto"/>
        <w:bottom w:val="none" w:sz="0" w:space="0" w:color="auto"/>
        <w:right w:val="none" w:sz="0" w:space="0" w:color="auto"/>
      </w:divBdr>
    </w:div>
    <w:div w:id="1357778650">
      <w:bodyDiv w:val="1"/>
      <w:marLeft w:val="0"/>
      <w:marRight w:val="0"/>
      <w:marTop w:val="0"/>
      <w:marBottom w:val="0"/>
      <w:divBdr>
        <w:top w:val="none" w:sz="0" w:space="0" w:color="auto"/>
        <w:left w:val="none" w:sz="0" w:space="0" w:color="auto"/>
        <w:bottom w:val="none" w:sz="0" w:space="0" w:color="auto"/>
        <w:right w:val="none" w:sz="0" w:space="0" w:color="auto"/>
      </w:divBdr>
    </w:div>
    <w:div w:id="1359887438">
      <w:bodyDiv w:val="1"/>
      <w:marLeft w:val="0"/>
      <w:marRight w:val="0"/>
      <w:marTop w:val="0"/>
      <w:marBottom w:val="0"/>
      <w:divBdr>
        <w:top w:val="none" w:sz="0" w:space="0" w:color="auto"/>
        <w:left w:val="none" w:sz="0" w:space="0" w:color="auto"/>
        <w:bottom w:val="none" w:sz="0" w:space="0" w:color="auto"/>
        <w:right w:val="none" w:sz="0" w:space="0" w:color="auto"/>
      </w:divBdr>
    </w:div>
    <w:div w:id="1374621123">
      <w:bodyDiv w:val="1"/>
      <w:marLeft w:val="0"/>
      <w:marRight w:val="0"/>
      <w:marTop w:val="0"/>
      <w:marBottom w:val="0"/>
      <w:divBdr>
        <w:top w:val="none" w:sz="0" w:space="0" w:color="auto"/>
        <w:left w:val="none" w:sz="0" w:space="0" w:color="auto"/>
        <w:bottom w:val="none" w:sz="0" w:space="0" w:color="auto"/>
        <w:right w:val="none" w:sz="0" w:space="0" w:color="auto"/>
      </w:divBdr>
    </w:div>
    <w:div w:id="1389259201">
      <w:bodyDiv w:val="1"/>
      <w:marLeft w:val="0"/>
      <w:marRight w:val="0"/>
      <w:marTop w:val="0"/>
      <w:marBottom w:val="0"/>
      <w:divBdr>
        <w:top w:val="none" w:sz="0" w:space="0" w:color="auto"/>
        <w:left w:val="none" w:sz="0" w:space="0" w:color="auto"/>
        <w:bottom w:val="none" w:sz="0" w:space="0" w:color="auto"/>
        <w:right w:val="none" w:sz="0" w:space="0" w:color="auto"/>
      </w:divBdr>
    </w:div>
    <w:div w:id="1401488514">
      <w:bodyDiv w:val="1"/>
      <w:marLeft w:val="0"/>
      <w:marRight w:val="0"/>
      <w:marTop w:val="0"/>
      <w:marBottom w:val="0"/>
      <w:divBdr>
        <w:top w:val="none" w:sz="0" w:space="0" w:color="auto"/>
        <w:left w:val="none" w:sz="0" w:space="0" w:color="auto"/>
        <w:bottom w:val="none" w:sz="0" w:space="0" w:color="auto"/>
        <w:right w:val="none" w:sz="0" w:space="0" w:color="auto"/>
      </w:divBdr>
    </w:div>
    <w:div w:id="1409183251">
      <w:bodyDiv w:val="1"/>
      <w:marLeft w:val="0"/>
      <w:marRight w:val="0"/>
      <w:marTop w:val="0"/>
      <w:marBottom w:val="0"/>
      <w:divBdr>
        <w:top w:val="none" w:sz="0" w:space="0" w:color="auto"/>
        <w:left w:val="none" w:sz="0" w:space="0" w:color="auto"/>
        <w:bottom w:val="none" w:sz="0" w:space="0" w:color="auto"/>
        <w:right w:val="none" w:sz="0" w:space="0" w:color="auto"/>
      </w:divBdr>
    </w:div>
    <w:div w:id="1411807862">
      <w:bodyDiv w:val="1"/>
      <w:marLeft w:val="0"/>
      <w:marRight w:val="0"/>
      <w:marTop w:val="0"/>
      <w:marBottom w:val="0"/>
      <w:divBdr>
        <w:top w:val="none" w:sz="0" w:space="0" w:color="auto"/>
        <w:left w:val="none" w:sz="0" w:space="0" w:color="auto"/>
        <w:bottom w:val="none" w:sz="0" w:space="0" w:color="auto"/>
        <w:right w:val="none" w:sz="0" w:space="0" w:color="auto"/>
      </w:divBdr>
    </w:div>
    <w:div w:id="1437361559">
      <w:bodyDiv w:val="1"/>
      <w:marLeft w:val="0"/>
      <w:marRight w:val="0"/>
      <w:marTop w:val="0"/>
      <w:marBottom w:val="0"/>
      <w:divBdr>
        <w:top w:val="none" w:sz="0" w:space="0" w:color="auto"/>
        <w:left w:val="none" w:sz="0" w:space="0" w:color="auto"/>
        <w:bottom w:val="none" w:sz="0" w:space="0" w:color="auto"/>
        <w:right w:val="none" w:sz="0" w:space="0" w:color="auto"/>
      </w:divBdr>
    </w:div>
    <w:div w:id="1442070792">
      <w:bodyDiv w:val="1"/>
      <w:marLeft w:val="0"/>
      <w:marRight w:val="0"/>
      <w:marTop w:val="0"/>
      <w:marBottom w:val="0"/>
      <w:divBdr>
        <w:top w:val="none" w:sz="0" w:space="0" w:color="auto"/>
        <w:left w:val="none" w:sz="0" w:space="0" w:color="auto"/>
        <w:bottom w:val="none" w:sz="0" w:space="0" w:color="auto"/>
        <w:right w:val="none" w:sz="0" w:space="0" w:color="auto"/>
      </w:divBdr>
    </w:div>
    <w:div w:id="1454131457">
      <w:bodyDiv w:val="1"/>
      <w:marLeft w:val="0"/>
      <w:marRight w:val="0"/>
      <w:marTop w:val="0"/>
      <w:marBottom w:val="0"/>
      <w:divBdr>
        <w:top w:val="none" w:sz="0" w:space="0" w:color="auto"/>
        <w:left w:val="none" w:sz="0" w:space="0" w:color="auto"/>
        <w:bottom w:val="none" w:sz="0" w:space="0" w:color="auto"/>
        <w:right w:val="none" w:sz="0" w:space="0" w:color="auto"/>
      </w:divBdr>
    </w:div>
    <w:div w:id="1460293905">
      <w:bodyDiv w:val="1"/>
      <w:marLeft w:val="0"/>
      <w:marRight w:val="0"/>
      <w:marTop w:val="0"/>
      <w:marBottom w:val="0"/>
      <w:divBdr>
        <w:top w:val="none" w:sz="0" w:space="0" w:color="auto"/>
        <w:left w:val="none" w:sz="0" w:space="0" w:color="auto"/>
        <w:bottom w:val="none" w:sz="0" w:space="0" w:color="auto"/>
        <w:right w:val="none" w:sz="0" w:space="0" w:color="auto"/>
      </w:divBdr>
    </w:div>
    <w:div w:id="1461340279">
      <w:bodyDiv w:val="1"/>
      <w:marLeft w:val="0"/>
      <w:marRight w:val="0"/>
      <w:marTop w:val="0"/>
      <w:marBottom w:val="0"/>
      <w:divBdr>
        <w:top w:val="none" w:sz="0" w:space="0" w:color="auto"/>
        <w:left w:val="none" w:sz="0" w:space="0" w:color="auto"/>
        <w:bottom w:val="none" w:sz="0" w:space="0" w:color="auto"/>
        <w:right w:val="none" w:sz="0" w:space="0" w:color="auto"/>
      </w:divBdr>
    </w:div>
    <w:div w:id="1461612163">
      <w:bodyDiv w:val="1"/>
      <w:marLeft w:val="0"/>
      <w:marRight w:val="0"/>
      <w:marTop w:val="0"/>
      <w:marBottom w:val="0"/>
      <w:divBdr>
        <w:top w:val="none" w:sz="0" w:space="0" w:color="auto"/>
        <w:left w:val="none" w:sz="0" w:space="0" w:color="auto"/>
        <w:bottom w:val="none" w:sz="0" w:space="0" w:color="auto"/>
        <w:right w:val="none" w:sz="0" w:space="0" w:color="auto"/>
      </w:divBdr>
    </w:div>
    <w:div w:id="1464889363">
      <w:bodyDiv w:val="1"/>
      <w:marLeft w:val="0"/>
      <w:marRight w:val="0"/>
      <w:marTop w:val="0"/>
      <w:marBottom w:val="0"/>
      <w:divBdr>
        <w:top w:val="none" w:sz="0" w:space="0" w:color="auto"/>
        <w:left w:val="none" w:sz="0" w:space="0" w:color="auto"/>
        <w:bottom w:val="none" w:sz="0" w:space="0" w:color="auto"/>
        <w:right w:val="none" w:sz="0" w:space="0" w:color="auto"/>
      </w:divBdr>
    </w:div>
    <w:div w:id="1475754212">
      <w:bodyDiv w:val="1"/>
      <w:marLeft w:val="0"/>
      <w:marRight w:val="0"/>
      <w:marTop w:val="0"/>
      <w:marBottom w:val="0"/>
      <w:divBdr>
        <w:top w:val="none" w:sz="0" w:space="0" w:color="auto"/>
        <w:left w:val="none" w:sz="0" w:space="0" w:color="auto"/>
        <w:bottom w:val="none" w:sz="0" w:space="0" w:color="auto"/>
        <w:right w:val="none" w:sz="0" w:space="0" w:color="auto"/>
      </w:divBdr>
    </w:div>
    <w:div w:id="1477378221">
      <w:bodyDiv w:val="1"/>
      <w:marLeft w:val="0"/>
      <w:marRight w:val="0"/>
      <w:marTop w:val="0"/>
      <w:marBottom w:val="0"/>
      <w:divBdr>
        <w:top w:val="none" w:sz="0" w:space="0" w:color="auto"/>
        <w:left w:val="none" w:sz="0" w:space="0" w:color="auto"/>
        <w:bottom w:val="none" w:sz="0" w:space="0" w:color="auto"/>
        <w:right w:val="none" w:sz="0" w:space="0" w:color="auto"/>
      </w:divBdr>
    </w:div>
    <w:div w:id="1494099395">
      <w:bodyDiv w:val="1"/>
      <w:marLeft w:val="0"/>
      <w:marRight w:val="0"/>
      <w:marTop w:val="0"/>
      <w:marBottom w:val="0"/>
      <w:divBdr>
        <w:top w:val="none" w:sz="0" w:space="0" w:color="auto"/>
        <w:left w:val="none" w:sz="0" w:space="0" w:color="auto"/>
        <w:bottom w:val="none" w:sz="0" w:space="0" w:color="auto"/>
        <w:right w:val="none" w:sz="0" w:space="0" w:color="auto"/>
      </w:divBdr>
    </w:div>
    <w:div w:id="1495217198">
      <w:bodyDiv w:val="1"/>
      <w:marLeft w:val="0"/>
      <w:marRight w:val="0"/>
      <w:marTop w:val="0"/>
      <w:marBottom w:val="0"/>
      <w:divBdr>
        <w:top w:val="none" w:sz="0" w:space="0" w:color="auto"/>
        <w:left w:val="none" w:sz="0" w:space="0" w:color="auto"/>
        <w:bottom w:val="none" w:sz="0" w:space="0" w:color="auto"/>
        <w:right w:val="none" w:sz="0" w:space="0" w:color="auto"/>
      </w:divBdr>
    </w:div>
    <w:div w:id="1506901937">
      <w:bodyDiv w:val="1"/>
      <w:marLeft w:val="0"/>
      <w:marRight w:val="0"/>
      <w:marTop w:val="0"/>
      <w:marBottom w:val="0"/>
      <w:divBdr>
        <w:top w:val="none" w:sz="0" w:space="0" w:color="auto"/>
        <w:left w:val="none" w:sz="0" w:space="0" w:color="auto"/>
        <w:bottom w:val="none" w:sz="0" w:space="0" w:color="auto"/>
        <w:right w:val="none" w:sz="0" w:space="0" w:color="auto"/>
      </w:divBdr>
    </w:div>
    <w:div w:id="1519931607">
      <w:bodyDiv w:val="1"/>
      <w:marLeft w:val="0"/>
      <w:marRight w:val="0"/>
      <w:marTop w:val="0"/>
      <w:marBottom w:val="0"/>
      <w:divBdr>
        <w:top w:val="none" w:sz="0" w:space="0" w:color="auto"/>
        <w:left w:val="none" w:sz="0" w:space="0" w:color="auto"/>
        <w:bottom w:val="none" w:sz="0" w:space="0" w:color="auto"/>
        <w:right w:val="none" w:sz="0" w:space="0" w:color="auto"/>
      </w:divBdr>
    </w:div>
    <w:div w:id="1522426555">
      <w:bodyDiv w:val="1"/>
      <w:marLeft w:val="0"/>
      <w:marRight w:val="0"/>
      <w:marTop w:val="0"/>
      <w:marBottom w:val="0"/>
      <w:divBdr>
        <w:top w:val="none" w:sz="0" w:space="0" w:color="auto"/>
        <w:left w:val="none" w:sz="0" w:space="0" w:color="auto"/>
        <w:bottom w:val="none" w:sz="0" w:space="0" w:color="auto"/>
        <w:right w:val="none" w:sz="0" w:space="0" w:color="auto"/>
      </w:divBdr>
    </w:div>
    <w:div w:id="1524397417">
      <w:bodyDiv w:val="1"/>
      <w:marLeft w:val="0"/>
      <w:marRight w:val="0"/>
      <w:marTop w:val="0"/>
      <w:marBottom w:val="0"/>
      <w:divBdr>
        <w:top w:val="none" w:sz="0" w:space="0" w:color="auto"/>
        <w:left w:val="none" w:sz="0" w:space="0" w:color="auto"/>
        <w:bottom w:val="none" w:sz="0" w:space="0" w:color="auto"/>
        <w:right w:val="none" w:sz="0" w:space="0" w:color="auto"/>
      </w:divBdr>
    </w:div>
    <w:div w:id="1539733597">
      <w:bodyDiv w:val="1"/>
      <w:marLeft w:val="0"/>
      <w:marRight w:val="0"/>
      <w:marTop w:val="0"/>
      <w:marBottom w:val="0"/>
      <w:divBdr>
        <w:top w:val="none" w:sz="0" w:space="0" w:color="auto"/>
        <w:left w:val="none" w:sz="0" w:space="0" w:color="auto"/>
        <w:bottom w:val="none" w:sz="0" w:space="0" w:color="auto"/>
        <w:right w:val="none" w:sz="0" w:space="0" w:color="auto"/>
      </w:divBdr>
    </w:div>
    <w:div w:id="1546865997">
      <w:bodyDiv w:val="1"/>
      <w:marLeft w:val="0"/>
      <w:marRight w:val="0"/>
      <w:marTop w:val="0"/>
      <w:marBottom w:val="0"/>
      <w:divBdr>
        <w:top w:val="none" w:sz="0" w:space="0" w:color="auto"/>
        <w:left w:val="none" w:sz="0" w:space="0" w:color="auto"/>
        <w:bottom w:val="none" w:sz="0" w:space="0" w:color="auto"/>
        <w:right w:val="none" w:sz="0" w:space="0" w:color="auto"/>
      </w:divBdr>
    </w:div>
    <w:div w:id="1547644132">
      <w:bodyDiv w:val="1"/>
      <w:marLeft w:val="0"/>
      <w:marRight w:val="0"/>
      <w:marTop w:val="0"/>
      <w:marBottom w:val="0"/>
      <w:divBdr>
        <w:top w:val="none" w:sz="0" w:space="0" w:color="auto"/>
        <w:left w:val="none" w:sz="0" w:space="0" w:color="auto"/>
        <w:bottom w:val="none" w:sz="0" w:space="0" w:color="auto"/>
        <w:right w:val="none" w:sz="0" w:space="0" w:color="auto"/>
      </w:divBdr>
    </w:div>
    <w:div w:id="1561940185">
      <w:bodyDiv w:val="1"/>
      <w:marLeft w:val="0"/>
      <w:marRight w:val="0"/>
      <w:marTop w:val="0"/>
      <w:marBottom w:val="0"/>
      <w:divBdr>
        <w:top w:val="none" w:sz="0" w:space="0" w:color="auto"/>
        <w:left w:val="none" w:sz="0" w:space="0" w:color="auto"/>
        <w:bottom w:val="none" w:sz="0" w:space="0" w:color="auto"/>
        <w:right w:val="none" w:sz="0" w:space="0" w:color="auto"/>
      </w:divBdr>
    </w:div>
    <w:div w:id="1569069067">
      <w:bodyDiv w:val="1"/>
      <w:marLeft w:val="0"/>
      <w:marRight w:val="0"/>
      <w:marTop w:val="0"/>
      <w:marBottom w:val="0"/>
      <w:divBdr>
        <w:top w:val="none" w:sz="0" w:space="0" w:color="auto"/>
        <w:left w:val="none" w:sz="0" w:space="0" w:color="auto"/>
        <w:bottom w:val="none" w:sz="0" w:space="0" w:color="auto"/>
        <w:right w:val="none" w:sz="0" w:space="0" w:color="auto"/>
      </w:divBdr>
    </w:div>
    <w:div w:id="1576625797">
      <w:bodyDiv w:val="1"/>
      <w:marLeft w:val="0"/>
      <w:marRight w:val="0"/>
      <w:marTop w:val="0"/>
      <w:marBottom w:val="0"/>
      <w:divBdr>
        <w:top w:val="none" w:sz="0" w:space="0" w:color="auto"/>
        <w:left w:val="none" w:sz="0" w:space="0" w:color="auto"/>
        <w:bottom w:val="none" w:sz="0" w:space="0" w:color="auto"/>
        <w:right w:val="none" w:sz="0" w:space="0" w:color="auto"/>
      </w:divBdr>
    </w:div>
    <w:div w:id="1577277245">
      <w:bodyDiv w:val="1"/>
      <w:marLeft w:val="0"/>
      <w:marRight w:val="0"/>
      <w:marTop w:val="0"/>
      <w:marBottom w:val="0"/>
      <w:divBdr>
        <w:top w:val="none" w:sz="0" w:space="0" w:color="auto"/>
        <w:left w:val="none" w:sz="0" w:space="0" w:color="auto"/>
        <w:bottom w:val="none" w:sz="0" w:space="0" w:color="auto"/>
        <w:right w:val="none" w:sz="0" w:space="0" w:color="auto"/>
      </w:divBdr>
    </w:div>
    <w:div w:id="1587033325">
      <w:bodyDiv w:val="1"/>
      <w:marLeft w:val="0"/>
      <w:marRight w:val="0"/>
      <w:marTop w:val="0"/>
      <w:marBottom w:val="0"/>
      <w:divBdr>
        <w:top w:val="none" w:sz="0" w:space="0" w:color="auto"/>
        <w:left w:val="none" w:sz="0" w:space="0" w:color="auto"/>
        <w:bottom w:val="none" w:sz="0" w:space="0" w:color="auto"/>
        <w:right w:val="none" w:sz="0" w:space="0" w:color="auto"/>
      </w:divBdr>
    </w:div>
    <w:div w:id="1591549863">
      <w:bodyDiv w:val="1"/>
      <w:marLeft w:val="0"/>
      <w:marRight w:val="0"/>
      <w:marTop w:val="0"/>
      <w:marBottom w:val="0"/>
      <w:divBdr>
        <w:top w:val="none" w:sz="0" w:space="0" w:color="auto"/>
        <w:left w:val="none" w:sz="0" w:space="0" w:color="auto"/>
        <w:bottom w:val="none" w:sz="0" w:space="0" w:color="auto"/>
        <w:right w:val="none" w:sz="0" w:space="0" w:color="auto"/>
      </w:divBdr>
    </w:div>
    <w:div w:id="1592659884">
      <w:bodyDiv w:val="1"/>
      <w:marLeft w:val="0"/>
      <w:marRight w:val="0"/>
      <w:marTop w:val="0"/>
      <w:marBottom w:val="0"/>
      <w:divBdr>
        <w:top w:val="none" w:sz="0" w:space="0" w:color="auto"/>
        <w:left w:val="none" w:sz="0" w:space="0" w:color="auto"/>
        <w:bottom w:val="none" w:sz="0" w:space="0" w:color="auto"/>
        <w:right w:val="none" w:sz="0" w:space="0" w:color="auto"/>
      </w:divBdr>
    </w:div>
    <w:div w:id="1604724552">
      <w:bodyDiv w:val="1"/>
      <w:marLeft w:val="0"/>
      <w:marRight w:val="0"/>
      <w:marTop w:val="0"/>
      <w:marBottom w:val="0"/>
      <w:divBdr>
        <w:top w:val="none" w:sz="0" w:space="0" w:color="auto"/>
        <w:left w:val="none" w:sz="0" w:space="0" w:color="auto"/>
        <w:bottom w:val="none" w:sz="0" w:space="0" w:color="auto"/>
        <w:right w:val="none" w:sz="0" w:space="0" w:color="auto"/>
      </w:divBdr>
    </w:div>
    <w:div w:id="1614172405">
      <w:bodyDiv w:val="1"/>
      <w:marLeft w:val="0"/>
      <w:marRight w:val="0"/>
      <w:marTop w:val="0"/>
      <w:marBottom w:val="0"/>
      <w:divBdr>
        <w:top w:val="none" w:sz="0" w:space="0" w:color="auto"/>
        <w:left w:val="none" w:sz="0" w:space="0" w:color="auto"/>
        <w:bottom w:val="none" w:sz="0" w:space="0" w:color="auto"/>
        <w:right w:val="none" w:sz="0" w:space="0" w:color="auto"/>
      </w:divBdr>
    </w:div>
    <w:div w:id="1621766568">
      <w:bodyDiv w:val="1"/>
      <w:marLeft w:val="0"/>
      <w:marRight w:val="0"/>
      <w:marTop w:val="0"/>
      <w:marBottom w:val="0"/>
      <w:divBdr>
        <w:top w:val="none" w:sz="0" w:space="0" w:color="auto"/>
        <w:left w:val="none" w:sz="0" w:space="0" w:color="auto"/>
        <w:bottom w:val="none" w:sz="0" w:space="0" w:color="auto"/>
        <w:right w:val="none" w:sz="0" w:space="0" w:color="auto"/>
      </w:divBdr>
    </w:div>
    <w:div w:id="1624993265">
      <w:bodyDiv w:val="1"/>
      <w:marLeft w:val="0"/>
      <w:marRight w:val="0"/>
      <w:marTop w:val="0"/>
      <w:marBottom w:val="0"/>
      <w:divBdr>
        <w:top w:val="none" w:sz="0" w:space="0" w:color="auto"/>
        <w:left w:val="none" w:sz="0" w:space="0" w:color="auto"/>
        <w:bottom w:val="none" w:sz="0" w:space="0" w:color="auto"/>
        <w:right w:val="none" w:sz="0" w:space="0" w:color="auto"/>
      </w:divBdr>
    </w:div>
    <w:div w:id="1631206782">
      <w:bodyDiv w:val="1"/>
      <w:marLeft w:val="0"/>
      <w:marRight w:val="0"/>
      <w:marTop w:val="0"/>
      <w:marBottom w:val="0"/>
      <w:divBdr>
        <w:top w:val="none" w:sz="0" w:space="0" w:color="auto"/>
        <w:left w:val="none" w:sz="0" w:space="0" w:color="auto"/>
        <w:bottom w:val="none" w:sz="0" w:space="0" w:color="auto"/>
        <w:right w:val="none" w:sz="0" w:space="0" w:color="auto"/>
      </w:divBdr>
    </w:div>
    <w:div w:id="1631789253">
      <w:bodyDiv w:val="1"/>
      <w:marLeft w:val="0"/>
      <w:marRight w:val="0"/>
      <w:marTop w:val="0"/>
      <w:marBottom w:val="0"/>
      <w:divBdr>
        <w:top w:val="none" w:sz="0" w:space="0" w:color="auto"/>
        <w:left w:val="none" w:sz="0" w:space="0" w:color="auto"/>
        <w:bottom w:val="none" w:sz="0" w:space="0" w:color="auto"/>
        <w:right w:val="none" w:sz="0" w:space="0" w:color="auto"/>
      </w:divBdr>
    </w:div>
    <w:div w:id="1632707256">
      <w:bodyDiv w:val="1"/>
      <w:marLeft w:val="0"/>
      <w:marRight w:val="0"/>
      <w:marTop w:val="0"/>
      <w:marBottom w:val="0"/>
      <w:divBdr>
        <w:top w:val="none" w:sz="0" w:space="0" w:color="auto"/>
        <w:left w:val="none" w:sz="0" w:space="0" w:color="auto"/>
        <w:bottom w:val="none" w:sz="0" w:space="0" w:color="auto"/>
        <w:right w:val="none" w:sz="0" w:space="0" w:color="auto"/>
      </w:divBdr>
    </w:div>
    <w:div w:id="1633904866">
      <w:bodyDiv w:val="1"/>
      <w:marLeft w:val="0"/>
      <w:marRight w:val="0"/>
      <w:marTop w:val="0"/>
      <w:marBottom w:val="0"/>
      <w:divBdr>
        <w:top w:val="none" w:sz="0" w:space="0" w:color="auto"/>
        <w:left w:val="none" w:sz="0" w:space="0" w:color="auto"/>
        <w:bottom w:val="none" w:sz="0" w:space="0" w:color="auto"/>
        <w:right w:val="none" w:sz="0" w:space="0" w:color="auto"/>
      </w:divBdr>
    </w:div>
    <w:div w:id="1636369770">
      <w:bodyDiv w:val="1"/>
      <w:marLeft w:val="0"/>
      <w:marRight w:val="0"/>
      <w:marTop w:val="0"/>
      <w:marBottom w:val="0"/>
      <w:divBdr>
        <w:top w:val="none" w:sz="0" w:space="0" w:color="auto"/>
        <w:left w:val="none" w:sz="0" w:space="0" w:color="auto"/>
        <w:bottom w:val="none" w:sz="0" w:space="0" w:color="auto"/>
        <w:right w:val="none" w:sz="0" w:space="0" w:color="auto"/>
      </w:divBdr>
    </w:div>
    <w:div w:id="1643461406">
      <w:bodyDiv w:val="1"/>
      <w:marLeft w:val="0"/>
      <w:marRight w:val="0"/>
      <w:marTop w:val="0"/>
      <w:marBottom w:val="0"/>
      <w:divBdr>
        <w:top w:val="none" w:sz="0" w:space="0" w:color="auto"/>
        <w:left w:val="none" w:sz="0" w:space="0" w:color="auto"/>
        <w:bottom w:val="none" w:sz="0" w:space="0" w:color="auto"/>
        <w:right w:val="none" w:sz="0" w:space="0" w:color="auto"/>
      </w:divBdr>
    </w:div>
    <w:div w:id="1643538230">
      <w:bodyDiv w:val="1"/>
      <w:marLeft w:val="0"/>
      <w:marRight w:val="0"/>
      <w:marTop w:val="0"/>
      <w:marBottom w:val="0"/>
      <w:divBdr>
        <w:top w:val="none" w:sz="0" w:space="0" w:color="auto"/>
        <w:left w:val="none" w:sz="0" w:space="0" w:color="auto"/>
        <w:bottom w:val="none" w:sz="0" w:space="0" w:color="auto"/>
        <w:right w:val="none" w:sz="0" w:space="0" w:color="auto"/>
      </w:divBdr>
    </w:div>
    <w:div w:id="1663314409">
      <w:bodyDiv w:val="1"/>
      <w:marLeft w:val="0"/>
      <w:marRight w:val="0"/>
      <w:marTop w:val="0"/>
      <w:marBottom w:val="0"/>
      <w:divBdr>
        <w:top w:val="none" w:sz="0" w:space="0" w:color="auto"/>
        <w:left w:val="none" w:sz="0" w:space="0" w:color="auto"/>
        <w:bottom w:val="none" w:sz="0" w:space="0" w:color="auto"/>
        <w:right w:val="none" w:sz="0" w:space="0" w:color="auto"/>
      </w:divBdr>
    </w:div>
    <w:div w:id="1670138294">
      <w:bodyDiv w:val="1"/>
      <w:marLeft w:val="0"/>
      <w:marRight w:val="0"/>
      <w:marTop w:val="0"/>
      <w:marBottom w:val="0"/>
      <w:divBdr>
        <w:top w:val="none" w:sz="0" w:space="0" w:color="auto"/>
        <w:left w:val="none" w:sz="0" w:space="0" w:color="auto"/>
        <w:bottom w:val="none" w:sz="0" w:space="0" w:color="auto"/>
        <w:right w:val="none" w:sz="0" w:space="0" w:color="auto"/>
      </w:divBdr>
    </w:div>
    <w:div w:id="1671523688">
      <w:bodyDiv w:val="1"/>
      <w:marLeft w:val="0"/>
      <w:marRight w:val="0"/>
      <w:marTop w:val="0"/>
      <w:marBottom w:val="0"/>
      <w:divBdr>
        <w:top w:val="none" w:sz="0" w:space="0" w:color="auto"/>
        <w:left w:val="none" w:sz="0" w:space="0" w:color="auto"/>
        <w:bottom w:val="none" w:sz="0" w:space="0" w:color="auto"/>
        <w:right w:val="none" w:sz="0" w:space="0" w:color="auto"/>
      </w:divBdr>
    </w:div>
    <w:div w:id="1681196816">
      <w:bodyDiv w:val="1"/>
      <w:marLeft w:val="0"/>
      <w:marRight w:val="0"/>
      <w:marTop w:val="0"/>
      <w:marBottom w:val="0"/>
      <w:divBdr>
        <w:top w:val="none" w:sz="0" w:space="0" w:color="auto"/>
        <w:left w:val="none" w:sz="0" w:space="0" w:color="auto"/>
        <w:bottom w:val="none" w:sz="0" w:space="0" w:color="auto"/>
        <w:right w:val="none" w:sz="0" w:space="0" w:color="auto"/>
      </w:divBdr>
    </w:div>
    <w:div w:id="1686058025">
      <w:bodyDiv w:val="1"/>
      <w:marLeft w:val="0"/>
      <w:marRight w:val="0"/>
      <w:marTop w:val="0"/>
      <w:marBottom w:val="0"/>
      <w:divBdr>
        <w:top w:val="none" w:sz="0" w:space="0" w:color="auto"/>
        <w:left w:val="none" w:sz="0" w:space="0" w:color="auto"/>
        <w:bottom w:val="none" w:sz="0" w:space="0" w:color="auto"/>
        <w:right w:val="none" w:sz="0" w:space="0" w:color="auto"/>
      </w:divBdr>
    </w:div>
    <w:div w:id="1686208313">
      <w:bodyDiv w:val="1"/>
      <w:marLeft w:val="0"/>
      <w:marRight w:val="0"/>
      <w:marTop w:val="0"/>
      <w:marBottom w:val="0"/>
      <w:divBdr>
        <w:top w:val="none" w:sz="0" w:space="0" w:color="auto"/>
        <w:left w:val="none" w:sz="0" w:space="0" w:color="auto"/>
        <w:bottom w:val="none" w:sz="0" w:space="0" w:color="auto"/>
        <w:right w:val="none" w:sz="0" w:space="0" w:color="auto"/>
      </w:divBdr>
    </w:div>
    <w:div w:id="1699888284">
      <w:bodyDiv w:val="1"/>
      <w:marLeft w:val="0"/>
      <w:marRight w:val="0"/>
      <w:marTop w:val="0"/>
      <w:marBottom w:val="0"/>
      <w:divBdr>
        <w:top w:val="none" w:sz="0" w:space="0" w:color="auto"/>
        <w:left w:val="none" w:sz="0" w:space="0" w:color="auto"/>
        <w:bottom w:val="none" w:sz="0" w:space="0" w:color="auto"/>
        <w:right w:val="none" w:sz="0" w:space="0" w:color="auto"/>
      </w:divBdr>
    </w:div>
    <w:div w:id="1700812169">
      <w:bodyDiv w:val="1"/>
      <w:marLeft w:val="0"/>
      <w:marRight w:val="0"/>
      <w:marTop w:val="0"/>
      <w:marBottom w:val="0"/>
      <w:divBdr>
        <w:top w:val="none" w:sz="0" w:space="0" w:color="auto"/>
        <w:left w:val="none" w:sz="0" w:space="0" w:color="auto"/>
        <w:bottom w:val="none" w:sz="0" w:space="0" w:color="auto"/>
        <w:right w:val="none" w:sz="0" w:space="0" w:color="auto"/>
      </w:divBdr>
    </w:div>
    <w:div w:id="1709179759">
      <w:bodyDiv w:val="1"/>
      <w:marLeft w:val="0"/>
      <w:marRight w:val="0"/>
      <w:marTop w:val="0"/>
      <w:marBottom w:val="0"/>
      <w:divBdr>
        <w:top w:val="none" w:sz="0" w:space="0" w:color="auto"/>
        <w:left w:val="none" w:sz="0" w:space="0" w:color="auto"/>
        <w:bottom w:val="none" w:sz="0" w:space="0" w:color="auto"/>
        <w:right w:val="none" w:sz="0" w:space="0" w:color="auto"/>
      </w:divBdr>
    </w:div>
    <w:div w:id="1711999664">
      <w:bodyDiv w:val="1"/>
      <w:marLeft w:val="0"/>
      <w:marRight w:val="0"/>
      <w:marTop w:val="0"/>
      <w:marBottom w:val="0"/>
      <w:divBdr>
        <w:top w:val="none" w:sz="0" w:space="0" w:color="auto"/>
        <w:left w:val="none" w:sz="0" w:space="0" w:color="auto"/>
        <w:bottom w:val="none" w:sz="0" w:space="0" w:color="auto"/>
        <w:right w:val="none" w:sz="0" w:space="0" w:color="auto"/>
      </w:divBdr>
    </w:div>
    <w:div w:id="1715428935">
      <w:bodyDiv w:val="1"/>
      <w:marLeft w:val="0"/>
      <w:marRight w:val="0"/>
      <w:marTop w:val="0"/>
      <w:marBottom w:val="0"/>
      <w:divBdr>
        <w:top w:val="none" w:sz="0" w:space="0" w:color="auto"/>
        <w:left w:val="none" w:sz="0" w:space="0" w:color="auto"/>
        <w:bottom w:val="none" w:sz="0" w:space="0" w:color="auto"/>
        <w:right w:val="none" w:sz="0" w:space="0" w:color="auto"/>
      </w:divBdr>
    </w:div>
    <w:div w:id="1722821721">
      <w:bodyDiv w:val="1"/>
      <w:marLeft w:val="0"/>
      <w:marRight w:val="0"/>
      <w:marTop w:val="0"/>
      <w:marBottom w:val="0"/>
      <w:divBdr>
        <w:top w:val="none" w:sz="0" w:space="0" w:color="auto"/>
        <w:left w:val="none" w:sz="0" w:space="0" w:color="auto"/>
        <w:bottom w:val="none" w:sz="0" w:space="0" w:color="auto"/>
        <w:right w:val="none" w:sz="0" w:space="0" w:color="auto"/>
      </w:divBdr>
    </w:div>
    <w:div w:id="1724282015">
      <w:bodyDiv w:val="1"/>
      <w:marLeft w:val="0"/>
      <w:marRight w:val="0"/>
      <w:marTop w:val="0"/>
      <w:marBottom w:val="0"/>
      <w:divBdr>
        <w:top w:val="none" w:sz="0" w:space="0" w:color="auto"/>
        <w:left w:val="none" w:sz="0" w:space="0" w:color="auto"/>
        <w:bottom w:val="none" w:sz="0" w:space="0" w:color="auto"/>
        <w:right w:val="none" w:sz="0" w:space="0" w:color="auto"/>
      </w:divBdr>
    </w:div>
    <w:div w:id="1731341833">
      <w:bodyDiv w:val="1"/>
      <w:marLeft w:val="0"/>
      <w:marRight w:val="0"/>
      <w:marTop w:val="0"/>
      <w:marBottom w:val="0"/>
      <w:divBdr>
        <w:top w:val="none" w:sz="0" w:space="0" w:color="auto"/>
        <w:left w:val="none" w:sz="0" w:space="0" w:color="auto"/>
        <w:bottom w:val="none" w:sz="0" w:space="0" w:color="auto"/>
        <w:right w:val="none" w:sz="0" w:space="0" w:color="auto"/>
      </w:divBdr>
    </w:div>
    <w:div w:id="1732926420">
      <w:bodyDiv w:val="1"/>
      <w:marLeft w:val="0"/>
      <w:marRight w:val="0"/>
      <w:marTop w:val="0"/>
      <w:marBottom w:val="0"/>
      <w:divBdr>
        <w:top w:val="none" w:sz="0" w:space="0" w:color="auto"/>
        <w:left w:val="none" w:sz="0" w:space="0" w:color="auto"/>
        <w:bottom w:val="none" w:sz="0" w:space="0" w:color="auto"/>
        <w:right w:val="none" w:sz="0" w:space="0" w:color="auto"/>
      </w:divBdr>
    </w:div>
    <w:div w:id="1736010431">
      <w:bodyDiv w:val="1"/>
      <w:marLeft w:val="0"/>
      <w:marRight w:val="0"/>
      <w:marTop w:val="0"/>
      <w:marBottom w:val="0"/>
      <w:divBdr>
        <w:top w:val="none" w:sz="0" w:space="0" w:color="auto"/>
        <w:left w:val="none" w:sz="0" w:space="0" w:color="auto"/>
        <w:bottom w:val="none" w:sz="0" w:space="0" w:color="auto"/>
        <w:right w:val="none" w:sz="0" w:space="0" w:color="auto"/>
      </w:divBdr>
    </w:div>
    <w:div w:id="1750034519">
      <w:bodyDiv w:val="1"/>
      <w:marLeft w:val="0"/>
      <w:marRight w:val="0"/>
      <w:marTop w:val="0"/>
      <w:marBottom w:val="0"/>
      <w:divBdr>
        <w:top w:val="none" w:sz="0" w:space="0" w:color="auto"/>
        <w:left w:val="none" w:sz="0" w:space="0" w:color="auto"/>
        <w:bottom w:val="none" w:sz="0" w:space="0" w:color="auto"/>
        <w:right w:val="none" w:sz="0" w:space="0" w:color="auto"/>
      </w:divBdr>
    </w:div>
    <w:div w:id="1750537988">
      <w:bodyDiv w:val="1"/>
      <w:marLeft w:val="0"/>
      <w:marRight w:val="0"/>
      <w:marTop w:val="0"/>
      <w:marBottom w:val="0"/>
      <w:divBdr>
        <w:top w:val="none" w:sz="0" w:space="0" w:color="auto"/>
        <w:left w:val="none" w:sz="0" w:space="0" w:color="auto"/>
        <w:bottom w:val="none" w:sz="0" w:space="0" w:color="auto"/>
        <w:right w:val="none" w:sz="0" w:space="0" w:color="auto"/>
      </w:divBdr>
    </w:div>
    <w:div w:id="1761684243">
      <w:bodyDiv w:val="1"/>
      <w:marLeft w:val="0"/>
      <w:marRight w:val="0"/>
      <w:marTop w:val="0"/>
      <w:marBottom w:val="0"/>
      <w:divBdr>
        <w:top w:val="none" w:sz="0" w:space="0" w:color="auto"/>
        <w:left w:val="none" w:sz="0" w:space="0" w:color="auto"/>
        <w:bottom w:val="none" w:sz="0" w:space="0" w:color="auto"/>
        <w:right w:val="none" w:sz="0" w:space="0" w:color="auto"/>
      </w:divBdr>
    </w:div>
    <w:div w:id="1777559655">
      <w:bodyDiv w:val="1"/>
      <w:marLeft w:val="0"/>
      <w:marRight w:val="0"/>
      <w:marTop w:val="0"/>
      <w:marBottom w:val="0"/>
      <w:divBdr>
        <w:top w:val="none" w:sz="0" w:space="0" w:color="auto"/>
        <w:left w:val="none" w:sz="0" w:space="0" w:color="auto"/>
        <w:bottom w:val="none" w:sz="0" w:space="0" w:color="auto"/>
        <w:right w:val="none" w:sz="0" w:space="0" w:color="auto"/>
      </w:divBdr>
    </w:div>
    <w:div w:id="1783183509">
      <w:bodyDiv w:val="1"/>
      <w:marLeft w:val="0"/>
      <w:marRight w:val="0"/>
      <w:marTop w:val="0"/>
      <w:marBottom w:val="0"/>
      <w:divBdr>
        <w:top w:val="none" w:sz="0" w:space="0" w:color="auto"/>
        <w:left w:val="none" w:sz="0" w:space="0" w:color="auto"/>
        <w:bottom w:val="none" w:sz="0" w:space="0" w:color="auto"/>
        <w:right w:val="none" w:sz="0" w:space="0" w:color="auto"/>
      </w:divBdr>
    </w:div>
    <w:div w:id="1784688369">
      <w:bodyDiv w:val="1"/>
      <w:marLeft w:val="0"/>
      <w:marRight w:val="0"/>
      <w:marTop w:val="0"/>
      <w:marBottom w:val="0"/>
      <w:divBdr>
        <w:top w:val="none" w:sz="0" w:space="0" w:color="auto"/>
        <w:left w:val="none" w:sz="0" w:space="0" w:color="auto"/>
        <w:bottom w:val="none" w:sz="0" w:space="0" w:color="auto"/>
        <w:right w:val="none" w:sz="0" w:space="0" w:color="auto"/>
      </w:divBdr>
    </w:div>
    <w:div w:id="1791506953">
      <w:bodyDiv w:val="1"/>
      <w:marLeft w:val="0"/>
      <w:marRight w:val="0"/>
      <w:marTop w:val="0"/>
      <w:marBottom w:val="0"/>
      <w:divBdr>
        <w:top w:val="none" w:sz="0" w:space="0" w:color="auto"/>
        <w:left w:val="none" w:sz="0" w:space="0" w:color="auto"/>
        <w:bottom w:val="none" w:sz="0" w:space="0" w:color="auto"/>
        <w:right w:val="none" w:sz="0" w:space="0" w:color="auto"/>
      </w:divBdr>
    </w:div>
    <w:div w:id="1791704588">
      <w:bodyDiv w:val="1"/>
      <w:marLeft w:val="0"/>
      <w:marRight w:val="0"/>
      <w:marTop w:val="0"/>
      <w:marBottom w:val="0"/>
      <w:divBdr>
        <w:top w:val="none" w:sz="0" w:space="0" w:color="auto"/>
        <w:left w:val="none" w:sz="0" w:space="0" w:color="auto"/>
        <w:bottom w:val="none" w:sz="0" w:space="0" w:color="auto"/>
        <w:right w:val="none" w:sz="0" w:space="0" w:color="auto"/>
      </w:divBdr>
    </w:div>
    <w:div w:id="1806463870">
      <w:bodyDiv w:val="1"/>
      <w:marLeft w:val="0"/>
      <w:marRight w:val="0"/>
      <w:marTop w:val="0"/>
      <w:marBottom w:val="0"/>
      <w:divBdr>
        <w:top w:val="none" w:sz="0" w:space="0" w:color="auto"/>
        <w:left w:val="none" w:sz="0" w:space="0" w:color="auto"/>
        <w:bottom w:val="none" w:sz="0" w:space="0" w:color="auto"/>
        <w:right w:val="none" w:sz="0" w:space="0" w:color="auto"/>
      </w:divBdr>
    </w:div>
    <w:div w:id="1815178067">
      <w:bodyDiv w:val="1"/>
      <w:marLeft w:val="0"/>
      <w:marRight w:val="0"/>
      <w:marTop w:val="0"/>
      <w:marBottom w:val="0"/>
      <w:divBdr>
        <w:top w:val="none" w:sz="0" w:space="0" w:color="auto"/>
        <w:left w:val="none" w:sz="0" w:space="0" w:color="auto"/>
        <w:bottom w:val="none" w:sz="0" w:space="0" w:color="auto"/>
        <w:right w:val="none" w:sz="0" w:space="0" w:color="auto"/>
      </w:divBdr>
    </w:div>
    <w:div w:id="1822231729">
      <w:bodyDiv w:val="1"/>
      <w:marLeft w:val="0"/>
      <w:marRight w:val="0"/>
      <w:marTop w:val="0"/>
      <w:marBottom w:val="0"/>
      <w:divBdr>
        <w:top w:val="none" w:sz="0" w:space="0" w:color="auto"/>
        <w:left w:val="none" w:sz="0" w:space="0" w:color="auto"/>
        <w:bottom w:val="none" w:sz="0" w:space="0" w:color="auto"/>
        <w:right w:val="none" w:sz="0" w:space="0" w:color="auto"/>
      </w:divBdr>
    </w:div>
    <w:div w:id="1822653743">
      <w:bodyDiv w:val="1"/>
      <w:marLeft w:val="0"/>
      <w:marRight w:val="0"/>
      <w:marTop w:val="0"/>
      <w:marBottom w:val="0"/>
      <w:divBdr>
        <w:top w:val="none" w:sz="0" w:space="0" w:color="auto"/>
        <w:left w:val="none" w:sz="0" w:space="0" w:color="auto"/>
        <w:bottom w:val="none" w:sz="0" w:space="0" w:color="auto"/>
        <w:right w:val="none" w:sz="0" w:space="0" w:color="auto"/>
      </w:divBdr>
    </w:div>
    <w:div w:id="1827085976">
      <w:bodyDiv w:val="1"/>
      <w:marLeft w:val="0"/>
      <w:marRight w:val="0"/>
      <w:marTop w:val="0"/>
      <w:marBottom w:val="0"/>
      <w:divBdr>
        <w:top w:val="none" w:sz="0" w:space="0" w:color="auto"/>
        <w:left w:val="none" w:sz="0" w:space="0" w:color="auto"/>
        <w:bottom w:val="none" w:sz="0" w:space="0" w:color="auto"/>
        <w:right w:val="none" w:sz="0" w:space="0" w:color="auto"/>
      </w:divBdr>
    </w:div>
    <w:div w:id="1835098700">
      <w:bodyDiv w:val="1"/>
      <w:marLeft w:val="0"/>
      <w:marRight w:val="0"/>
      <w:marTop w:val="0"/>
      <w:marBottom w:val="0"/>
      <w:divBdr>
        <w:top w:val="none" w:sz="0" w:space="0" w:color="auto"/>
        <w:left w:val="none" w:sz="0" w:space="0" w:color="auto"/>
        <w:bottom w:val="none" w:sz="0" w:space="0" w:color="auto"/>
        <w:right w:val="none" w:sz="0" w:space="0" w:color="auto"/>
      </w:divBdr>
    </w:div>
    <w:div w:id="1857378799">
      <w:bodyDiv w:val="1"/>
      <w:marLeft w:val="0"/>
      <w:marRight w:val="0"/>
      <w:marTop w:val="0"/>
      <w:marBottom w:val="0"/>
      <w:divBdr>
        <w:top w:val="none" w:sz="0" w:space="0" w:color="auto"/>
        <w:left w:val="none" w:sz="0" w:space="0" w:color="auto"/>
        <w:bottom w:val="none" w:sz="0" w:space="0" w:color="auto"/>
        <w:right w:val="none" w:sz="0" w:space="0" w:color="auto"/>
      </w:divBdr>
    </w:div>
    <w:div w:id="1873179561">
      <w:bodyDiv w:val="1"/>
      <w:marLeft w:val="0"/>
      <w:marRight w:val="0"/>
      <w:marTop w:val="0"/>
      <w:marBottom w:val="0"/>
      <w:divBdr>
        <w:top w:val="none" w:sz="0" w:space="0" w:color="auto"/>
        <w:left w:val="none" w:sz="0" w:space="0" w:color="auto"/>
        <w:bottom w:val="none" w:sz="0" w:space="0" w:color="auto"/>
        <w:right w:val="none" w:sz="0" w:space="0" w:color="auto"/>
      </w:divBdr>
    </w:div>
    <w:div w:id="1874684619">
      <w:bodyDiv w:val="1"/>
      <w:marLeft w:val="0"/>
      <w:marRight w:val="0"/>
      <w:marTop w:val="0"/>
      <w:marBottom w:val="0"/>
      <w:divBdr>
        <w:top w:val="none" w:sz="0" w:space="0" w:color="auto"/>
        <w:left w:val="none" w:sz="0" w:space="0" w:color="auto"/>
        <w:bottom w:val="none" w:sz="0" w:space="0" w:color="auto"/>
        <w:right w:val="none" w:sz="0" w:space="0" w:color="auto"/>
      </w:divBdr>
    </w:div>
    <w:div w:id="1886524428">
      <w:bodyDiv w:val="1"/>
      <w:marLeft w:val="0"/>
      <w:marRight w:val="0"/>
      <w:marTop w:val="0"/>
      <w:marBottom w:val="0"/>
      <w:divBdr>
        <w:top w:val="none" w:sz="0" w:space="0" w:color="auto"/>
        <w:left w:val="none" w:sz="0" w:space="0" w:color="auto"/>
        <w:bottom w:val="none" w:sz="0" w:space="0" w:color="auto"/>
        <w:right w:val="none" w:sz="0" w:space="0" w:color="auto"/>
      </w:divBdr>
    </w:div>
    <w:div w:id="1889032653">
      <w:bodyDiv w:val="1"/>
      <w:marLeft w:val="0"/>
      <w:marRight w:val="0"/>
      <w:marTop w:val="0"/>
      <w:marBottom w:val="0"/>
      <w:divBdr>
        <w:top w:val="none" w:sz="0" w:space="0" w:color="auto"/>
        <w:left w:val="none" w:sz="0" w:space="0" w:color="auto"/>
        <w:bottom w:val="none" w:sz="0" w:space="0" w:color="auto"/>
        <w:right w:val="none" w:sz="0" w:space="0" w:color="auto"/>
      </w:divBdr>
    </w:div>
    <w:div w:id="1890914834">
      <w:bodyDiv w:val="1"/>
      <w:marLeft w:val="0"/>
      <w:marRight w:val="0"/>
      <w:marTop w:val="0"/>
      <w:marBottom w:val="0"/>
      <w:divBdr>
        <w:top w:val="none" w:sz="0" w:space="0" w:color="auto"/>
        <w:left w:val="none" w:sz="0" w:space="0" w:color="auto"/>
        <w:bottom w:val="none" w:sz="0" w:space="0" w:color="auto"/>
        <w:right w:val="none" w:sz="0" w:space="0" w:color="auto"/>
      </w:divBdr>
    </w:div>
    <w:div w:id="1893344222">
      <w:bodyDiv w:val="1"/>
      <w:marLeft w:val="0"/>
      <w:marRight w:val="0"/>
      <w:marTop w:val="0"/>
      <w:marBottom w:val="0"/>
      <w:divBdr>
        <w:top w:val="none" w:sz="0" w:space="0" w:color="auto"/>
        <w:left w:val="none" w:sz="0" w:space="0" w:color="auto"/>
        <w:bottom w:val="none" w:sz="0" w:space="0" w:color="auto"/>
        <w:right w:val="none" w:sz="0" w:space="0" w:color="auto"/>
      </w:divBdr>
    </w:div>
    <w:div w:id="1896769405">
      <w:bodyDiv w:val="1"/>
      <w:marLeft w:val="0"/>
      <w:marRight w:val="0"/>
      <w:marTop w:val="0"/>
      <w:marBottom w:val="0"/>
      <w:divBdr>
        <w:top w:val="none" w:sz="0" w:space="0" w:color="auto"/>
        <w:left w:val="none" w:sz="0" w:space="0" w:color="auto"/>
        <w:bottom w:val="none" w:sz="0" w:space="0" w:color="auto"/>
        <w:right w:val="none" w:sz="0" w:space="0" w:color="auto"/>
      </w:divBdr>
    </w:div>
    <w:div w:id="1906643753">
      <w:bodyDiv w:val="1"/>
      <w:marLeft w:val="0"/>
      <w:marRight w:val="0"/>
      <w:marTop w:val="0"/>
      <w:marBottom w:val="0"/>
      <w:divBdr>
        <w:top w:val="none" w:sz="0" w:space="0" w:color="auto"/>
        <w:left w:val="none" w:sz="0" w:space="0" w:color="auto"/>
        <w:bottom w:val="none" w:sz="0" w:space="0" w:color="auto"/>
        <w:right w:val="none" w:sz="0" w:space="0" w:color="auto"/>
      </w:divBdr>
    </w:div>
    <w:div w:id="1910339722">
      <w:bodyDiv w:val="1"/>
      <w:marLeft w:val="0"/>
      <w:marRight w:val="0"/>
      <w:marTop w:val="0"/>
      <w:marBottom w:val="0"/>
      <w:divBdr>
        <w:top w:val="none" w:sz="0" w:space="0" w:color="auto"/>
        <w:left w:val="none" w:sz="0" w:space="0" w:color="auto"/>
        <w:bottom w:val="none" w:sz="0" w:space="0" w:color="auto"/>
        <w:right w:val="none" w:sz="0" w:space="0" w:color="auto"/>
      </w:divBdr>
    </w:div>
    <w:div w:id="1934316566">
      <w:bodyDiv w:val="1"/>
      <w:marLeft w:val="0"/>
      <w:marRight w:val="0"/>
      <w:marTop w:val="0"/>
      <w:marBottom w:val="0"/>
      <w:divBdr>
        <w:top w:val="none" w:sz="0" w:space="0" w:color="auto"/>
        <w:left w:val="none" w:sz="0" w:space="0" w:color="auto"/>
        <w:bottom w:val="none" w:sz="0" w:space="0" w:color="auto"/>
        <w:right w:val="none" w:sz="0" w:space="0" w:color="auto"/>
      </w:divBdr>
    </w:div>
    <w:div w:id="1938901180">
      <w:bodyDiv w:val="1"/>
      <w:marLeft w:val="0"/>
      <w:marRight w:val="0"/>
      <w:marTop w:val="0"/>
      <w:marBottom w:val="0"/>
      <w:divBdr>
        <w:top w:val="none" w:sz="0" w:space="0" w:color="auto"/>
        <w:left w:val="none" w:sz="0" w:space="0" w:color="auto"/>
        <w:bottom w:val="none" w:sz="0" w:space="0" w:color="auto"/>
        <w:right w:val="none" w:sz="0" w:space="0" w:color="auto"/>
      </w:divBdr>
    </w:div>
    <w:div w:id="1939944263">
      <w:bodyDiv w:val="1"/>
      <w:marLeft w:val="0"/>
      <w:marRight w:val="0"/>
      <w:marTop w:val="0"/>
      <w:marBottom w:val="0"/>
      <w:divBdr>
        <w:top w:val="none" w:sz="0" w:space="0" w:color="auto"/>
        <w:left w:val="none" w:sz="0" w:space="0" w:color="auto"/>
        <w:bottom w:val="none" w:sz="0" w:space="0" w:color="auto"/>
        <w:right w:val="none" w:sz="0" w:space="0" w:color="auto"/>
      </w:divBdr>
    </w:div>
    <w:div w:id="1941599966">
      <w:bodyDiv w:val="1"/>
      <w:marLeft w:val="0"/>
      <w:marRight w:val="0"/>
      <w:marTop w:val="0"/>
      <w:marBottom w:val="0"/>
      <w:divBdr>
        <w:top w:val="none" w:sz="0" w:space="0" w:color="auto"/>
        <w:left w:val="none" w:sz="0" w:space="0" w:color="auto"/>
        <w:bottom w:val="none" w:sz="0" w:space="0" w:color="auto"/>
        <w:right w:val="none" w:sz="0" w:space="0" w:color="auto"/>
      </w:divBdr>
    </w:div>
    <w:div w:id="1942256377">
      <w:bodyDiv w:val="1"/>
      <w:marLeft w:val="0"/>
      <w:marRight w:val="0"/>
      <w:marTop w:val="0"/>
      <w:marBottom w:val="0"/>
      <w:divBdr>
        <w:top w:val="none" w:sz="0" w:space="0" w:color="auto"/>
        <w:left w:val="none" w:sz="0" w:space="0" w:color="auto"/>
        <w:bottom w:val="none" w:sz="0" w:space="0" w:color="auto"/>
        <w:right w:val="none" w:sz="0" w:space="0" w:color="auto"/>
      </w:divBdr>
    </w:div>
    <w:div w:id="1942370218">
      <w:bodyDiv w:val="1"/>
      <w:marLeft w:val="0"/>
      <w:marRight w:val="0"/>
      <w:marTop w:val="0"/>
      <w:marBottom w:val="0"/>
      <w:divBdr>
        <w:top w:val="none" w:sz="0" w:space="0" w:color="auto"/>
        <w:left w:val="none" w:sz="0" w:space="0" w:color="auto"/>
        <w:bottom w:val="none" w:sz="0" w:space="0" w:color="auto"/>
        <w:right w:val="none" w:sz="0" w:space="0" w:color="auto"/>
      </w:divBdr>
    </w:div>
    <w:div w:id="1943031154">
      <w:bodyDiv w:val="1"/>
      <w:marLeft w:val="0"/>
      <w:marRight w:val="0"/>
      <w:marTop w:val="0"/>
      <w:marBottom w:val="0"/>
      <w:divBdr>
        <w:top w:val="none" w:sz="0" w:space="0" w:color="auto"/>
        <w:left w:val="none" w:sz="0" w:space="0" w:color="auto"/>
        <w:bottom w:val="none" w:sz="0" w:space="0" w:color="auto"/>
        <w:right w:val="none" w:sz="0" w:space="0" w:color="auto"/>
      </w:divBdr>
    </w:div>
    <w:div w:id="1949119702">
      <w:bodyDiv w:val="1"/>
      <w:marLeft w:val="0"/>
      <w:marRight w:val="0"/>
      <w:marTop w:val="0"/>
      <w:marBottom w:val="0"/>
      <w:divBdr>
        <w:top w:val="none" w:sz="0" w:space="0" w:color="auto"/>
        <w:left w:val="none" w:sz="0" w:space="0" w:color="auto"/>
        <w:bottom w:val="none" w:sz="0" w:space="0" w:color="auto"/>
        <w:right w:val="none" w:sz="0" w:space="0" w:color="auto"/>
      </w:divBdr>
    </w:div>
    <w:div w:id="1953827726">
      <w:bodyDiv w:val="1"/>
      <w:marLeft w:val="0"/>
      <w:marRight w:val="0"/>
      <w:marTop w:val="0"/>
      <w:marBottom w:val="0"/>
      <w:divBdr>
        <w:top w:val="none" w:sz="0" w:space="0" w:color="auto"/>
        <w:left w:val="none" w:sz="0" w:space="0" w:color="auto"/>
        <w:bottom w:val="none" w:sz="0" w:space="0" w:color="auto"/>
        <w:right w:val="none" w:sz="0" w:space="0" w:color="auto"/>
      </w:divBdr>
    </w:div>
    <w:div w:id="1965041989">
      <w:bodyDiv w:val="1"/>
      <w:marLeft w:val="0"/>
      <w:marRight w:val="0"/>
      <w:marTop w:val="0"/>
      <w:marBottom w:val="0"/>
      <w:divBdr>
        <w:top w:val="none" w:sz="0" w:space="0" w:color="auto"/>
        <w:left w:val="none" w:sz="0" w:space="0" w:color="auto"/>
        <w:bottom w:val="none" w:sz="0" w:space="0" w:color="auto"/>
        <w:right w:val="none" w:sz="0" w:space="0" w:color="auto"/>
      </w:divBdr>
    </w:div>
    <w:div w:id="1966615623">
      <w:bodyDiv w:val="1"/>
      <w:marLeft w:val="0"/>
      <w:marRight w:val="0"/>
      <w:marTop w:val="0"/>
      <w:marBottom w:val="0"/>
      <w:divBdr>
        <w:top w:val="none" w:sz="0" w:space="0" w:color="auto"/>
        <w:left w:val="none" w:sz="0" w:space="0" w:color="auto"/>
        <w:bottom w:val="none" w:sz="0" w:space="0" w:color="auto"/>
        <w:right w:val="none" w:sz="0" w:space="0" w:color="auto"/>
      </w:divBdr>
    </w:div>
    <w:div w:id="1970696787">
      <w:bodyDiv w:val="1"/>
      <w:marLeft w:val="0"/>
      <w:marRight w:val="0"/>
      <w:marTop w:val="0"/>
      <w:marBottom w:val="0"/>
      <w:divBdr>
        <w:top w:val="none" w:sz="0" w:space="0" w:color="auto"/>
        <w:left w:val="none" w:sz="0" w:space="0" w:color="auto"/>
        <w:bottom w:val="none" w:sz="0" w:space="0" w:color="auto"/>
        <w:right w:val="none" w:sz="0" w:space="0" w:color="auto"/>
      </w:divBdr>
    </w:div>
    <w:div w:id="1973486142">
      <w:bodyDiv w:val="1"/>
      <w:marLeft w:val="0"/>
      <w:marRight w:val="0"/>
      <w:marTop w:val="0"/>
      <w:marBottom w:val="0"/>
      <w:divBdr>
        <w:top w:val="none" w:sz="0" w:space="0" w:color="auto"/>
        <w:left w:val="none" w:sz="0" w:space="0" w:color="auto"/>
        <w:bottom w:val="none" w:sz="0" w:space="0" w:color="auto"/>
        <w:right w:val="none" w:sz="0" w:space="0" w:color="auto"/>
      </w:divBdr>
    </w:div>
    <w:div w:id="1977683199">
      <w:bodyDiv w:val="1"/>
      <w:marLeft w:val="0"/>
      <w:marRight w:val="0"/>
      <w:marTop w:val="0"/>
      <w:marBottom w:val="0"/>
      <w:divBdr>
        <w:top w:val="none" w:sz="0" w:space="0" w:color="auto"/>
        <w:left w:val="none" w:sz="0" w:space="0" w:color="auto"/>
        <w:bottom w:val="none" w:sz="0" w:space="0" w:color="auto"/>
        <w:right w:val="none" w:sz="0" w:space="0" w:color="auto"/>
      </w:divBdr>
    </w:div>
    <w:div w:id="1988976475">
      <w:bodyDiv w:val="1"/>
      <w:marLeft w:val="0"/>
      <w:marRight w:val="0"/>
      <w:marTop w:val="0"/>
      <w:marBottom w:val="0"/>
      <w:divBdr>
        <w:top w:val="none" w:sz="0" w:space="0" w:color="auto"/>
        <w:left w:val="none" w:sz="0" w:space="0" w:color="auto"/>
        <w:bottom w:val="none" w:sz="0" w:space="0" w:color="auto"/>
        <w:right w:val="none" w:sz="0" w:space="0" w:color="auto"/>
      </w:divBdr>
    </w:div>
    <w:div w:id="1992559829">
      <w:bodyDiv w:val="1"/>
      <w:marLeft w:val="0"/>
      <w:marRight w:val="0"/>
      <w:marTop w:val="0"/>
      <w:marBottom w:val="0"/>
      <w:divBdr>
        <w:top w:val="none" w:sz="0" w:space="0" w:color="auto"/>
        <w:left w:val="none" w:sz="0" w:space="0" w:color="auto"/>
        <w:bottom w:val="none" w:sz="0" w:space="0" w:color="auto"/>
        <w:right w:val="none" w:sz="0" w:space="0" w:color="auto"/>
      </w:divBdr>
    </w:div>
    <w:div w:id="1998220700">
      <w:bodyDiv w:val="1"/>
      <w:marLeft w:val="0"/>
      <w:marRight w:val="0"/>
      <w:marTop w:val="0"/>
      <w:marBottom w:val="0"/>
      <w:divBdr>
        <w:top w:val="none" w:sz="0" w:space="0" w:color="auto"/>
        <w:left w:val="none" w:sz="0" w:space="0" w:color="auto"/>
        <w:bottom w:val="none" w:sz="0" w:space="0" w:color="auto"/>
        <w:right w:val="none" w:sz="0" w:space="0" w:color="auto"/>
      </w:divBdr>
    </w:div>
    <w:div w:id="2024934964">
      <w:bodyDiv w:val="1"/>
      <w:marLeft w:val="0"/>
      <w:marRight w:val="0"/>
      <w:marTop w:val="0"/>
      <w:marBottom w:val="0"/>
      <w:divBdr>
        <w:top w:val="none" w:sz="0" w:space="0" w:color="auto"/>
        <w:left w:val="none" w:sz="0" w:space="0" w:color="auto"/>
        <w:bottom w:val="none" w:sz="0" w:space="0" w:color="auto"/>
        <w:right w:val="none" w:sz="0" w:space="0" w:color="auto"/>
      </w:divBdr>
    </w:div>
    <w:div w:id="2039963646">
      <w:bodyDiv w:val="1"/>
      <w:marLeft w:val="0"/>
      <w:marRight w:val="0"/>
      <w:marTop w:val="0"/>
      <w:marBottom w:val="0"/>
      <w:divBdr>
        <w:top w:val="none" w:sz="0" w:space="0" w:color="auto"/>
        <w:left w:val="none" w:sz="0" w:space="0" w:color="auto"/>
        <w:bottom w:val="none" w:sz="0" w:space="0" w:color="auto"/>
        <w:right w:val="none" w:sz="0" w:space="0" w:color="auto"/>
      </w:divBdr>
    </w:div>
    <w:div w:id="2040665255">
      <w:bodyDiv w:val="1"/>
      <w:marLeft w:val="0"/>
      <w:marRight w:val="0"/>
      <w:marTop w:val="0"/>
      <w:marBottom w:val="0"/>
      <w:divBdr>
        <w:top w:val="none" w:sz="0" w:space="0" w:color="auto"/>
        <w:left w:val="none" w:sz="0" w:space="0" w:color="auto"/>
        <w:bottom w:val="none" w:sz="0" w:space="0" w:color="auto"/>
        <w:right w:val="none" w:sz="0" w:space="0" w:color="auto"/>
      </w:divBdr>
    </w:div>
    <w:div w:id="2051689011">
      <w:bodyDiv w:val="1"/>
      <w:marLeft w:val="0"/>
      <w:marRight w:val="0"/>
      <w:marTop w:val="0"/>
      <w:marBottom w:val="0"/>
      <w:divBdr>
        <w:top w:val="none" w:sz="0" w:space="0" w:color="auto"/>
        <w:left w:val="none" w:sz="0" w:space="0" w:color="auto"/>
        <w:bottom w:val="none" w:sz="0" w:space="0" w:color="auto"/>
        <w:right w:val="none" w:sz="0" w:space="0" w:color="auto"/>
      </w:divBdr>
    </w:div>
    <w:div w:id="2055349368">
      <w:bodyDiv w:val="1"/>
      <w:marLeft w:val="0"/>
      <w:marRight w:val="0"/>
      <w:marTop w:val="0"/>
      <w:marBottom w:val="0"/>
      <w:divBdr>
        <w:top w:val="none" w:sz="0" w:space="0" w:color="auto"/>
        <w:left w:val="none" w:sz="0" w:space="0" w:color="auto"/>
        <w:bottom w:val="none" w:sz="0" w:space="0" w:color="auto"/>
        <w:right w:val="none" w:sz="0" w:space="0" w:color="auto"/>
      </w:divBdr>
    </w:div>
    <w:div w:id="2062248087">
      <w:bodyDiv w:val="1"/>
      <w:marLeft w:val="0"/>
      <w:marRight w:val="0"/>
      <w:marTop w:val="0"/>
      <w:marBottom w:val="0"/>
      <w:divBdr>
        <w:top w:val="none" w:sz="0" w:space="0" w:color="auto"/>
        <w:left w:val="none" w:sz="0" w:space="0" w:color="auto"/>
        <w:bottom w:val="none" w:sz="0" w:space="0" w:color="auto"/>
        <w:right w:val="none" w:sz="0" w:space="0" w:color="auto"/>
      </w:divBdr>
    </w:div>
    <w:div w:id="2070181547">
      <w:bodyDiv w:val="1"/>
      <w:marLeft w:val="0"/>
      <w:marRight w:val="0"/>
      <w:marTop w:val="0"/>
      <w:marBottom w:val="0"/>
      <w:divBdr>
        <w:top w:val="none" w:sz="0" w:space="0" w:color="auto"/>
        <w:left w:val="none" w:sz="0" w:space="0" w:color="auto"/>
        <w:bottom w:val="none" w:sz="0" w:space="0" w:color="auto"/>
        <w:right w:val="none" w:sz="0" w:space="0" w:color="auto"/>
      </w:divBdr>
    </w:div>
    <w:div w:id="2072725540">
      <w:bodyDiv w:val="1"/>
      <w:marLeft w:val="0"/>
      <w:marRight w:val="0"/>
      <w:marTop w:val="0"/>
      <w:marBottom w:val="0"/>
      <w:divBdr>
        <w:top w:val="none" w:sz="0" w:space="0" w:color="auto"/>
        <w:left w:val="none" w:sz="0" w:space="0" w:color="auto"/>
        <w:bottom w:val="none" w:sz="0" w:space="0" w:color="auto"/>
        <w:right w:val="none" w:sz="0" w:space="0" w:color="auto"/>
      </w:divBdr>
    </w:div>
    <w:div w:id="2080444690">
      <w:bodyDiv w:val="1"/>
      <w:marLeft w:val="0"/>
      <w:marRight w:val="0"/>
      <w:marTop w:val="0"/>
      <w:marBottom w:val="0"/>
      <w:divBdr>
        <w:top w:val="none" w:sz="0" w:space="0" w:color="auto"/>
        <w:left w:val="none" w:sz="0" w:space="0" w:color="auto"/>
        <w:bottom w:val="none" w:sz="0" w:space="0" w:color="auto"/>
        <w:right w:val="none" w:sz="0" w:space="0" w:color="auto"/>
      </w:divBdr>
    </w:div>
    <w:div w:id="2080858467">
      <w:bodyDiv w:val="1"/>
      <w:marLeft w:val="0"/>
      <w:marRight w:val="0"/>
      <w:marTop w:val="0"/>
      <w:marBottom w:val="0"/>
      <w:divBdr>
        <w:top w:val="none" w:sz="0" w:space="0" w:color="auto"/>
        <w:left w:val="none" w:sz="0" w:space="0" w:color="auto"/>
        <w:bottom w:val="none" w:sz="0" w:space="0" w:color="auto"/>
        <w:right w:val="none" w:sz="0" w:space="0" w:color="auto"/>
      </w:divBdr>
    </w:div>
    <w:div w:id="2086414471">
      <w:bodyDiv w:val="1"/>
      <w:marLeft w:val="0"/>
      <w:marRight w:val="0"/>
      <w:marTop w:val="0"/>
      <w:marBottom w:val="0"/>
      <w:divBdr>
        <w:top w:val="none" w:sz="0" w:space="0" w:color="auto"/>
        <w:left w:val="none" w:sz="0" w:space="0" w:color="auto"/>
        <w:bottom w:val="none" w:sz="0" w:space="0" w:color="auto"/>
        <w:right w:val="none" w:sz="0" w:space="0" w:color="auto"/>
      </w:divBdr>
    </w:div>
    <w:div w:id="2102136207">
      <w:bodyDiv w:val="1"/>
      <w:marLeft w:val="0"/>
      <w:marRight w:val="0"/>
      <w:marTop w:val="0"/>
      <w:marBottom w:val="0"/>
      <w:divBdr>
        <w:top w:val="none" w:sz="0" w:space="0" w:color="auto"/>
        <w:left w:val="none" w:sz="0" w:space="0" w:color="auto"/>
        <w:bottom w:val="none" w:sz="0" w:space="0" w:color="auto"/>
        <w:right w:val="none" w:sz="0" w:space="0" w:color="auto"/>
      </w:divBdr>
    </w:div>
    <w:div w:id="2106724702">
      <w:bodyDiv w:val="1"/>
      <w:marLeft w:val="0"/>
      <w:marRight w:val="0"/>
      <w:marTop w:val="0"/>
      <w:marBottom w:val="0"/>
      <w:divBdr>
        <w:top w:val="none" w:sz="0" w:space="0" w:color="auto"/>
        <w:left w:val="none" w:sz="0" w:space="0" w:color="auto"/>
        <w:bottom w:val="none" w:sz="0" w:space="0" w:color="auto"/>
        <w:right w:val="none" w:sz="0" w:space="0" w:color="auto"/>
      </w:divBdr>
    </w:div>
    <w:div w:id="2109423119">
      <w:bodyDiv w:val="1"/>
      <w:marLeft w:val="0"/>
      <w:marRight w:val="0"/>
      <w:marTop w:val="0"/>
      <w:marBottom w:val="0"/>
      <w:divBdr>
        <w:top w:val="none" w:sz="0" w:space="0" w:color="auto"/>
        <w:left w:val="none" w:sz="0" w:space="0" w:color="auto"/>
        <w:bottom w:val="none" w:sz="0" w:space="0" w:color="auto"/>
        <w:right w:val="none" w:sz="0" w:space="0" w:color="auto"/>
      </w:divBdr>
    </w:div>
    <w:div w:id="2124881767">
      <w:bodyDiv w:val="1"/>
      <w:marLeft w:val="0"/>
      <w:marRight w:val="0"/>
      <w:marTop w:val="0"/>
      <w:marBottom w:val="0"/>
      <w:divBdr>
        <w:top w:val="none" w:sz="0" w:space="0" w:color="auto"/>
        <w:left w:val="none" w:sz="0" w:space="0" w:color="auto"/>
        <w:bottom w:val="none" w:sz="0" w:space="0" w:color="auto"/>
        <w:right w:val="none" w:sz="0" w:space="0" w:color="auto"/>
      </w:divBdr>
    </w:div>
    <w:div w:id="2134206053">
      <w:bodyDiv w:val="1"/>
      <w:marLeft w:val="0"/>
      <w:marRight w:val="0"/>
      <w:marTop w:val="0"/>
      <w:marBottom w:val="0"/>
      <w:divBdr>
        <w:top w:val="none" w:sz="0" w:space="0" w:color="auto"/>
        <w:left w:val="none" w:sz="0" w:space="0" w:color="auto"/>
        <w:bottom w:val="none" w:sz="0" w:space="0" w:color="auto"/>
        <w:right w:val="none" w:sz="0" w:space="0" w:color="auto"/>
      </w:divBdr>
    </w:div>
    <w:div w:id="2139254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alth.gov.au/our-work/national-carer-strategy" TargetMode="External"/><Relationship Id="rId671" Type="http://schemas.openxmlformats.org/officeDocument/2006/relationships/hyperlink" Target="https://www.ndiscommission.gov.au/" TargetMode="External"/><Relationship Id="rId21" Type="http://schemas.openxmlformats.org/officeDocument/2006/relationships/hyperlink" Target="https://www.disabilitygateway.gov.au/ads" TargetMode="External"/><Relationship Id="rId324" Type="http://schemas.openxmlformats.org/officeDocument/2006/relationships/hyperlink" Target="https://www.health.gov.au/our-work/national-autism-strategy" TargetMode="External"/><Relationship Id="rId531" Type="http://schemas.openxmlformats.org/officeDocument/2006/relationships/image" Target="media/image185.jpeg"/><Relationship Id="rId629" Type="http://schemas.openxmlformats.org/officeDocument/2006/relationships/hyperlink" Target="https://www.wa.gov.au/government/document-collections/state-disability-strategy-2020-2030" TargetMode="External"/><Relationship Id="rId170" Type="http://schemas.openxmlformats.org/officeDocument/2006/relationships/footer" Target="footer22.xml"/><Relationship Id="rId268" Type="http://schemas.openxmlformats.org/officeDocument/2006/relationships/header" Target="header18.xml"/><Relationship Id="rId475" Type="http://schemas.openxmlformats.org/officeDocument/2006/relationships/hyperlink" Target="https://www.disabilitygateway.gov.au/document/11446" TargetMode="External"/><Relationship Id="rId682" Type="http://schemas.openxmlformats.org/officeDocument/2006/relationships/header" Target="header21.xml"/><Relationship Id="rId32" Type="http://schemas.openxmlformats.org/officeDocument/2006/relationships/footer" Target="footer8.xml"/><Relationship Id="rId128" Type="http://schemas.openxmlformats.org/officeDocument/2006/relationships/hyperlink" Target="https://www.disabilitygateway.gov.au/document/10146" TargetMode="External"/><Relationship Id="rId335" Type="http://schemas.openxmlformats.org/officeDocument/2006/relationships/hyperlink" Target="https://www.carergateway.gov.au/" TargetMode="External"/><Relationship Id="rId542" Type="http://schemas.openxmlformats.org/officeDocument/2006/relationships/footer" Target="footer44.xml"/><Relationship Id="rId181" Type="http://schemas.openxmlformats.org/officeDocument/2006/relationships/hyperlink" Target="https://www.apsc.gov.au/publication/aps-disability-employment-strategy-2020-25" TargetMode="External"/><Relationship Id="rId402" Type="http://schemas.openxmlformats.org/officeDocument/2006/relationships/hyperlink" Target="https://www.health.tas.gov.au/about/what-we-do/strategic-programs-and-initiatives/disability-health-strategy" TargetMode="External"/><Relationship Id="rId279" Type="http://schemas.openxmlformats.org/officeDocument/2006/relationships/image" Target="media/image88.png"/><Relationship Id="rId486" Type="http://schemas.openxmlformats.org/officeDocument/2006/relationships/hyperlink" Target="https://www.disabilitygateway.gov.au/document/13596" TargetMode="External"/><Relationship Id="rId693" Type="http://schemas.openxmlformats.org/officeDocument/2006/relationships/hyperlink" Target="https://www.disabilitygateway.gov.au/ads" TargetMode="External"/><Relationship Id="rId707" Type="http://schemas.openxmlformats.org/officeDocument/2006/relationships/hyperlink" Target="https://dhs.sa.gov.au/" TargetMode="External"/><Relationship Id="rId43" Type="http://schemas.openxmlformats.org/officeDocument/2006/relationships/footer" Target="footer14.xml"/><Relationship Id="rId139" Type="http://schemas.openxmlformats.org/officeDocument/2006/relationships/footer" Target="footer17.xml"/><Relationship Id="rId346" Type="http://schemas.openxmlformats.org/officeDocument/2006/relationships/image" Target="media/image125.png"/><Relationship Id="rId553" Type="http://schemas.openxmlformats.org/officeDocument/2006/relationships/hyperlink" Target="https://www.disabilitygateway.gov.au/ads/data-research" TargetMode="External"/><Relationship Id="rId192" Type="http://schemas.openxmlformats.org/officeDocument/2006/relationships/hyperlink" Target="https://aus01.safelinks.protection.outlook.com/?url=https%3A%2F%2Fwww.wa.gov.au%2Forganisation%2Fpublic-sector-commission%2Fcustomised-employment-people-disability&amp;data=05%7C02%7CClare.Pascoe%40communities.wa.gov.au%7C4c0097ad14814901aac208de07bb092d%7C99036377c0d44ddebe9e1bac0c850429%7C0%7C0%7C638956697127587274%7CUnknown%7CTWFpbGZsb3d8eyJFbXB0eU1hcGkiOnRydWUsIlYiOiIwLjAuMDAwMCIsIlAiOiJXaW4zMiIsIkFOIjoiTWFpbCIsIldUIjoyfQ%3D%3D%7C0%7C%7C%7C&amp;sdata=6LKce578dqL%2BlTrKfm%2BraCQI2lrygKc4qhx6g%2BfhVtA%3D&amp;reserved=0" TargetMode="External"/><Relationship Id="rId206" Type="http://schemas.openxmlformats.org/officeDocument/2006/relationships/hyperlink" Target="https://actinclusion.com.au/winners-2024-act-chief-ministers-inclusion-awards/" TargetMode="External"/><Relationship Id="rId413" Type="http://schemas.openxmlformats.org/officeDocument/2006/relationships/hyperlink" Target="https://www.nema.gov.au/sites/default/files/2024-12/DIEM_OVERVIEW_ENDORSED_FINAL.pdf" TargetMode="External"/><Relationship Id="rId497" Type="http://schemas.openxmlformats.org/officeDocument/2006/relationships/footer" Target="footer40.xml"/><Relationship Id="rId620" Type="http://schemas.openxmlformats.org/officeDocument/2006/relationships/hyperlink" Target="https://www.parliament.nsw.gov.au/tp/files/189142/Public%20authorities%20DIAP%202022-2023%20Progress%20Report%20Card.pdf" TargetMode="External"/><Relationship Id="rId718" Type="http://schemas.openxmlformats.org/officeDocument/2006/relationships/footer" Target="footer60.xml"/><Relationship Id="rId357" Type="http://schemas.openxmlformats.org/officeDocument/2006/relationships/image" Target="media/image130.svg"/><Relationship Id="rId54" Type="http://schemas.openxmlformats.org/officeDocument/2006/relationships/hyperlink" Target="https://disability.royalcommission.gov.au/" TargetMode="External"/><Relationship Id="rId217" Type="http://schemas.openxmlformats.org/officeDocument/2006/relationships/image" Target="media/image62.png"/><Relationship Id="rId564" Type="http://schemas.openxmlformats.org/officeDocument/2006/relationships/hyperlink" Target="https://www.abs.gov.au/articles/aboriginal-and-torres-strait-islander-peoples-disability-2022" TargetMode="External"/><Relationship Id="rId424" Type="http://schemas.openxmlformats.org/officeDocument/2006/relationships/image" Target="media/image152.svg"/><Relationship Id="rId631" Type="http://schemas.openxmlformats.org/officeDocument/2006/relationships/hyperlink" Target="https://www.wa.gov.au/system/files/2025-03/state_disability_strategy_year_3_process_evaluation_summary_sheet.pdf" TargetMode="External"/><Relationship Id="rId270" Type="http://schemas.openxmlformats.org/officeDocument/2006/relationships/image" Target="media/image79.png"/><Relationship Id="rId65" Type="http://schemas.openxmlformats.org/officeDocument/2006/relationships/hyperlink" Target="https://www.health.gov.au/resources/publications/intellectual-disability-health-capability-framework?language=en" TargetMode="External"/><Relationship Id="rId130" Type="http://schemas.openxmlformats.org/officeDocument/2006/relationships/hyperlink" Target="https://disability.royalcommission.gov.au/publications/final-report" TargetMode="External"/><Relationship Id="rId368" Type="http://schemas.openxmlformats.org/officeDocument/2006/relationships/footer" Target="footer31.xml"/><Relationship Id="rId575" Type="http://schemas.openxmlformats.org/officeDocument/2006/relationships/image" Target="media/image199.png"/><Relationship Id="rId228" Type="http://schemas.openxmlformats.org/officeDocument/2006/relationships/hyperlink" Target="http://www.infrastructure.gov.au/transport-standards-reform" TargetMode="External"/><Relationship Id="rId435" Type="http://schemas.openxmlformats.org/officeDocument/2006/relationships/hyperlink" Target="https://leadershipwa.org.au/programs/leadability-course/" TargetMode="External"/><Relationship Id="rId642" Type="http://schemas.openxmlformats.org/officeDocument/2006/relationships/hyperlink" Target="https://www.dpac.tas.gov.au/divisions/cpp/community-and-disability-services/tasmanias-disability-strategy" TargetMode="External"/><Relationship Id="rId281" Type="http://schemas.openxmlformats.org/officeDocument/2006/relationships/image" Target="media/image90.png"/><Relationship Id="rId502" Type="http://schemas.openxmlformats.org/officeDocument/2006/relationships/hyperlink" Target="https://www.disabilitygateway.gov.au/node/3141" TargetMode="External"/><Relationship Id="rId76" Type="http://schemas.openxmlformats.org/officeDocument/2006/relationships/hyperlink" Target="https://www.disabilitygateway.gov.au/document/10146" TargetMode="External"/><Relationship Id="rId141" Type="http://schemas.openxmlformats.org/officeDocument/2006/relationships/image" Target="media/image19.png"/><Relationship Id="rId379" Type="http://schemas.openxmlformats.org/officeDocument/2006/relationships/image" Target="media/image141.png"/><Relationship Id="rId586" Type="http://schemas.openxmlformats.org/officeDocument/2006/relationships/hyperlink" Target="https://www.disabilitygateway.gov.au/document/13591" TargetMode="External"/><Relationship Id="rId7" Type="http://schemas.openxmlformats.org/officeDocument/2006/relationships/endnotes" Target="endnotes.xml"/><Relationship Id="rId239" Type="http://schemas.openxmlformats.org/officeDocument/2006/relationships/hyperlink" Target="https://www.austrade.gov.au/en/news-and-analysis/publications-and-reports/welcome-framework" TargetMode="External"/><Relationship Id="rId446" Type="http://schemas.openxmlformats.org/officeDocument/2006/relationships/image" Target="media/image161.png"/><Relationship Id="rId653" Type="http://schemas.openxmlformats.org/officeDocument/2006/relationships/hyperlink" Target="https://www.disabilitygateway.gov.au/ads/advisory-council" TargetMode="External"/><Relationship Id="rId292" Type="http://schemas.openxmlformats.org/officeDocument/2006/relationships/hyperlink" Target="https://www.ndiscommission.gov.au/" TargetMode="External"/><Relationship Id="rId306" Type="http://schemas.openxmlformats.org/officeDocument/2006/relationships/image" Target="media/image101.png"/><Relationship Id="rId87" Type="http://schemas.openxmlformats.org/officeDocument/2006/relationships/hyperlink" Target="https://www.health.gov.au/our-work/national-autism-strategy" TargetMode="External"/><Relationship Id="rId513" Type="http://schemas.openxmlformats.org/officeDocument/2006/relationships/hyperlink" Target="https://www.ses.tas.gov.au/pcep/people-with-disability-emergency-preparedness-project/" TargetMode="External"/><Relationship Id="rId597" Type="http://schemas.openxmlformats.org/officeDocument/2006/relationships/image" Target="media/image207.png"/><Relationship Id="rId720" Type="http://schemas.openxmlformats.org/officeDocument/2006/relationships/footer" Target="footer61.xml"/><Relationship Id="rId152" Type="http://schemas.openxmlformats.org/officeDocument/2006/relationships/image" Target="media/image30.png"/><Relationship Id="rId457" Type="http://schemas.openxmlformats.org/officeDocument/2006/relationships/hyperlink" Target="https://www.nema.gov.au/about-us/media-centre/disability-inclusive-emergency-management-toolkit" TargetMode="External"/><Relationship Id="rId664" Type="http://schemas.openxmlformats.org/officeDocument/2006/relationships/hyperlink" Target="https://www.disabilitygateway.gov.au/document/3126" TargetMode="External"/><Relationship Id="rId14" Type="http://schemas.openxmlformats.org/officeDocument/2006/relationships/footer" Target="footer3.xml"/><Relationship Id="rId317" Type="http://schemas.openxmlformats.org/officeDocument/2006/relationships/image" Target="media/image108.png"/><Relationship Id="rId524" Type="http://schemas.openxmlformats.org/officeDocument/2006/relationships/hyperlink" Target="https://www.health.gov.au/our-work/primary-care-enhancement-program-for-people-with-intellectual-disability" TargetMode="External"/><Relationship Id="rId98" Type="http://schemas.openxmlformats.org/officeDocument/2006/relationships/hyperlink" Target="https://www.abs.gov.au/statistics/health/disability/disability-ageing-and-carers-australia-summary-findings/2022" TargetMode="External"/><Relationship Id="rId163" Type="http://schemas.openxmlformats.org/officeDocument/2006/relationships/image" Target="media/image35.png"/><Relationship Id="rId370" Type="http://schemas.openxmlformats.org/officeDocument/2006/relationships/image" Target="media/image132.png"/><Relationship Id="rId230" Type="http://schemas.openxmlformats.org/officeDocument/2006/relationships/image" Target="media/image71.png"/><Relationship Id="rId468" Type="http://schemas.openxmlformats.org/officeDocument/2006/relationships/image" Target="media/image179.png"/><Relationship Id="rId675" Type="http://schemas.openxmlformats.org/officeDocument/2006/relationships/hyperlink" Target="https://pp.aihw.gov.au/australias-disability-strategy" TargetMode="External"/><Relationship Id="rId25" Type="http://schemas.openxmlformats.org/officeDocument/2006/relationships/footer" Target="footer5.xml"/><Relationship Id="rId328" Type="http://schemas.openxmlformats.org/officeDocument/2006/relationships/image" Target="media/image116.png"/><Relationship Id="rId535" Type="http://schemas.openxmlformats.org/officeDocument/2006/relationships/image" Target="media/image190.png"/><Relationship Id="rId174" Type="http://schemas.openxmlformats.org/officeDocument/2006/relationships/image" Target="media/image44.emf"/><Relationship Id="rId381" Type="http://schemas.openxmlformats.org/officeDocument/2006/relationships/image" Target="media/image143.png"/><Relationship Id="rId602" Type="http://schemas.openxmlformats.org/officeDocument/2006/relationships/image" Target="media/image205.png"/><Relationship Id="rId241" Type="http://schemas.openxmlformats.org/officeDocument/2006/relationships/hyperlink" Target="https://www.youtube.com/watch?v=f_UWC-i0EiU" TargetMode="External"/><Relationship Id="rId479" Type="http://schemas.openxmlformats.org/officeDocument/2006/relationships/hyperlink" Target="https://www.families.qld.gov.au/_media/documents/campaign/state-disability-plan/qdp-2022-27.pdf" TargetMode="External"/><Relationship Id="rId686" Type="http://schemas.openxmlformats.org/officeDocument/2006/relationships/footer" Target="footer58.xml"/><Relationship Id="rId36" Type="http://schemas.openxmlformats.org/officeDocument/2006/relationships/header" Target="header11.xml"/><Relationship Id="rId339" Type="http://schemas.openxmlformats.org/officeDocument/2006/relationships/footer" Target="footer29.xml"/><Relationship Id="rId546" Type="http://schemas.openxmlformats.org/officeDocument/2006/relationships/hyperlink" Target="https://www.aihw.gov.au/australias-disability-strategy/technical-resources" TargetMode="External"/><Relationship Id="rId101" Type="http://schemas.openxmlformats.org/officeDocument/2006/relationships/hyperlink" Target="https://www.disabilitygateway.gov.au/good-practice-guidelines" TargetMode="External"/><Relationship Id="rId185" Type="http://schemas.openxmlformats.org/officeDocument/2006/relationships/hyperlink" Target="https://dcj.nsw.gov.au/community-inclusion/advisory-councils/disability-council-nsw/disability-inclusion-action-plans/register-of-local-council-and-government-agency-diaps.html" TargetMode="External"/><Relationship Id="rId406" Type="http://schemas.openxmlformats.org/officeDocument/2006/relationships/hyperlink" Target="https://www.healthliteracyhub.org.au/" TargetMode="External"/><Relationship Id="rId392" Type="http://schemas.openxmlformats.org/officeDocument/2006/relationships/hyperlink" Target="https://www.health.gov.au/committees-and-groups/health-roadmap-working-group" TargetMode="External"/><Relationship Id="rId613" Type="http://schemas.openxmlformats.org/officeDocument/2006/relationships/footer" Target="footer49.xml"/><Relationship Id="rId697" Type="http://schemas.openxmlformats.org/officeDocument/2006/relationships/hyperlink" Target="https://disability.royalcommission.gov.au/publications/final-report" TargetMode="External"/><Relationship Id="rId252" Type="http://schemas.openxmlformats.org/officeDocument/2006/relationships/hyperlink" Target="https://www.digital.gov.au/policy/digital-experience/digital-experience-policy" TargetMode="External"/><Relationship Id="rId47" Type="http://schemas.openxmlformats.org/officeDocument/2006/relationships/hyperlink" Target="https://www.wa.gov.au/government/document-collections/disability-royal-commission-wa-implementation-roadmap" TargetMode="External"/><Relationship Id="rId112" Type="http://schemas.openxmlformats.org/officeDocument/2006/relationships/hyperlink" Target="https://www.disabilitygateway.gov.au/document/11446" TargetMode="External"/><Relationship Id="rId557" Type="http://schemas.openxmlformats.org/officeDocument/2006/relationships/hyperlink" Target="https://www.aihw.gov.au/australias-disability-strategy/outcomes/all-measures" TargetMode="External"/><Relationship Id="rId196" Type="http://schemas.openxmlformats.org/officeDocument/2006/relationships/image" Target="media/image47.svg"/><Relationship Id="rId417" Type="http://schemas.openxmlformats.org/officeDocument/2006/relationships/hyperlink" Target="https://collaborating4inclusion.org/didrr-australia/diem-elearning-modules/" TargetMode="External"/><Relationship Id="rId624" Type="http://schemas.openxmlformats.org/officeDocument/2006/relationships/hyperlink" Target="https://www.vic.gov.au/state-disability-plan-midway-report" TargetMode="External"/><Relationship Id="rId263" Type="http://schemas.openxmlformats.org/officeDocument/2006/relationships/hyperlink" Target="https://www.portrait.gov.au/content/audio-description" TargetMode="External"/><Relationship Id="rId470" Type="http://schemas.openxmlformats.org/officeDocument/2006/relationships/hyperlink" Target="https://www.act.gov.au/open/disability-strategy" TargetMode="External"/><Relationship Id="rId58" Type="http://schemas.openxmlformats.org/officeDocument/2006/relationships/hyperlink" Target="https://www.disabilitygateway.gov.au/document/3116" TargetMode="External"/><Relationship Id="rId123" Type="http://schemas.openxmlformats.org/officeDocument/2006/relationships/hyperlink" Target="https://www.disabilitygateway.gov.au/ads/strategy" TargetMode="External"/><Relationship Id="rId330" Type="http://schemas.openxmlformats.org/officeDocument/2006/relationships/hyperlink" Target="http://www.deafeducation.vic.edu.au/professional-learning/template?eventtemplate=183-supporting-students-with-complex-communication-needs" TargetMode="External"/><Relationship Id="rId568" Type="http://schemas.openxmlformats.org/officeDocument/2006/relationships/image" Target="media/image192.png"/><Relationship Id="rId428" Type="http://schemas.openxmlformats.org/officeDocument/2006/relationships/hyperlink" Target="https://qdn.org.au/our-work/emerging-leaders-program/" TargetMode="External"/><Relationship Id="rId635" Type="http://schemas.openxmlformats.org/officeDocument/2006/relationships/hyperlink" Target="https://autismstrategy.sa.gov.au/" TargetMode="External"/><Relationship Id="rId274" Type="http://schemas.openxmlformats.org/officeDocument/2006/relationships/image" Target="media/image83.png"/><Relationship Id="rId481" Type="http://schemas.openxmlformats.org/officeDocument/2006/relationships/hyperlink" Target="https://portrait.gov.au/content/diap23-our-disability-action-plan" TargetMode="External"/><Relationship Id="rId702" Type="http://schemas.openxmlformats.org/officeDocument/2006/relationships/hyperlink" Target="https://dcj.nsw.gov.au/community-inclusion/disability-and-inclusion/nsw-disability-inclusion-plan.html" TargetMode="External"/><Relationship Id="rId69" Type="http://schemas.openxmlformats.org/officeDocument/2006/relationships/hyperlink" Target="https://www.disabilitygateway.gov.au/ads/advisory-council" TargetMode="External"/><Relationship Id="rId134" Type="http://schemas.openxmlformats.org/officeDocument/2006/relationships/hyperlink" Target="https://www.disabilitygateway.gov.au/document/11471" TargetMode="External"/><Relationship Id="rId579" Type="http://schemas.openxmlformats.org/officeDocument/2006/relationships/hyperlink" Target="https://disability.royalcommission.gov.au/publications/final-report" TargetMode="External"/><Relationship Id="rId341" Type="http://schemas.openxmlformats.org/officeDocument/2006/relationships/image" Target="media/image120.png"/><Relationship Id="rId439" Type="http://schemas.openxmlformats.org/officeDocument/2006/relationships/hyperlink" Target="https://busstopfilms.com.au/wp-content/uploads/2025/07/BSF_Driving-Change-Impact-Report-2025-RGB-FOR-EMAIL-or-DIGITAL-USE-2.pdf" TargetMode="External"/><Relationship Id="rId646" Type="http://schemas.openxmlformats.org/officeDocument/2006/relationships/hyperlink" Target="https://www.act.gov.au/__data/assets/pdf_file/0011/2560268/Disability-Justice-Strategy-Second-Action-Plan.pdf" TargetMode="External"/><Relationship Id="rId201" Type="http://schemas.openxmlformats.org/officeDocument/2006/relationships/hyperlink" Target="https://www.wa.gov.au/government/media-statements/Cook-Labor-Government/Grants-to-support-employment-opportunities-for-people-with-disability-in-regional-WA-20240530" TargetMode="External"/><Relationship Id="rId285" Type="http://schemas.openxmlformats.org/officeDocument/2006/relationships/image" Target="media/image94.png"/><Relationship Id="rId506" Type="http://schemas.openxmlformats.org/officeDocument/2006/relationships/hyperlink" Target="https://www.disabilitygateway.gov.au/document/10976" TargetMode="External"/><Relationship Id="rId492" Type="http://schemas.openxmlformats.org/officeDocument/2006/relationships/hyperlink" Target="https://www.ausport.gov.au/playwell" TargetMode="External"/><Relationship Id="rId713" Type="http://schemas.openxmlformats.org/officeDocument/2006/relationships/hyperlink" Target="https://www.wa.gov.au/organisation/department-of-communities/disability-services" TargetMode="External"/><Relationship Id="rId145" Type="http://schemas.openxmlformats.org/officeDocument/2006/relationships/image" Target="media/image23.png"/><Relationship Id="rId352" Type="http://schemas.openxmlformats.org/officeDocument/2006/relationships/hyperlink" Target="https://www.act.gov.au/__data/assets/pdf_file/0009/2596509/Inclusive-Education-Strategy-2024-2034.pdf" TargetMode="External"/><Relationship Id="rId212" Type="http://schemas.openxmlformats.org/officeDocument/2006/relationships/image" Target="media/image57.png"/><Relationship Id="rId657" Type="http://schemas.openxmlformats.org/officeDocument/2006/relationships/hyperlink" Target="https://www.disabilitygateway.gov.au/ads/key-actions-strategy" TargetMode="External"/><Relationship Id="rId296" Type="http://schemas.openxmlformats.org/officeDocument/2006/relationships/hyperlink" Target="https://www.ndiscommission.gov.au/resources/reports-policies-and-frameworks/inquiries-reports-and-reviews/support-accommodation" TargetMode="External"/><Relationship Id="rId517" Type="http://schemas.openxmlformats.org/officeDocument/2006/relationships/footer" Target="footer42.xml"/><Relationship Id="rId60" Type="http://schemas.openxmlformats.org/officeDocument/2006/relationships/hyperlink" Target="https://www.act.gov.au/open/disability-strategy" TargetMode="External"/><Relationship Id="rId156" Type="http://schemas.openxmlformats.org/officeDocument/2006/relationships/footer" Target="footer20.xml"/><Relationship Id="rId363" Type="http://schemas.openxmlformats.org/officeDocument/2006/relationships/hyperlink" Target="https://education.nsw.gov.au/policy-library/policies/pd-2005-0243" TargetMode="External"/><Relationship Id="rId570" Type="http://schemas.openxmlformats.org/officeDocument/2006/relationships/image" Target="media/image196.png"/><Relationship Id="rId223" Type="http://schemas.openxmlformats.org/officeDocument/2006/relationships/image" Target="media/image67.png"/><Relationship Id="rId430" Type="http://schemas.openxmlformats.org/officeDocument/2006/relationships/hyperlink" Target="https://www.families.qld.gov.au/_media/documents/campaign/state-disability-plan/qdp-2022-27.pdf" TargetMode="External"/><Relationship Id="rId668" Type="http://schemas.openxmlformats.org/officeDocument/2006/relationships/hyperlink" Target="https://www.disabilitygateway.gov.au/ads/reporting-ads" TargetMode="External"/><Relationship Id="rId18" Type="http://schemas.openxmlformats.org/officeDocument/2006/relationships/hyperlink" Target="mailto:copyright@health.gov.au" TargetMode="External"/><Relationship Id="rId528" Type="http://schemas.openxmlformats.org/officeDocument/2006/relationships/hyperlink" Target="https://www.dss.gov.au/disability-employment-reforms/inclusive-employment-australia" TargetMode="External"/><Relationship Id="rId167" Type="http://schemas.openxmlformats.org/officeDocument/2006/relationships/image" Target="media/image39.png"/><Relationship Id="rId374" Type="http://schemas.openxmlformats.org/officeDocument/2006/relationships/image" Target="media/image136.png"/><Relationship Id="rId581" Type="http://schemas.openxmlformats.org/officeDocument/2006/relationships/hyperlink" Target="https://www.tra.gov.au/en/economic-analysis/accessible-tourism-in-australia" TargetMode="External"/><Relationship Id="rId71" Type="http://schemas.openxmlformats.org/officeDocument/2006/relationships/hyperlink" Target="https://www.disabilitygateway.gov.au/document/11446" TargetMode="External"/><Relationship Id="rId234" Type="http://schemas.openxmlformats.org/officeDocument/2006/relationships/hyperlink" Target="https://www.ato.gov.au/people-with-disability" TargetMode="External"/><Relationship Id="rId679" Type="http://schemas.openxmlformats.org/officeDocument/2006/relationships/hyperlink" Target="https://www.disabilitygateway.gov.au/ads/key-actions-strategy" TargetMode="External"/><Relationship Id="rId2" Type="http://schemas.openxmlformats.org/officeDocument/2006/relationships/numbering" Target="numbering.xml"/><Relationship Id="rId29" Type="http://schemas.openxmlformats.org/officeDocument/2006/relationships/header" Target="header7.xml"/><Relationship Id="rId441" Type="http://schemas.openxmlformats.org/officeDocument/2006/relationships/footer" Target="footer34.xml"/><Relationship Id="rId539" Type="http://schemas.openxmlformats.org/officeDocument/2006/relationships/hyperlink" Target="https://www.arts.gov.au/what-we-do/new-national-cultural-policy" TargetMode="External"/><Relationship Id="rId40" Type="http://schemas.openxmlformats.org/officeDocument/2006/relationships/footer" Target="footer12.xml"/><Relationship Id="rId136" Type="http://schemas.openxmlformats.org/officeDocument/2006/relationships/hyperlink" Target="https://www.disabilitygateway.gov.au/document/10976" TargetMode="External"/><Relationship Id="rId178" Type="http://schemas.openxmlformats.org/officeDocument/2006/relationships/hyperlink" Target="https://www.dss.gov.au/disability-employment-programs/resource/commonwealth-state-and-territory-supported-employment-plan" TargetMode="External"/><Relationship Id="rId301" Type="http://schemas.openxmlformats.org/officeDocument/2006/relationships/hyperlink" Target="https://www.act.gov.au/open/disability-justice-strategy" TargetMode="External"/><Relationship Id="rId343" Type="http://schemas.openxmlformats.org/officeDocument/2006/relationships/image" Target="media/image122.svg"/><Relationship Id="rId550" Type="http://schemas.openxmlformats.org/officeDocument/2006/relationships/hyperlink" Target="https://www.aihw.gov.au/australias-disability-strategy" TargetMode="External"/><Relationship Id="rId82" Type="http://schemas.openxmlformats.org/officeDocument/2006/relationships/hyperlink" Target="https://www.disabilitygateway.gov.au/document/13591" TargetMode="External"/><Relationship Id="rId203" Type="http://schemas.openxmlformats.org/officeDocument/2006/relationships/hyperlink" Target="https://australiandisabilitynetwork.org.au/about-us/career-pathways-pilot/" TargetMode="External"/><Relationship Id="rId385" Type="http://schemas.openxmlformats.org/officeDocument/2006/relationships/hyperlink" Target="https://www.health.gov.au/resources/collections/intellectual-disability-health-capability-framework-and-education-resources" TargetMode="External"/><Relationship Id="rId592" Type="http://schemas.openxmlformats.org/officeDocument/2006/relationships/hyperlink" Target="https://www.disabilitygateway.gov.au/sites/default/files/documents/2021-12/1831-checklist.pdf" TargetMode="External"/><Relationship Id="rId606" Type="http://schemas.openxmlformats.org/officeDocument/2006/relationships/image" Target="media/image209.png"/><Relationship Id="rId648" Type="http://schemas.openxmlformats.org/officeDocument/2006/relationships/hyperlink" Target="https://www.communityservices.act.gov.au/__data/assets/pdf_file/0003/2216091/Towards-a-10-year-ACT-Disability-Strategy-Listening-Report-2022.pdf" TargetMode="External"/><Relationship Id="rId245" Type="http://schemas.openxmlformats.org/officeDocument/2006/relationships/hyperlink" Target="https://www.parks.vic.gov.au/things-to-do/hiking-and-bushwalking" TargetMode="External"/><Relationship Id="rId287" Type="http://schemas.openxmlformats.org/officeDocument/2006/relationships/image" Target="media/image96.png"/><Relationship Id="rId410" Type="http://schemas.openxmlformats.org/officeDocument/2006/relationships/image" Target="media/image149.png"/><Relationship Id="rId452" Type="http://schemas.openxmlformats.org/officeDocument/2006/relationships/image" Target="media/image167.png"/><Relationship Id="rId494" Type="http://schemas.openxmlformats.org/officeDocument/2006/relationships/hyperlink" Target="https://qdn.org.au/wp-content/uploads/2024/09/QLD-Disability-Stakeholder-Engagement-Co-design-Strategy-2024-v3.pdf" TargetMode="External"/><Relationship Id="rId508" Type="http://schemas.openxmlformats.org/officeDocument/2006/relationships/hyperlink" Target="https://ocpe.nt.gov.au/inclusion-and-diversity/disability-in-the-workplace/disability-action-plans/department-of-infrastructure,-planning-and-logistics-dipl" TargetMode="External"/><Relationship Id="rId715" Type="http://schemas.openxmlformats.org/officeDocument/2006/relationships/header" Target="header23.xml"/><Relationship Id="rId105" Type="http://schemas.openxmlformats.org/officeDocument/2006/relationships/hyperlink" Target="https://www.ndisreview.gov.au/resources/reports/working-together-deliver-ndis" TargetMode="External"/><Relationship Id="rId147" Type="http://schemas.openxmlformats.org/officeDocument/2006/relationships/image" Target="media/image25.png"/><Relationship Id="rId312" Type="http://schemas.openxmlformats.org/officeDocument/2006/relationships/image" Target="media/image103.png"/><Relationship Id="rId354" Type="http://schemas.openxmlformats.org/officeDocument/2006/relationships/hyperlink" Target="https://www.education.act.gov.au/our-priorities/future-of-education/resources/The-Future-of-Education-An-ACT-Education-Strategy-for-the-Next-Ten-Years" TargetMode="External"/><Relationship Id="rId51" Type="http://schemas.openxmlformats.org/officeDocument/2006/relationships/hyperlink" Target="https://www.act.gov.au/open/disability-strategy" TargetMode="External"/><Relationship Id="rId93" Type="http://schemas.openxmlformats.org/officeDocument/2006/relationships/hyperlink" Target="https://www.health.gov.au/our-work/national-carer-strategy" TargetMode="External"/><Relationship Id="rId189" Type="http://schemas.openxmlformats.org/officeDocument/2006/relationships/hyperlink" Target="https://aus01.safelinks.protection.outlook.com/?url=https%3A%2F%2Fwww.wa.gov.au%2Fgovernment%2Fpublications%2Fcommissioners-instruction-39-interim-arrangements-fill-public-sector-vacancies&amp;data=05%7C02%7CClare.Pascoe%40communities.wa.gov.au%7C4c0097ad14814901aac208de07bb092d%7C99036377c0d44ddebe9e1bac0c850429%7C0%7C0%7C638956697127558719%7CUnknown%7CTWFpbGZsb3d8eyJFbXB0eU1hcGkiOnRydWUsIlYiOiIwLjAuMDAwMCIsIlAiOiJXaW4zMiIsIkFOIjoiTWFpbCIsIldUIjoyfQ%3D%3D%7C0%7C%7C%7C&amp;sdata=P%2BkfEty3lUKF2%2BvWn4vuczAwxm7ui9y72WWveKzOeyE%3D&amp;reserved=0" TargetMode="External"/><Relationship Id="rId396" Type="http://schemas.openxmlformats.org/officeDocument/2006/relationships/hyperlink" Target="https://www.canberrahealthservices.act.gov.au/__data/assets/file/0017/2116007/CHS-Disability-Action-and-Inclusion-Plan.pdf" TargetMode="External"/><Relationship Id="rId561" Type="http://schemas.openxmlformats.org/officeDocument/2006/relationships/footer" Target="footer46.xml"/><Relationship Id="rId617" Type="http://schemas.openxmlformats.org/officeDocument/2006/relationships/hyperlink" Target="https://www.disabilitygateway.gov.au/ads/advisory-council/documents" TargetMode="External"/><Relationship Id="rId659" Type="http://schemas.openxmlformats.org/officeDocument/2006/relationships/hyperlink" Target="https://humanrights.gov.au/our-work/disability-rights/brief-guide-disability-discrimination-act" TargetMode="External"/><Relationship Id="rId214" Type="http://schemas.openxmlformats.org/officeDocument/2006/relationships/image" Target="media/image59.png"/><Relationship Id="rId256" Type="http://schemas.openxmlformats.org/officeDocument/2006/relationships/hyperlink" Target="https://www.service.nsw.gov.au/about-us/our-services/quiet-hour" TargetMode="External"/><Relationship Id="rId298" Type="http://schemas.openxmlformats.org/officeDocument/2006/relationships/image" Target="media/image100.svg"/><Relationship Id="rId421" Type="http://schemas.openxmlformats.org/officeDocument/2006/relationships/image" Target="media/image148.png"/><Relationship Id="rId463" Type="http://schemas.openxmlformats.org/officeDocument/2006/relationships/image" Target="media/image174.png"/><Relationship Id="rId519" Type="http://schemas.openxmlformats.org/officeDocument/2006/relationships/hyperlink" Target="https://www.health.gov.au/our-work/national-roadmap-for-improving-the-health-of-people-with-intellectual-disability" TargetMode="External"/><Relationship Id="rId670" Type="http://schemas.openxmlformats.org/officeDocument/2006/relationships/hyperlink" Target="https://www.ndis.gov.au/" TargetMode="External"/><Relationship Id="rId116" Type="http://schemas.openxmlformats.org/officeDocument/2006/relationships/hyperlink" Target="https://www.disabilitygateway.gov.au/document/10976" TargetMode="External"/><Relationship Id="rId158" Type="http://schemas.openxmlformats.org/officeDocument/2006/relationships/image" Target="media/image33.png"/><Relationship Id="rId323" Type="http://schemas.openxmlformats.org/officeDocument/2006/relationships/image" Target="media/image114.svg"/><Relationship Id="rId530" Type="http://schemas.openxmlformats.org/officeDocument/2006/relationships/hyperlink" Target="https://www.dss.gov.au/disability-employment-reforms/resource/evaluation-career-pathways-pilot" TargetMode="External"/><Relationship Id="rId20" Type="http://schemas.openxmlformats.org/officeDocument/2006/relationships/hyperlink" Target="https://www.accesshub.gov.au/" TargetMode="External"/><Relationship Id="rId62" Type="http://schemas.openxmlformats.org/officeDocument/2006/relationships/hyperlink" Target="https://humanrights.gov.au/our-work/disability-rights/brief-guide-disability-discrimination-act" TargetMode="External"/><Relationship Id="rId365" Type="http://schemas.openxmlformats.org/officeDocument/2006/relationships/hyperlink" Target="https://www.education.gov.au/disability-standards-education-2005/resources/advocating-your-child" TargetMode="External"/><Relationship Id="rId572" Type="http://schemas.openxmlformats.org/officeDocument/2006/relationships/hyperlink" Target="https://www.ndda.gov.au/" TargetMode="External"/><Relationship Id="rId628" Type="http://schemas.openxmlformats.org/officeDocument/2006/relationships/hyperlink" Target="https://www.families.qld.gov.au/our-work/carers/queensland-carers-advisory-council" TargetMode="External"/><Relationship Id="rId225" Type="http://schemas.openxmlformats.org/officeDocument/2006/relationships/image" Target="media/image69.png"/><Relationship Id="rId267" Type="http://schemas.openxmlformats.org/officeDocument/2006/relationships/footer" Target="footer24.xml"/><Relationship Id="rId432" Type="http://schemas.openxmlformats.org/officeDocument/2006/relationships/hyperlink" Target="https://www.families.qld.gov.au/campaign/queenslands-disability-plan/resources/training-resources/inclusive-language-and-communication-toolkit/training-modules" TargetMode="External"/><Relationship Id="rId474" Type="http://schemas.openxmlformats.org/officeDocument/2006/relationships/hyperlink" Target="https://social.desa.un.org/issues/disability/crpd/convention-on-the-rights-of-persons-with-disabilities-crpd" TargetMode="External"/><Relationship Id="rId127" Type="http://schemas.openxmlformats.org/officeDocument/2006/relationships/hyperlink" Target="https://disability.royalcommission.gov.au/publications/final-report" TargetMode="External"/><Relationship Id="rId681" Type="http://schemas.openxmlformats.org/officeDocument/2006/relationships/header" Target="header20.xml"/><Relationship Id="rId31" Type="http://schemas.openxmlformats.org/officeDocument/2006/relationships/footer" Target="footer7.xml"/><Relationship Id="rId73" Type="http://schemas.openxmlformats.org/officeDocument/2006/relationships/image" Target="media/image10.png"/><Relationship Id="rId169" Type="http://schemas.openxmlformats.org/officeDocument/2006/relationships/footer" Target="footer21.xml"/><Relationship Id="rId334" Type="http://schemas.openxmlformats.org/officeDocument/2006/relationships/hyperlink" Target="https://www.health.gov.au/our-work/national-carer-strategy" TargetMode="External"/><Relationship Id="rId376" Type="http://schemas.openxmlformats.org/officeDocument/2006/relationships/image" Target="media/image138.png"/><Relationship Id="rId541" Type="http://schemas.openxmlformats.org/officeDocument/2006/relationships/footer" Target="footer43.xml"/><Relationship Id="rId583" Type="http://schemas.openxmlformats.org/officeDocument/2006/relationships/hyperlink" Target="https://data.nsw.gov.au/nsw-government-data-strategy" TargetMode="External"/><Relationship Id="rId639" Type="http://schemas.openxmlformats.org/officeDocument/2006/relationships/hyperlink" Target="https://www.ses.tas.gov.au/pcep/people-with-disability-emergency-preparedness-project/" TargetMode="External"/><Relationship Id="rId4" Type="http://schemas.openxmlformats.org/officeDocument/2006/relationships/settings" Target="settings.xml"/><Relationship Id="rId180" Type="http://schemas.openxmlformats.org/officeDocument/2006/relationships/hyperlink" Target="https://www.youtube.com/playlist?list=PLHzlVjEdK3p2AGdz_tFh6kk7XVCED-gZ7" TargetMode="External"/><Relationship Id="rId236" Type="http://schemas.openxmlformats.org/officeDocument/2006/relationships/hyperlink" Target="https://tv.ato.gov.au/" TargetMode="External"/><Relationship Id="rId278" Type="http://schemas.openxmlformats.org/officeDocument/2006/relationships/image" Target="media/image87.png"/><Relationship Id="rId401" Type="http://schemas.openxmlformats.org/officeDocument/2006/relationships/hyperlink" Target="https://www.womenshealthmatters.org.au/wp-content/uploads/2022/02/Womens-Health-Matters-Women-with-disability-health-and-wellbeing-report-February-2022.pdf" TargetMode="External"/><Relationship Id="rId443" Type="http://schemas.openxmlformats.org/officeDocument/2006/relationships/footer" Target="footer35.xml"/><Relationship Id="rId650" Type="http://schemas.openxmlformats.org/officeDocument/2006/relationships/footer" Target="footer54.xml"/><Relationship Id="rId303" Type="http://schemas.openxmlformats.org/officeDocument/2006/relationships/hyperlink" Target="https://www.act.gov.au/__data/assets/pdf_file/0009/2572839/ACTCS-Disability-Action-and-Inclusion-Plan-2024-to-2026.pdf" TargetMode="External"/><Relationship Id="rId485" Type="http://schemas.openxmlformats.org/officeDocument/2006/relationships/hyperlink" Target="https://www.disabilitygateway.gov.au/document/13591" TargetMode="External"/><Relationship Id="rId692" Type="http://schemas.openxmlformats.org/officeDocument/2006/relationships/hyperlink" Target="https://www.mav.asn.au/__data/assets/pdf_file/0003/41673/ALGA-Disability-Inclusion-Planning-A-Guide-for-Local-Government-Oct-2016.pdf" TargetMode="External"/><Relationship Id="rId706" Type="http://schemas.openxmlformats.org/officeDocument/2006/relationships/hyperlink" Target="https://www.families.qld.gov.au/campaign/queenslands-disability-plan/about-plan/queenslands-disability-plan-2022-27" TargetMode="External"/><Relationship Id="rId42" Type="http://schemas.openxmlformats.org/officeDocument/2006/relationships/header" Target="header13.xml"/><Relationship Id="rId84" Type="http://schemas.openxmlformats.org/officeDocument/2006/relationships/hyperlink" Target="https://www.health.gov.au/our-work/national-roadmap-to-improve-the-health-and-mental-health-of-autistic-people-2025-2035" TargetMode="External"/><Relationship Id="rId138" Type="http://schemas.openxmlformats.org/officeDocument/2006/relationships/hyperlink" Target="https://www.disabilitygateway.gov.au/document/11446" TargetMode="External"/><Relationship Id="rId345" Type="http://schemas.openxmlformats.org/officeDocument/2006/relationships/image" Target="media/image124.png"/><Relationship Id="rId387" Type="http://schemas.openxmlformats.org/officeDocument/2006/relationships/hyperlink" Target="https://nceidh.org.au/our-work/improving-health-services" TargetMode="External"/><Relationship Id="rId510" Type="http://schemas.openxmlformats.org/officeDocument/2006/relationships/hyperlink" Target="https://studentwellbeinghub.edu.au/educators/topics/interoception-self-regulation/brain-break-bops/" TargetMode="External"/><Relationship Id="rId552" Type="http://schemas.openxmlformats.org/officeDocument/2006/relationships/hyperlink" Target="https://www.aihw.gov.au/australias-disability-strategy" TargetMode="External"/><Relationship Id="rId594" Type="http://schemas.openxmlformats.org/officeDocument/2006/relationships/hyperlink" Target="https://www.disabilitygateway.gov.au/document/11446" TargetMode="External"/><Relationship Id="rId608" Type="http://schemas.openxmlformats.org/officeDocument/2006/relationships/image" Target="media/image215.png"/><Relationship Id="rId191" Type="http://schemas.openxmlformats.org/officeDocument/2006/relationships/hyperlink" Target="https://aus01.safelinks.protection.outlook.com/?url=https%3A%2F%2Fwww.wa.gov.au%2Forganisation%2Fpublic-sector-commission%2Fworkplace-adjustments-people-disability&amp;data=05%7C02%7CClare.Pascoe%40communities.wa.gov.au%7C4c0097ad14814901aac208de07bb092d%7C99036377c0d44ddebe9e1bac0c850429%7C0%7C0%7C638956697127577861%7CUnknown%7CTWFpbGZsb3d8eyJFbXB0eU1hcGkiOnRydWUsIlYiOiIwLjAuMDAwMCIsIlAiOiJXaW4zMiIsIkFOIjoiTWFpbCIsIldUIjoyfQ%3D%3D%7C0%7C%7C%7C&amp;sdata=JujgtIrczISx8ULsPLBw5XZCB9%2Fzh3faBIY%2BJi3s2m4%3D&amp;reserved=0" TargetMode="External"/><Relationship Id="rId205" Type="http://schemas.openxmlformats.org/officeDocument/2006/relationships/image" Target="media/image52.svg"/><Relationship Id="rId247" Type="http://schemas.openxmlformats.org/officeDocument/2006/relationships/hyperlink" Target="https://www.parks.vic.gov.au/things-to-do/mountain-biking" TargetMode="External"/><Relationship Id="rId412" Type="http://schemas.openxmlformats.org/officeDocument/2006/relationships/hyperlink" Target="https://www.nema.gov.au/our-work/resilience/diem" TargetMode="External"/><Relationship Id="rId107" Type="http://schemas.openxmlformats.org/officeDocument/2006/relationships/hyperlink" Target="https://www.health.gov.au/resources/collections/intellectual-disability-health-capability-framework-and-education-resources?language=en" TargetMode="External"/><Relationship Id="rId289" Type="http://schemas.openxmlformats.org/officeDocument/2006/relationships/image" Target="media/image98.svg"/><Relationship Id="rId454" Type="http://schemas.openxmlformats.org/officeDocument/2006/relationships/footer" Target="footer36.xml"/><Relationship Id="rId496" Type="http://schemas.openxmlformats.org/officeDocument/2006/relationships/footer" Target="footer39.xml"/><Relationship Id="rId661" Type="http://schemas.openxmlformats.org/officeDocument/2006/relationships/hyperlink" Target="https://disability.royalcommission.gov.au/" TargetMode="External"/><Relationship Id="rId717" Type="http://schemas.openxmlformats.org/officeDocument/2006/relationships/footer" Target="footer59.xml"/><Relationship Id="rId11" Type="http://schemas.openxmlformats.org/officeDocument/2006/relationships/footer" Target="footer1.xml"/><Relationship Id="rId53" Type="http://schemas.openxmlformats.org/officeDocument/2006/relationships/hyperlink" Target="https://www.disabilitygateway.gov.au/ads" TargetMode="External"/><Relationship Id="rId149" Type="http://schemas.openxmlformats.org/officeDocument/2006/relationships/image" Target="media/image27.png"/><Relationship Id="rId314" Type="http://schemas.openxmlformats.org/officeDocument/2006/relationships/image" Target="media/image105.png"/><Relationship Id="rId356" Type="http://schemas.openxmlformats.org/officeDocument/2006/relationships/image" Target="media/image129.png"/><Relationship Id="rId398" Type="http://schemas.openxmlformats.org/officeDocument/2006/relationships/hyperlink" Target="https://www.act.gov.au/__data/assets/pdf_file/0007/2357359/ACT-Disability-Health-Strategy-2024-2033.pdf" TargetMode="External"/><Relationship Id="rId521" Type="http://schemas.openxmlformats.org/officeDocument/2006/relationships/hyperlink" Target="https://www.health.gov.au/resources/publications/intellectual-disability-health-capability-framework?language=en" TargetMode="External"/><Relationship Id="rId563" Type="http://schemas.openxmlformats.org/officeDocument/2006/relationships/hyperlink" Target="https://www.abs.gov.au/articles/autism-australia-2022" TargetMode="External"/><Relationship Id="rId619" Type="http://schemas.openxmlformats.org/officeDocument/2006/relationships/footer" Target="footer52.xml"/><Relationship Id="rId95" Type="http://schemas.openxmlformats.org/officeDocument/2006/relationships/hyperlink" Target="http://www.infrastructure.gov.au/transport-standards-review" TargetMode="External"/><Relationship Id="rId216" Type="http://schemas.openxmlformats.org/officeDocument/2006/relationships/image" Target="media/image61.png"/><Relationship Id="rId423" Type="http://schemas.openxmlformats.org/officeDocument/2006/relationships/image" Target="media/image151.png"/><Relationship Id="rId258" Type="http://schemas.openxmlformats.org/officeDocument/2006/relationships/hyperlink" Target="https://www.info.buy.nsw.gov.au/resources/buying-accessible-products" TargetMode="External"/><Relationship Id="rId465" Type="http://schemas.openxmlformats.org/officeDocument/2006/relationships/image" Target="media/image176.png"/><Relationship Id="rId630" Type="http://schemas.openxmlformats.org/officeDocument/2006/relationships/hyperlink" Target="https://www.wa.gov.au/government/document-collections/state-disability-strategy-2020-2030" TargetMode="External"/><Relationship Id="rId672" Type="http://schemas.openxmlformats.org/officeDocument/2006/relationships/hyperlink" Target="https://www.ndisreview.gov.au/" TargetMode="External"/><Relationship Id="rId22" Type="http://schemas.openxmlformats.org/officeDocument/2006/relationships/header" Target="header4.xml"/><Relationship Id="rId64" Type="http://schemas.openxmlformats.org/officeDocument/2006/relationships/hyperlink" Target="https://nceidh.org.au/" TargetMode="External"/><Relationship Id="rId118" Type="http://schemas.openxmlformats.org/officeDocument/2006/relationships/hyperlink" Target="https://www.arts.gov.au/what-we-do/arts-and-disability/equity-arts-and-disability-associated-plan" TargetMode="External"/><Relationship Id="rId325" Type="http://schemas.openxmlformats.org/officeDocument/2006/relationships/hyperlink" Target="https://www.ndis.gov.au/strategies/first-nations-strategy" TargetMode="External"/><Relationship Id="rId367" Type="http://schemas.openxmlformats.org/officeDocument/2006/relationships/footer" Target="footer30.xml"/><Relationship Id="rId532" Type="http://schemas.openxmlformats.org/officeDocument/2006/relationships/hyperlink" Target="https://www.health.gov.au/our-work/national-disability-advocacy-framework" TargetMode="External"/><Relationship Id="rId574" Type="http://schemas.openxmlformats.org/officeDocument/2006/relationships/image" Target="media/image194.png"/><Relationship Id="rId171" Type="http://schemas.openxmlformats.org/officeDocument/2006/relationships/image" Target="media/image41.emf"/><Relationship Id="rId227" Type="http://schemas.openxmlformats.org/officeDocument/2006/relationships/hyperlink" Target="http://www.infrastructure.gov.au/transport-standards-review" TargetMode="External"/><Relationship Id="rId269" Type="http://schemas.openxmlformats.org/officeDocument/2006/relationships/footer" Target="footer25.xml"/><Relationship Id="rId434" Type="http://schemas.openxmlformats.org/officeDocument/2006/relationships/hyperlink" Target="https://www.families.qld.gov.au/campaign/queenslands-disability-plan/resources/training-resources/inclusive-language-and-communication-toolkit/examples-of-inclusive-language-and-communication" TargetMode="External"/><Relationship Id="rId476" Type="http://schemas.openxmlformats.org/officeDocument/2006/relationships/hyperlink" Target="https://www.servicesaustralia.gov.au/services-australia-2030-vision?context=22" TargetMode="External"/><Relationship Id="rId641" Type="http://schemas.openxmlformats.org/officeDocument/2006/relationships/hyperlink" Target="https://www.disabilitygateway.gov.au/document/13531" TargetMode="External"/><Relationship Id="rId683" Type="http://schemas.openxmlformats.org/officeDocument/2006/relationships/footer" Target="footer56.xml"/><Relationship Id="rId33" Type="http://schemas.openxmlformats.org/officeDocument/2006/relationships/header" Target="header9.xml"/><Relationship Id="rId129" Type="http://schemas.openxmlformats.org/officeDocument/2006/relationships/hyperlink" Target="https://www.ndisreview.gov.au/resources/reports/working-together-deliver-ndis" TargetMode="External"/><Relationship Id="rId280" Type="http://schemas.openxmlformats.org/officeDocument/2006/relationships/image" Target="media/image89.png"/><Relationship Id="rId336" Type="http://schemas.openxmlformats.org/officeDocument/2006/relationships/hyperlink" Target="https://www.aph.gov.au/Parliamentary_Business/Committees/House/Health_Aged_Care_and_Disability/ThrivingKidsinitiative/Report_into_the_Thriving_Kids_initiative" TargetMode="External"/><Relationship Id="rId501" Type="http://schemas.openxmlformats.org/officeDocument/2006/relationships/hyperlink" Target="https://www.disabilitygateway.gov.au/node/3151" TargetMode="External"/><Relationship Id="rId543" Type="http://schemas.openxmlformats.org/officeDocument/2006/relationships/hyperlink" Target="https://www.disabilitygateway.gov.au/document/3121" TargetMode="External"/><Relationship Id="rId75" Type="http://schemas.openxmlformats.org/officeDocument/2006/relationships/hyperlink" Target="https://www.disabilitygateway.gov.au/ads/about-strategy/strategy-review-2024" TargetMode="External"/><Relationship Id="rId140" Type="http://schemas.openxmlformats.org/officeDocument/2006/relationships/footer" Target="footer18.xml"/><Relationship Id="rId182" Type="http://schemas.openxmlformats.org/officeDocument/2006/relationships/hyperlink" Target="https://ocpe.nt.gov.au/media/documents/nt-public-sector-employment-information-about-ntps-employment/disability-in-the-workplace/employability-strategy-2024-2027.pdf" TargetMode="External"/><Relationship Id="rId378" Type="http://schemas.openxmlformats.org/officeDocument/2006/relationships/image" Target="media/image140.png"/><Relationship Id="rId403" Type="http://schemas.openxmlformats.org/officeDocument/2006/relationships/hyperlink" Target="https://www.sahealth.sa.gov.au/wps/wcm/connect/cc92ef75-1a0f-4d24-97c7-1418929a4708/Department+for+Health+and+Wellbeing+%28DHW%29+Diversity+Equity+and+Inclusion+%28DEI%29+Strategy+2024-2026.pdf?MOD=AJPERES&amp;CACHEID=ROOTWORKSPACE-cc92ef75-1a0f-4d24-97c7-1418929a4708-pejKeZA" TargetMode="External"/><Relationship Id="rId585" Type="http://schemas.openxmlformats.org/officeDocument/2006/relationships/footer" Target="footer48.xml"/><Relationship Id="rId6" Type="http://schemas.openxmlformats.org/officeDocument/2006/relationships/footnotes" Target="footnotes.xml"/><Relationship Id="rId238" Type="http://schemas.openxmlformats.org/officeDocument/2006/relationships/image" Target="media/image74.jpeg"/><Relationship Id="rId445" Type="http://schemas.openxmlformats.org/officeDocument/2006/relationships/image" Target="media/image160.png"/><Relationship Id="rId487" Type="http://schemas.openxmlformats.org/officeDocument/2006/relationships/hyperlink" Target="https://www.disabilitygateway.gov.au/" TargetMode="External"/><Relationship Id="rId610" Type="http://schemas.openxmlformats.org/officeDocument/2006/relationships/hyperlink" Target="https://www.3dn.unsw.edu.au/news/breast-screening-can-be-more-inclusive-people-intellectual-disability-heres-how" TargetMode="External"/><Relationship Id="rId652" Type="http://schemas.openxmlformats.org/officeDocument/2006/relationships/hyperlink" Target="https://www.health.gov.au/our-work/accessible-australia" TargetMode="External"/><Relationship Id="rId694" Type="http://schemas.openxmlformats.org/officeDocument/2006/relationships/hyperlink" Target="https://www.ndis.gov.au/" TargetMode="External"/><Relationship Id="rId708" Type="http://schemas.openxmlformats.org/officeDocument/2006/relationships/hyperlink" Target="https://inclusive.sa.gov.au/our-work/state-disability-inclusion-plan" TargetMode="External"/><Relationship Id="rId291" Type="http://schemas.openxmlformats.org/officeDocument/2006/relationships/hyperlink" Target="https://humanrights.gov.au/our-work/disability-rights/brief-guide-disability-discrimination-act" TargetMode="External"/><Relationship Id="rId305" Type="http://schemas.openxmlformats.org/officeDocument/2006/relationships/hyperlink" Target="https://canberracommunitylaw.org.au/wp-content/uploads/2022/09/2022-2025-Disability-Plan.pdf" TargetMode="External"/><Relationship Id="rId347" Type="http://schemas.openxmlformats.org/officeDocument/2006/relationships/image" Target="media/image126.png"/><Relationship Id="rId512" Type="http://schemas.openxmlformats.org/officeDocument/2006/relationships/hyperlink" Target="https://www.sa.gov.au/topics/care-and-support/disability/restrictive-practices" TargetMode="External"/><Relationship Id="rId44" Type="http://schemas.openxmlformats.org/officeDocument/2006/relationships/hyperlink" Target="https://www.vic.gov.au/state-disability-plan" TargetMode="External"/><Relationship Id="rId86" Type="http://schemas.openxmlformats.org/officeDocument/2006/relationships/hyperlink" Target="https://www.disabilitygateway.gov.au/ads/strategy" TargetMode="External"/><Relationship Id="rId151" Type="http://schemas.openxmlformats.org/officeDocument/2006/relationships/image" Target="media/image29.png"/><Relationship Id="rId389" Type="http://schemas.openxmlformats.org/officeDocument/2006/relationships/hyperlink" Target="https://nceidh.org.au/our-work/research" TargetMode="External"/><Relationship Id="rId554" Type="http://schemas.openxmlformats.org/officeDocument/2006/relationships/hyperlink" Target="https://www.aihw.gov.au/australias-disability-strategy/outcomes/community-attitudes" TargetMode="External"/><Relationship Id="rId596" Type="http://schemas.openxmlformats.org/officeDocument/2006/relationships/image" Target="media/image202.png"/><Relationship Id="rId193" Type="http://schemas.openxmlformats.org/officeDocument/2006/relationships/hyperlink" Target="https://aus01.safelinks.protection.outlook.com/?url=https%3A%2F%2Fwww.wa.gov.au%2Forganisation%2Fpublic-sector-commission%2Fbuilding-disability-confidence-employment&amp;data=05%7C02%7CClare.Pascoe%40communities.wa.gov.au%7C4c0097ad14814901aac208de07bb092d%7C99036377c0d44ddebe9e1bac0c850429%7C0%7C0%7C638956697127596736%7CUnknown%7CTWFpbGZsb3d8eyJFbXB0eU1hcGkiOnRydWUsIlYiOiIwLjAuMDAwMCIsIlAiOiJXaW4zMiIsIkFOIjoiTWFpbCIsIldUIjoyfQ%3D%3D%7C0%7C%7C%7C&amp;sdata=yMwEaNtfKNYmC8tQ99qsqArGt2LAz4GCdStGjSCo370%3D&amp;reserved=0" TargetMode="External"/><Relationship Id="rId207" Type="http://schemas.openxmlformats.org/officeDocument/2006/relationships/footer" Target="footer23.xml"/><Relationship Id="rId249" Type="http://schemas.openxmlformats.org/officeDocument/2006/relationships/hyperlink" Target="https://www.ryde.nsw.gov.au/Community/People-with-Disability/Supporting-Inclusive-Volunteering" TargetMode="External"/><Relationship Id="rId414" Type="http://schemas.openxmlformats.org/officeDocument/2006/relationships/hyperlink" Target="https://www.nema.gov.au/sites/default/files/2024-12/DIEM%20Principles%20and%20Practical%20Action%20Guide_FINAL_ENDORSED_FA.pdf" TargetMode="External"/><Relationship Id="rId456" Type="http://schemas.openxmlformats.org/officeDocument/2006/relationships/image" Target="media/image170.png"/><Relationship Id="rId498" Type="http://schemas.openxmlformats.org/officeDocument/2006/relationships/hyperlink" Target="https://www.disabilitygateway.gov.au/document/11471" TargetMode="External"/><Relationship Id="rId621" Type="http://schemas.openxmlformats.org/officeDocument/2006/relationships/hyperlink" Target="https://www.transport.nsw.gov.au/projects/current-projects/safe-accessible-transport-program" TargetMode="External"/><Relationship Id="rId663" Type="http://schemas.openxmlformats.org/officeDocument/2006/relationships/hyperlink" Target="https://www.closingthegap.gov.au/sites/default/files/2022-08/disability-sector-strengthening-plan.pdf" TargetMode="External"/><Relationship Id="rId13" Type="http://schemas.openxmlformats.org/officeDocument/2006/relationships/header" Target="header3.xml"/><Relationship Id="rId109" Type="http://schemas.openxmlformats.org/officeDocument/2006/relationships/hyperlink" Target="https://www.disabilitygateway.gov.au/document/11081" TargetMode="External"/><Relationship Id="rId260" Type="http://schemas.openxmlformats.org/officeDocument/2006/relationships/hyperlink" Target="https://www.portrait.gov.au/exhibitions/thom-roberts-2025" TargetMode="External"/><Relationship Id="rId316" Type="http://schemas.openxmlformats.org/officeDocument/2006/relationships/image" Target="media/image107.png"/><Relationship Id="rId523" Type="http://schemas.openxmlformats.org/officeDocument/2006/relationships/hyperlink" Target="https://www.health.gov.au/our-work/annual-health-assessment-for-people-with-intellectual-disability" TargetMode="External"/><Relationship Id="rId719" Type="http://schemas.openxmlformats.org/officeDocument/2006/relationships/header" Target="header25.xml"/><Relationship Id="rId55" Type="http://schemas.openxmlformats.org/officeDocument/2006/relationships/hyperlink" Target="https://www.ndisreview.gov.au/" TargetMode="External"/><Relationship Id="rId97" Type="http://schemas.openxmlformats.org/officeDocument/2006/relationships/hyperlink" Target="https://www.disabilitygateway.gov.au/document/13531" TargetMode="External"/><Relationship Id="rId120" Type="http://schemas.openxmlformats.org/officeDocument/2006/relationships/hyperlink" Target="https://engage.dss.gov.au/ads-review/" TargetMode="External"/><Relationship Id="rId358" Type="http://schemas.openxmlformats.org/officeDocument/2006/relationships/hyperlink" Target="https://www.vic.gov.au/about-the-victorian-pathways-certificate" TargetMode="External"/><Relationship Id="rId565" Type="http://schemas.openxmlformats.org/officeDocument/2006/relationships/hyperlink" Target="https://www.abs.gov.au/articles/children-and-young-people-disability-2022" TargetMode="External"/><Relationship Id="rId218" Type="http://schemas.openxmlformats.org/officeDocument/2006/relationships/image" Target="media/image63.png"/><Relationship Id="rId425" Type="http://schemas.openxmlformats.org/officeDocument/2006/relationships/image" Target="media/image153.png"/><Relationship Id="rId467" Type="http://schemas.openxmlformats.org/officeDocument/2006/relationships/image" Target="media/image178.png"/><Relationship Id="rId632" Type="http://schemas.openxmlformats.org/officeDocument/2006/relationships/hyperlink" Target="https://www.wa.gov.au/organisation/department-of-communities/disability-services-commission-board" TargetMode="External"/><Relationship Id="rId271" Type="http://schemas.openxmlformats.org/officeDocument/2006/relationships/image" Target="media/image80.png"/><Relationship Id="rId674" Type="http://schemas.openxmlformats.org/officeDocument/2006/relationships/hyperlink" Target="https://www.ndrp.org.au/" TargetMode="External"/><Relationship Id="rId24" Type="http://schemas.openxmlformats.org/officeDocument/2006/relationships/footer" Target="footer4.xml"/><Relationship Id="rId66" Type="http://schemas.openxmlformats.org/officeDocument/2006/relationships/hyperlink" Target="https://www.health.gov.au/committees-and-groups/disability-reform-ministerial-council" TargetMode="External"/><Relationship Id="rId131" Type="http://schemas.openxmlformats.org/officeDocument/2006/relationships/hyperlink" Target="https://www.disabilitygateway.gov.au/ads/about-strategy/strategy-review-2024" TargetMode="External"/><Relationship Id="rId327" Type="http://schemas.openxmlformats.org/officeDocument/2006/relationships/image" Target="media/image115.png"/><Relationship Id="rId369" Type="http://schemas.openxmlformats.org/officeDocument/2006/relationships/image" Target="media/image131.png"/><Relationship Id="rId534" Type="http://schemas.openxmlformats.org/officeDocument/2006/relationships/image" Target="media/image187.png"/><Relationship Id="rId576" Type="http://schemas.openxmlformats.org/officeDocument/2006/relationships/image" Target="media/image200.png"/><Relationship Id="rId173" Type="http://schemas.openxmlformats.org/officeDocument/2006/relationships/image" Target="media/image43.emf"/><Relationship Id="rId229" Type="http://schemas.openxmlformats.org/officeDocument/2006/relationships/hyperlink" Target="https://www.infrastructure.gov.au/infrastructure-transport-vehicles/aviation/aviation-white-paper" TargetMode="External"/><Relationship Id="rId380" Type="http://schemas.openxmlformats.org/officeDocument/2006/relationships/image" Target="media/image142.png"/><Relationship Id="rId436" Type="http://schemas.openxmlformats.org/officeDocument/2006/relationships/image" Target="media/image156.jpeg"/><Relationship Id="rId601" Type="http://schemas.openxmlformats.org/officeDocument/2006/relationships/hyperlink" Target="https://www.families.qld.gov.au/campaign/queenslands-disability-plan/implementing-plan/voice-queenslanders-disability" TargetMode="External"/><Relationship Id="rId643" Type="http://schemas.openxmlformats.org/officeDocument/2006/relationships/hyperlink" Target="https://www.act.gov.au/open/disability-strategy" TargetMode="External"/><Relationship Id="rId240" Type="http://schemas.openxmlformats.org/officeDocument/2006/relationships/image" Target="media/image75.jpeg"/><Relationship Id="rId478" Type="http://schemas.openxmlformats.org/officeDocument/2006/relationships/hyperlink" Target="https://inclusive.sa.gov.au/our-work/state-disability-inclusion-plan" TargetMode="External"/><Relationship Id="rId685" Type="http://schemas.openxmlformats.org/officeDocument/2006/relationships/header" Target="header22.xml"/><Relationship Id="rId35" Type="http://schemas.openxmlformats.org/officeDocument/2006/relationships/header" Target="header10.xml"/><Relationship Id="rId77" Type="http://schemas.openxmlformats.org/officeDocument/2006/relationships/header" Target="header14.xml"/><Relationship Id="rId100" Type="http://schemas.openxmlformats.org/officeDocument/2006/relationships/hyperlink" Target="https://www.disabilitygateway.gov.au/document/10286" TargetMode="External"/><Relationship Id="rId282" Type="http://schemas.openxmlformats.org/officeDocument/2006/relationships/image" Target="media/image91.png"/><Relationship Id="rId338" Type="http://schemas.openxmlformats.org/officeDocument/2006/relationships/footer" Target="footer28.xml"/><Relationship Id="rId503" Type="http://schemas.openxmlformats.org/officeDocument/2006/relationships/hyperlink" Target="https://www.disabilitygateway.gov.au/node/3146" TargetMode="External"/><Relationship Id="rId545" Type="http://schemas.openxmlformats.org/officeDocument/2006/relationships/hyperlink" Target="https://www.aihw.gov.au/australias-disability-strategy/outcomes" TargetMode="External"/><Relationship Id="rId587" Type="http://schemas.openxmlformats.org/officeDocument/2006/relationships/image" Target="media/image197.png"/><Relationship Id="rId710" Type="http://schemas.openxmlformats.org/officeDocument/2006/relationships/hyperlink" Target="https://www.dpac.tas.gov.au/divisions/cpp/community-and-disability-services/tasmanian-disability-services-act-2011/tasmanian-disability-services-act-2011-review/resources/tasmanias-disability-strategy" TargetMode="External"/><Relationship Id="rId8" Type="http://schemas.openxmlformats.org/officeDocument/2006/relationships/image" Target="media/image1.jpeg"/><Relationship Id="rId142" Type="http://schemas.openxmlformats.org/officeDocument/2006/relationships/image" Target="media/image20.png"/><Relationship Id="rId184" Type="http://schemas.openxmlformats.org/officeDocument/2006/relationships/hyperlink" Target="https://www.nsw.gov.au/departments-and-agencies/premiers-department/pmes" TargetMode="External"/><Relationship Id="rId391" Type="http://schemas.openxmlformats.org/officeDocument/2006/relationships/hyperlink" Target="https://www.health.gov.au/our-work/national-roadmap-to-improve-the-health-and-mental-health-of-autistic-people-2025-2035" TargetMode="External"/><Relationship Id="rId405" Type="http://schemas.openxmlformats.org/officeDocument/2006/relationships/hyperlink" Target="https://www.publicsector.sa.gov.au/__data/assets/pdf_file/0006/956355/OCPSE-Anti-Racism-Strategy.pdf" TargetMode="External"/><Relationship Id="rId447" Type="http://schemas.openxmlformats.org/officeDocument/2006/relationships/image" Target="media/image162.png"/><Relationship Id="rId612" Type="http://schemas.openxmlformats.org/officeDocument/2006/relationships/hyperlink" Target="https://www.abs.gov.au/articles/aboriginal-and-torres-strait-islander-peoples-disability-2022" TargetMode="External"/><Relationship Id="rId251" Type="http://schemas.openxmlformats.org/officeDocument/2006/relationships/image" Target="media/image77.png"/><Relationship Id="rId489" Type="http://schemas.openxmlformats.org/officeDocument/2006/relationships/hyperlink" Target="https://www.nema.gov.au/our-work/resilience/diem" TargetMode="External"/><Relationship Id="rId654" Type="http://schemas.openxmlformats.org/officeDocument/2006/relationships/hyperlink" Target="https://humanrights.gov.au/" TargetMode="External"/><Relationship Id="rId696" Type="http://schemas.openxmlformats.org/officeDocument/2006/relationships/hyperlink" Target="https://www.ndisreview.gov.au/" TargetMode="External"/><Relationship Id="rId46" Type="http://schemas.openxmlformats.org/officeDocument/2006/relationships/hyperlink" Target="https://www.wa.gov.au/government/document-collections/state-disability-strategy-2020-2030" TargetMode="External"/><Relationship Id="rId293" Type="http://schemas.openxmlformats.org/officeDocument/2006/relationships/hyperlink" Target="https://www.ndiscommission.gov.au/" TargetMode="External"/><Relationship Id="rId307" Type="http://schemas.openxmlformats.org/officeDocument/2006/relationships/image" Target="media/image102.svg"/><Relationship Id="rId349" Type="http://schemas.openxmlformats.org/officeDocument/2006/relationships/image" Target="media/image128.png"/><Relationship Id="rId514" Type="http://schemas.openxmlformats.org/officeDocument/2006/relationships/hyperlink" Target="https://www.emv.vic.gov.au/responsibilities/emergency-management-planning/emergency-management-planning-resource-library-0/victorian-emergency-management-planning-toolkit-for-people-most-at-risk" TargetMode="External"/><Relationship Id="rId556" Type="http://schemas.openxmlformats.org/officeDocument/2006/relationships/hyperlink" Target="https://www.disabilitygateway.gov.au/document/9846" TargetMode="External"/><Relationship Id="rId721" Type="http://schemas.openxmlformats.org/officeDocument/2006/relationships/fontTable" Target="fontTable.xml"/><Relationship Id="rId88" Type="http://schemas.openxmlformats.org/officeDocument/2006/relationships/hyperlink" Target="https://www.disabilitygateway.gov.au/document/11446" TargetMode="External"/><Relationship Id="rId111" Type="http://schemas.openxmlformats.org/officeDocument/2006/relationships/hyperlink" Target="https://www.health.gov.au/our-work/national-autism-strategy" TargetMode="External"/><Relationship Id="rId153" Type="http://schemas.openxmlformats.org/officeDocument/2006/relationships/image" Target="media/image31.png"/><Relationship Id="rId195" Type="http://schemas.openxmlformats.org/officeDocument/2006/relationships/image" Target="media/image46.png"/><Relationship Id="rId209" Type="http://schemas.openxmlformats.org/officeDocument/2006/relationships/image" Target="media/image54.png"/><Relationship Id="rId360" Type="http://schemas.openxmlformats.org/officeDocument/2006/relationships/hyperlink" Target="http://www.schools.vic.gov.au/disability-inclusion" TargetMode="External"/><Relationship Id="rId416" Type="http://schemas.openxmlformats.org/officeDocument/2006/relationships/hyperlink" Target="https://www.nema.gov.au/sites/default/files/2024-12/DIEM%20Resource%20Map_ENDORSED_FINAL.pdf" TargetMode="External"/><Relationship Id="rId598" Type="http://schemas.openxmlformats.org/officeDocument/2006/relationships/image" Target="media/image208.png"/><Relationship Id="rId220" Type="http://schemas.openxmlformats.org/officeDocument/2006/relationships/hyperlink" Target="https://www.health.gov.au/resources/collections/younger-people-in-residential-aged-care-ypirac-toolkit" TargetMode="External"/><Relationship Id="rId458" Type="http://schemas.openxmlformats.org/officeDocument/2006/relationships/hyperlink" Target="https://www.niaa.gov.au/resource-centre/commonwealth-closing-gap-2024-annual-report-and-2025-implementation-plan" TargetMode="External"/><Relationship Id="rId623" Type="http://schemas.openxmlformats.org/officeDocument/2006/relationships/hyperlink" Target="https://www.destinationnsw.com.au/destination-nsw-business-support/nsw-first-program/nsw-first-develop/quick-tips-for-creating-accessible-and-inclusive-experiences" TargetMode="External"/><Relationship Id="rId665" Type="http://schemas.openxmlformats.org/officeDocument/2006/relationships/hyperlink" Target="https://www.health.gov.au/our-work/foundational-supports-for-people-with-disability" TargetMode="External"/><Relationship Id="rId15" Type="http://schemas.openxmlformats.org/officeDocument/2006/relationships/image" Target="media/image5.png"/><Relationship Id="rId57" Type="http://schemas.openxmlformats.org/officeDocument/2006/relationships/hyperlink" Target="https://www.disabilitygateway.gov.au/document/11081" TargetMode="External"/><Relationship Id="rId262" Type="http://schemas.openxmlformats.org/officeDocument/2006/relationships/hyperlink" Target="https://www.portrait.gov.au/content/sensory-kits" TargetMode="External"/><Relationship Id="rId318" Type="http://schemas.openxmlformats.org/officeDocument/2006/relationships/image" Target="media/image109.png"/><Relationship Id="rId525" Type="http://schemas.openxmlformats.org/officeDocument/2006/relationships/hyperlink" Target="https://www.health.gov.au/our-work/national-roadmap-for-improving-the-health-of-people-with-intellectual-disability" TargetMode="External"/><Relationship Id="rId567" Type="http://schemas.openxmlformats.org/officeDocument/2006/relationships/image" Target="media/image189.png"/><Relationship Id="rId99" Type="http://schemas.openxmlformats.org/officeDocument/2006/relationships/hyperlink" Target="https://www.disabilitygateway.gov.au/ads/strategy" TargetMode="External"/><Relationship Id="rId122" Type="http://schemas.openxmlformats.org/officeDocument/2006/relationships/hyperlink" Target="https://www.abs.gov.au/statistics/health/disability/disability-ageing-and-carers-australia-summary-findings/2022" TargetMode="External"/><Relationship Id="rId164" Type="http://schemas.openxmlformats.org/officeDocument/2006/relationships/image" Target="media/image36.png"/><Relationship Id="rId371" Type="http://schemas.openxmlformats.org/officeDocument/2006/relationships/image" Target="media/image133.png"/><Relationship Id="rId427" Type="http://schemas.openxmlformats.org/officeDocument/2006/relationships/image" Target="media/image155.jpeg"/><Relationship Id="rId469" Type="http://schemas.openxmlformats.org/officeDocument/2006/relationships/image" Target="media/image180.png"/><Relationship Id="rId634" Type="http://schemas.openxmlformats.org/officeDocument/2006/relationships/hyperlink" Target="https://inclusive.sa.gov.au/our-work/state-disability-inclusion-plan" TargetMode="External"/><Relationship Id="rId676" Type="http://schemas.openxmlformats.org/officeDocument/2006/relationships/hyperlink" Target="https://www.disabilitygateway.gov.au/document/11171" TargetMode="External"/><Relationship Id="rId26" Type="http://schemas.openxmlformats.org/officeDocument/2006/relationships/header" Target="header6.xml"/><Relationship Id="rId231" Type="http://schemas.openxmlformats.org/officeDocument/2006/relationships/image" Target="media/image72.svg"/><Relationship Id="rId273" Type="http://schemas.openxmlformats.org/officeDocument/2006/relationships/image" Target="media/image82.png"/><Relationship Id="rId329" Type="http://schemas.openxmlformats.org/officeDocument/2006/relationships/image" Target="media/image117.svg"/><Relationship Id="rId480" Type="http://schemas.openxmlformats.org/officeDocument/2006/relationships/hyperlink" Target="https://www.legislation.qld.gov.au/view/pdf/inforce/current/act-2019-005" TargetMode="External"/><Relationship Id="rId536" Type="http://schemas.openxmlformats.org/officeDocument/2006/relationships/image" Target="media/image191.png"/><Relationship Id="rId701" Type="http://schemas.openxmlformats.org/officeDocument/2006/relationships/hyperlink" Target="https://dcj.nsw.gov.au/community-inclusion/disability-and-inclusion.html" TargetMode="External"/><Relationship Id="rId68" Type="http://schemas.openxmlformats.org/officeDocument/2006/relationships/hyperlink" Target="https://www.disabilitygateway.gov.au/ads/about-strategy/strategy-review-2024" TargetMode="External"/><Relationship Id="rId133" Type="http://schemas.openxmlformats.org/officeDocument/2006/relationships/hyperlink" Target="https://www.disabilitygateway.gov.au/document/11476" TargetMode="External"/><Relationship Id="rId175" Type="http://schemas.openxmlformats.org/officeDocument/2006/relationships/hyperlink" Target="https://www.dss.gov.au/disability-employment/resource/disability-employment-service-quality-framework" TargetMode="External"/><Relationship Id="rId340" Type="http://schemas.openxmlformats.org/officeDocument/2006/relationships/image" Target="media/image119.png"/><Relationship Id="rId578" Type="http://schemas.openxmlformats.org/officeDocument/2006/relationships/hyperlink" Target="https://www.disabilitygateway.gov.au/document/10981" TargetMode="External"/><Relationship Id="rId200" Type="http://schemas.openxmlformats.org/officeDocument/2006/relationships/hyperlink" Target="https://www.nsw.gov.au/nsw-government/equity-and-diversity/disability-employment/workplace-adjustments" TargetMode="External"/><Relationship Id="rId382" Type="http://schemas.openxmlformats.org/officeDocument/2006/relationships/image" Target="media/image143.jpeg"/><Relationship Id="rId438" Type="http://schemas.openxmlformats.org/officeDocument/2006/relationships/image" Target="media/image157.jpeg"/><Relationship Id="rId603" Type="http://schemas.openxmlformats.org/officeDocument/2006/relationships/image" Target="media/image206.png"/><Relationship Id="rId645" Type="http://schemas.openxmlformats.org/officeDocument/2006/relationships/hyperlink" Target="https://www.act.gov.au/directorates-and-agencies/act-health/strategies-programs-and-reports/strategies-and-plans/act-disability-health-strategy" TargetMode="External"/><Relationship Id="rId687" Type="http://schemas.openxmlformats.org/officeDocument/2006/relationships/hyperlink" Target="https://www.abs.gov.au/statistics/health/disability" TargetMode="External"/><Relationship Id="rId242" Type="http://schemas.openxmlformats.org/officeDocument/2006/relationships/hyperlink" Target="https://www.qfom.com.au/" TargetMode="External"/><Relationship Id="rId284" Type="http://schemas.openxmlformats.org/officeDocument/2006/relationships/image" Target="media/image93.png"/><Relationship Id="rId491" Type="http://schemas.openxmlformats.org/officeDocument/2006/relationships/hyperlink" Target="https://www.disabilitygateway.gov.au/ads-tas-state-forum" TargetMode="External"/><Relationship Id="rId505" Type="http://schemas.openxmlformats.org/officeDocument/2006/relationships/hyperlink" Target="https://www.disabilitygateway.gov.au/node/3181" TargetMode="External"/><Relationship Id="rId712" Type="http://schemas.openxmlformats.org/officeDocument/2006/relationships/hyperlink" Target="https://www.vic.gov.au/state-disability-plan" TargetMode="External"/><Relationship Id="rId37" Type="http://schemas.openxmlformats.org/officeDocument/2006/relationships/footer" Target="footer10.xml"/><Relationship Id="rId79" Type="http://schemas.openxmlformats.org/officeDocument/2006/relationships/footer" Target="footer15.xml"/><Relationship Id="rId102" Type="http://schemas.openxmlformats.org/officeDocument/2006/relationships/hyperlink" Target="https://nceidh.org.au/" TargetMode="External"/><Relationship Id="rId144" Type="http://schemas.openxmlformats.org/officeDocument/2006/relationships/image" Target="media/image22.png"/><Relationship Id="rId547" Type="http://schemas.openxmlformats.org/officeDocument/2006/relationships/hyperlink" Target="https://www.aihw.gov.au/australias-disability-strategy/outcomes/hows-the-strategy-going" TargetMode="External"/><Relationship Id="rId589" Type="http://schemas.openxmlformats.org/officeDocument/2006/relationships/image" Target="media/image203.png"/><Relationship Id="rId90" Type="http://schemas.openxmlformats.org/officeDocument/2006/relationships/hyperlink" Target="https://www.disabilitygateway.gov.au/ads/about-strategy/strategy-review-2024" TargetMode="External"/><Relationship Id="rId186" Type="http://schemas.openxmlformats.org/officeDocument/2006/relationships/hyperlink" Target="https://www.nsw.gov.au/nsw-government/equity-and-diversity/disability-employment/inclusive-recruitment" TargetMode="External"/><Relationship Id="rId351" Type="http://schemas.openxmlformats.org/officeDocument/2006/relationships/hyperlink" Target="https://www.education.gov.au/sgn-asf/disability-standards-education-2005/resources/our-right-learn-and-play" TargetMode="External"/><Relationship Id="rId393" Type="http://schemas.openxmlformats.org/officeDocument/2006/relationships/hyperlink" Target="https://www.health.gov.au/resources/publications/national-autism-strategy-2025-2031?language=en" TargetMode="External"/><Relationship Id="rId407" Type="http://schemas.openxmlformats.org/officeDocument/2006/relationships/hyperlink" Target="https://www.samsn.org.au/survivors/disability-support/disability-resources/" TargetMode="External"/><Relationship Id="rId449" Type="http://schemas.openxmlformats.org/officeDocument/2006/relationships/image" Target="media/image164.png"/><Relationship Id="rId614" Type="http://schemas.openxmlformats.org/officeDocument/2006/relationships/footer" Target="footer50.xml"/><Relationship Id="rId656" Type="http://schemas.openxmlformats.org/officeDocument/2006/relationships/hyperlink" Target="https://www.aihw.gov.au/australias-disability-strategy" TargetMode="External"/><Relationship Id="rId211" Type="http://schemas.openxmlformats.org/officeDocument/2006/relationships/image" Target="media/image56.svg"/><Relationship Id="rId253" Type="http://schemas.openxmlformats.org/officeDocument/2006/relationships/hyperlink" Target="https://drupalsouth.org/events/drupalsouth-melbourne-2025/awards" TargetMode="External"/><Relationship Id="rId295" Type="http://schemas.openxmlformats.org/officeDocument/2006/relationships/hyperlink" Target="https://www.ndiscommission.gov.au/rules-and-standards/quality-practice/support-coordination-and-plan-management" TargetMode="External"/><Relationship Id="rId309" Type="http://schemas.openxmlformats.org/officeDocument/2006/relationships/hyperlink" Target="https://www.wa.gov.au/organisation/court-and-tribunal-services/communication-partner-program" TargetMode="External"/><Relationship Id="rId460" Type="http://schemas.openxmlformats.org/officeDocument/2006/relationships/image" Target="media/image171.png"/><Relationship Id="rId516" Type="http://schemas.openxmlformats.org/officeDocument/2006/relationships/footer" Target="footer41.xml"/><Relationship Id="rId698" Type="http://schemas.openxmlformats.org/officeDocument/2006/relationships/hyperlink" Target="https://social.desa.un.org/issues/disability/crpd/convention-on-the-rights-of-persons-with-disabilities-crpd" TargetMode="External"/><Relationship Id="rId48" Type="http://schemas.openxmlformats.org/officeDocument/2006/relationships/hyperlink" Target="https://www.wa.gov.au/government/publications/ministers-disability-access-and-inclusion-plan-progress-reports" TargetMode="External"/><Relationship Id="rId113" Type="http://schemas.openxmlformats.org/officeDocument/2006/relationships/hyperlink" Target="https://www.disabilitygateway.gov.au/document/10981" TargetMode="External"/><Relationship Id="rId320" Type="http://schemas.openxmlformats.org/officeDocument/2006/relationships/image" Target="media/image111.png"/><Relationship Id="rId558" Type="http://schemas.openxmlformats.org/officeDocument/2006/relationships/hyperlink" Target="https://www.disabilitygateway.gov.au/document/13721" TargetMode="External"/><Relationship Id="rId155" Type="http://schemas.openxmlformats.org/officeDocument/2006/relationships/footer" Target="footer19.xml"/><Relationship Id="rId197" Type="http://schemas.openxmlformats.org/officeDocument/2006/relationships/hyperlink" Target="https://desbt.qld.gov.au/training/training-careers/incentives/sqw" TargetMode="External"/><Relationship Id="rId362" Type="http://schemas.openxmlformats.org/officeDocument/2006/relationships/hyperlink" Target="https://education.nsw.gov.au/about-us/careers-at-education/why-work-at-education/diversity-and-inclusion" TargetMode="External"/><Relationship Id="rId418" Type="http://schemas.openxmlformats.org/officeDocument/2006/relationships/hyperlink" Target="https://www.ses.tas.gov.au/pcep/people-with-disability-emergency-preparedness-project/" TargetMode="External"/><Relationship Id="rId625" Type="http://schemas.openxmlformats.org/officeDocument/2006/relationships/hyperlink" Target="https://www.families.qld.gov.au/_media/documents/campaign/state-disability-plan/qdp-2022-27.pdf" TargetMode="External"/><Relationship Id="rId222" Type="http://schemas.openxmlformats.org/officeDocument/2006/relationships/image" Target="media/image66.png"/><Relationship Id="rId264" Type="http://schemas.openxmlformats.org/officeDocument/2006/relationships/hyperlink" Target="https://www.portrait.gov.au/calendar/portraits-together-dementia" TargetMode="External"/><Relationship Id="rId471" Type="http://schemas.openxmlformats.org/officeDocument/2006/relationships/image" Target="media/image181.png"/><Relationship Id="rId667" Type="http://schemas.openxmlformats.org/officeDocument/2006/relationships/hyperlink" Target="https://www.dss.gov.au/inclusive-employment-australia" TargetMode="External"/><Relationship Id="rId17" Type="http://schemas.openxmlformats.org/officeDocument/2006/relationships/hyperlink" Target="https://creativecommons.org/licenses/by-nc-nd/4.0/legalcode" TargetMode="External"/><Relationship Id="rId59" Type="http://schemas.openxmlformats.org/officeDocument/2006/relationships/hyperlink" Target="https://www.dss.gov.au/inclusive-employment-australia" TargetMode="External"/><Relationship Id="rId124" Type="http://schemas.openxmlformats.org/officeDocument/2006/relationships/hyperlink" Target="https://www.disabilitygateway.gov.au/document/10286" TargetMode="External"/><Relationship Id="rId527" Type="http://schemas.openxmlformats.org/officeDocument/2006/relationships/hyperlink" Target="https://www.dss.gov.au/disability-employment-strategy" TargetMode="External"/><Relationship Id="rId569" Type="http://schemas.openxmlformats.org/officeDocument/2006/relationships/image" Target="media/image195.png"/><Relationship Id="rId70" Type="http://schemas.openxmlformats.org/officeDocument/2006/relationships/hyperlink" Target="https://www.disabilitygateway.gov.au/document/10981" TargetMode="External"/><Relationship Id="rId166" Type="http://schemas.openxmlformats.org/officeDocument/2006/relationships/image" Target="media/image38.png"/><Relationship Id="rId331" Type="http://schemas.openxmlformats.org/officeDocument/2006/relationships/hyperlink" Target="https://mappa.com.au/" TargetMode="External"/><Relationship Id="rId373" Type="http://schemas.openxmlformats.org/officeDocument/2006/relationships/image" Target="media/image135.svg"/><Relationship Id="rId429" Type="http://schemas.openxmlformats.org/officeDocument/2006/relationships/hyperlink" Target="https://www.families.qld.gov.au/campaign/queenslands-disability-plan/resources/training-resources/inclusive-language-and-communication-toolkit" TargetMode="External"/><Relationship Id="rId580" Type="http://schemas.openxmlformats.org/officeDocument/2006/relationships/hyperlink" Target="https://www.tra.gov.au/en/economic-analysis/accessible-tourism-in-australia" TargetMode="External"/><Relationship Id="rId636" Type="http://schemas.openxmlformats.org/officeDocument/2006/relationships/hyperlink" Target="https://inclusive.sa.gov.au/engagement/disability-engagement-group" TargetMode="External"/><Relationship Id="rId1" Type="http://schemas.openxmlformats.org/officeDocument/2006/relationships/customXml" Target="../customXml/item1.xml"/><Relationship Id="rId233" Type="http://schemas.openxmlformats.org/officeDocument/2006/relationships/hyperlink" Target="https://newcastle.nsw.gov.au/community/our-community/disability-access-and-inclusion/count-us-in-2024" TargetMode="External"/><Relationship Id="rId440" Type="http://schemas.openxmlformats.org/officeDocument/2006/relationships/image" Target="media/image158.jpg"/><Relationship Id="rId678" Type="http://schemas.openxmlformats.org/officeDocument/2006/relationships/hyperlink" Target="https://www.disabilitygateway.gov.au/ads" TargetMode="External"/><Relationship Id="rId28" Type="http://schemas.openxmlformats.org/officeDocument/2006/relationships/image" Target="media/image6.jpeg"/><Relationship Id="rId275" Type="http://schemas.openxmlformats.org/officeDocument/2006/relationships/image" Target="media/image84.png"/><Relationship Id="rId300" Type="http://schemas.openxmlformats.org/officeDocument/2006/relationships/hyperlink" Target="https://www.act.gov.au/open/act-corrective-services-disability-framework" TargetMode="External"/><Relationship Id="rId482" Type="http://schemas.openxmlformats.org/officeDocument/2006/relationships/hyperlink" Target="https://www.wa.gov.au/government/publications/ministers-disability-access-and-inclusion-plan-progress-reports" TargetMode="External"/><Relationship Id="rId538" Type="http://schemas.openxmlformats.org/officeDocument/2006/relationships/hyperlink" Target="https://www.arts.gov.au/what-we-do/arts-and-disability/equity-arts-and-disability-associated-plan" TargetMode="External"/><Relationship Id="rId703" Type="http://schemas.openxmlformats.org/officeDocument/2006/relationships/hyperlink" Target="https://dpsc.nt.gov.au/community-programs-support/office-of-disability/introduction" TargetMode="External"/><Relationship Id="rId81" Type="http://schemas.openxmlformats.org/officeDocument/2006/relationships/footer" Target="footer16.xml"/><Relationship Id="rId135" Type="http://schemas.openxmlformats.org/officeDocument/2006/relationships/hyperlink" Target="https://www.disabilitygateway.gov.au/document/11481" TargetMode="External"/><Relationship Id="rId177" Type="http://schemas.openxmlformats.org/officeDocument/2006/relationships/hyperlink" Target="https://www.dss.gov.au/inclusive-employment-australia" TargetMode="External"/><Relationship Id="rId342" Type="http://schemas.openxmlformats.org/officeDocument/2006/relationships/image" Target="media/image121.png"/><Relationship Id="rId384" Type="http://schemas.openxmlformats.org/officeDocument/2006/relationships/hyperlink" Target="https://www.health.gov.au/resources/publications/intellectual-disability-health-capability-framework" TargetMode="External"/><Relationship Id="rId591" Type="http://schemas.openxmlformats.org/officeDocument/2006/relationships/hyperlink" Target="https://www.disabilitygateway.gov.au/document/13591" TargetMode="External"/><Relationship Id="rId605" Type="http://schemas.openxmlformats.org/officeDocument/2006/relationships/image" Target="media/image212.png"/><Relationship Id="rId202" Type="http://schemas.openxmlformats.org/officeDocument/2006/relationships/image" Target="media/image50.png"/><Relationship Id="rId244" Type="http://schemas.openxmlformats.org/officeDocument/2006/relationships/hyperlink" Target="https://www.parks.vic.gov.au/news/2024/04/02/23/24/helping-young-people-get-active-in-nature" TargetMode="External"/><Relationship Id="rId647" Type="http://schemas.openxmlformats.org/officeDocument/2006/relationships/hyperlink" Target="https://www.act.gov.au/directorates-and-agencies/community-services-directorate/act-disability-reference-group" TargetMode="External"/><Relationship Id="rId689" Type="http://schemas.openxmlformats.org/officeDocument/2006/relationships/hyperlink" Target="https://www.health.gov.au/topics/disability-and-carers" TargetMode="External"/><Relationship Id="rId39" Type="http://schemas.openxmlformats.org/officeDocument/2006/relationships/header" Target="header12.xml"/><Relationship Id="rId286" Type="http://schemas.openxmlformats.org/officeDocument/2006/relationships/image" Target="media/image95.png"/><Relationship Id="rId451" Type="http://schemas.openxmlformats.org/officeDocument/2006/relationships/image" Target="media/image166.png"/><Relationship Id="rId493" Type="http://schemas.openxmlformats.org/officeDocument/2006/relationships/hyperlink" Target="https://www.act.gov.au/directorates-and-agencies/health-and-community-services-directorate/act-disability-reference-group" TargetMode="External"/><Relationship Id="rId507" Type="http://schemas.openxmlformats.org/officeDocument/2006/relationships/hyperlink" Target="https://www.disabilitygateway.gov.au/ads" TargetMode="External"/><Relationship Id="rId549" Type="http://schemas.openxmlformats.org/officeDocument/2006/relationships/hyperlink" Target="https://www.aihw.gov.au/" TargetMode="External"/><Relationship Id="rId714" Type="http://schemas.openxmlformats.org/officeDocument/2006/relationships/hyperlink" Target="https://www.wa.gov.au/government/document-collections/state-disability-strategy-2020-2030" TargetMode="External"/><Relationship Id="rId50" Type="http://schemas.openxmlformats.org/officeDocument/2006/relationships/hyperlink" Target="https://autismstrategy.sa.gov.au/" TargetMode="External"/><Relationship Id="rId104" Type="http://schemas.openxmlformats.org/officeDocument/2006/relationships/hyperlink" Target="https://www.disabilitygateway.gov.au/document/10146" TargetMode="External"/><Relationship Id="rId146" Type="http://schemas.openxmlformats.org/officeDocument/2006/relationships/image" Target="media/image24.png"/><Relationship Id="rId188" Type="http://schemas.openxmlformats.org/officeDocument/2006/relationships/hyperlink" Target="https://aus01.safelinks.protection.outlook.com/?url=https%3A%2F%2Fwww.wa.gov.au%2Fgovernment%2Fmulti-step-guides%2Fworkforce-diversity-and-inclusion%2Faction-plan-people-disability&amp;data=05%7C02%7CClare.Pascoe%40communities.wa.gov.au%7C4c0097ad14814901aac208de07bb092d%7C99036377c0d44ddebe9e1bac0c850429%7C0%7C0%7C638956697127548387%7CUnknown%7CTWFpbGZsb3d8eyJFbXB0eU1hcGkiOnRydWUsIlYiOiIwLjAuMDAwMCIsIlAiOiJXaW4zMiIsIkFOIjoiTWFpbCIsIldUIjoyfQ%3D%3D%7C0%7C%7C%7C&amp;sdata=ndcWxkYE3ZiFXC16EP9fdUbJUzKOBGOgc7tWZiWNnpc%3D&amp;reserved=0" TargetMode="External"/><Relationship Id="rId311" Type="http://schemas.openxmlformats.org/officeDocument/2006/relationships/footer" Target="footer27.xml"/><Relationship Id="rId353" Type="http://schemas.openxmlformats.org/officeDocument/2006/relationships/hyperlink" Target="https://www.act.gov.au/__data/assets/pdf_file/0010/2596717/Inclusive-Education-Strategy-First-Action-Plan.pdf" TargetMode="External"/><Relationship Id="rId395" Type="http://schemas.openxmlformats.org/officeDocument/2006/relationships/image" Target="media/image145.svg"/><Relationship Id="rId409" Type="http://schemas.openxmlformats.org/officeDocument/2006/relationships/image" Target="media/image147.png"/><Relationship Id="rId560" Type="http://schemas.openxmlformats.org/officeDocument/2006/relationships/footer" Target="footer45.xml"/><Relationship Id="rId92" Type="http://schemas.openxmlformats.org/officeDocument/2006/relationships/hyperlink" Target="https://www.disabilitygateway.gov.au/document/10976" TargetMode="External"/><Relationship Id="rId213" Type="http://schemas.openxmlformats.org/officeDocument/2006/relationships/image" Target="media/image58.png"/><Relationship Id="rId420" Type="http://schemas.openxmlformats.org/officeDocument/2006/relationships/footer" Target="footer33.xml"/><Relationship Id="rId616" Type="http://schemas.openxmlformats.org/officeDocument/2006/relationships/hyperlink" Target="https://www.disabilitygateway.gov.au/communiques" TargetMode="External"/><Relationship Id="rId658" Type="http://schemas.openxmlformats.org/officeDocument/2006/relationships/hyperlink" Target="https://www.disabilitygateway.gov.au/document/8176" TargetMode="External"/><Relationship Id="rId255" Type="http://schemas.openxmlformats.org/officeDocument/2006/relationships/hyperlink" Target="https://www.nsw.gov.au/departments-and-agencies/nsw-telco-authority/connectivity-leadership/nsw-digital-inclusion-strategy" TargetMode="External"/><Relationship Id="rId297" Type="http://schemas.openxmlformats.org/officeDocument/2006/relationships/image" Target="media/image99.png"/><Relationship Id="rId462" Type="http://schemas.openxmlformats.org/officeDocument/2006/relationships/image" Target="media/image173.png"/><Relationship Id="rId518" Type="http://schemas.openxmlformats.org/officeDocument/2006/relationships/image" Target="media/image183.jpeg"/><Relationship Id="rId115" Type="http://schemas.openxmlformats.org/officeDocument/2006/relationships/hyperlink" Target="https://www.ndda.gov.au/" TargetMode="External"/><Relationship Id="rId157" Type="http://schemas.openxmlformats.org/officeDocument/2006/relationships/header" Target="header17.xml"/><Relationship Id="rId322" Type="http://schemas.openxmlformats.org/officeDocument/2006/relationships/image" Target="media/image113.png"/><Relationship Id="rId364" Type="http://schemas.openxmlformats.org/officeDocument/2006/relationships/hyperlink" Target="https://education.nsw.gov.au/campaigns/inclusive-practice-hub" TargetMode="External"/><Relationship Id="rId61" Type="http://schemas.openxmlformats.org/officeDocument/2006/relationships/hyperlink" Target="https://www.vpsc.vic.gov.au/workforce-capability-leadership-and-management/neurodiversity-employment-toolkit/" TargetMode="External"/><Relationship Id="rId199" Type="http://schemas.openxmlformats.org/officeDocument/2006/relationships/image" Target="media/image49.png"/><Relationship Id="rId571" Type="http://schemas.openxmlformats.org/officeDocument/2006/relationships/hyperlink" Target="https://www.ndda.gov.au/" TargetMode="External"/><Relationship Id="rId627" Type="http://schemas.openxmlformats.org/officeDocument/2006/relationships/hyperlink" Target="https://www.families.qld.gov.au/our-work/disability-services/queensland-disability-advisory-council" TargetMode="External"/><Relationship Id="rId669" Type="http://schemas.openxmlformats.org/officeDocument/2006/relationships/hyperlink" Target="https://www.ndda.gov.au/" TargetMode="External"/><Relationship Id="rId19" Type="http://schemas.openxmlformats.org/officeDocument/2006/relationships/hyperlink" Target="https://www.accesshub.gov.au/" TargetMode="External"/><Relationship Id="rId224" Type="http://schemas.openxmlformats.org/officeDocument/2006/relationships/image" Target="media/image68.png"/><Relationship Id="rId266" Type="http://schemas.openxmlformats.org/officeDocument/2006/relationships/image" Target="media/image78.jpeg"/><Relationship Id="rId431" Type="http://schemas.openxmlformats.org/officeDocument/2006/relationships/hyperlink" Target="https://www.families.qld.gov.au/campaign/queenslands-disability-plan/resources/training-resources/inclusive-language-and-communication-toolkit/inclusive-language-and-communication-guide" TargetMode="External"/><Relationship Id="rId473" Type="http://schemas.openxmlformats.org/officeDocument/2006/relationships/hyperlink" Target="https://social.desa.un.org/issues/disability/crpd/convention-on-the-rights-of-persons-with-disabilities-crpd" TargetMode="External"/><Relationship Id="rId529" Type="http://schemas.openxmlformats.org/officeDocument/2006/relationships/hyperlink" Target="https://www.dss.gov.au/system/files/documents/2026-01/2025-03-20-tlnp-final-outcomes-reportfinal1.pdf" TargetMode="External"/><Relationship Id="rId680" Type="http://schemas.openxmlformats.org/officeDocument/2006/relationships/hyperlink" Target="https://social.desa.un.org/issues/disability/crpd/convention-on-the-rights-of-persons-with-disabilities-crpd" TargetMode="External"/><Relationship Id="rId30" Type="http://schemas.openxmlformats.org/officeDocument/2006/relationships/header" Target="header8.xml"/><Relationship Id="rId126" Type="http://schemas.openxmlformats.org/officeDocument/2006/relationships/hyperlink" Target="https://nceidh.org.au/" TargetMode="External"/><Relationship Id="rId168" Type="http://schemas.openxmlformats.org/officeDocument/2006/relationships/image" Target="media/image40.png"/><Relationship Id="rId333" Type="http://schemas.openxmlformats.org/officeDocument/2006/relationships/hyperlink" Target="https://www.nsw.gov.au/community-services/companion-card" TargetMode="External"/><Relationship Id="rId540" Type="http://schemas.openxmlformats.org/officeDocument/2006/relationships/hyperlink" Target="https://www.health.gov.au/our-work/disability-royal-commission-response/australian-government-response" TargetMode="External"/><Relationship Id="rId72" Type="http://schemas.openxmlformats.org/officeDocument/2006/relationships/image" Target="media/image9.png"/><Relationship Id="rId375" Type="http://schemas.openxmlformats.org/officeDocument/2006/relationships/image" Target="media/image137.png"/><Relationship Id="rId582" Type="http://schemas.openxmlformats.org/officeDocument/2006/relationships/hyperlink" Target="https://www.rch.org.au/disability-liaison/Disability_Identifier/" TargetMode="External"/><Relationship Id="rId638" Type="http://schemas.openxmlformats.org/officeDocument/2006/relationships/hyperlink" Target="https://www.health.tas.gov.au/about/what-we-do/strategic-programs-and-initiatives/disability-health-strategy" TargetMode="External"/><Relationship Id="rId3" Type="http://schemas.openxmlformats.org/officeDocument/2006/relationships/styles" Target="styles.xml"/><Relationship Id="rId235" Type="http://schemas.openxmlformats.org/officeDocument/2006/relationships/hyperlink" Target="https://www.ato.gov.au/about-ato/using-our-website/easier-to-read-information" TargetMode="External"/><Relationship Id="rId277" Type="http://schemas.openxmlformats.org/officeDocument/2006/relationships/image" Target="media/image86.png"/><Relationship Id="rId400" Type="http://schemas.openxmlformats.org/officeDocument/2006/relationships/hyperlink" Target="https://actcoss.org.au/publication/imagining-better-reflections-on-access-choice-and-control-in-act-health-services-for-people-with-disability/" TargetMode="External"/><Relationship Id="rId442" Type="http://schemas.openxmlformats.org/officeDocument/2006/relationships/header" Target="header19.xml"/><Relationship Id="rId484" Type="http://schemas.openxmlformats.org/officeDocument/2006/relationships/footer" Target="footer38.xml"/><Relationship Id="rId705" Type="http://schemas.openxmlformats.org/officeDocument/2006/relationships/hyperlink" Target="https://www.families.qld.gov.au/our-work/disability-services/our-role-disability" TargetMode="External"/><Relationship Id="rId137" Type="http://schemas.openxmlformats.org/officeDocument/2006/relationships/hyperlink" Target="https://www.disabilitygateway.gov.au/document/10981" TargetMode="External"/><Relationship Id="rId302" Type="http://schemas.openxmlformats.org/officeDocument/2006/relationships/hyperlink" Target="https://www.legalaidact.org.au/sites/default/files/files/publications/Disability_Inclusion_Action_Plan_2023_2026.pdf" TargetMode="External"/><Relationship Id="rId344" Type="http://schemas.openxmlformats.org/officeDocument/2006/relationships/image" Target="media/image123.png"/><Relationship Id="rId691" Type="http://schemas.openxmlformats.org/officeDocument/2006/relationships/hyperlink" Target="https://www.aihw.gov.au/australias-disability-strategy" TargetMode="External"/><Relationship Id="rId41" Type="http://schemas.openxmlformats.org/officeDocument/2006/relationships/footer" Target="footer13.xml"/><Relationship Id="rId83" Type="http://schemas.openxmlformats.org/officeDocument/2006/relationships/hyperlink" Target="https://www.health.gov.au/resources/collections/intellectual-disability-health-capability-framework-and-education-resources?language=en" TargetMode="External"/><Relationship Id="rId179" Type="http://schemas.openxmlformats.org/officeDocument/2006/relationships/hyperlink" Target="https://engage.dss.gov.au/next-steps-in-supported-employment-consultation-on-the-way-forward/supported-employment-discussion-paper/" TargetMode="External"/><Relationship Id="rId386" Type="http://schemas.openxmlformats.org/officeDocument/2006/relationships/hyperlink" Target="https://nceidh.org.au/" TargetMode="External"/><Relationship Id="rId551" Type="http://schemas.openxmlformats.org/officeDocument/2006/relationships/hyperlink" Target="https://www.aihw.gov.au/" TargetMode="External"/><Relationship Id="rId593" Type="http://schemas.openxmlformats.org/officeDocument/2006/relationships/hyperlink" Target="https://www.disabilitygateway.gov.au/ads/strategy/good-practice-guidelines" TargetMode="External"/><Relationship Id="rId607" Type="http://schemas.openxmlformats.org/officeDocument/2006/relationships/image" Target="media/image210.png"/><Relationship Id="rId649" Type="http://schemas.openxmlformats.org/officeDocument/2006/relationships/footer" Target="footer53.xml"/><Relationship Id="rId190" Type="http://schemas.openxmlformats.org/officeDocument/2006/relationships/hyperlink" Target="https://aus01.safelinks.protection.outlook.com/?url=https%3A%2F%2Fwww.wa.gov.au%2Fgovernment%2Fmulti-step-guides%2Fguide-hiring-people-disability&amp;data=05%7C02%7CClare.Pascoe%40communities.wa.gov.au%7C4c0097ad14814901aac208de07bb092d%7C99036377c0d44ddebe9e1bac0c850429%7C0%7C0%7C638956697127568491%7CUnknown%7CTWFpbGZsb3d8eyJFbXB0eU1hcGkiOnRydWUsIlYiOiIwLjAuMDAwMCIsIlAiOiJXaW4zMiIsIkFOIjoiTWFpbCIsIldUIjoyfQ%3D%3D%7C0%7C%7C%7C&amp;sdata=mOV8tfIqxHGYWzqbC9hTAPEVuv4dlzBDxVkSo4Ep%2BD8%3D&amp;reserved=0" TargetMode="External"/><Relationship Id="rId204" Type="http://schemas.openxmlformats.org/officeDocument/2006/relationships/image" Target="media/image51.png"/><Relationship Id="rId246" Type="http://schemas.openxmlformats.org/officeDocument/2006/relationships/hyperlink" Target="https://www.parks.vic.gov.au/things-to-do/rock-climbing" TargetMode="External"/><Relationship Id="rId288" Type="http://schemas.openxmlformats.org/officeDocument/2006/relationships/image" Target="media/image97.png"/><Relationship Id="rId411" Type="http://schemas.openxmlformats.org/officeDocument/2006/relationships/image" Target="media/image150.png"/><Relationship Id="rId453" Type="http://schemas.openxmlformats.org/officeDocument/2006/relationships/image" Target="media/image168.png"/><Relationship Id="rId509" Type="http://schemas.openxmlformats.org/officeDocument/2006/relationships/hyperlink" Target="https://www.act.gov.au/directorates-and-agencies/act-health/strategies-programs-and-reports/strategies-and-plans/act-disability-health-strategy" TargetMode="External"/><Relationship Id="rId660" Type="http://schemas.openxmlformats.org/officeDocument/2006/relationships/hyperlink" Target="https://www.disabilitygateway.gov.au/" TargetMode="External"/><Relationship Id="rId106" Type="http://schemas.openxmlformats.org/officeDocument/2006/relationships/hyperlink" Target="https://www.disabilitygateway.gov.au/document/13591" TargetMode="External"/><Relationship Id="rId313" Type="http://schemas.openxmlformats.org/officeDocument/2006/relationships/image" Target="media/image104.png"/><Relationship Id="rId495" Type="http://schemas.openxmlformats.org/officeDocument/2006/relationships/hyperlink" Target="https://dcj.nsw.gov.au/community-inclusion/advisory-councils/disability-council-nsw.html" TargetMode="External"/><Relationship Id="rId716" Type="http://schemas.openxmlformats.org/officeDocument/2006/relationships/header" Target="header24.xml"/><Relationship Id="rId10" Type="http://schemas.openxmlformats.org/officeDocument/2006/relationships/header" Target="header2.xml"/><Relationship Id="rId52" Type="http://schemas.openxmlformats.org/officeDocument/2006/relationships/hyperlink" Target="https://dpsc.nt.gov.au/community-programs-support/office-of-disability/disability-strategy/nt-disability-strategy-2022-2032" TargetMode="External"/><Relationship Id="rId94" Type="http://schemas.openxmlformats.org/officeDocument/2006/relationships/hyperlink" Target="https://www.arts.gov.au/what-we-do/arts-and-disability/equity-arts-and-disability-associated-plan" TargetMode="External"/><Relationship Id="rId148" Type="http://schemas.openxmlformats.org/officeDocument/2006/relationships/image" Target="media/image26.png"/><Relationship Id="rId355" Type="http://schemas.openxmlformats.org/officeDocument/2006/relationships/hyperlink" Target="https://www.act.gov.au/__data/assets/pdf_file/0007/2778181/Inclusive-Education-Strategy-Community-Conversation-Summary-Report.pdf" TargetMode="External"/><Relationship Id="rId397" Type="http://schemas.openxmlformats.org/officeDocument/2006/relationships/hyperlink" Target="https://www.canberrahealthservices.act.gov.au/__data/assets/file/0017/2116007/CHS-Disability-Action-and-Inclusion-Plan.pdf" TargetMode="External"/><Relationship Id="rId520" Type="http://schemas.openxmlformats.org/officeDocument/2006/relationships/hyperlink" Target="https://nceidh.org.au/" TargetMode="External"/><Relationship Id="rId562" Type="http://schemas.openxmlformats.org/officeDocument/2006/relationships/hyperlink" Target="https://www.abs.gov.au/statistics/health/disability/disability-ageing-and-carers-australia-summary-findings/2022" TargetMode="External"/><Relationship Id="rId618" Type="http://schemas.openxmlformats.org/officeDocument/2006/relationships/footer" Target="footer51.xml"/><Relationship Id="rId215" Type="http://schemas.openxmlformats.org/officeDocument/2006/relationships/image" Target="media/image60.png"/><Relationship Id="rId257" Type="http://schemas.openxmlformats.org/officeDocument/2006/relationships/hyperlink" Target="https://www.digital.nsw.gov.au/delivery/accessibility-and-inclusivity-toolkit" TargetMode="External"/><Relationship Id="rId422" Type="http://schemas.openxmlformats.org/officeDocument/2006/relationships/image" Target="media/image152.png"/><Relationship Id="rId464" Type="http://schemas.openxmlformats.org/officeDocument/2006/relationships/image" Target="media/image175.png"/><Relationship Id="rId299" Type="http://schemas.openxmlformats.org/officeDocument/2006/relationships/hyperlink" Target="https://www.act.gov.au/open/act-corrective-services-disability-framework" TargetMode="External"/><Relationship Id="rId63" Type="http://schemas.openxmlformats.org/officeDocument/2006/relationships/hyperlink" Target="https://www.ndis.gov.au/strategies/first-nations-strategy" TargetMode="External"/><Relationship Id="rId159" Type="http://schemas.openxmlformats.org/officeDocument/2006/relationships/image" Target="media/image34.png"/><Relationship Id="rId366" Type="http://schemas.openxmlformats.org/officeDocument/2006/relationships/hyperlink" Target="https://www.education.gov.au/disability-standards-education-2005/resources/working-together" TargetMode="External"/><Relationship Id="rId573" Type="http://schemas.openxmlformats.org/officeDocument/2006/relationships/image" Target="media/image193.png"/><Relationship Id="rId226" Type="http://schemas.openxmlformats.org/officeDocument/2006/relationships/image" Target="media/image70.svg"/><Relationship Id="rId433" Type="http://schemas.openxmlformats.org/officeDocument/2006/relationships/hyperlink" Target="https://www.families.qld.gov.au/campaign/queenslands-disability-plan/resources/training-resources/inclusive-language-and-communication-toolkit/5-tips-to-be-more-inclusive" TargetMode="External"/><Relationship Id="rId640" Type="http://schemas.openxmlformats.org/officeDocument/2006/relationships/hyperlink" Target="https://www.disabilitygateway.gov.au/ads/public-forums-consult" TargetMode="External"/><Relationship Id="rId74" Type="http://schemas.openxmlformats.org/officeDocument/2006/relationships/hyperlink" Target="https://www.disabilitygateway.gov.au/document/13591" TargetMode="External"/><Relationship Id="rId377" Type="http://schemas.openxmlformats.org/officeDocument/2006/relationships/image" Target="media/image139.png"/><Relationship Id="rId500" Type="http://schemas.openxmlformats.org/officeDocument/2006/relationships/hyperlink" Target="https://www.disabilitygateway.gov.au/document/11481" TargetMode="External"/><Relationship Id="rId584" Type="http://schemas.openxmlformats.org/officeDocument/2006/relationships/footer" Target="footer47.xml"/><Relationship Id="rId5" Type="http://schemas.openxmlformats.org/officeDocument/2006/relationships/webSettings" Target="webSettings.xml"/><Relationship Id="rId237" Type="http://schemas.openxmlformats.org/officeDocument/2006/relationships/hyperlink" Target="https://www.ato.gov.au/individuals-and-families/your-tax-return/how-to-lodge-your-tax-return" TargetMode="External"/><Relationship Id="rId444" Type="http://schemas.openxmlformats.org/officeDocument/2006/relationships/image" Target="media/image159.png"/><Relationship Id="rId651" Type="http://schemas.openxmlformats.org/officeDocument/2006/relationships/footer" Target="footer55.xml"/><Relationship Id="rId290" Type="http://schemas.openxmlformats.org/officeDocument/2006/relationships/hyperlink" Target="https://humanrights.gov.au/our-work/disability-rights/brief-guide-disability-discrimination-act" TargetMode="External"/><Relationship Id="rId304" Type="http://schemas.openxmlformats.org/officeDocument/2006/relationships/hyperlink" Target="https://www.courts.act.gov.au/__data/assets/pdf_file/0005/2625323/ACT-Courts-DAIP-2025-2027-with-note.pdf" TargetMode="External"/><Relationship Id="rId388" Type="http://schemas.openxmlformats.org/officeDocument/2006/relationships/hyperlink" Target="https://nceidh.org.au/our-work/resources-and-education" TargetMode="External"/><Relationship Id="rId511" Type="http://schemas.openxmlformats.org/officeDocument/2006/relationships/hyperlink" Target="https://www.wa.gov.au/service/sport-and-recreation/sport-and-fitness-development/kidsport" TargetMode="External"/><Relationship Id="rId609" Type="http://schemas.openxmlformats.org/officeDocument/2006/relationships/image" Target="media/image216.png"/><Relationship Id="rId85" Type="http://schemas.openxmlformats.org/officeDocument/2006/relationships/hyperlink" Target="https://www.disabilitygateway.gov.au/document/11081" TargetMode="External"/><Relationship Id="rId150" Type="http://schemas.openxmlformats.org/officeDocument/2006/relationships/image" Target="media/image28.png"/><Relationship Id="rId595" Type="http://schemas.openxmlformats.org/officeDocument/2006/relationships/image" Target="media/image201.png"/><Relationship Id="rId248" Type="http://schemas.openxmlformats.org/officeDocument/2006/relationships/image" Target="media/image76.jpeg"/><Relationship Id="rId455" Type="http://schemas.openxmlformats.org/officeDocument/2006/relationships/image" Target="media/image169.png"/><Relationship Id="rId662" Type="http://schemas.openxmlformats.org/officeDocument/2006/relationships/hyperlink" Target="https://disability.royalcommission.gov.au/publications/final-report" TargetMode="External"/><Relationship Id="rId12" Type="http://schemas.openxmlformats.org/officeDocument/2006/relationships/footer" Target="footer2.xml"/><Relationship Id="rId108" Type="http://schemas.openxmlformats.org/officeDocument/2006/relationships/hyperlink" Target="https://www.health.gov.au/our-work/national-roadmap-to-improve-the-health-and-mental-health-of-autistic-people-2025-2035" TargetMode="External"/><Relationship Id="rId315" Type="http://schemas.openxmlformats.org/officeDocument/2006/relationships/image" Target="media/image106.png"/><Relationship Id="rId522" Type="http://schemas.openxmlformats.org/officeDocument/2006/relationships/hyperlink" Target="https://www.health.gov.au/resources/collections/comprehensive-health-assessment-program-chap-annual-health-assessment-for-people-with-intellectual-disability" TargetMode="External"/><Relationship Id="rId96" Type="http://schemas.openxmlformats.org/officeDocument/2006/relationships/hyperlink" Target="https://engage.dss.gov.au/ads-review/" TargetMode="External"/><Relationship Id="rId399" Type="http://schemas.openxmlformats.org/officeDocument/2006/relationships/hyperlink" Target="https://www.act.gov.au/__data/assets/pdf_file/0009/2357361/Disability-Health-Strategy_First-Action-Plan_Dec-2023.pdf" TargetMode="External"/><Relationship Id="rId259" Type="http://schemas.openxmlformats.org/officeDocument/2006/relationships/hyperlink" Target="https://www.nsw.gov.au/sites/default/files/2023-07/Toolkit-for-Accessible-and-Inclusive-Events.pdf" TargetMode="External"/><Relationship Id="rId466" Type="http://schemas.openxmlformats.org/officeDocument/2006/relationships/image" Target="media/image177.png"/><Relationship Id="rId673" Type="http://schemas.openxmlformats.org/officeDocument/2006/relationships/hyperlink" Target="https://www.ndisreview.gov.au/resources/reports/working-together-deliver-ndis" TargetMode="External"/><Relationship Id="rId23" Type="http://schemas.openxmlformats.org/officeDocument/2006/relationships/header" Target="header5.xml"/><Relationship Id="rId119" Type="http://schemas.openxmlformats.org/officeDocument/2006/relationships/hyperlink" Target="http://www.infrastructure.gov.au/transport-standards-review" TargetMode="External"/><Relationship Id="rId326" Type="http://schemas.openxmlformats.org/officeDocument/2006/relationships/hyperlink" Target="https://www.qld.gov.au/community/getting-support-health-social-issue/community-home-care-services/queensland-community-support-scheme" TargetMode="External"/><Relationship Id="rId533" Type="http://schemas.openxmlformats.org/officeDocument/2006/relationships/image" Target="media/image186.png"/><Relationship Id="rId172" Type="http://schemas.openxmlformats.org/officeDocument/2006/relationships/image" Target="media/image42.emf"/><Relationship Id="rId477" Type="http://schemas.openxmlformats.org/officeDocument/2006/relationships/hyperlink" Target="https://www.dss.gov.au/disability-employment-reforms/inclusive-employment-australia" TargetMode="External"/><Relationship Id="rId600" Type="http://schemas.openxmlformats.org/officeDocument/2006/relationships/hyperlink" Target="https://inclusivefutures.griffith.edu.au/hub-page/queensland-disability-research-network" TargetMode="External"/><Relationship Id="rId684" Type="http://schemas.openxmlformats.org/officeDocument/2006/relationships/footer" Target="footer57.xml"/><Relationship Id="rId337" Type="http://schemas.openxmlformats.org/officeDocument/2006/relationships/image" Target="media/image118.jpeg"/><Relationship Id="rId34" Type="http://schemas.openxmlformats.org/officeDocument/2006/relationships/footer" Target="footer9.xml"/><Relationship Id="rId544" Type="http://schemas.openxmlformats.org/officeDocument/2006/relationships/hyperlink" Target="https://www.aihw.gov.au/australias-disability-strategy/outcomes/all-measures" TargetMode="External"/><Relationship Id="rId183" Type="http://schemas.openxmlformats.org/officeDocument/2006/relationships/hyperlink" Target="https://www.vpsc.vic.gov.au/workforce-capability-leadership-and-management/neurodiversity-employment-toolkit/" TargetMode="External"/><Relationship Id="rId390" Type="http://schemas.openxmlformats.org/officeDocument/2006/relationships/hyperlink" Target="https://www.health.gov.au/our-work/national-roadmap-for-improving-the-health-of-people-with-intellectual-disability" TargetMode="External"/><Relationship Id="rId404" Type="http://schemas.openxmlformats.org/officeDocument/2006/relationships/hyperlink" Target="https://www.publicsector.sa.gov.au/__data/assets/pdf_file/0004/966433/OCPSE-DEI-Strategy-2023-2026.pdf" TargetMode="External"/><Relationship Id="rId611" Type="http://schemas.openxmlformats.org/officeDocument/2006/relationships/hyperlink" Target="https://www.wa.gov.au/system/files/2025-03/state_disability_strategy_year_3_process_evaluation_summary_sheet.pdf" TargetMode="External"/><Relationship Id="rId250" Type="http://schemas.openxmlformats.org/officeDocument/2006/relationships/hyperlink" Target="https://www.ryde.nsw.gov.au/Council/Strategies-Plans-and-Publications/Community-Plans-and-Reports/Disability-Inclusion-Action-Plan" TargetMode="External"/><Relationship Id="rId488" Type="http://schemas.openxmlformats.org/officeDocument/2006/relationships/hyperlink" Target="https://www.disabilitygateway.gov.au/sdmhub" TargetMode="External"/><Relationship Id="rId695" Type="http://schemas.openxmlformats.org/officeDocument/2006/relationships/hyperlink" Target="https://dataresearch.ndis.gov.au/reports-and-analyses/outcomes-and-goals/participant-families-and-carer-outcomes-reports?_gl=1*1ga69fo*_gcl_au*NTA0MzAxMzI4LjE3NjQ1NTgzMDY." TargetMode="External"/><Relationship Id="rId709" Type="http://schemas.openxmlformats.org/officeDocument/2006/relationships/hyperlink" Target="https://www.dpac.tas.gov.au/divisions/cpp/community-and-disability-services/tasmanian-disability-services-act-2011/tasmanian-disability-services-act-2011-review/resources/tasmanias-disability-strategy" TargetMode="External"/><Relationship Id="rId45" Type="http://schemas.openxmlformats.org/officeDocument/2006/relationships/hyperlink" Target="https://qdn.org.au/wp-content/uploads/2024/09/QLD-Disability-Stakeholder-Engagement-Co-design-Strategy-2024-v3.pdf" TargetMode="External"/><Relationship Id="rId110" Type="http://schemas.openxmlformats.org/officeDocument/2006/relationships/hyperlink" Target="https://www.disabilitygateway.gov.au/ads/strategy" TargetMode="External"/><Relationship Id="rId348" Type="http://schemas.openxmlformats.org/officeDocument/2006/relationships/image" Target="media/image127.png"/><Relationship Id="rId555" Type="http://schemas.openxmlformats.org/officeDocument/2006/relationships/hyperlink" Target="https://www.disabilitygateway.gov.au/document/10446" TargetMode="External"/><Relationship Id="rId194" Type="http://schemas.openxmlformats.org/officeDocument/2006/relationships/image" Target="media/image45.png"/><Relationship Id="rId208" Type="http://schemas.openxmlformats.org/officeDocument/2006/relationships/image" Target="media/image53.png"/><Relationship Id="rId415" Type="http://schemas.openxmlformats.org/officeDocument/2006/relationships/hyperlink" Target="https://www.nema.gov.au/sites/default/files/2024-12/DIEM%20Organisational%20Emergency%20Preparedness%20Profile_FINAL_ENDORSED_FINAL.pdf" TargetMode="External"/><Relationship Id="rId622" Type="http://schemas.openxmlformats.org/officeDocument/2006/relationships/hyperlink" Target="https://www.sl.nsw.gov.au/sites/default/files/people_places.pdf" TargetMode="External"/><Relationship Id="rId261" Type="http://schemas.openxmlformats.org/officeDocument/2006/relationships/hyperlink" Target="https://www.portrait.gov.au/content/visual-stories" TargetMode="External"/><Relationship Id="rId499" Type="http://schemas.openxmlformats.org/officeDocument/2006/relationships/hyperlink" Target="https://www.disabilitygateway.gov.au/document/11476" TargetMode="External"/><Relationship Id="rId56" Type="http://schemas.openxmlformats.org/officeDocument/2006/relationships/hyperlink" Target="https://www.health.gov.au/topics/disability-and-carers/empowering/dsi-act" TargetMode="External"/><Relationship Id="rId359" Type="http://schemas.openxmlformats.org/officeDocument/2006/relationships/hyperlink" Target="https://www.vic.gov.au/about-the-victorian-pathways-certificate" TargetMode="External"/><Relationship Id="rId566" Type="http://schemas.openxmlformats.org/officeDocument/2006/relationships/hyperlink" Target="https://www.abs.gov.au/articles/psychosocial-disability-australia-2022" TargetMode="External"/><Relationship Id="rId121" Type="http://schemas.openxmlformats.org/officeDocument/2006/relationships/hyperlink" Target="https://www.disabilitygateway.gov.au/document/13531" TargetMode="External"/><Relationship Id="rId219" Type="http://schemas.openxmlformats.org/officeDocument/2006/relationships/image" Target="media/image64.svg"/><Relationship Id="rId426" Type="http://schemas.openxmlformats.org/officeDocument/2006/relationships/image" Target="media/image154.png"/><Relationship Id="rId633" Type="http://schemas.openxmlformats.org/officeDocument/2006/relationships/hyperlink" Target="https://www.wa.gov.au/organisation/department-of-communities/ministerial-advisory-council-disability" TargetMode="External"/><Relationship Id="rId67" Type="http://schemas.openxmlformats.org/officeDocument/2006/relationships/hyperlink" Target="https://www.disabilitygateway.gov.au/ads/strategy" TargetMode="External"/><Relationship Id="rId272" Type="http://schemas.openxmlformats.org/officeDocument/2006/relationships/image" Target="media/image81.png"/><Relationship Id="rId577" Type="http://schemas.openxmlformats.org/officeDocument/2006/relationships/hyperlink" Target="https://www.disabilitygateway.gov.au/document/8176" TargetMode="External"/><Relationship Id="rId700" Type="http://schemas.openxmlformats.org/officeDocument/2006/relationships/hyperlink" Target="https://www.act.gov.au/open/disability-strategy" TargetMode="External"/><Relationship Id="rId132" Type="http://schemas.openxmlformats.org/officeDocument/2006/relationships/hyperlink" Target="https://www.disabilitygateway.gov.au/document/11081" TargetMode="External"/><Relationship Id="rId437" Type="http://schemas.openxmlformats.org/officeDocument/2006/relationships/hyperlink" Target="https://busstopfilms.com.au/" TargetMode="External"/><Relationship Id="rId644" Type="http://schemas.openxmlformats.org/officeDocument/2006/relationships/hyperlink" Target="https://www.act.gov.au/open/inclusive-education-strategy" TargetMode="External"/><Relationship Id="rId283" Type="http://schemas.openxmlformats.org/officeDocument/2006/relationships/image" Target="media/image92.png"/><Relationship Id="rId490" Type="http://schemas.openxmlformats.org/officeDocument/2006/relationships/hyperlink" Target="https://www.ndis.gov.au/community/making-ndis-stronger-together/co-designing-reform" TargetMode="External"/><Relationship Id="rId504" Type="http://schemas.openxmlformats.org/officeDocument/2006/relationships/hyperlink" Target="https://www.disabilitygateway.gov.au/node/3176" TargetMode="External"/><Relationship Id="rId711" Type="http://schemas.openxmlformats.org/officeDocument/2006/relationships/hyperlink" Target="https://services.dffh.vic.gov.au/disability" TargetMode="External"/><Relationship Id="rId78" Type="http://schemas.openxmlformats.org/officeDocument/2006/relationships/header" Target="header15.xml"/><Relationship Id="rId143" Type="http://schemas.openxmlformats.org/officeDocument/2006/relationships/image" Target="media/image21.png"/><Relationship Id="rId350" Type="http://schemas.openxmlformats.org/officeDocument/2006/relationships/hyperlink" Target="https://www.education.gov.au/disability-standards-education-2005/resources/our-right-learn-and-play" TargetMode="External"/><Relationship Id="rId588" Type="http://schemas.openxmlformats.org/officeDocument/2006/relationships/image" Target="media/image198.png"/><Relationship Id="rId9" Type="http://schemas.openxmlformats.org/officeDocument/2006/relationships/header" Target="header1.xml"/><Relationship Id="rId210" Type="http://schemas.openxmlformats.org/officeDocument/2006/relationships/image" Target="media/image55.png"/><Relationship Id="rId448" Type="http://schemas.openxmlformats.org/officeDocument/2006/relationships/image" Target="media/image163.png"/><Relationship Id="rId655" Type="http://schemas.openxmlformats.org/officeDocument/2006/relationships/hyperlink" Target="https://www.aihw.gov.au/" TargetMode="External"/><Relationship Id="rId294" Type="http://schemas.openxmlformats.org/officeDocument/2006/relationships/hyperlink" Target="https://www.ndiscommission.gov.au/rules-and-standards/quality-practice/platform-providers" TargetMode="External"/><Relationship Id="rId308" Type="http://schemas.openxmlformats.org/officeDocument/2006/relationships/hyperlink" Target="https://www.dss.gov.au/national-plan-end-gender-based-violence/resource/first-action-plan-2023-2027-activities-addendum-update-2024" TargetMode="External"/><Relationship Id="rId515" Type="http://schemas.openxmlformats.org/officeDocument/2006/relationships/hyperlink" Target="https://www.disabilitygateway.gov.au/ads/advisory-council" TargetMode="External"/><Relationship Id="rId722" Type="http://schemas.openxmlformats.org/officeDocument/2006/relationships/theme" Target="theme/theme1.xml"/><Relationship Id="rId89" Type="http://schemas.openxmlformats.org/officeDocument/2006/relationships/hyperlink" Target="https://www.disabilitygateway.gov.au/document/10981" TargetMode="External"/><Relationship Id="rId154" Type="http://schemas.openxmlformats.org/officeDocument/2006/relationships/image" Target="media/image32.png"/><Relationship Id="rId361" Type="http://schemas.openxmlformats.org/officeDocument/2006/relationships/hyperlink" Target="https://education.nsw.gov.au/about-us/careers-at-education/why-work-at-education/diversity-and-inclusion" TargetMode="External"/><Relationship Id="rId599" Type="http://schemas.openxmlformats.org/officeDocument/2006/relationships/hyperlink" Target="https://inclusivefutures.griffith.edu.au/queensland-disability-research-agenda/widgets/453174/documents" TargetMode="External"/><Relationship Id="rId459" Type="http://schemas.openxmlformats.org/officeDocument/2006/relationships/hyperlink" Target="https://www.closingthegap.gov.au/sites/default/files/2022-08/disability-sector-strengthening-plan.pdf" TargetMode="External"/><Relationship Id="rId666" Type="http://schemas.openxmlformats.org/officeDocument/2006/relationships/hyperlink" Target="https://www.health.gov.au/our-work/information-linkages-and-capacity-building" TargetMode="External"/><Relationship Id="rId16" Type="http://schemas.openxmlformats.org/officeDocument/2006/relationships/hyperlink" Target="https://creativecommons.org/licenses/by-nc-nd/4.0/legalcode" TargetMode="External"/><Relationship Id="rId221" Type="http://schemas.openxmlformats.org/officeDocument/2006/relationships/image" Target="media/image65.png"/><Relationship Id="rId319" Type="http://schemas.openxmlformats.org/officeDocument/2006/relationships/image" Target="media/image110.png"/><Relationship Id="rId526" Type="http://schemas.openxmlformats.org/officeDocument/2006/relationships/image" Target="media/image184.jpeg"/><Relationship Id="rId165" Type="http://schemas.openxmlformats.org/officeDocument/2006/relationships/image" Target="media/image37.png"/><Relationship Id="rId372" Type="http://schemas.openxmlformats.org/officeDocument/2006/relationships/image" Target="media/image134.png"/><Relationship Id="rId677" Type="http://schemas.openxmlformats.org/officeDocument/2006/relationships/hyperlink" Target="https://www.disabilitygateway.gov.au/document/11126" TargetMode="External"/><Relationship Id="rId232" Type="http://schemas.openxmlformats.org/officeDocument/2006/relationships/image" Target="media/image73.jpeg"/><Relationship Id="rId27" Type="http://schemas.openxmlformats.org/officeDocument/2006/relationships/footer" Target="footer6.xml"/><Relationship Id="rId537" Type="http://schemas.openxmlformats.org/officeDocument/2006/relationships/image" Target="media/image188.jpeg"/><Relationship Id="rId80" Type="http://schemas.openxmlformats.org/officeDocument/2006/relationships/header" Target="header16.xml"/><Relationship Id="rId176" Type="http://schemas.openxmlformats.org/officeDocument/2006/relationships/hyperlink" Target="https://www.dss.gov.au/disability-employment-programs/resource/disability-employment-services-performance-framework" TargetMode="External"/><Relationship Id="rId383" Type="http://schemas.openxmlformats.org/officeDocument/2006/relationships/hyperlink" Target="https://www.health.gov.au/our-work/national-roadmap-for-improving-the-health-of-people-with-intellectual-disability" TargetMode="External"/><Relationship Id="rId590" Type="http://schemas.openxmlformats.org/officeDocument/2006/relationships/image" Target="media/image204.png"/><Relationship Id="rId604" Type="http://schemas.openxmlformats.org/officeDocument/2006/relationships/image" Target="media/image211.png"/><Relationship Id="rId243" Type="http://schemas.openxmlformats.org/officeDocument/2006/relationships/hyperlink" Target="https://www.detsi.qld.gov.au/tourism/tourism-development/year-of-accessible-tourism" TargetMode="External"/><Relationship Id="rId450" Type="http://schemas.openxmlformats.org/officeDocument/2006/relationships/image" Target="media/image165.png"/><Relationship Id="rId688" Type="http://schemas.openxmlformats.org/officeDocument/2006/relationships/hyperlink" Target="https://www.abs.gov.au/statistics/health/disability/disability-ageing-and-carers-australia-summary-findings/2022" TargetMode="External"/><Relationship Id="rId38" Type="http://schemas.openxmlformats.org/officeDocument/2006/relationships/footer" Target="footer11.xml"/><Relationship Id="rId103" Type="http://schemas.openxmlformats.org/officeDocument/2006/relationships/hyperlink" Target="https://disability.royalcommission.gov.au/publications/final-report" TargetMode="External"/><Relationship Id="rId310" Type="http://schemas.openxmlformats.org/officeDocument/2006/relationships/footer" Target="footer26.xml"/><Relationship Id="rId548" Type="http://schemas.openxmlformats.org/officeDocument/2006/relationships/hyperlink" Target="https://www.aihw.gov.au/reports/australias-disability-strategy/australias-disability-strategy-outcomes-framework/contents/about" TargetMode="External"/><Relationship Id="rId91" Type="http://schemas.openxmlformats.org/officeDocument/2006/relationships/hyperlink" Target="https://www.ndda.gov.au/" TargetMode="External"/><Relationship Id="rId187" Type="http://schemas.openxmlformats.org/officeDocument/2006/relationships/hyperlink" Target="https://aus01.safelinks.protection.outlook.com/?url=https%3A%2F%2Fwww.wa.gov.au%2Fgovernment%2Fpublications%2Fworkforce-diversification-and-inclusion-strategy-wa-public-sector-employment-2020-2025&amp;data=05%7C02%7CClare.Pascoe%40communities.wa.gov.au%7C4c0097ad14814901aac208de07bb092d%7C99036377c0d44ddebe9e1bac0c850429%7C0%7C0%7C638956697127537640%7CUnknown%7CTWFpbGZsb3d8eyJFbXB0eU1hcGkiOnRydWUsIlYiOiIwLjAuMDAwMCIsIlAiOiJXaW4zMiIsIkFOIjoiTWFpbCIsIldUIjoyfQ%3D%3D%7C0%7C%7C%7C&amp;sdata=wKabh8jl%2BFPSczzjzvLRWRmCQzXCQZmBWhgqpidE1aE%3D&amp;reserved=0" TargetMode="External"/><Relationship Id="rId394" Type="http://schemas.openxmlformats.org/officeDocument/2006/relationships/image" Target="media/image144.png"/><Relationship Id="rId408" Type="http://schemas.openxmlformats.org/officeDocument/2006/relationships/image" Target="media/image146.png"/><Relationship Id="rId615" Type="http://schemas.openxmlformats.org/officeDocument/2006/relationships/hyperlink" Target="https://www.disabilitygateway.gov.au/ads/advisory-council" TargetMode="External"/><Relationship Id="rId254" Type="http://schemas.openxmlformats.org/officeDocument/2006/relationships/hyperlink" Target="https://www.digital.nsw.gov.au/strategy" TargetMode="External"/><Relationship Id="rId699" Type="http://schemas.openxmlformats.org/officeDocument/2006/relationships/hyperlink" Target="https://www.act.gov.au/directorates-and-agencies/community-services-directorate/office-for-disability" TargetMode="External"/><Relationship Id="rId49" Type="http://schemas.openxmlformats.org/officeDocument/2006/relationships/hyperlink" Target="https://inclusive.sa.gov.au/our-work/state-disability-inclusion-plan" TargetMode="External"/><Relationship Id="rId114" Type="http://schemas.openxmlformats.org/officeDocument/2006/relationships/hyperlink" Target="https://www.disabilitygateway.gov.au/ads/about-strategy/strategy-review-2024" TargetMode="External"/><Relationship Id="rId461" Type="http://schemas.openxmlformats.org/officeDocument/2006/relationships/image" Target="media/image172.png"/><Relationship Id="rId559" Type="http://schemas.openxmlformats.org/officeDocument/2006/relationships/hyperlink" Target="https://dataverse.ada.edu.au/dataverse/AusGovDSS" TargetMode="External"/><Relationship Id="rId198" Type="http://schemas.openxmlformats.org/officeDocument/2006/relationships/image" Target="media/image48.png"/><Relationship Id="rId321" Type="http://schemas.openxmlformats.org/officeDocument/2006/relationships/image" Target="media/image112.png"/><Relationship Id="rId419" Type="http://schemas.openxmlformats.org/officeDocument/2006/relationships/footer" Target="footer32.xml"/><Relationship Id="rId626" Type="http://schemas.openxmlformats.org/officeDocument/2006/relationships/hyperlink" Target="https://www.legislation.qld.gov.au/view/whole/pdf/inforce/current/act-2006-012" TargetMode="External"/><Relationship Id="rId265" Type="http://schemas.openxmlformats.org/officeDocument/2006/relationships/hyperlink" Target="https://aarts.net.au/news/2023-disability-and-culturally-diverse-internships/" TargetMode="External"/><Relationship Id="rId472" Type="http://schemas.openxmlformats.org/officeDocument/2006/relationships/image" Target="media/image182.svg"/><Relationship Id="rId125" Type="http://schemas.openxmlformats.org/officeDocument/2006/relationships/hyperlink" Target="https://www.disabilitygateway.gov.au/good-practice-guidelines" TargetMode="External"/><Relationship Id="rId332" Type="http://schemas.openxmlformats.org/officeDocument/2006/relationships/hyperlink" Target="https://www.nsw.gov.au/community-services/companion-card" TargetMode="External"/><Relationship Id="rId637" Type="http://schemas.openxmlformats.org/officeDocument/2006/relationships/hyperlink" Target="https://www.dpac.tas.gov.au/divisions/cpp/community-and-disability-services/tasmanian-disability-services-act-2011/tasmanian-disability-services-act-2011-review/resources/tasmanias-disability-strategy" TargetMode="External"/><Relationship Id="rId276" Type="http://schemas.openxmlformats.org/officeDocument/2006/relationships/image" Target="media/image85.png"/><Relationship Id="rId483" Type="http://schemas.openxmlformats.org/officeDocument/2006/relationships/footer" Target="footer37.xml"/><Relationship Id="rId690" Type="http://schemas.openxmlformats.org/officeDocument/2006/relationships/hyperlink" Target="https://humanrights.gov.au/our-work/disability-rights" TargetMode="External"/><Relationship Id="rId704" Type="http://schemas.openxmlformats.org/officeDocument/2006/relationships/hyperlink" Target="https://dpsc.nt.gov.au/community-programs-support/office-of-disability/disability-strategy"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s://doi.org/10.1177/21501319241251938" TargetMode="External"/><Relationship Id="rId2" Type="http://schemas.openxmlformats.org/officeDocument/2006/relationships/hyperlink" Target="https://www.3dn.unsw.edu.au/news/breast-screening-can-be-more-inclusive-people-intellectual-disability-heres-how" TargetMode="External"/><Relationship Id="rId1" Type="http://schemas.openxmlformats.org/officeDocument/2006/relationships/hyperlink" Target="https://www.ndis.gov.au/publications/quarterly-reports" TargetMode="External"/><Relationship Id="rId6" Type="http://schemas.openxmlformats.org/officeDocument/2006/relationships/hyperlink" Target="https://www.ndis.gov.au/publications/quarterly-reports/archived-quarterly-reports-2024-25" TargetMode="External"/><Relationship Id="rId5" Type="http://schemas.openxmlformats.org/officeDocument/2006/relationships/hyperlink" Target="https://www.abs.gov.au/statistics/health/disability/disability-ageing-and-carers-australia-summary-findings/latest-release" TargetMode="External"/><Relationship Id="rId4" Type="http://schemas.openxmlformats.org/officeDocument/2006/relationships/hyperlink" Target="https://www.abs.gov.au/statistics/people/population/national-state-and-territory-population/latest-release" TargetMode="External"/></Relationships>
</file>

<file path=word/_rels/footer11.xml.rels><?xml version="1.0" encoding="UTF-8" standalone="yes"?>
<Relationships xmlns="http://schemas.openxmlformats.org/package/2006/relationships"><Relationship Id="rId1" Type="http://schemas.openxmlformats.org/officeDocument/2006/relationships/image" Target="media/image4.jpg"/></Relationships>
</file>

<file path=word/_rels/footer13.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8.jpg"/></Relationships>
</file>

<file path=word/_rels/footer17.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png"/><Relationship Id="rId4" Type="http://schemas.openxmlformats.org/officeDocument/2006/relationships/image" Target="media/image14.png"/></Relationships>
</file>

<file path=word/_rels/footer18.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 Id="rId4" Type="http://schemas.openxmlformats.org/officeDocument/2006/relationships/image" Target="media/image18.png"/></Relationships>
</file>

<file path=word/_rels/footer19.xml.rels><?xml version="1.0" encoding="UTF-8" standalone="yes"?>
<Relationships xmlns="http://schemas.openxmlformats.org/package/2006/relationships"><Relationship Id="rId3" Type="http://schemas.openxmlformats.org/officeDocument/2006/relationships/image" Target="media/image130.png"/><Relationship Id="rId2" Type="http://schemas.openxmlformats.org/officeDocument/2006/relationships/image" Target="media/image12.png"/><Relationship Id="rId1" Type="http://schemas.openxmlformats.org/officeDocument/2006/relationships/image" Target="media/image11.png"/><Relationship Id="rId4" Type="http://schemas.openxmlformats.org/officeDocument/2006/relationships/image" Target="media/image145.png"/></Relationships>
</file>

<file path=word/_rels/footer3.xml.rels><?xml version="1.0" encoding="UTF-8" standalone="yes"?>
<Relationships xmlns="http://schemas.openxmlformats.org/package/2006/relationships"><Relationship Id="rId1" Type="http://schemas.openxmlformats.org/officeDocument/2006/relationships/image" Target="media/image4.jpg"/></Relationships>
</file>

<file path=word/_rels/footer5.xml.rels><?xml version="1.0" encoding="UTF-8" standalone="yes"?>
<Relationships xmlns="http://schemas.openxmlformats.org/package/2006/relationships"><Relationship Id="rId1" Type="http://schemas.openxmlformats.org/officeDocument/2006/relationships/image" Target="media/image4.jpg"/></Relationships>
</file>

<file path=word/_rels/footer9.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61BCEB-7680-4E23-8D08-7C4A1CA54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167</Pages>
  <Words>55271</Words>
  <Characters>336604</Characters>
  <Application>Microsoft Office Word</Application>
  <DocSecurity>0</DocSecurity>
  <Lines>5429</Lines>
  <Paragraphs>2305</Paragraphs>
  <ScaleCrop>false</ScaleCrop>
  <HeadingPairs>
    <vt:vector size="2" baseType="variant">
      <vt:variant>
        <vt:lpstr>Title</vt:lpstr>
      </vt:variant>
      <vt:variant>
        <vt:i4>1</vt:i4>
      </vt:variant>
    </vt:vector>
  </HeadingPairs>
  <TitlesOfParts>
    <vt:vector size="1" baseType="lpstr">
      <vt:lpstr>2nd Implementation Report 1 July 2023 to 30 June 2025</vt:lpstr>
    </vt:vector>
  </TitlesOfParts>
  <Company/>
  <LinksUpToDate>false</LinksUpToDate>
  <CharactersWithSpaces>389570</CharactersWithSpaces>
  <SharedDoc>false</SharedDoc>
  <HLinks>
    <vt:vector size="2538" baseType="variant">
      <vt:variant>
        <vt:i4>72</vt:i4>
      </vt:variant>
      <vt:variant>
        <vt:i4>1221</vt:i4>
      </vt:variant>
      <vt:variant>
        <vt:i4>0</vt:i4>
      </vt:variant>
      <vt:variant>
        <vt:i4>5</vt:i4>
      </vt:variant>
      <vt:variant>
        <vt:lpwstr>https://www.wa.gov.au/government/document-collections/state-disability-strategy-2020-2030</vt:lpwstr>
      </vt:variant>
      <vt:variant>
        <vt:lpwstr/>
      </vt:variant>
      <vt:variant>
        <vt:i4>983041</vt:i4>
      </vt:variant>
      <vt:variant>
        <vt:i4>1218</vt:i4>
      </vt:variant>
      <vt:variant>
        <vt:i4>0</vt:i4>
      </vt:variant>
      <vt:variant>
        <vt:i4>5</vt:i4>
      </vt:variant>
      <vt:variant>
        <vt:lpwstr>https://www.wa.gov.au/organisation/department-of-communities/disability-services</vt:lpwstr>
      </vt:variant>
      <vt:variant>
        <vt:lpwstr/>
      </vt:variant>
      <vt:variant>
        <vt:i4>917575</vt:i4>
      </vt:variant>
      <vt:variant>
        <vt:i4>1215</vt:i4>
      </vt:variant>
      <vt:variant>
        <vt:i4>0</vt:i4>
      </vt:variant>
      <vt:variant>
        <vt:i4>5</vt:i4>
      </vt:variant>
      <vt:variant>
        <vt:lpwstr>https://www.vic.gov.au/state-disability-plan</vt:lpwstr>
      </vt:variant>
      <vt:variant>
        <vt:lpwstr/>
      </vt:variant>
      <vt:variant>
        <vt:i4>2097199</vt:i4>
      </vt:variant>
      <vt:variant>
        <vt:i4>1212</vt:i4>
      </vt:variant>
      <vt:variant>
        <vt:i4>0</vt:i4>
      </vt:variant>
      <vt:variant>
        <vt:i4>5</vt:i4>
      </vt:variant>
      <vt:variant>
        <vt:lpwstr>https://services.dffh.vic.gov.au/disability</vt:lpwstr>
      </vt:variant>
      <vt:variant>
        <vt:lpwstr/>
      </vt:variant>
      <vt:variant>
        <vt:i4>7077988</vt:i4>
      </vt:variant>
      <vt:variant>
        <vt:i4>1209</vt:i4>
      </vt:variant>
      <vt:variant>
        <vt:i4>0</vt:i4>
      </vt:variant>
      <vt:variant>
        <vt:i4>5</vt:i4>
      </vt:variant>
      <vt:variant>
        <vt:lpwstr>https://www.dpac.tas.gov.au/divisions/cpp/community-and-disability-services/tasmanian-disability-services-act-2011/tasmanian-disability-services-act-2011-review/resources/tasmanias-disability-strategy</vt:lpwstr>
      </vt:variant>
      <vt:variant>
        <vt:lpwstr>:~:text=Tasmania%E2%80%99s%20Disability%20Strategy%202025-2027%20sets%20out%20a%20whole,inclusive%20policies%20and%20practices%20for%20Tasmanians%20with%20disability.</vt:lpwstr>
      </vt:variant>
      <vt:variant>
        <vt:i4>5374025</vt:i4>
      </vt:variant>
      <vt:variant>
        <vt:i4>1206</vt:i4>
      </vt:variant>
      <vt:variant>
        <vt:i4>0</vt:i4>
      </vt:variant>
      <vt:variant>
        <vt:i4>5</vt:i4>
      </vt:variant>
      <vt:variant>
        <vt:lpwstr>https://www.dpac.tas.gov.au/divisions/cpp/community-and-disability-services/tasmanian-disability-services-act-2011/tasmanian-disability-services-act-2011-review/resources/tasmanias-disability-strategy</vt:lpwstr>
      </vt:variant>
      <vt:variant>
        <vt:lpwstr/>
      </vt:variant>
      <vt:variant>
        <vt:i4>6029400</vt:i4>
      </vt:variant>
      <vt:variant>
        <vt:i4>1203</vt:i4>
      </vt:variant>
      <vt:variant>
        <vt:i4>0</vt:i4>
      </vt:variant>
      <vt:variant>
        <vt:i4>5</vt:i4>
      </vt:variant>
      <vt:variant>
        <vt:lpwstr>https://inclusive.sa.gov.au/our-work/state-disability-inclusion-plan</vt:lpwstr>
      </vt:variant>
      <vt:variant>
        <vt:lpwstr/>
      </vt:variant>
      <vt:variant>
        <vt:i4>6881342</vt:i4>
      </vt:variant>
      <vt:variant>
        <vt:i4>1200</vt:i4>
      </vt:variant>
      <vt:variant>
        <vt:i4>0</vt:i4>
      </vt:variant>
      <vt:variant>
        <vt:i4>5</vt:i4>
      </vt:variant>
      <vt:variant>
        <vt:lpwstr>https://dhs.sa.gov.au/</vt:lpwstr>
      </vt:variant>
      <vt:variant>
        <vt:lpwstr/>
      </vt:variant>
      <vt:variant>
        <vt:i4>3997797</vt:i4>
      </vt:variant>
      <vt:variant>
        <vt:i4>1197</vt:i4>
      </vt:variant>
      <vt:variant>
        <vt:i4>0</vt:i4>
      </vt:variant>
      <vt:variant>
        <vt:i4>5</vt:i4>
      </vt:variant>
      <vt:variant>
        <vt:lpwstr>https://www.families.qld.gov.au/campaign/queenslands-disability-plan/about-plan/queenslands-disability-plan-2022-27</vt:lpwstr>
      </vt:variant>
      <vt:variant>
        <vt:lpwstr/>
      </vt:variant>
      <vt:variant>
        <vt:i4>5242945</vt:i4>
      </vt:variant>
      <vt:variant>
        <vt:i4>1194</vt:i4>
      </vt:variant>
      <vt:variant>
        <vt:i4>0</vt:i4>
      </vt:variant>
      <vt:variant>
        <vt:i4>5</vt:i4>
      </vt:variant>
      <vt:variant>
        <vt:lpwstr>https://www.families.qld.gov.au/our-work/disability-services/our-role-disability</vt:lpwstr>
      </vt:variant>
      <vt:variant>
        <vt:lpwstr/>
      </vt:variant>
      <vt:variant>
        <vt:i4>7864440</vt:i4>
      </vt:variant>
      <vt:variant>
        <vt:i4>1191</vt:i4>
      </vt:variant>
      <vt:variant>
        <vt:i4>0</vt:i4>
      </vt:variant>
      <vt:variant>
        <vt:i4>5</vt:i4>
      </vt:variant>
      <vt:variant>
        <vt:lpwstr>https://dpsc.nt.gov.au/community-programs-support/office-of-disability/disability-strategy</vt:lpwstr>
      </vt:variant>
      <vt:variant>
        <vt:lpwstr/>
      </vt:variant>
      <vt:variant>
        <vt:i4>2949225</vt:i4>
      </vt:variant>
      <vt:variant>
        <vt:i4>1188</vt:i4>
      </vt:variant>
      <vt:variant>
        <vt:i4>0</vt:i4>
      </vt:variant>
      <vt:variant>
        <vt:i4>5</vt:i4>
      </vt:variant>
      <vt:variant>
        <vt:lpwstr>https://dpsc.nt.gov.au/community-programs-support/office-of-disability/introduction</vt:lpwstr>
      </vt:variant>
      <vt:variant>
        <vt:lpwstr/>
      </vt:variant>
      <vt:variant>
        <vt:i4>6553709</vt:i4>
      </vt:variant>
      <vt:variant>
        <vt:i4>1185</vt:i4>
      </vt:variant>
      <vt:variant>
        <vt:i4>0</vt:i4>
      </vt:variant>
      <vt:variant>
        <vt:i4>5</vt:i4>
      </vt:variant>
      <vt:variant>
        <vt:lpwstr>https://dcj.nsw.gov.au/community-inclusion/disability-and-inclusion/nsw-disability-inclusion-plan.html</vt:lpwstr>
      </vt:variant>
      <vt:variant>
        <vt:lpwstr/>
      </vt:variant>
      <vt:variant>
        <vt:i4>851973</vt:i4>
      </vt:variant>
      <vt:variant>
        <vt:i4>1182</vt:i4>
      </vt:variant>
      <vt:variant>
        <vt:i4>0</vt:i4>
      </vt:variant>
      <vt:variant>
        <vt:i4>5</vt:i4>
      </vt:variant>
      <vt:variant>
        <vt:lpwstr>https://dcj.nsw.gov.au/community-inclusion/disability-and-inclusion.html</vt:lpwstr>
      </vt:variant>
      <vt:variant>
        <vt:lpwstr/>
      </vt:variant>
      <vt:variant>
        <vt:i4>7798820</vt:i4>
      </vt:variant>
      <vt:variant>
        <vt:i4>1179</vt:i4>
      </vt:variant>
      <vt:variant>
        <vt:i4>0</vt:i4>
      </vt:variant>
      <vt:variant>
        <vt:i4>5</vt:i4>
      </vt:variant>
      <vt:variant>
        <vt:lpwstr>https://www.act.gov.au/open/disability-strategy</vt:lpwstr>
      </vt:variant>
      <vt:variant>
        <vt:lpwstr/>
      </vt:variant>
      <vt:variant>
        <vt:i4>5963786</vt:i4>
      </vt:variant>
      <vt:variant>
        <vt:i4>1176</vt:i4>
      </vt:variant>
      <vt:variant>
        <vt:i4>0</vt:i4>
      </vt:variant>
      <vt:variant>
        <vt:i4>5</vt:i4>
      </vt:variant>
      <vt:variant>
        <vt:lpwstr>https://www.act.gov.au/directorates-and-agencies/community-services-directorate/office-for-disability</vt:lpwstr>
      </vt:variant>
      <vt:variant>
        <vt:lpwstr/>
      </vt:variant>
      <vt:variant>
        <vt:i4>1638406</vt:i4>
      </vt:variant>
      <vt:variant>
        <vt:i4>1173</vt:i4>
      </vt:variant>
      <vt:variant>
        <vt:i4>0</vt:i4>
      </vt:variant>
      <vt:variant>
        <vt:i4>5</vt:i4>
      </vt:variant>
      <vt:variant>
        <vt:lpwstr>https://social.desa.un.org/issues/disability/crpd/convention-on-the-rights-of-persons-with-disabilities-crpd</vt:lpwstr>
      </vt:variant>
      <vt:variant>
        <vt:lpwstr/>
      </vt:variant>
      <vt:variant>
        <vt:i4>2621553</vt:i4>
      </vt:variant>
      <vt:variant>
        <vt:i4>1170</vt:i4>
      </vt:variant>
      <vt:variant>
        <vt:i4>0</vt:i4>
      </vt:variant>
      <vt:variant>
        <vt:i4>5</vt:i4>
      </vt:variant>
      <vt:variant>
        <vt:lpwstr>https://disability.royalcommission.gov.au/publications/final-report</vt:lpwstr>
      </vt:variant>
      <vt:variant>
        <vt:lpwstr/>
      </vt:variant>
      <vt:variant>
        <vt:i4>8060988</vt:i4>
      </vt:variant>
      <vt:variant>
        <vt:i4>1167</vt:i4>
      </vt:variant>
      <vt:variant>
        <vt:i4>0</vt:i4>
      </vt:variant>
      <vt:variant>
        <vt:i4>5</vt:i4>
      </vt:variant>
      <vt:variant>
        <vt:lpwstr>https://www.ndisreview.gov.au/</vt:lpwstr>
      </vt:variant>
      <vt:variant>
        <vt:lpwstr/>
      </vt:variant>
      <vt:variant>
        <vt:i4>1441900</vt:i4>
      </vt:variant>
      <vt:variant>
        <vt:i4>1164</vt:i4>
      </vt:variant>
      <vt:variant>
        <vt:i4>0</vt:i4>
      </vt:variant>
      <vt:variant>
        <vt:i4>5</vt:i4>
      </vt:variant>
      <vt:variant>
        <vt:lpwstr>https://dataresearch.ndis.gov.au/reports-and-analyses/outcomes-and-goals/participant-families-and-carer-outcomes-reports?_gl=1*1ga69fo*_gcl_au*NTA0MzAxMzI4LjE3NjQ1NTgzMDY.</vt:lpwstr>
      </vt:variant>
      <vt:variant>
        <vt:lpwstr>participant-outcomes-reports-to-30-june-2024</vt:lpwstr>
      </vt:variant>
      <vt:variant>
        <vt:i4>93</vt:i4>
      </vt:variant>
      <vt:variant>
        <vt:i4>1161</vt:i4>
      </vt:variant>
      <vt:variant>
        <vt:i4>0</vt:i4>
      </vt:variant>
      <vt:variant>
        <vt:i4>5</vt:i4>
      </vt:variant>
      <vt:variant>
        <vt:lpwstr>https://www.ndis.gov.au/</vt:lpwstr>
      </vt:variant>
      <vt:variant>
        <vt:lpwstr/>
      </vt:variant>
      <vt:variant>
        <vt:i4>5505035</vt:i4>
      </vt:variant>
      <vt:variant>
        <vt:i4>1158</vt:i4>
      </vt:variant>
      <vt:variant>
        <vt:i4>0</vt:i4>
      </vt:variant>
      <vt:variant>
        <vt:i4>5</vt:i4>
      </vt:variant>
      <vt:variant>
        <vt:lpwstr>https://www.disabilitygateway.gov.au/ads</vt:lpwstr>
      </vt:variant>
      <vt:variant>
        <vt:lpwstr/>
      </vt:variant>
      <vt:variant>
        <vt:i4>6422599</vt:i4>
      </vt:variant>
      <vt:variant>
        <vt:i4>1155</vt:i4>
      </vt:variant>
      <vt:variant>
        <vt:i4>0</vt:i4>
      </vt:variant>
      <vt:variant>
        <vt:i4>5</vt:i4>
      </vt:variant>
      <vt:variant>
        <vt:lpwstr>https://www.mav.asn.au/__data/assets/pdf_file/0003/41673/ALGA-Disability-Inclusion-Planning-A-Guide-for-Local-Government-Oct-2016.pdf</vt:lpwstr>
      </vt:variant>
      <vt:variant>
        <vt:lpwstr/>
      </vt:variant>
      <vt:variant>
        <vt:i4>3801200</vt:i4>
      </vt:variant>
      <vt:variant>
        <vt:i4>1152</vt:i4>
      </vt:variant>
      <vt:variant>
        <vt:i4>0</vt:i4>
      </vt:variant>
      <vt:variant>
        <vt:i4>5</vt:i4>
      </vt:variant>
      <vt:variant>
        <vt:lpwstr>https://www.aihw.gov.au/australias-disability-strategy</vt:lpwstr>
      </vt:variant>
      <vt:variant>
        <vt:lpwstr/>
      </vt:variant>
      <vt:variant>
        <vt:i4>5832731</vt:i4>
      </vt:variant>
      <vt:variant>
        <vt:i4>1149</vt:i4>
      </vt:variant>
      <vt:variant>
        <vt:i4>0</vt:i4>
      </vt:variant>
      <vt:variant>
        <vt:i4>5</vt:i4>
      </vt:variant>
      <vt:variant>
        <vt:lpwstr>https://humanrights.gov.au/our-work/disability-rights</vt:lpwstr>
      </vt:variant>
      <vt:variant>
        <vt:lpwstr/>
      </vt:variant>
      <vt:variant>
        <vt:i4>7798904</vt:i4>
      </vt:variant>
      <vt:variant>
        <vt:i4>1146</vt:i4>
      </vt:variant>
      <vt:variant>
        <vt:i4>0</vt:i4>
      </vt:variant>
      <vt:variant>
        <vt:i4>5</vt:i4>
      </vt:variant>
      <vt:variant>
        <vt:lpwstr>https://www.health.gov.au/topics/disability-and-carers</vt:lpwstr>
      </vt:variant>
      <vt:variant>
        <vt:lpwstr/>
      </vt:variant>
      <vt:variant>
        <vt:i4>1179734</vt:i4>
      </vt:variant>
      <vt:variant>
        <vt:i4>1143</vt:i4>
      </vt:variant>
      <vt:variant>
        <vt:i4>0</vt:i4>
      </vt:variant>
      <vt:variant>
        <vt:i4>5</vt:i4>
      </vt:variant>
      <vt:variant>
        <vt:lpwstr>https://www.abs.gov.au/statistics/health/disability/disability-ageing-and-carers-australia-summary-findings/2022</vt:lpwstr>
      </vt:variant>
      <vt:variant>
        <vt:lpwstr/>
      </vt:variant>
      <vt:variant>
        <vt:i4>8323134</vt:i4>
      </vt:variant>
      <vt:variant>
        <vt:i4>1140</vt:i4>
      </vt:variant>
      <vt:variant>
        <vt:i4>0</vt:i4>
      </vt:variant>
      <vt:variant>
        <vt:i4>5</vt:i4>
      </vt:variant>
      <vt:variant>
        <vt:lpwstr>https://www.abs.gov.au/statistics/health/disability</vt:lpwstr>
      </vt:variant>
      <vt:variant>
        <vt:lpwstr/>
      </vt:variant>
      <vt:variant>
        <vt:i4>1638406</vt:i4>
      </vt:variant>
      <vt:variant>
        <vt:i4>1137</vt:i4>
      </vt:variant>
      <vt:variant>
        <vt:i4>0</vt:i4>
      </vt:variant>
      <vt:variant>
        <vt:i4>5</vt:i4>
      </vt:variant>
      <vt:variant>
        <vt:lpwstr>https://social.desa.un.org/issues/disability/crpd/convention-on-the-rights-of-persons-with-disabilities-crpd</vt:lpwstr>
      </vt:variant>
      <vt:variant>
        <vt:lpwstr/>
      </vt:variant>
      <vt:variant>
        <vt:i4>6094933</vt:i4>
      </vt:variant>
      <vt:variant>
        <vt:i4>1134</vt:i4>
      </vt:variant>
      <vt:variant>
        <vt:i4>0</vt:i4>
      </vt:variant>
      <vt:variant>
        <vt:i4>5</vt:i4>
      </vt:variant>
      <vt:variant>
        <vt:lpwstr>https://www.disabilitygateway.gov.au/ads/key-actions-strategy</vt:lpwstr>
      </vt:variant>
      <vt:variant>
        <vt:lpwstr/>
      </vt:variant>
      <vt:variant>
        <vt:i4>5505035</vt:i4>
      </vt:variant>
      <vt:variant>
        <vt:i4>1131</vt:i4>
      </vt:variant>
      <vt:variant>
        <vt:i4>0</vt:i4>
      </vt:variant>
      <vt:variant>
        <vt:i4>5</vt:i4>
      </vt:variant>
      <vt:variant>
        <vt:lpwstr>https://www.disabilitygateway.gov.au/ads</vt:lpwstr>
      </vt:variant>
      <vt:variant>
        <vt:lpwstr/>
      </vt:variant>
      <vt:variant>
        <vt:i4>7209060</vt:i4>
      </vt:variant>
      <vt:variant>
        <vt:i4>1128</vt:i4>
      </vt:variant>
      <vt:variant>
        <vt:i4>0</vt:i4>
      </vt:variant>
      <vt:variant>
        <vt:i4>5</vt:i4>
      </vt:variant>
      <vt:variant>
        <vt:lpwstr>https://www.disabilitygateway.gov.au/document/11126</vt:lpwstr>
      </vt:variant>
      <vt:variant>
        <vt:lpwstr/>
      </vt:variant>
      <vt:variant>
        <vt:i4>7012452</vt:i4>
      </vt:variant>
      <vt:variant>
        <vt:i4>1125</vt:i4>
      </vt:variant>
      <vt:variant>
        <vt:i4>0</vt:i4>
      </vt:variant>
      <vt:variant>
        <vt:i4>5</vt:i4>
      </vt:variant>
      <vt:variant>
        <vt:lpwstr>https://www.disabilitygateway.gov.au/document/11171</vt:lpwstr>
      </vt:variant>
      <vt:variant>
        <vt:lpwstr/>
      </vt:variant>
      <vt:variant>
        <vt:i4>5308437</vt:i4>
      </vt:variant>
      <vt:variant>
        <vt:i4>1122</vt:i4>
      </vt:variant>
      <vt:variant>
        <vt:i4>0</vt:i4>
      </vt:variant>
      <vt:variant>
        <vt:i4>5</vt:i4>
      </vt:variant>
      <vt:variant>
        <vt:lpwstr>https://pp.aihw.gov.au/australias-disability-strategy</vt:lpwstr>
      </vt:variant>
      <vt:variant>
        <vt:lpwstr/>
      </vt:variant>
      <vt:variant>
        <vt:i4>1704027</vt:i4>
      </vt:variant>
      <vt:variant>
        <vt:i4>1119</vt:i4>
      </vt:variant>
      <vt:variant>
        <vt:i4>0</vt:i4>
      </vt:variant>
      <vt:variant>
        <vt:i4>5</vt:i4>
      </vt:variant>
      <vt:variant>
        <vt:lpwstr>https://www.ndrp.org.au/</vt:lpwstr>
      </vt:variant>
      <vt:variant>
        <vt:lpwstr/>
      </vt:variant>
      <vt:variant>
        <vt:i4>4456543</vt:i4>
      </vt:variant>
      <vt:variant>
        <vt:i4>1116</vt:i4>
      </vt:variant>
      <vt:variant>
        <vt:i4>0</vt:i4>
      </vt:variant>
      <vt:variant>
        <vt:i4>5</vt:i4>
      </vt:variant>
      <vt:variant>
        <vt:lpwstr>https://www.ndisreview.gov.au/resources/reports/working-together-deliver-ndis</vt:lpwstr>
      </vt:variant>
      <vt:variant>
        <vt:lpwstr/>
      </vt:variant>
      <vt:variant>
        <vt:i4>8060988</vt:i4>
      </vt:variant>
      <vt:variant>
        <vt:i4>1113</vt:i4>
      </vt:variant>
      <vt:variant>
        <vt:i4>0</vt:i4>
      </vt:variant>
      <vt:variant>
        <vt:i4>5</vt:i4>
      </vt:variant>
      <vt:variant>
        <vt:lpwstr>https://www.ndisreview.gov.au/</vt:lpwstr>
      </vt:variant>
      <vt:variant>
        <vt:lpwstr/>
      </vt:variant>
      <vt:variant>
        <vt:i4>7733286</vt:i4>
      </vt:variant>
      <vt:variant>
        <vt:i4>1110</vt:i4>
      </vt:variant>
      <vt:variant>
        <vt:i4>0</vt:i4>
      </vt:variant>
      <vt:variant>
        <vt:i4>5</vt:i4>
      </vt:variant>
      <vt:variant>
        <vt:lpwstr>https://www.ndiscommission.gov.au/</vt:lpwstr>
      </vt:variant>
      <vt:variant>
        <vt:lpwstr/>
      </vt:variant>
      <vt:variant>
        <vt:i4>93</vt:i4>
      </vt:variant>
      <vt:variant>
        <vt:i4>1107</vt:i4>
      </vt:variant>
      <vt:variant>
        <vt:i4>0</vt:i4>
      </vt:variant>
      <vt:variant>
        <vt:i4>5</vt:i4>
      </vt:variant>
      <vt:variant>
        <vt:lpwstr>https://www.ndis.gov.au/</vt:lpwstr>
      </vt:variant>
      <vt:variant>
        <vt:lpwstr/>
      </vt:variant>
      <vt:variant>
        <vt:i4>1179728</vt:i4>
      </vt:variant>
      <vt:variant>
        <vt:i4>1104</vt:i4>
      </vt:variant>
      <vt:variant>
        <vt:i4>0</vt:i4>
      </vt:variant>
      <vt:variant>
        <vt:i4>5</vt:i4>
      </vt:variant>
      <vt:variant>
        <vt:lpwstr>https://www.ndda.gov.au/</vt:lpwstr>
      </vt:variant>
      <vt:variant>
        <vt:lpwstr/>
      </vt:variant>
      <vt:variant>
        <vt:i4>3670141</vt:i4>
      </vt:variant>
      <vt:variant>
        <vt:i4>1101</vt:i4>
      </vt:variant>
      <vt:variant>
        <vt:i4>0</vt:i4>
      </vt:variant>
      <vt:variant>
        <vt:i4>5</vt:i4>
      </vt:variant>
      <vt:variant>
        <vt:lpwstr>https://www.disabilitygateway.gov.au/ads/reporting-ads</vt:lpwstr>
      </vt:variant>
      <vt:variant>
        <vt:lpwstr/>
      </vt:variant>
      <vt:variant>
        <vt:i4>983111</vt:i4>
      </vt:variant>
      <vt:variant>
        <vt:i4>1098</vt:i4>
      </vt:variant>
      <vt:variant>
        <vt:i4>0</vt:i4>
      </vt:variant>
      <vt:variant>
        <vt:i4>5</vt:i4>
      </vt:variant>
      <vt:variant>
        <vt:lpwstr>https://www.dss.gov.au/inclusive-employment-australia</vt:lpwstr>
      </vt:variant>
      <vt:variant>
        <vt:lpwstr/>
      </vt:variant>
      <vt:variant>
        <vt:i4>4718592</vt:i4>
      </vt:variant>
      <vt:variant>
        <vt:i4>1095</vt:i4>
      </vt:variant>
      <vt:variant>
        <vt:i4>0</vt:i4>
      </vt:variant>
      <vt:variant>
        <vt:i4>5</vt:i4>
      </vt:variant>
      <vt:variant>
        <vt:lpwstr>https://www.health.gov.au/our-work/information-linkages-and-capacity-building</vt:lpwstr>
      </vt:variant>
      <vt:variant>
        <vt:lpwstr/>
      </vt:variant>
      <vt:variant>
        <vt:i4>2621498</vt:i4>
      </vt:variant>
      <vt:variant>
        <vt:i4>1092</vt:i4>
      </vt:variant>
      <vt:variant>
        <vt:i4>0</vt:i4>
      </vt:variant>
      <vt:variant>
        <vt:i4>5</vt:i4>
      </vt:variant>
      <vt:variant>
        <vt:lpwstr>https://www.health.gov.au/our-work/foundational-supports-for-people-with-disability</vt:lpwstr>
      </vt:variant>
      <vt:variant>
        <vt:lpwstr/>
      </vt:variant>
      <vt:variant>
        <vt:i4>6946917</vt:i4>
      </vt:variant>
      <vt:variant>
        <vt:i4>1089</vt:i4>
      </vt:variant>
      <vt:variant>
        <vt:i4>0</vt:i4>
      </vt:variant>
      <vt:variant>
        <vt:i4>5</vt:i4>
      </vt:variant>
      <vt:variant>
        <vt:lpwstr>https://www.disabilitygateway.gov.au/document/3126</vt:lpwstr>
      </vt:variant>
      <vt:variant>
        <vt:lpwstr/>
      </vt:variant>
      <vt:variant>
        <vt:i4>7340157</vt:i4>
      </vt:variant>
      <vt:variant>
        <vt:i4>1086</vt:i4>
      </vt:variant>
      <vt:variant>
        <vt:i4>0</vt:i4>
      </vt:variant>
      <vt:variant>
        <vt:i4>5</vt:i4>
      </vt:variant>
      <vt:variant>
        <vt:lpwstr>https://www.health.gov.au/our-work/disability-representative-organisations-program</vt:lpwstr>
      </vt:variant>
      <vt:variant>
        <vt:lpwstr/>
      </vt:variant>
      <vt:variant>
        <vt:i4>6029321</vt:i4>
      </vt:variant>
      <vt:variant>
        <vt:i4>1083</vt:i4>
      </vt:variant>
      <vt:variant>
        <vt:i4>0</vt:i4>
      </vt:variant>
      <vt:variant>
        <vt:i4>5</vt:i4>
      </vt:variant>
      <vt:variant>
        <vt:lpwstr>https://www.health.gov.au/committees-and-groups/disability-reform-ministerial-council</vt:lpwstr>
      </vt:variant>
      <vt:variant>
        <vt:lpwstr/>
      </vt:variant>
      <vt:variant>
        <vt:i4>4194394</vt:i4>
      </vt:variant>
      <vt:variant>
        <vt:i4>1080</vt:i4>
      </vt:variant>
      <vt:variant>
        <vt:i4>0</vt:i4>
      </vt:variant>
      <vt:variant>
        <vt:i4>5</vt:i4>
      </vt:variant>
      <vt:variant>
        <vt:lpwstr>https://www.closingthegap.gov.au/sites/default/files/2022-08/disability-sector-strengthening-plan.pdf</vt:lpwstr>
      </vt:variant>
      <vt:variant>
        <vt:lpwstr/>
      </vt:variant>
      <vt:variant>
        <vt:i4>2621553</vt:i4>
      </vt:variant>
      <vt:variant>
        <vt:i4>1077</vt:i4>
      </vt:variant>
      <vt:variant>
        <vt:i4>0</vt:i4>
      </vt:variant>
      <vt:variant>
        <vt:i4>5</vt:i4>
      </vt:variant>
      <vt:variant>
        <vt:lpwstr>https://disability.royalcommission.gov.au/publications/final-report</vt:lpwstr>
      </vt:variant>
      <vt:variant>
        <vt:lpwstr/>
      </vt:variant>
      <vt:variant>
        <vt:i4>3014764</vt:i4>
      </vt:variant>
      <vt:variant>
        <vt:i4>1074</vt:i4>
      </vt:variant>
      <vt:variant>
        <vt:i4>0</vt:i4>
      </vt:variant>
      <vt:variant>
        <vt:i4>5</vt:i4>
      </vt:variant>
      <vt:variant>
        <vt:lpwstr>https://disability.royalcommission.gov.au/</vt:lpwstr>
      </vt:variant>
      <vt:variant>
        <vt:lpwstr/>
      </vt:variant>
      <vt:variant>
        <vt:i4>4587584</vt:i4>
      </vt:variant>
      <vt:variant>
        <vt:i4>1071</vt:i4>
      </vt:variant>
      <vt:variant>
        <vt:i4>0</vt:i4>
      </vt:variant>
      <vt:variant>
        <vt:i4>5</vt:i4>
      </vt:variant>
      <vt:variant>
        <vt:lpwstr>https://www.disabilitygateway.gov.au/</vt:lpwstr>
      </vt:variant>
      <vt:variant>
        <vt:lpwstr/>
      </vt:variant>
      <vt:variant>
        <vt:i4>3276835</vt:i4>
      </vt:variant>
      <vt:variant>
        <vt:i4>1068</vt:i4>
      </vt:variant>
      <vt:variant>
        <vt:i4>0</vt:i4>
      </vt:variant>
      <vt:variant>
        <vt:i4>5</vt:i4>
      </vt:variant>
      <vt:variant>
        <vt:lpwstr>https://humanrights.gov.au/our-work/disability-rights/brief-guide-disability-discrimination-act</vt:lpwstr>
      </vt:variant>
      <vt:variant>
        <vt:lpwstr/>
      </vt:variant>
      <vt:variant>
        <vt:i4>6946923</vt:i4>
      </vt:variant>
      <vt:variant>
        <vt:i4>1065</vt:i4>
      </vt:variant>
      <vt:variant>
        <vt:i4>0</vt:i4>
      </vt:variant>
      <vt:variant>
        <vt:i4>5</vt:i4>
      </vt:variant>
      <vt:variant>
        <vt:lpwstr>https://www.disabilitygateway.gov.au/document/8176</vt:lpwstr>
      </vt:variant>
      <vt:variant>
        <vt:lpwstr/>
      </vt:variant>
      <vt:variant>
        <vt:i4>6094933</vt:i4>
      </vt:variant>
      <vt:variant>
        <vt:i4>1062</vt:i4>
      </vt:variant>
      <vt:variant>
        <vt:i4>0</vt:i4>
      </vt:variant>
      <vt:variant>
        <vt:i4>5</vt:i4>
      </vt:variant>
      <vt:variant>
        <vt:lpwstr>https://www.disabilitygateway.gov.au/ads/key-actions-strategy</vt:lpwstr>
      </vt:variant>
      <vt:variant>
        <vt:lpwstr/>
      </vt:variant>
      <vt:variant>
        <vt:i4>3801200</vt:i4>
      </vt:variant>
      <vt:variant>
        <vt:i4>1059</vt:i4>
      </vt:variant>
      <vt:variant>
        <vt:i4>0</vt:i4>
      </vt:variant>
      <vt:variant>
        <vt:i4>5</vt:i4>
      </vt:variant>
      <vt:variant>
        <vt:lpwstr>https://www.aihw.gov.au/australias-disability-strategy</vt:lpwstr>
      </vt:variant>
      <vt:variant>
        <vt:lpwstr/>
      </vt:variant>
      <vt:variant>
        <vt:i4>589907</vt:i4>
      </vt:variant>
      <vt:variant>
        <vt:i4>1056</vt:i4>
      </vt:variant>
      <vt:variant>
        <vt:i4>0</vt:i4>
      </vt:variant>
      <vt:variant>
        <vt:i4>5</vt:i4>
      </vt:variant>
      <vt:variant>
        <vt:lpwstr>https://www.aihw.gov.au/</vt:lpwstr>
      </vt:variant>
      <vt:variant>
        <vt:lpwstr/>
      </vt:variant>
      <vt:variant>
        <vt:i4>8257577</vt:i4>
      </vt:variant>
      <vt:variant>
        <vt:i4>1053</vt:i4>
      </vt:variant>
      <vt:variant>
        <vt:i4>0</vt:i4>
      </vt:variant>
      <vt:variant>
        <vt:i4>5</vt:i4>
      </vt:variant>
      <vt:variant>
        <vt:lpwstr>https://humanrights.gov.au/</vt:lpwstr>
      </vt:variant>
      <vt:variant>
        <vt:lpwstr/>
      </vt:variant>
      <vt:variant>
        <vt:i4>458826</vt:i4>
      </vt:variant>
      <vt:variant>
        <vt:i4>1050</vt:i4>
      </vt:variant>
      <vt:variant>
        <vt:i4>0</vt:i4>
      </vt:variant>
      <vt:variant>
        <vt:i4>5</vt:i4>
      </vt:variant>
      <vt:variant>
        <vt:lpwstr>https://www.disabilitygateway.gov.au/ads/advisory-council</vt:lpwstr>
      </vt:variant>
      <vt:variant>
        <vt:lpwstr/>
      </vt:variant>
      <vt:variant>
        <vt:i4>7995502</vt:i4>
      </vt:variant>
      <vt:variant>
        <vt:i4>1047</vt:i4>
      </vt:variant>
      <vt:variant>
        <vt:i4>0</vt:i4>
      </vt:variant>
      <vt:variant>
        <vt:i4>5</vt:i4>
      </vt:variant>
      <vt:variant>
        <vt:lpwstr>https://www.health.gov.au/our-work/accessible-australia</vt:lpwstr>
      </vt:variant>
      <vt:variant>
        <vt:lpwstr/>
      </vt:variant>
      <vt:variant>
        <vt:i4>3407893</vt:i4>
      </vt:variant>
      <vt:variant>
        <vt:i4>1044</vt:i4>
      </vt:variant>
      <vt:variant>
        <vt:i4>0</vt:i4>
      </vt:variant>
      <vt:variant>
        <vt:i4>5</vt:i4>
      </vt:variant>
      <vt:variant>
        <vt:lpwstr>https://www.communityservices.act.gov.au/__data/assets/pdf_file/0003/2216091/Towards-a-10-year-ACT-Disability-Strategy-Listening-Report-2022.pdf</vt:lpwstr>
      </vt:variant>
      <vt:variant>
        <vt:lpwstr/>
      </vt:variant>
      <vt:variant>
        <vt:i4>6422654</vt:i4>
      </vt:variant>
      <vt:variant>
        <vt:i4>1041</vt:i4>
      </vt:variant>
      <vt:variant>
        <vt:i4>0</vt:i4>
      </vt:variant>
      <vt:variant>
        <vt:i4>5</vt:i4>
      </vt:variant>
      <vt:variant>
        <vt:lpwstr>https://www.act.gov.au/directorates-and-agencies/community-services-directorate/act-disability-reference-group</vt:lpwstr>
      </vt:variant>
      <vt:variant>
        <vt:lpwstr/>
      </vt:variant>
      <vt:variant>
        <vt:i4>6422537</vt:i4>
      </vt:variant>
      <vt:variant>
        <vt:i4>1038</vt:i4>
      </vt:variant>
      <vt:variant>
        <vt:i4>0</vt:i4>
      </vt:variant>
      <vt:variant>
        <vt:i4>5</vt:i4>
      </vt:variant>
      <vt:variant>
        <vt:lpwstr>https://www.act.gov.au/__data/assets/pdf_file/0011/2560268/Disability-Justice-Strategy-Second-Action-Plan.pdf</vt:lpwstr>
      </vt:variant>
      <vt:variant>
        <vt:lpwstr/>
      </vt:variant>
      <vt:variant>
        <vt:i4>7012464</vt:i4>
      </vt:variant>
      <vt:variant>
        <vt:i4>1035</vt:i4>
      </vt:variant>
      <vt:variant>
        <vt:i4>0</vt:i4>
      </vt:variant>
      <vt:variant>
        <vt:i4>5</vt:i4>
      </vt:variant>
      <vt:variant>
        <vt:lpwstr>https://www.act.gov.au/directorates-and-agencies/act-health/strategies-programs-and-reports/strategies-and-plans/act-disability-health-strategy</vt:lpwstr>
      </vt:variant>
      <vt:variant>
        <vt:lpwstr/>
      </vt:variant>
      <vt:variant>
        <vt:i4>393219</vt:i4>
      </vt:variant>
      <vt:variant>
        <vt:i4>1032</vt:i4>
      </vt:variant>
      <vt:variant>
        <vt:i4>0</vt:i4>
      </vt:variant>
      <vt:variant>
        <vt:i4>5</vt:i4>
      </vt:variant>
      <vt:variant>
        <vt:lpwstr>https://www.act.gov.au/open/inclusive-education-strategy</vt:lpwstr>
      </vt:variant>
      <vt:variant>
        <vt:lpwstr/>
      </vt:variant>
      <vt:variant>
        <vt:i4>7798820</vt:i4>
      </vt:variant>
      <vt:variant>
        <vt:i4>1029</vt:i4>
      </vt:variant>
      <vt:variant>
        <vt:i4>0</vt:i4>
      </vt:variant>
      <vt:variant>
        <vt:i4>5</vt:i4>
      </vt:variant>
      <vt:variant>
        <vt:lpwstr>https://www.act.gov.au/open/disability-strategy</vt:lpwstr>
      </vt:variant>
      <vt:variant>
        <vt:lpwstr/>
      </vt:variant>
      <vt:variant>
        <vt:i4>1835039</vt:i4>
      </vt:variant>
      <vt:variant>
        <vt:i4>1026</vt:i4>
      </vt:variant>
      <vt:variant>
        <vt:i4>0</vt:i4>
      </vt:variant>
      <vt:variant>
        <vt:i4>5</vt:i4>
      </vt:variant>
      <vt:variant>
        <vt:lpwstr>https://www.dpac.tas.gov.au/divisions/cpp/community-and-disability-services/tasmanias-disability-strategy</vt:lpwstr>
      </vt:variant>
      <vt:variant>
        <vt:lpwstr/>
      </vt:variant>
      <vt:variant>
        <vt:i4>7143520</vt:i4>
      </vt:variant>
      <vt:variant>
        <vt:i4>1023</vt:i4>
      </vt:variant>
      <vt:variant>
        <vt:i4>0</vt:i4>
      </vt:variant>
      <vt:variant>
        <vt:i4>5</vt:i4>
      </vt:variant>
      <vt:variant>
        <vt:lpwstr>https://www.disabilitygateway.gov.au/document/13531</vt:lpwstr>
      </vt:variant>
      <vt:variant>
        <vt:lpwstr/>
      </vt:variant>
      <vt:variant>
        <vt:i4>6750330</vt:i4>
      </vt:variant>
      <vt:variant>
        <vt:i4>1020</vt:i4>
      </vt:variant>
      <vt:variant>
        <vt:i4>0</vt:i4>
      </vt:variant>
      <vt:variant>
        <vt:i4>5</vt:i4>
      </vt:variant>
      <vt:variant>
        <vt:lpwstr>https://www.disabilitygateway.gov.au/ads/public-forums-consult</vt:lpwstr>
      </vt:variant>
      <vt:variant>
        <vt:lpwstr/>
      </vt:variant>
      <vt:variant>
        <vt:i4>6815788</vt:i4>
      </vt:variant>
      <vt:variant>
        <vt:i4>1017</vt:i4>
      </vt:variant>
      <vt:variant>
        <vt:i4>0</vt:i4>
      </vt:variant>
      <vt:variant>
        <vt:i4>5</vt:i4>
      </vt:variant>
      <vt:variant>
        <vt:lpwstr>https://www.ses.tas.gov.au/pcep/people-with-disability-emergency-preparedness-project/</vt:lpwstr>
      </vt:variant>
      <vt:variant>
        <vt:lpwstr/>
      </vt:variant>
      <vt:variant>
        <vt:i4>983066</vt:i4>
      </vt:variant>
      <vt:variant>
        <vt:i4>1014</vt:i4>
      </vt:variant>
      <vt:variant>
        <vt:i4>0</vt:i4>
      </vt:variant>
      <vt:variant>
        <vt:i4>5</vt:i4>
      </vt:variant>
      <vt:variant>
        <vt:lpwstr>https://www.health.tas.gov.au/about/what-we-do/strategic-programs-and-initiatives/disability-health-strategy</vt:lpwstr>
      </vt:variant>
      <vt:variant>
        <vt:lpwstr/>
      </vt:variant>
      <vt:variant>
        <vt:i4>5374025</vt:i4>
      </vt:variant>
      <vt:variant>
        <vt:i4>1011</vt:i4>
      </vt:variant>
      <vt:variant>
        <vt:i4>0</vt:i4>
      </vt:variant>
      <vt:variant>
        <vt:i4>5</vt:i4>
      </vt:variant>
      <vt:variant>
        <vt:lpwstr>https://www.dpac.tas.gov.au/divisions/cpp/community-and-disability-services/tasmanian-disability-services-act-2011/tasmanian-disability-services-act-2011-review/resources/tasmanias-disability-strategy</vt:lpwstr>
      </vt:variant>
      <vt:variant>
        <vt:lpwstr/>
      </vt:variant>
      <vt:variant>
        <vt:i4>4063278</vt:i4>
      </vt:variant>
      <vt:variant>
        <vt:i4>1008</vt:i4>
      </vt:variant>
      <vt:variant>
        <vt:i4>0</vt:i4>
      </vt:variant>
      <vt:variant>
        <vt:i4>5</vt:i4>
      </vt:variant>
      <vt:variant>
        <vt:lpwstr>https://inclusive.sa.gov.au/engagement/disability-engagement-group</vt:lpwstr>
      </vt:variant>
      <vt:variant>
        <vt:lpwstr/>
      </vt:variant>
      <vt:variant>
        <vt:i4>11</vt:i4>
      </vt:variant>
      <vt:variant>
        <vt:i4>1005</vt:i4>
      </vt:variant>
      <vt:variant>
        <vt:i4>0</vt:i4>
      </vt:variant>
      <vt:variant>
        <vt:i4>5</vt:i4>
      </vt:variant>
      <vt:variant>
        <vt:lpwstr>https://autismstrategy.sa.gov.au/</vt:lpwstr>
      </vt:variant>
      <vt:variant>
        <vt:lpwstr/>
      </vt:variant>
      <vt:variant>
        <vt:i4>6029400</vt:i4>
      </vt:variant>
      <vt:variant>
        <vt:i4>1002</vt:i4>
      </vt:variant>
      <vt:variant>
        <vt:i4>0</vt:i4>
      </vt:variant>
      <vt:variant>
        <vt:i4>5</vt:i4>
      </vt:variant>
      <vt:variant>
        <vt:lpwstr>https://inclusive.sa.gov.au/our-work/state-disability-inclusion-plan</vt:lpwstr>
      </vt:variant>
      <vt:variant>
        <vt:lpwstr/>
      </vt:variant>
      <vt:variant>
        <vt:i4>5439576</vt:i4>
      </vt:variant>
      <vt:variant>
        <vt:i4>999</vt:i4>
      </vt:variant>
      <vt:variant>
        <vt:i4>0</vt:i4>
      </vt:variant>
      <vt:variant>
        <vt:i4>5</vt:i4>
      </vt:variant>
      <vt:variant>
        <vt:lpwstr>https://www.wa.gov.au/organisation/department-of-communities/ministerial-advisory-council-disability</vt:lpwstr>
      </vt:variant>
      <vt:variant>
        <vt:lpwstr/>
      </vt:variant>
      <vt:variant>
        <vt:i4>4456537</vt:i4>
      </vt:variant>
      <vt:variant>
        <vt:i4>996</vt:i4>
      </vt:variant>
      <vt:variant>
        <vt:i4>0</vt:i4>
      </vt:variant>
      <vt:variant>
        <vt:i4>5</vt:i4>
      </vt:variant>
      <vt:variant>
        <vt:lpwstr>https://www.wa.gov.au/organisation/department-of-communities/disability-services-commission-board</vt:lpwstr>
      </vt:variant>
      <vt:variant>
        <vt:lpwstr/>
      </vt:variant>
      <vt:variant>
        <vt:i4>1441879</vt:i4>
      </vt:variant>
      <vt:variant>
        <vt:i4>993</vt:i4>
      </vt:variant>
      <vt:variant>
        <vt:i4>0</vt:i4>
      </vt:variant>
      <vt:variant>
        <vt:i4>5</vt:i4>
      </vt:variant>
      <vt:variant>
        <vt:lpwstr>https://www.wa.gov.au/system/files/2025-03/state_disability_strategy_year_3_process_evaluation_summary_sheet.pdf</vt:lpwstr>
      </vt:variant>
      <vt:variant>
        <vt:lpwstr/>
      </vt:variant>
      <vt:variant>
        <vt:i4>72</vt:i4>
      </vt:variant>
      <vt:variant>
        <vt:i4>990</vt:i4>
      </vt:variant>
      <vt:variant>
        <vt:i4>0</vt:i4>
      </vt:variant>
      <vt:variant>
        <vt:i4>5</vt:i4>
      </vt:variant>
      <vt:variant>
        <vt:lpwstr>https://www.wa.gov.au/government/document-collections/state-disability-strategy-2020-2030</vt:lpwstr>
      </vt:variant>
      <vt:variant>
        <vt:lpwstr/>
      </vt:variant>
      <vt:variant>
        <vt:i4>72</vt:i4>
      </vt:variant>
      <vt:variant>
        <vt:i4>987</vt:i4>
      </vt:variant>
      <vt:variant>
        <vt:i4>0</vt:i4>
      </vt:variant>
      <vt:variant>
        <vt:i4>5</vt:i4>
      </vt:variant>
      <vt:variant>
        <vt:lpwstr>https://www.wa.gov.au/government/document-collections/state-disability-strategy-2020-2030</vt:lpwstr>
      </vt:variant>
      <vt:variant>
        <vt:lpwstr/>
      </vt:variant>
      <vt:variant>
        <vt:i4>3211327</vt:i4>
      </vt:variant>
      <vt:variant>
        <vt:i4>984</vt:i4>
      </vt:variant>
      <vt:variant>
        <vt:i4>0</vt:i4>
      </vt:variant>
      <vt:variant>
        <vt:i4>5</vt:i4>
      </vt:variant>
      <vt:variant>
        <vt:lpwstr>https://www.families.qld.gov.au/our-work/carers/queensland-carers-advisory-council</vt:lpwstr>
      </vt:variant>
      <vt:variant>
        <vt:lpwstr>:~:text=The%20council%20provides%20advice%20on%20work%20to%20promote,meetings.%20Queensland%20Carers%20Charter%20description%20and%20purpose%20outlined.</vt:lpwstr>
      </vt:variant>
      <vt:variant>
        <vt:i4>7864374</vt:i4>
      </vt:variant>
      <vt:variant>
        <vt:i4>981</vt:i4>
      </vt:variant>
      <vt:variant>
        <vt:i4>0</vt:i4>
      </vt:variant>
      <vt:variant>
        <vt:i4>5</vt:i4>
      </vt:variant>
      <vt:variant>
        <vt:lpwstr>https://www.families.qld.gov.au/our-work/disability-services/queensland-disability-advisory-council</vt:lpwstr>
      </vt:variant>
      <vt:variant>
        <vt:lpwstr/>
      </vt:variant>
      <vt:variant>
        <vt:i4>7733362</vt:i4>
      </vt:variant>
      <vt:variant>
        <vt:i4>978</vt:i4>
      </vt:variant>
      <vt:variant>
        <vt:i4>0</vt:i4>
      </vt:variant>
      <vt:variant>
        <vt:i4>5</vt:i4>
      </vt:variant>
      <vt:variant>
        <vt:lpwstr>https://www.legislation.qld.gov.au/view/whole/pdf/inforce/current/act-2006-012</vt:lpwstr>
      </vt:variant>
      <vt:variant>
        <vt:lpwstr/>
      </vt:variant>
      <vt:variant>
        <vt:i4>7929866</vt:i4>
      </vt:variant>
      <vt:variant>
        <vt:i4>975</vt:i4>
      </vt:variant>
      <vt:variant>
        <vt:i4>0</vt:i4>
      </vt:variant>
      <vt:variant>
        <vt:i4>5</vt:i4>
      </vt:variant>
      <vt:variant>
        <vt:lpwstr>https://www.families.qld.gov.au/_media/documents/campaign/state-disability-plan/qdp-2022-27.pdf</vt:lpwstr>
      </vt:variant>
      <vt:variant>
        <vt:lpwstr/>
      </vt:variant>
      <vt:variant>
        <vt:i4>3473533</vt:i4>
      </vt:variant>
      <vt:variant>
        <vt:i4>972</vt:i4>
      </vt:variant>
      <vt:variant>
        <vt:i4>0</vt:i4>
      </vt:variant>
      <vt:variant>
        <vt:i4>5</vt:i4>
      </vt:variant>
      <vt:variant>
        <vt:lpwstr>https://www.vic.gov.au/state-disability-plan-midway-report</vt:lpwstr>
      </vt:variant>
      <vt:variant>
        <vt:lpwstr/>
      </vt:variant>
      <vt:variant>
        <vt:i4>3407923</vt:i4>
      </vt:variant>
      <vt:variant>
        <vt:i4>969</vt:i4>
      </vt:variant>
      <vt:variant>
        <vt:i4>0</vt:i4>
      </vt:variant>
      <vt:variant>
        <vt:i4>5</vt:i4>
      </vt:variant>
      <vt:variant>
        <vt:lpwstr>https://www.destinationnsw.com.au/destination-nsw-business-support/nsw-first-program/nsw-first-develop/quick-tips-for-creating-accessible-and-inclusive-experiences</vt:lpwstr>
      </vt:variant>
      <vt:variant>
        <vt:lpwstr/>
      </vt:variant>
      <vt:variant>
        <vt:i4>7012442</vt:i4>
      </vt:variant>
      <vt:variant>
        <vt:i4>966</vt:i4>
      </vt:variant>
      <vt:variant>
        <vt:i4>0</vt:i4>
      </vt:variant>
      <vt:variant>
        <vt:i4>5</vt:i4>
      </vt:variant>
      <vt:variant>
        <vt:lpwstr>https://www.sl.nsw.gov.au/sites/default/files/people_places.pdf</vt:lpwstr>
      </vt:variant>
      <vt:variant>
        <vt:lpwstr/>
      </vt:variant>
      <vt:variant>
        <vt:i4>4915272</vt:i4>
      </vt:variant>
      <vt:variant>
        <vt:i4>963</vt:i4>
      </vt:variant>
      <vt:variant>
        <vt:i4>0</vt:i4>
      </vt:variant>
      <vt:variant>
        <vt:i4>5</vt:i4>
      </vt:variant>
      <vt:variant>
        <vt:lpwstr>https://www.transport.nsw.gov.au/projects/current-projects/safe-accessible-transport-program</vt:lpwstr>
      </vt:variant>
      <vt:variant>
        <vt:lpwstr/>
      </vt:variant>
      <vt:variant>
        <vt:i4>6094853</vt:i4>
      </vt:variant>
      <vt:variant>
        <vt:i4>960</vt:i4>
      </vt:variant>
      <vt:variant>
        <vt:i4>0</vt:i4>
      </vt:variant>
      <vt:variant>
        <vt:i4>5</vt:i4>
      </vt:variant>
      <vt:variant>
        <vt:lpwstr>https://www.parliament.nsw.gov.au/tp/files/189142/Public authorities DIAP 2022-2023 Progress Report Card.pdf</vt:lpwstr>
      </vt:variant>
      <vt:variant>
        <vt:lpwstr/>
      </vt:variant>
      <vt:variant>
        <vt:i4>2293794</vt:i4>
      </vt:variant>
      <vt:variant>
        <vt:i4>957</vt:i4>
      </vt:variant>
      <vt:variant>
        <vt:i4>0</vt:i4>
      </vt:variant>
      <vt:variant>
        <vt:i4>5</vt:i4>
      </vt:variant>
      <vt:variant>
        <vt:lpwstr>https://www.disabilitygateway.gov.au/ads/advisory-council/documents</vt:lpwstr>
      </vt:variant>
      <vt:variant>
        <vt:lpwstr/>
      </vt:variant>
      <vt:variant>
        <vt:i4>5373975</vt:i4>
      </vt:variant>
      <vt:variant>
        <vt:i4>954</vt:i4>
      </vt:variant>
      <vt:variant>
        <vt:i4>0</vt:i4>
      </vt:variant>
      <vt:variant>
        <vt:i4>5</vt:i4>
      </vt:variant>
      <vt:variant>
        <vt:lpwstr>https://www.disabilitygateway.gov.au/communiques</vt:lpwstr>
      </vt:variant>
      <vt:variant>
        <vt:lpwstr/>
      </vt:variant>
      <vt:variant>
        <vt:i4>458826</vt:i4>
      </vt:variant>
      <vt:variant>
        <vt:i4>951</vt:i4>
      </vt:variant>
      <vt:variant>
        <vt:i4>0</vt:i4>
      </vt:variant>
      <vt:variant>
        <vt:i4>5</vt:i4>
      </vt:variant>
      <vt:variant>
        <vt:lpwstr>https://www.disabilitygateway.gov.au/ads/advisory-council</vt:lpwstr>
      </vt:variant>
      <vt:variant>
        <vt:lpwstr/>
      </vt:variant>
      <vt:variant>
        <vt:i4>6029399</vt:i4>
      </vt:variant>
      <vt:variant>
        <vt:i4>948</vt:i4>
      </vt:variant>
      <vt:variant>
        <vt:i4>0</vt:i4>
      </vt:variant>
      <vt:variant>
        <vt:i4>5</vt:i4>
      </vt:variant>
      <vt:variant>
        <vt:lpwstr>https://www.abs.gov.au/articles/aboriginal-and-torres-strait-islander-peoples-disability-2022</vt:lpwstr>
      </vt:variant>
      <vt:variant>
        <vt:lpwstr/>
      </vt:variant>
      <vt:variant>
        <vt:i4>1441879</vt:i4>
      </vt:variant>
      <vt:variant>
        <vt:i4>945</vt:i4>
      </vt:variant>
      <vt:variant>
        <vt:i4>0</vt:i4>
      </vt:variant>
      <vt:variant>
        <vt:i4>5</vt:i4>
      </vt:variant>
      <vt:variant>
        <vt:lpwstr>https://www.wa.gov.au/system/files/2025-03/state_disability_strategy_year_3_process_evaluation_summary_sheet.pdf</vt:lpwstr>
      </vt:variant>
      <vt:variant>
        <vt:lpwstr/>
      </vt:variant>
      <vt:variant>
        <vt:i4>4915275</vt:i4>
      </vt:variant>
      <vt:variant>
        <vt:i4>942</vt:i4>
      </vt:variant>
      <vt:variant>
        <vt:i4>0</vt:i4>
      </vt:variant>
      <vt:variant>
        <vt:i4>5</vt:i4>
      </vt:variant>
      <vt:variant>
        <vt:lpwstr>https://www.3dn.unsw.edu.au/news/breast-screening-can-be-more-inclusive-people-intellectual-disability-heres-how</vt:lpwstr>
      </vt:variant>
      <vt:variant>
        <vt:lpwstr/>
      </vt:variant>
      <vt:variant>
        <vt:i4>1703963</vt:i4>
      </vt:variant>
      <vt:variant>
        <vt:i4>939</vt:i4>
      </vt:variant>
      <vt:variant>
        <vt:i4>0</vt:i4>
      </vt:variant>
      <vt:variant>
        <vt:i4>5</vt:i4>
      </vt:variant>
      <vt:variant>
        <vt:lpwstr>https://www.families.qld.gov.au/campaign/queenslands-disability-plan/implementing-plan/voice-queenslanders-disability</vt:lpwstr>
      </vt:variant>
      <vt:variant>
        <vt:lpwstr/>
      </vt:variant>
      <vt:variant>
        <vt:i4>1572869</vt:i4>
      </vt:variant>
      <vt:variant>
        <vt:i4>936</vt:i4>
      </vt:variant>
      <vt:variant>
        <vt:i4>0</vt:i4>
      </vt:variant>
      <vt:variant>
        <vt:i4>5</vt:i4>
      </vt:variant>
      <vt:variant>
        <vt:lpwstr>https://inclusivefutures.griffith.edu.au/hub-page/queensland-disability-research-network</vt:lpwstr>
      </vt:variant>
      <vt:variant>
        <vt:lpwstr/>
      </vt:variant>
      <vt:variant>
        <vt:i4>8060961</vt:i4>
      </vt:variant>
      <vt:variant>
        <vt:i4>933</vt:i4>
      </vt:variant>
      <vt:variant>
        <vt:i4>0</vt:i4>
      </vt:variant>
      <vt:variant>
        <vt:i4>5</vt:i4>
      </vt:variant>
      <vt:variant>
        <vt:lpwstr>https://inclusivefutures.griffith.edu.au/queensland-disability-research-agenda/widgets/453174/documents</vt:lpwstr>
      </vt:variant>
      <vt:variant>
        <vt:lpwstr/>
      </vt:variant>
      <vt:variant>
        <vt:i4>6815841</vt:i4>
      </vt:variant>
      <vt:variant>
        <vt:i4>930</vt:i4>
      </vt:variant>
      <vt:variant>
        <vt:i4>0</vt:i4>
      </vt:variant>
      <vt:variant>
        <vt:i4>5</vt:i4>
      </vt:variant>
      <vt:variant>
        <vt:lpwstr>https://www.disabilitygateway.gov.au/document/11446</vt:lpwstr>
      </vt:variant>
      <vt:variant>
        <vt:lpwstr/>
      </vt:variant>
      <vt:variant>
        <vt:i4>2687090</vt:i4>
      </vt:variant>
      <vt:variant>
        <vt:i4>927</vt:i4>
      </vt:variant>
      <vt:variant>
        <vt:i4>0</vt:i4>
      </vt:variant>
      <vt:variant>
        <vt:i4>5</vt:i4>
      </vt:variant>
      <vt:variant>
        <vt:lpwstr>https://www.disabilitygateway.gov.au/ads/strategy/good-practice-guidelines</vt:lpwstr>
      </vt:variant>
      <vt:variant>
        <vt:lpwstr/>
      </vt:variant>
      <vt:variant>
        <vt:i4>5308442</vt:i4>
      </vt:variant>
      <vt:variant>
        <vt:i4>924</vt:i4>
      </vt:variant>
      <vt:variant>
        <vt:i4>0</vt:i4>
      </vt:variant>
      <vt:variant>
        <vt:i4>5</vt:i4>
      </vt:variant>
      <vt:variant>
        <vt:lpwstr>https://www.disabilitygateway.gov.au/sites/default/files/documents/2021-12/1831-checklist.pdf</vt:lpwstr>
      </vt:variant>
      <vt:variant>
        <vt:lpwstr/>
      </vt:variant>
      <vt:variant>
        <vt:i4>6750304</vt:i4>
      </vt:variant>
      <vt:variant>
        <vt:i4>921</vt:i4>
      </vt:variant>
      <vt:variant>
        <vt:i4>0</vt:i4>
      </vt:variant>
      <vt:variant>
        <vt:i4>5</vt:i4>
      </vt:variant>
      <vt:variant>
        <vt:lpwstr>https://www.disabilitygateway.gov.au/document/13591</vt:lpwstr>
      </vt:variant>
      <vt:variant>
        <vt:lpwstr/>
      </vt:variant>
      <vt:variant>
        <vt:i4>6750304</vt:i4>
      </vt:variant>
      <vt:variant>
        <vt:i4>918</vt:i4>
      </vt:variant>
      <vt:variant>
        <vt:i4>0</vt:i4>
      </vt:variant>
      <vt:variant>
        <vt:i4>5</vt:i4>
      </vt:variant>
      <vt:variant>
        <vt:lpwstr>https://www.disabilitygateway.gov.au/document/13591</vt:lpwstr>
      </vt:variant>
      <vt:variant>
        <vt:lpwstr/>
      </vt:variant>
      <vt:variant>
        <vt:i4>4718673</vt:i4>
      </vt:variant>
      <vt:variant>
        <vt:i4>915</vt:i4>
      </vt:variant>
      <vt:variant>
        <vt:i4>0</vt:i4>
      </vt:variant>
      <vt:variant>
        <vt:i4>5</vt:i4>
      </vt:variant>
      <vt:variant>
        <vt:lpwstr>https://data.nsw.gov.au/nsw-government-data-strategy</vt:lpwstr>
      </vt:variant>
      <vt:variant>
        <vt:lpwstr/>
      </vt:variant>
      <vt:variant>
        <vt:i4>589879</vt:i4>
      </vt:variant>
      <vt:variant>
        <vt:i4>912</vt:i4>
      </vt:variant>
      <vt:variant>
        <vt:i4>0</vt:i4>
      </vt:variant>
      <vt:variant>
        <vt:i4>5</vt:i4>
      </vt:variant>
      <vt:variant>
        <vt:lpwstr>https://www.rch.org.au/disability-liaison/Disability_Identifier/</vt:lpwstr>
      </vt:variant>
      <vt:variant>
        <vt:lpwstr/>
      </vt:variant>
      <vt:variant>
        <vt:i4>7536706</vt:i4>
      </vt:variant>
      <vt:variant>
        <vt:i4>909</vt:i4>
      </vt:variant>
      <vt:variant>
        <vt:i4>0</vt:i4>
      </vt:variant>
      <vt:variant>
        <vt:i4>5</vt:i4>
      </vt:variant>
      <vt:variant>
        <vt:lpwstr>https://www.tra.gov.au/en/economic-analysis/accessible-tourism-in-australia</vt:lpwstr>
      </vt:variant>
      <vt:variant>
        <vt:lpwstr>msdynmkt_trackingcontext=cd39a207-ac4a-466e-9b3f-59dd16eb0200</vt:lpwstr>
      </vt:variant>
      <vt:variant>
        <vt:i4>7077951</vt:i4>
      </vt:variant>
      <vt:variant>
        <vt:i4>906</vt:i4>
      </vt:variant>
      <vt:variant>
        <vt:i4>0</vt:i4>
      </vt:variant>
      <vt:variant>
        <vt:i4>5</vt:i4>
      </vt:variant>
      <vt:variant>
        <vt:lpwstr>https://www.tra.gov.au/en/economic-analysis/accessible-tourism-in-australia</vt:lpwstr>
      </vt:variant>
      <vt:variant>
        <vt:lpwstr/>
      </vt:variant>
      <vt:variant>
        <vt:i4>2621553</vt:i4>
      </vt:variant>
      <vt:variant>
        <vt:i4>903</vt:i4>
      </vt:variant>
      <vt:variant>
        <vt:i4>0</vt:i4>
      </vt:variant>
      <vt:variant>
        <vt:i4>5</vt:i4>
      </vt:variant>
      <vt:variant>
        <vt:lpwstr>https://disability.royalcommission.gov.au/publications/final-report</vt:lpwstr>
      </vt:variant>
      <vt:variant>
        <vt:lpwstr/>
      </vt:variant>
      <vt:variant>
        <vt:i4>6619244</vt:i4>
      </vt:variant>
      <vt:variant>
        <vt:i4>900</vt:i4>
      </vt:variant>
      <vt:variant>
        <vt:i4>0</vt:i4>
      </vt:variant>
      <vt:variant>
        <vt:i4>5</vt:i4>
      </vt:variant>
      <vt:variant>
        <vt:lpwstr>https://www.disabilitygateway.gov.au/document/10981</vt:lpwstr>
      </vt:variant>
      <vt:variant>
        <vt:lpwstr/>
      </vt:variant>
      <vt:variant>
        <vt:i4>6029389</vt:i4>
      </vt:variant>
      <vt:variant>
        <vt:i4>897</vt:i4>
      </vt:variant>
      <vt:variant>
        <vt:i4>0</vt:i4>
      </vt:variant>
      <vt:variant>
        <vt:i4>5</vt:i4>
      </vt:variant>
      <vt:variant>
        <vt:lpwstr>https://www.disabilitygateway.gov.au/document/8176</vt:lpwstr>
      </vt:variant>
      <vt:variant>
        <vt:lpwstr>:~:text=It%20sets%20out%20how%20to%20improve%20the%20data,of%20the%20Data%20Improvement%20Plan%20Summary%20are%20available.</vt:lpwstr>
      </vt:variant>
      <vt:variant>
        <vt:i4>8323112</vt:i4>
      </vt:variant>
      <vt:variant>
        <vt:i4>894</vt:i4>
      </vt:variant>
      <vt:variant>
        <vt:i4>0</vt:i4>
      </vt:variant>
      <vt:variant>
        <vt:i4>5</vt:i4>
      </vt:variant>
      <vt:variant>
        <vt:lpwstr>https://www.abs.gov.au/articles/psychosocial-disability-australia-2022</vt:lpwstr>
      </vt:variant>
      <vt:variant>
        <vt:lpwstr/>
      </vt:variant>
      <vt:variant>
        <vt:i4>5570624</vt:i4>
      </vt:variant>
      <vt:variant>
        <vt:i4>891</vt:i4>
      </vt:variant>
      <vt:variant>
        <vt:i4>0</vt:i4>
      </vt:variant>
      <vt:variant>
        <vt:i4>5</vt:i4>
      </vt:variant>
      <vt:variant>
        <vt:lpwstr>https://www.abs.gov.au/articles/children-and-young-people-disability-2022</vt:lpwstr>
      </vt:variant>
      <vt:variant>
        <vt:lpwstr/>
      </vt:variant>
      <vt:variant>
        <vt:i4>6029399</vt:i4>
      </vt:variant>
      <vt:variant>
        <vt:i4>888</vt:i4>
      </vt:variant>
      <vt:variant>
        <vt:i4>0</vt:i4>
      </vt:variant>
      <vt:variant>
        <vt:i4>5</vt:i4>
      </vt:variant>
      <vt:variant>
        <vt:lpwstr>https://www.abs.gov.au/articles/aboriginal-and-torres-strait-islander-peoples-disability-2022</vt:lpwstr>
      </vt:variant>
      <vt:variant>
        <vt:lpwstr/>
      </vt:variant>
      <vt:variant>
        <vt:i4>1048662</vt:i4>
      </vt:variant>
      <vt:variant>
        <vt:i4>885</vt:i4>
      </vt:variant>
      <vt:variant>
        <vt:i4>0</vt:i4>
      </vt:variant>
      <vt:variant>
        <vt:i4>5</vt:i4>
      </vt:variant>
      <vt:variant>
        <vt:lpwstr>https://www.abs.gov.au/articles/autism-australia-2022</vt:lpwstr>
      </vt:variant>
      <vt:variant>
        <vt:lpwstr/>
      </vt:variant>
      <vt:variant>
        <vt:i4>1179734</vt:i4>
      </vt:variant>
      <vt:variant>
        <vt:i4>882</vt:i4>
      </vt:variant>
      <vt:variant>
        <vt:i4>0</vt:i4>
      </vt:variant>
      <vt:variant>
        <vt:i4>5</vt:i4>
      </vt:variant>
      <vt:variant>
        <vt:lpwstr>https://www.abs.gov.au/statistics/health/disability/disability-ageing-and-carers-australia-summary-findings/2022</vt:lpwstr>
      </vt:variant>
      <vt:variant>
        <vt:lpwstr/>
      </vt:variant>
      <vt:variant>
        <vt:i4>4653121</vt:i4>
      </vt:variant>
      <vt:variant>
        <vt:i4>879</vt:i4>
      </vt:variant>
      <vt:variant>
        <vt:i4>0</vt:i4>
      </vt:variant>
      <vt:variant>
        <vt:i4>5</vt:i4>
      </vt:variant>
      <vt:variant>
        <vt:lpwstr>https://dataverse.ada.edu.au/dataverse/AusGovDSS</vt:lpwstr>
      </vt:variant>
      <vt:variant>
        <vt:lpwstr/>
      </vt:variant>
      <vt:variant>
        <vt:i4>7077986</vt:i4>
      </vt:variant>
      <vt:variant>
        <vt:i4>876</vt:i4>
      </vt:variant>
      <vt:variant>
        <vt:i4>0</vt:i4>
      </vt:variant>
      <vt:variant>
        <vt:i4>5</vt:i4>
      </vt:variant>
      <vt:variant>
        <vt:lpwstr>https://www.disabilitygateway.gov.au/document/13721</vt:lpwstr>
      </vt:variant>
      <vt:variant>
        <vt:lpwstr/>
      </vt:variant>
      <vt:variant>
        <vt:i4>5374022</vt:i4>
      </vt:variant>
      <vt:variant>
        <vt:i4>873</vt:i4>
      </vt:variant>
      <vt:variant>
        <vt:i4>0</vt:i4>
      </vt:variant>
      <vt:variant>
        <vt:i4>5</vt:i4>
      </vt:variant>
      <vt:variant>
        <vt:lpwstr>https://www.aihw.gov.au/australias-disability-strategy/outcomes/all-measures</vt:lpwstr>
      </vt:variant>
      <vt:variant>
        <vt:lpwstr/>
      </vt:variant>
      <vt:variant>
        <vt:i4>6488169</vt:i4>
      </vt:variant>
      <vt:variant>
        <vt:i4>870</vt:i4>
      </vt:variant>
      <vt:variant>
        <vt:i4>0</vt:i4>
      </vt:variant>
      <vt:variant>
        <vt:i4>5</vt:i4>
      </vt:variant>
      <vt:variant>
        <vt:lpwstr>https://www.disabilitygateway.gov.au/document/9846</vt:lpwstr>
      </vt:variant>
      <vt:variant>
        <vt:lpwstr/>
      </vt:variant>
      <vt:variant>
        <vt:i4>6881377</vt:i4>
      </vt:variant>
      <vt:variant>
        <vt:i4>867</vt:i4>
      </vt:variant>
      <vt:variant>
        <vt:i4>0</vt:i4>
      </vt:variant>
      <vt:variant>
        <vt:i4>5</vt:i4>
      </vt:variant>
      <vt:variant>
        <vt:lpwstr>https://www.disabilitygateway.gov.au/document/10446</vt:lpwstr>
      </vt:variant>
      <vt:variant>
        <vt:lpwstr/>
      </vt:variant>
      <vt:variant>
        <vt:i4>3932217</vt:i4>
      </vt:variant>
      <vt:variant>
        <vt:i4>864</vt:i4>
      </vt:variant>
      <vt:variant>
        <vt:i4>0</vt:i4>
      </vt:variant>
      <vt:variant>
        <vt:i4>5</vt:i4>
      </vt:variant>
      <vt:variant>
        <vt:lpwstr>https://www.aihw.gov.au/australias-disability-strategy/outcomes/community-attitudes</vt:lpwstr>
      </vt:variant>
      <vt:variant>
        <vt:lpwstr/>
      </vt:variant>
      <vt:variant>
        <vt:i4>7536679</vt:i4>
      </vt:variant>
      <vt:variant>
        <vt:i4>861</vt:i4>
      </vt:variant>
      <vt:variant>
        <vt:i4>0</vt:i4>
      </vt:variant>
      <vt:variant>
        <vt:i4>5</vt:i4>
      </vt:variant>
      <vt:variant>
        <vt:lpwstr>https://www.disabilitygateway.gov.au/ads/data-research</vt:lpwstr>
      </vt:variant>
      <vt:variant>
        <vt:lpwstr/>
      </vt:variant>
      <vt:variant>
        <vt:i4>3080302</vt:i4>
      </vt:variant>
      <vt:variant>
        <vt:i4>858</vt:i4>
      </vt:variant>
      <vt:variant>
        <vt:i4>0</vt:i4>
      </vt:variant>
      <vt:variant>
        <vt:i4>5</vt:i4>
      </vt:variant>
      <vt:variant>
        <vt:lpwstr>https://www.aihw.gov.au/reports/australias-disability-strategy/australias-disability-strategy-outcomes-framework/contents/about</vt:lpwstr>
      </vt:variant>
      <vt:variant>
        <vt:lpwstr/>
      </vt:variant>
      <vt:variant>
        <vt:i4>3604519</vt:i4>
      </vt:variant>
      <vt:variant>
        <vt:i4>855</vt:i4>
      </vt:variant>
      <vt:variant>
        <vt:i4>0</vt:i4>
      </vt:variant>
      <vt:variant>
        <vt:i4>5</vt:i4>
      </vt:variant>
      <vt:variant>
        <vt:lpwstr>https://www.aihw.gov.au/australias-disability-strategy/outcomes/hows-the-strategy-going</vt:lpwstr>
      </vt:variant>
      <vt:variant>
        <vt:lpwstr/>
      </vt:variant>
      <vt:variant>
        <vt:i4>2621546</vt:i4>
      </vt:variant>
      <vt:variant>
        <vt:i4>852</vt:i4>
      </vt:variant>
      <vt:variant>
        <vt:i4>0</vt:i4>
      </vt:variant>
      <vt:variant>
        <vt:i4>5</vt:i4>
      </vt:variant>
      <vt:variant>
        <vt:lpwstr>https://www.aihw.gov.au/australias-disability-strategy/technical-resources</vt:lpwstr>
      </vt:variant>
      <vt:variant>
        <vt:lpwstr/>
      </vt:variant>
      <vt:variant>
        <vt:i4>2818084</vt:i4>
      </vt:variant>
      <vt:variant>
        <vt:i4>849</vt:i4>
      </vt:variant>
      <vt:variant>
        <vt:i4>0</vt:i4>
      </vt:variant>
      <vt:variant>
        <vt:i4>5</vt:i4>
      </vt:variant>
      <vt:variant>
        <vt:lpwstr>https://www.aihw.gov.au/australias-disability-strategy/outcomes</vt:lpwstr>
      </vt:variant>
      <vt:variant>
        <vt:lpwstr/>
      </vt:variant>
      <vt:variant>
        <vt:i4>5374022</vt:i4>
      </vt:variant>
      <vt:variant>
        <vt:i4>846</vt:i4>
      </vt:variant>
      <vt:variant>
        <vt:i4>0</vt:i4>
      </vt:variant>
      <vt:variant>
        <vt:i4>5</vt:i4>
      </vt:variant>
      <vt:variant>
        <vt:lpwstr>https://www.aihw.gov.au/australias-disability-strategy/outcomes/all-measures</vt:lpwstr>
      </vt:variant>
      <vt:variant>
        <vt:lpwstr/>
      </vt:variant>
      <vt:variant>
        <vt:i4>7143525</vt:i4>
      </vt:variant>
      <vt:variant>
        <vt:i4>843</vt:i4>
      </vt:variant>
      <vt:variant>
        <vt:i4>0</vt:i4>
      </vt:variant>
      <vt:variant>
        <vt:i4>5</vt:i4>
      </vt:variant>
      <vt:variant>
        <vt:lpwstr>https://www.disabilitygateway.gov.au/document/3121</vt:lpwstr>
      </vt:variant>
      <vt:variant>
        <vt:lpwstr/>
      </vt:variant>
      <vt:variant>
        <vt:i4>3735654</vt:i4>
      </vt:variant>
      <vt:variant>
        <vt:i4>840</vt:i4>
      </vt:variant>
      <vt:variant>
        <vt:i4>0</vt:i4>
      </vt:variant>
      <vt:variant>
        <vt:i4>5</vt:i4>
      </vt:variant>
      <vt:variant>
        <vt:lpwstr>https://www.health.gov.au/our-work/disability-royal-commission-response/australian-government-response</vt:lpwstr>
      </vt:variant>
      <vt:variant>
        <vt:lpwstr/>
      </vt:variant>
      <vt:variant>
        <vt:i4>8323112</vt:i4>
      </vt:variant>
      <vt:variant>
        <vt:i4>837</vt:i4>
      </vt:variant>
      <vt:variant>
        <vt:i4>0</vt:i4>
      </vt:variant>
      <vt:variant>
        <vt:i4>5</vt:i4>
      </vt:variant>
      <vt:variant>
        <vt:lpwstr>https://www.arts.gov.au/what-we-do/new-national-cultural-policy</vt:lpwstr>
      </vt:variant>
      <vt:variant>
        <vt:lpwstr/>
      </vt:variant>
      <vt:variant>
        <vt:i4>4980803</vt:i4>
      </vt:variant>
      <vt:variant>
        <vt:i4>834</vt:i4>
      </vt:variant>
      <vt:variant>
        <vt:i4>0</vt:i4>
      </vt:variant>
      <vt:variant>
        <vt:i4>5</vt:i4>
      </vt:variant>
      <vt:variant>
        <vt:lpwstr>https://www.arts.gov.au/what-we-do/arts-and-disability/equity-arts-and-disability-associated-plan</vt:lpwstr>
      </vt:variant>
      <vt:variant>
        <vt:lpwstr/>
      </vt:variant>
      <vt:variant>
        <vt:i4>4325444</vt:i4>
      </vt:variant>
      <vt:variant>
        <vt:i4>831</vt:i4>
      </vt:variant>
      <vt:variant>
        <vt:i4>0</vt:i4>
      </vt:variant>
      <vt:variant>
        <vt:i4>5</vt:i4>
      </vt:variant>
      <vt:variant>
        <vt:lpwstr>https://www.health.gov.au/our-work/national-disability-advocacy-framework</vt:lpwstr>
      </vt:variant>
      <vt:variant>
        <vt:lpwstr/>
      </vt:variant>
      <vt:variant>
        <vt:i4>7536744</vt:i4>
      </vt:variant>
      <vt:variant>
        <vt:i4>828</vt:i4>
      </vt:variant>
      <vt:variant>
        <vt:i4>0</vt:i4>
      </vt:variant>
      <vt:variant>
        <vt:i4>5</vt:i4>
      </vt:variant>
      <vt:variant>
        <vt:lpwstr>https://www.dss.gov.au/disability-employment-reforms/resource/evaluation-career-pathways-pilot</vt:lpwstr>
      </vt:variant>
      <vt:variant>
        <vt:lpwstr/>
      </vt:variant>
      <vt:variant>
        <vt:i4>1638408</vt:i4>
      </vt:variant>
      <vt:variant>
        <vt:i4>825</vt:i4>
      </vt:variant>
      <vt:variant>
        <vt:i4>0</vt:i4>
      </vt:variant>
      <vt:variant>
        <vt:i4>5</vt:i4>
      </vt:variant>
      <vt:variant>
        <vt:lpwstr>https://www.dss.gov.au/system/files/documents/2026-01/2025-03-20-tlnp-final-outcomes-reportfinal1.pdf</vt:lpwstr>
      </vt:variant>
      <vt:variant>
        <vt:lpwstr/>
      </vt:variant>
      <vt:variant>
        <vt:i4>3342378</vt:i4>
      </vt:variant>
      <vt:variant>
        <vt:i4>822</vt:i4>
      </vt:variant>
      <vt:variant>
        <vt:i4>0</vt:i4>
      </vt:variant>
      <vt:variant>
        <vt:i4>5</vt:i4>
      </vt:variant>
      <vt:variant>
        <vt:lpwstr>https://www.dss.gov.au/disability-employment-reforms/inclusive-employment-australia</vt:lpwstr>
      </vt:variant>
      <vt:variant>
        <vt:lpwstr/>
      </vt:variant>
      <vt:variant>
        <vt:i4>1704029</vt:i4>
      </vt:variant>
      <vt:variant>
        <vt:i4>819</vt:i4>
      </vt:variant>
      <vt:variant>
        <vt:i4>0</vt:i4>
      </vt:variant>
      <vt:variant>
        <vt:i4>5</vt:i4>
      </vt:variant>
      <vt:variant>
        <vt:lpwstr>https://www.dss.gov.au/disability-employment-strategy</vt:lpwstr>
      </vt:variant>
      <vt:variant>
        <vt:lpwstr/>
      </vt:variant>
      <vt:variant>
        <vt:i4>7602212</vt:i4>
      </vt:variant>
      <vt:variant>
        <vt:i4>816</vt:i4>
      </vt:variant>
      <vt:variant>
        <vt:i4>0</vt:i4>
      </vt:variant>
      <vt:variant>
        <vt:i4>5</vt:i4>
      </vt:variant>
      <vt:variant>
        <vt:lpwstr>https://www.health.gov.au/our-work/national-roadmap-for-improving-the-health-of-people-with-intellectual-disability</vt:lpwstr>
      </vt:variant>
      <vt:variant>
        <vt:lpwstr/>
      </vt:variant>
      <vt:variant>
        <vt:i4>6291500</vt:i4>
      </vt:variant>
      <vt:variant>
        <vt:i4>813</vt:i4>
      </vt:variant>
      <vt:variant>
        <vt:i4>0</vt:i4>
      </vt:variant>
      <vt:variant>
        <vt:i4>5</vt:i4>
      </vt:variant>
      <vt:variant>
        <vt:lpwstr>https://www.health.gov.au/our-work/primary-care-enhancement-program-for-people-with-intellectual-disability</vt:lpwstr>
      </vt:variant>
      <vt:variant>
        <vt:lpwstr/>
      </vt:variant>
      <vt:variant>
        <vt:i4>2818092</vt:i4>
      </vt:variant>
      <vt:variant>
        <vt:i4>810</vt:i4>
      </vt:variant>
      <vt:variant>
        <vt:i4>0</vt:i4>
      </vt:variant>
      <vt:variant>
        <vt:i4>5</vt:i4>
      </vt:variant>
      <vt:variant>
        <vt:lpwstr>https://www.health.gov.au/our-work/annual-health-assessment-for-people-with-intellectual-disability</vt:lpwstr>
      </vt:variant>
      <vt:variant>
        <vt:lpwstr/>
      </vt:variant>
      <vt:variant>
        <vt:i4>5570560</vt:i4>
      </vt:variant>
      <vt:variant>
        <vt:i4>807</vt:i4>
      </vt:variant>
      <vt:variant>
        <vt:i4>0</vt:i4>
      </vt:variant>
      <vt:variant>
        <vt:i4>5</vt:i4>
      </vt:variant>
      <vt:variant>
        <vt:lpwstr>https://www.health.gov.au/resources/collections/comprehensive-health-assessment-program-chap-annual-health-assessment-for-people-with-intellectual-disability</vt:lpwstr>
      </vt:variant>
      <vt:variant>
        <vt:lpwstr/>
      </vt:variant>
      <vt:variant>
        <vt:i4>458827</vt:i4>
      </vt:variant>
      <vt:variant>
        <vt:i4>804</vt:i4>
      </vt:variant>
      <vt:variant>
        <vt:i4>0</vt:i4>
      </vt:variant>
      <vt:variant>
        <vt:i4>5</vt:i4>
      </vt:variant>
      <vt:variant>
        <vt:lpwstr>https://www.health.gov.au/resources/publications/intellectual-disability-health-capability-framework?language=en</vt:lpwstr>
      </vt:variant>
      <vt:variant>
        <vt:lpwstr/>
      </vt:variant>
      <vt:variant>
        <vt:i4>3473448</vt:i4>
      </vt:variant>
      <vt:variant>
        <vt:i4>801</vt:i4>
      </vt:variant>
      <vt:variant>
        <vt:i4>0</vt:i4>
      </vt:variant>
      <vt:variant>
        <vt:i4>5</vt:i4>
      </vt:variant>
      <vt:variant>
        <vt:lpwstr>https://nceidh.org.au/</vt:lpwstr>
      </vt:variant>
      <vt:variant>
        <vt:lpwstr/>
      </vt:variant>
      <vt:variant>
        <vt:i4>7602212</vt:i4>
      </vt:variant>
      <vt:variant>
        <vt:i4>798</vt:i4>
      </vt:variant>
      <vt:variant>
        <vt:i4>0</vt:i4>
      </vt:variant>
      <vt:variant>
        <vt:i4>5</vt:i4>
      </vt:variant>
      <vt:variant>
        <vt:lpwstr>https://www.health.gov.au/our-work/national-roadmap-for-improving-the-health-of-people-with-intellectual-disability</vt:lpwstr>
      </vt:variant>
      <vt:variant>
        <vt:lpwstr/>
      </vt:variant>
      <vt:variant>
        <vt:i4>458826</vt:i4>
      </vt:variant>
      <vt:variant>
        <vt:i4>795</vt:i4>
      </vt:variant>
      <vt:variant>
        <vt:i4>0</vt:i4>
      </vt:variant>
      <vt:variant>
        <vt:i4>5</vt:i4>
      </vt:variant>
      <vt:variant>
        <vt:lpwstr>https://www.disabilitygateway.gov.au/ads/advisory-council</vt:lpwstr>
      </vt:variant>
      <vt:variant>
        <vt:lpwstr/>
      </vt:variant>
      <vt:variant>
        <vt:i4>3932204</vt:i4>
      </vt:variant>
      <vt:variant>
        <vt:i4>792</vt:i4>
      </vt:variant>
      <vt:variant>
        <vt:i4>0</vt:i4>
      </vt:variant>
      <vt:variant>
        <vt:i4>5</vt:i4>
      </vt:variant>
      <vt:variant>
        <vt:lpwstr>https://www.emv.vic.gov.au/responsibilities/emergency-management-planning/emergency-management-planning-resource-library-0/victorian-emergency-management-planning-toolkit-for-people-most-at-risk</vt:lpwstr>
      </vt:variant>
      <vt:variant>
        <vt:lpwstr/>
      </vt:variant>
      <vt:variant>
        <vt:i4>6815788</vt:i4>
      </vt:variant>
      <vt:variant>
        <vt:i4>789</vt:i4>
      </vt:variant>
      <vt:variant>
        <vt:i4>0</vt:i4>
      </vt:variant>
      <vt:variant>
        <vt:i4>5</vt:i4>
      </vt:variant>
      <vt:variant>
        <vt:lpwstr>https://www.ses.tas.gov.au/pcep/people-with-disability-emergency-preparedness-project/</vt:lpwstr>
      </vt:variant>
      <vt:variant>
        <vt:lpwstr/>
      </vt:variant>
      <vt:variant>
        <vt:i4>4915221</vt:i4>
      </vt:variant>
      <vt:variant>
        <vt:i4>786</vt:i4>
      </vt:variant>
      <vt:variant>
        <vt:i4>0</vt:i4>
      </vt:variant>
      <vt:variant>
        <vt:i4>5</vt:i4>
      </vt:variant>
      <vt:variant>
        <vt:lpwstr>https://www.compass.info/service-providers/ageing-and-disability-abuse-helpline/</vt:lpwstr>
      </vt:variant>
      <vt:variant>
        <vt:lpwstr/>
      </vt:variant>
      <vt:variant>
        <vt:i4>3932272</vt:i4>
      </vt:variant>
      <vt:variant>
        <vt:i4>783</vt:i4>
      </vt:variant>
      <vt:variant>
        <vt:i4>0</vt:i4>
      </vt:variant>
      <vt:variant>
        <vt:i4>5</vt:i4>
      </vt:variant>
      <vt:variant>
        <vt:lpwstr>https://www.sa.gov.au/topics/care-and-support/disability/restrictive-practices</vt:lpwstr>
      </vt:variant>
      <vt:variant>
        <vt:lpwstr/>
      </vt:variant>
      <vt:variant>
        <vt:i4>5177358</vt:i4>
      </vt:variant>
      <vt:variant>
        <vt:i4>780</vt:i4>
      </vt:variant>
      <vt:variant>
        <vt:i4>0</vt:i4>
      </vt:variant>
      <vt:variant>
        <vt:i4>5</vt:i4>
      </vt:variant>
      <vt:variant>
        <vt:lpwstr>https://www.wa.gov.au/service/sport-and-recreation/sport-and-fitness-development/kidsport</vt:lpwstr>
      </vt:variant>
      <vt:variant>
        <vt:lpwstr/>
      </vt:variant>
      <vt:variant>
        <vt:i4>3407990</vt:i4>
      </vt:variant>
      <vt:variant>
        <vt:i4>777</vt:i4>
      </vt:variant>
      <vt:variant>
        <vt:i4>0</vt:i4>
      </vt:variant>
      <vt:variant>
        <vt:i4>5</vt:i4>
      </vt:variant>
      <vt:variant>
        <vt:lpwstr>https://studentwellbeinghub.edu.au/educators/topics/interoception-self-regulation/brain-break-bops/</vt:lpwstr>
      </vt:variant>
      <vt:variant>
        <vt:lpwstr/>
      </vt:variant>
      <vt:variant>
        <vt:i4>7012464</vt:i4>
      </vt:variant>
      <vt:variant>
        <vt:i4>774</vt:i4>
      </vt:variant>
      <vt:variant>
        <vt:i4>0</vt:i4>
      </vt:variant>
      <vt:variant>
        <vt:i4>5</vt:i4>
      </vt:variant>
      <vt:variant>
        <vt:lpwstr>https://www.act.gov.au/directorates-and-agencies/act-health/strategies-programs-and-reports/strategies-and-plans/act-disability-health-strategy</vt:lpwstr>
      </vt:variant>
      <vt:variant>
        <vt:lpwstr/>
      </vt:variant>
      <vt:variant>
        <vt:i4>4915278</vt:i4>
      </vt:variant>
      <vt:variant>
        <vt:i4>771</vt:i4>
      </vt:variant>
      <vt:variant>
        <vt:i4>0</vt:i4>
      </vt:variant>
      <vt:variant>
        <vt:i4>5</vt:i4>
      </vt:variant>
      <vt:variant>
        <vt:lpwstr>https://ocpe.nt.gov.au/inclusion-and-diversity/disability-in-the-workplace/disability-action-plans/department-of-infrastructure,-planning-and-logistics-dipl</vt:lpwstr>
      </vt:variant>
      <vt:variant>
        <vt:lpwstr/>
      </vt:variant>
      <vt:variant>
        <vt:i4>5505035</vt:i4>
      </vt:variant>
      <vt:variant>
        <vt:i4>768</vt:i4>
      </vt:variant>
      <vt:variant>
        <vt:i4>0</vt:i4>
      </vt:variant>
      <vt:variant>
        <vt:i4>5</vt:i4>
      </vt:variant>
      <vt:variant>
        <vt:lpwstr>https://www.disabilitygateway.gov.au/ads</vt:lpwstr>
      </vt:variant>
      <vt:variant>
        <vt:lpwstr/>
      </vt:variant>
      <vt:variant>
        <vt:i4>6946924</vt:i4>
      </vt:variant>
      <vt:variant>
        <vt:i4>765</vt:i4>
      </vt:variant>
      <vt:variant>
        <vt:i4>0</vt:i4>
      </vt:variant>
      <vt:variant>
        <vt:i4>5</vt:i4>
      </vt:variant>
      <vt:variant>
        <vt:lpwstr>https://www.disabilitygateway.gov.au/document/10976</vt:lpwstr>
      </vt:variant>
      <vt:variant>
        <vt:lpwstr/>
      </vt:variant>
      <vt:variant>
        <vt:i4>6488174</vt:i4>
      </vt:variant>
      <vt:variant>
        <vt:i4>762</vt:i4>
      </vt:variant>
      <vt:variant>
        <vt:i4>0</vt:i4>
      </vt:variant>
      <vt:variant>
        <vt:i4>5</vt:i4>
      </vt:variant>
      <vt:variant>
        <vt:lpwstr>https://www.disabilitygateway.gov.au/node/3181</vt:lpwstr>
      </vt:variant>
      <vt:variant>
        <vt:lpwstr/>
      </vt:variant>
      <vt:variant>
        <vt:i4>6553697</vt:i4>
      </vt:variant>
      <vt:variant>
        <vt:i4>759</vt:i4>
      </vt:variant>
      <vt:variant>
        <vt:i4>0</vt:i4>
      </vt:variant>
      <vt:variant>
        <vt:i4>5</vt:i4>
      </vt:variant>
      <vt:variant>
        <vt:lpwstr>https://www.disabilitygateway.gov.au/node/3176</vt:lpwstr>
      </vt:variant>
      <vt:variant>
        <vt:lpwstr/>
      </vt:variant>
      <vt:variant>
        <vt:i4>6553698</vt:i4>
      </vt:variant>
      <vt:variant>
        <vt:i4>756</vt:i4>
      </vt:variant>
      <vt:variant>
        <vt:i4>0</vt:i4>
      </vt:variant>
      <vt:variant>
        <vt:i4>5</vt:i4>
      </vt:variant>
      <vt:variant>
        <vt:lpwstr>https://www.disabilitygateway.gov.au/node/3146</vt:lpwstr>
      </vt:variant>
      <vt:variant>
        <vt:lpwstr/>
      </vt:variant>
      <vt:variant>
        <vt:i4>6488162</vt:i4>
      </vt:variant>
      <vt:variant>
        <vt:i4>753</vt:i4>
      </vt:variant>
      <vt:variant>
        <vt:i4>0</vt:i4>
      </vt:variant>
      <vt:variant>
        <vt:i4>5</vt:i4>
      </vt:variant>
      <vt:variant>
        <vt:lpwstr>https://www.disabilitygateway.gov.au/node/3141</vt:lpwstr>
      </vt:variant>
      <vt:variant>
        <vt:lpwstr/>
      </vt:variant>
      <vt:variant>
        <vt:i4>6488163</vt:i4>
      </vt:variant>
      <vt:variant>
        <vt:i4>750</vt:i4>
      </vt:variant>
      <vt:variant>
        <vt:i4>0</vt:i4>
      </vt:variant>
      <vt:variant>
        <vt:i4>5</vt:i4>
      </vt:variant>
      <vt:variant>
        <vt:lpwstr>https://www.disabilitygateway.gov.au/node/3151</vt:lpwstr>
      </vt:variant>
      <vt:variant>
        <vt:lpwstr/>
      </vt:variant>
      <vt:variant>
        <vt:i4>6553697</vt:i4>
      </vt:variant>
      <vt:variant>
        <vt:i4>747</vt:i4>
      </vt:variant>
      <vt:variant>
        <vt:i4>0</vt:i4>
      </vt:variant>
      <vt:variant>
        <vt:i4>5</vt:i4>
      </vt:variant>
      <vt:variant>
        <vt:lpwstr>https://www.disabilitygateway.gov.au/document/11481</vt:lpwstr>
      </vt:variant>
      <vt:variant>
        <vt:lpwstr/>
      </vt:variant>
      <vt:variant>
        <vt:i4>7012449</vt:i4>
      </vt:variant>
      <vt:variant>
        <vt:i4>744</vt:i4>
      </vt:variant>
      <vt:variant>
        <vt:i4>0</vt:i4>
      </vt:variant>
      <vt:variant>
        <vt:i4>5</vt:i4>
      </vt:variant>
      <vt:variant>
        <vt:lpwstr>https://www.disabilitygateway.gov.au/document/11476</vt:lpwstr>
      </vt:variant>
      <vt:variant>
        <vt:lpwstr/>
      </vt:variant>
      <vt:variant>
        <vt:i4>7012449</vt:i4>
      </vt:variant>
      <vt:variant>
        <vt:i4>741</vt:i4>
      </vt:variant>
      <vt:variant>
        <vt:i4>0</vt:i4>
      </vt:variant>
      <vt:variant>
        <vt:i4>5</vt:i4>
      </vt:variant>
      <vt:variant>
        <vt:lpwstr>https://www.disabilitygateway.gov.au/document/11471</vt:lpwstr>
      </vt:variant>
      <vt:variant>
        <vt:lpwstr/>
      </vt:variant>
      <vt:variant>
        <vt:i4>4587605</vt:i4>
      </vt:variant>
      <vt:variant>
        <vt:i4>738</vt:i4>
      </vt:variant>
      <vt:variant>
        <vt:i4>0</vt:i4>
      </vt:variant>
      <vt:variant>
        <vt:i4>5</vt:i4>
      </vt:variant>
      <vt:variant>
        <vt:lpwstr>https://dcj.nsw.gov.au/community-inclusion/advisory-councils/disability-council-nsw.html</vt:lpwstr>
      </vt:variant>
      <vt:variant>
        <vt:lpwstr/>
      </vt:variant>
      <vt:variant>
        <vt:i4>8060990</vt:i4>
      </vt:variant>
      <vt:variant>
        <vt:i4>735</vt:i4>
      </vt:variant>
      <vt:variant>
        <vt:i4>0</vt:i4>
      </vt:variant>
      <vt:variant>
        <vt:i4>5</vt:i4>
      </vt:variant>
      <vt:variant>
        <vt:lpwstr>https://qdn.org.au/wp-content/uploads/2024/09/QLD-Disability-Stakeholder-Engagement-Co-design-Strategy-2024-v3.pdf</vt:lpwstr>
      </vt:variant>
      <vt:variant>
        <vt:lpwstr/>
      </vt:variant>
      <vt:variant>
        <vt:i4>1048587</vt:i4>
      </vt:variant>
      <vt:variant>
        <vt:i4>732</vt:i4>
      </vt:variant>
      <vt:variant>
        <vt:i4>0</vt:i4>
      </vt:variant>
      <vt:variant>
        <vt:i4>5</vt:i4>
      </vt:variant>
      <vt:variant>
        <vt:lpwstr>https://www.act.gov.au/directorates-and-agencies/health-and-community-services-directorate/act-disability-reference-group</vt:lpwstr>
      </vt:variant>
      <vt:variant>
        <vt:lpwstr/>
      </vt:variant>
      <vt:variant>
        <vt:i4>3080294</vt:i4>
      </vt:variant>
      <vt:variant>
        <vt:i4>729</vt:i4>
      </vt:variant>
      <vt:variant>
        <vt:i4>0</vt:i4>
      </vt:variant>
      <vt:variant>
        <vt:i4>5</vt:i4>
      </vt:variant>
      <vt:variant>
        <vt:lpwstr>https://www.ausport.gov.au/playwell</vt:lpwstr>
      </vt:variant>
      <vt:variant>
        <vt:lpwstr/>
      </vt:variant>
      <vt:variant>
        <vt:i4>6094941</vt:i4>
      </vt:variant>
      <vt:variant>
        <vt:i4>726</vt:i4>
      </vt:variant>
      <vt:variant>
        <vt:i4>0</vt:i4>
      </vt:variant>
      <vt:variant>
        <vt:i4>5</vt:i4>
      </vt:variant>
      <vt:variant>
        <vt:lpwstr>https://www.disabilitygateway.gov.au/ads-tas-state-forum</vt:lpwstr>
      </vt:variant>
      <vt:variant>
        <vt:lpwstr/>
      </vt:variant>
      <vt:variant>
        <vt:i4>2490422</vt:i4>
      </vt:variant>
      <vt:variant>
        <vt:i4>723</vt:i4>
      </vt:variant>
      <vt:variant>
        <vt:i4>0</vt:i4>
      </vt:variant>
      <vt:variant>
        <vt:i4>5</vt:i4>
      </vt:variant>
      <vt:variant>
        <vt:lpwstr>https://www.ndis.gov.au/community/making-ndis-stronger-together/co-designing-reform</vt:lpwstr>
      </vt:variant>
      <vt:variant>
        <vt:lpwstr/>
      </vt:variant>
      <vt:variant>
        <vt:i4>983041</vt:i4>
      </vt:variant>
      <vt:variant>
        <vt:i4>720</vt:i4>
      </vt:variant>
      <vt:variant>
        <vt:i4>0</vt:i4>
      </vt:variant>
      <vt:variant>
        <vt:i4>5</vt:i4>
      </vt:variant>
      <vt:variant>
        <vt:lpwstr>https://www.nema.gov.au/our-work/resilience/diem</vt:lpwstr>
      </vt:variant>
      <vt:variant>
        <vt:lpwstr/>
      </vt:variant>
      <vt:variant>
        <vt:i4>2949219</vt:i4>
      </vt:variant>
      <vt:variant>
        <vt:i4>717</vt:i4>
      </vt:variant>
      <vt:variant>
        <vt:i4>0</vt:i4>
      </vt:variant>
      <vt:variant>
        <vt:i4>5</vt:i4>
      </vt:variant>
      <vt:variant>
        <vt:lpwstr>https://www.disabilitygateway.gov.au/sdmhub</vt:lpwstr>
      </vt:variant>
      <vt:variant>
        <vt:lpwstr/>
      </vt:variant>
      <vt:variant>
        <vt:i4>4587584</vt:i4>
      </vt:variant>
      <vt:variant>
        <vt:i4>714</vt:i4>
      </vt:variant>
      <vt:variant>
        <vt:i4>0</vt:i4>
      </vt:variant>
      <vt:variant>
        <vt:i4>5</vt:i4>
      </vt:variant>
      <vt:variant>
        <vt:lpwstr>https://www.disabilitygateway.gov.au/</vt:lpwstr>
      </vt:variant>
      <vt:variant>
        <vt:lpwstr/>
      </vt:variant>
      <vt:variant>
        <vt:i4>6750304</vt:i4>
      </vt:variant>
      <vt:variant>
        <vt:i4>711</vt:i4>
      </vt:variant>
      <vt:variant>
        <vt:i4>0</vt:i4>
      </vt:variant>
      <vt:variant>
        <vt:i4>5</vt:i4>
      </vt:variant>
      <vt:variant>
        <vt:lpwstr>https://www.disabilitygateway.gov.au/document/13596</vt:lpwstr>
      </vt:variant>
      <vt:variant>
        <vt:lpwstr/>
      </vt:variant>
      <vt:variant>
        <vt:i4>6750304</vt:i4>
      </vt:variant>
      <vt:variant>
        <vt:i4>708</vt:i4>
      </vt:variant>
      <vt:variant>
        <vt:i4>0</vt:i4>
      </vt:variant>
      <vt:variant>
        <vt:i4>5</vt:i4>
      </vt:variant>
      <vt:variant>
        <vt:lpwstr>https://www.disabilitygateway.gov.au/document/13591</vt:lpwstr>
      </vt:variant>
      <vt:variant>
        <vt:lpwstr/>
      </vt:variant>
      <vt:variant>
        <vt:i4>524305</vt:i4>
      </vt:variant>
      <vt:variant>
        <vt:i4>705</vt:i4>
      </vt:variant>
      <vt:variant>
        <vt:i4>0</vt:i4>
      </vt:variant>
      <vt:variant>
        <vt:i4>5</vt:i4>
      </vt:variant>
      <vt:variant>
        <vt:lpwstr>https://www.wa.gov.au/government/publications/ministers-disability-access-and-inclusion-plan-progress-reports</vt:lpwstr>
      </vt:variant>
      <vt:variant>
        <vt:lpwstr/>
      </vt:variant>
      <vt:variant>
        <vt:i4>1572951</vt:i4>
      </vt:variant>
      <vt:variant>
        <vt:i4>702</vt:i4>
      </vt:variant>
      <vt:variant>
        <vt:i4>0</vt:i4>
      </vt:variant>
      <vt:variant>
        <vt:i4>5</vt:i4>
      </vt:variant>
      <vt:variant>
        <vt:lpwstr>https://portrait.gov.au/content/diap23-our-disability-action-plan</vt:lpwstr>
      </vt:variant>
      <vt:variant>
        <vt:lpwstr/>
      </vt:variant>
      <vt:variant>
        <vt:i4>5570575</vt:i4>
      </vt:variant>
      <vt:variant>
        <vt:i4>699</vt:i4>
      </vt:variant>
      <vt:variant>
        <vt:i4>0</vt:i4>
      </vt:variant>
      <vt:variant>
        <vt:i4>5</vt:i4>
      </vt:variant>
      <vt:variant>
        <vt:lpwstr>https://www.legislation.qld.gov.au/view/pdf/inforce/current/act-2019-005</vt:lpwstr>
      </vt:variant>
      <vt:variant>
        <vt:lpwstr/>
      </vt:variant>
      <vt:variant>
        <vt:i4>7929866</vt:i4>
      </vt:variant>
      <vt:variant>
        <vt:i4>696</vt:i4>
      </vt:variant>
      <vt:variant>
        <vt:i4>0</vt:i4>
      </vt:variant>
      <vt:variant>
        <vt:i4>5</vt:i4>
      </vt:variant>
      <vt:variant>
        <vt:lpwstr>https://www.families.qld.gov.au/_media/documents/campaign/state-disability-plan/qdp-2022-27.pdf</vt:lpwstr>
      </vt:variant>
      <vt:variant>
        <vt:lpwstr/>
      </vt:variant>
      <vt:variant>
        <vt:i4>6029400</vt:i4>
      </vt:variant>
      <vt:variant>
        <vt:i4>693</vt:i4>
      </vt:variant>
      <vt:variant>
        <vt:i4>0</vt:i4>
      </vt:variant>
      <vt:variant>
        <vt:i4>5</vt:i4>
      </vt:variant>
      <vt:variant>
        <vt:lpwstr>https://inclusive.sa.gov.au/our-work/state-disability-inclusion-plan</vt:lpwstr>
      </vt:variant>
      <vt:variant>
        <vt:lpwstr/>
      </vt:variant>
      <vt:variant>
        <vt:i4>3342378</vt:i4>
      </vt:variant>
      <vt:variant>
        <vt:i4>690</vt:i4>
      </vt:variant>
      <vt:variant>
        <vt:i4>0</vt:i4>
      </vt:variant>
      <vt:variant>
        <vt:i4>5</vt:i4>
      </vt:variant>
      <vt:variant>
        <vt:lpwstr>https://www.dss.gov.au/disability-employment-reforms/inclusive-employment-australia</vt:lpwstr>
      </vt:variant>
      <vt:variant>
        <vt:lpwstr/>
      </vt:variant>
      <vt:variant>
        <vt:i4>6619261</vt:i4>
      </vt:variant>
      <vt:variant>
        <vt:i4>687</vt:i4>
      </vt:variant>
      <vt:variant>
        <vt:i4>0</vt:i4>
      </vt:variant>
      <vt:variant>
        <vt:i4>5</vt:i4>
      </vt:variant>
      <vt:variant>
        <vt:lpwstr>https://www.servicesaustralia.gov.au/services-australia-2030-vision?context=22</vt:lpwstr>
      </vt:variant>
      <vt:variant>
        <vt:lpwstr/>
      </vt:variant>
      <vt:variant>
        <vt:i4>6815841</vt:i4>
      </vt:variant>
      <vt:variant>
        <vt:i4>684</vt:i4>
      </vt:variant>
      <vt:variant>
        <vt:i4>0</vt:i4>
      </vt:variant>
      <vt:variant>
        <vt:i4>5</vt:i4>
      </vt:variant>
      <vt:variant>
        <vt:lpwstr>https://www.disabilitygateway.gov.au/document/11446</vt:lpwstr>
      </vt:variant>
      <vt:variant>
        <vt:lpwstr/>
      </vt:variant>
      <vt:variant>
        <vt:i4>7798820</vt:i4>
      </vt:variant>
      <vt:variant>
        <vt:i4>681</vt:i4>
      </vt:variant>
      <vt:variant>
        <vt:i4>0</vt:i4>
      </vt:variant>
      <vt:variant>
        <vt:i4>5</vt:i4>
      </vt:variant>
      <vt:variant>
        <vt:lpwstr>https://www.act.gov.au/open/disability-strategy</vt:lpwstr>
      </vt:variant>
      <vt:variant>
        <vt:lpwstr/>
      </vt:variant>
      <vt:variant>
        <vt:i4>4194394</vt:i4>
      </vt:variant>
      <vt:variant>
        <vt:i4>678</vt:i4>
      </vt:variant>
      <vt:variant>
        <vt:i4>0</vt:i4>
      </vt:variant>
      <vt:variant>
        <vt:i4>5</vt:i4>
      </vt:variant>
      <vt:variant>
        <vt:lpwstr>https://www.closingthegap.gov.au/sites/default/files/2022-08/disability-sector-strengthening-plan.pdf</vt:lpwstr>
      </vt:variant>
      <vt:variant>
        <vt:lpwstr/>
      </vt:variant>
      <vt:variant>
        <vt:i4>5374017</vt:i4>
      </vt:variant>
      <vt:variant>
        <vt:i4>675</vt:i4>
      </vt:variant>
      <vt:variant>
        <vt:i4>0</vt:i4>
      </vt:variant>
      <vt:variant>
        <vt:i4>5</vt:i4>
      </vt:variant>
      <vt:variant>
        <vt:lpwstr>https://www.niaa.gov.au/resource-centre/commonwealth-closing-gap-2024-annual-report-and-2025-implementation-plan</vt:lpwstr>
      </vt:variant>
      <vt:variant>
        <vt:lpwstr/>
      </vt:variant>
      <vt:variant>
        <vt:i4>3145846</vt:i4>
      </vt:variant>
      <vt:variant>
        <vt:i4>672</vt:i4>
      </vt:variant>
      <vt:variant>
        <vt:i4>0</vt:i4>
      </vt:variant>
      <vt:variant>
        <vt:i4>5</vt:i4>
      </vt:variant>
      <vt:variant>
        <vt:lpwstr>https://www.nema.gov.au/about-us/media-centre/disability-inclusive-emergency-management-toolkit</vt:lpwstr>
      </vt:variant>
      <vt:variant>
        <vt:lpwstr/>
      </vt:variant>
      <vt:variant>
        <vt:i4>2555923</vt:i4>
      </vt:variant>
      <vt:variant>
        <vt:i4>669</vt:i4>
      </vt:variant>
      <vt:variant>
        <vt:i4>0</vt:i4>
      </vt:variant>
      <vt:variant>
        <vt:i4>5</vt:i4>
      </vt:variant>
      <vt:variant>
        <vt:lpwstr>https://busstopfilms.com.au/wp-content/uploads/2025/07/BSF_Driving-Change-Impact-Report-2025-RGB-FOR-EMAIL-or-DIGITAL-USE-2.pdf</vt:lpwstr>
      </vt:variant>
      <vt:variant>
        <vt:lpwstr/>
      </vt:variant>
      <vt:variant>
        <vt:i4>4259915</vt:i4>
      </vt:variant>
      <vt:variant>
        <vt:i4>666</vt:i4>
      </vt:variant>
      <vt:variant>
        <vt:i4>0</vt:i4>
      </vt:variant>
      <vt:variant>
        <vt:i4>5</vt:i4>
      </vt:variant>
      <vt:variant>
        <vt:lpwstr>https://busstopfilms.com.au/</vt:lpwstr>
      </vt:variant>
      <vt:variant>
        <vt:lpwstr/>
      </vt:variant>
      <vt:variant>
        <vt:i4>327747</vt:i4>
      </vt:variant>
      <vt:variant>
        <vt:i4>663</vt:i4>
      </vt:variant>
      <vt:variant>
        <vt:i4>0</vt:i4>
      </vt:variant>
      <vt:variant>
        <vt:i4>5</vt:i4>
      </vt:variant>
      <vt:variant>
        <vt:lpwstr>https://leadershipwa.org.au/programs/leadability-course/</vt:lpwstr>
      </vt:variant>
      <vt:variant>
        <vt:lpwstr/>
      </vt:variant>
      <vt:variant>
        <vt:i4>4128884</vt:i4>
      </vt:variant>
      <vt:variant>
        <vt:i4>660</vt:i4>
      </vt:variant>
      <vt:variant>
        <vt:i4>0</vt:i4>
      </vt:variant>
      <vt:variant>
        <vt:i4>5</vt:i4>
      </vt:variant>
      <vt:variant>
        <vt:lpwstr>https://www.families.qld.gov.au/campaign/queenslands-disability-plan/resources/training-resources/inclusive-language-and-communication-toolkit/examples-of-inclusive-language-and-communication</vt:lpwstr>
      </vt:variant>
      <vt:variant>
        <vt:lpwstr/>
      </vt:variant>
      <vt:variant>
        <vt:i4>3735605</vt:i4>
      </vt:variant>
      <vt:variant>
        <vt:i4>657</vt:i4>
      </vt:variant>
      <vt:variant>
        <vt:i4>0</vt:i4>
      </vt:variant>
      <vt:variant>
        <vt:i4>5</vt:i4>
      </vt:variant>
      <vt:variant>
        <vt:lpwstr>https://www.families.qld.gov.au/campaign/queenslands-disability-plan/resources/training-resources/inclusive-language-and-communication-toolkit/5-tips-to-be-more-inclusive</vt:lpwstr>
      </vt:variant>
      <vt:variant>
        <vt:lpwstr/>
      </vt:variant>
      <vt:variant>
        <vt:i4>3866747</vt:i4>
      </vt:variant>
      <vt:variant>
        <vt:i4>654</vt:i4>
      </vt:variant>
      <vt:variant>
        <vt:i4>0</vt:i4>
      </vt:variant>
      <vt:variant>
        <vt:i4>5</vt:i4>
      </vt:variant>
      <vt:variant>
        <vt:lpwstr>https://www.families.qld.gov.au/campaign/queenslands-disability-plan/resources/training-resources/inclusive-language-and-communication-toolkit/training-modules</vt:lpwstr>
      </vt:variant>
      <vt:variant>
        <vt:lpwstr/>
      </vt:variant>
      <vt:variant>
        <vt:i4>5832796</vt:i4>
      </vt:variant>
      <vt:variant>
        <vt:i4>651</vt:i4>
      </vt:variant>
      <vt:variant>
        <vt:i4>0</vt:i4>
      </vt:variant>
      <vt:variant>
        <vt:i4>5</vt:i4>
      </vt:variant>
      <vt:variant>
        <vt:lpwstr>https://www.families.qld.gov.au/campaign/queenslands-disability-plan/resources/training-resources/inclusive-language-and-communication-toolkit/inclusive-language-and-communication-guide</vt:lpwstr>
      </vt:variant>
      <vt:variant>
        <vt:lpwstr/>
      </vt:variant>
      <vt:variant>
        <vt:i4>7929866</vt:i4>
      </vt:variant>
      <vt:variant>
        <vt:i4>648</vt:i4>
      </vt:variant>
      <vt:variant>
        <vt:i4>0</vt:i4>
      </vt:variant>
      <vt:variant>
        <vt:i4>5</vt:i4>
      </vt:variant>
      <vt:variant>
        <vt:lpwstr>https://www.families.qld.gov.au/_media/documents/campaign/state-disability-plan/qdp-2022-27.pdf</vt:lpwstr>
      </vt:variant>
      <vt:variant>
        <vt:lpwstr/>
      </vt:variant>
      <vt:variant>
        <vt:i4>8126500</vt:i4>
      </vt:variant>
      <vt:variant>
        <vt:i4>645</vt:i4>
      </vt:variant>
      <vt:variant>
        <vt:i4>0</vt:i4>
      </vt:variant>
      <vt:variant>
        <vt:i4>5</vt:i4>
      </vt:variant>
      <vt:variant>
        <vt:lpwstr>https://www.families.qld.gov.au/campaign/queenslands-disability-plan/resources/training-resources/inclusive-language-and-communication-toolkit</vt:lpwstr>
      </vt:variant>
      <vt:variant>
        <vt:lpwstr/>
      </vt:variant>
      <vt:variant>
        <vt:i4>5177419</vt:i4>
      </vt:variant>
      <vt:variant>
        <vt:i4>642</vt:i4>
      </vt:variant>
      <vt:variant>
        <vt:i4>0</vt:i4>
      </vt:variant>
      <vt:variant>
        <vt:i4>5</vt:i4>
      </vt:variant>
      <vt:variant>
        <vt:lpwstr>https://qdn.org.au/our-work/emerging-leaders-program/</vt:lpwstr>
      </vt:variant>
      <vt:variant>
        <vt:lpwstr/>
      </vt:variant>
      <vt:variant>
        <vt:i4>6815788</vt:i4>
      </vt:variant>
      <vt:variant>
        <vt:i4>639</vt:i4>
      </vt:variant>
      <vt:variant>
        <vt:i4>0</vt:i4>
      </vt:variant>
      <vt:variant>
        <vt:i4>5</vt:i4>
      </vt:variant>
      <vt:variant>
        <vt:lpwstr>https://www.ses.tas.gov.au/pcep/people-with-disability-emergency-preparedness-project/</vt:lpwstr>
      </vt:variant>
      <vt:variant>
        <vt:lpwstr/>
      </vt:variant>
      <vt:variant>
        <vt:i4>4128818</vt:i4>
      </vt:variant>
      <vt:variant>
        <vt:i4>636</vt:i4>
      </vt:variant>
      <vt:variant>
        <vt:i4>0</vt:i4>
      </vt:variant>
      <vt:variant>
        <vt:i4>5</vt:i4>
      </vt:variant>
      <vt:variant>
        <vt:lpwstr>https://collaborating4inclusion.org/didrr-australia/diem-elearning-modules/</vt:lpwstr>
      </vt:variant>
      <vt:variant>
        <vt:lpwstr/>
      </vt:variant>
      <vt:variant>
        <vt:i4>2556002</vt:i4>
      </vt:variant>
      <vt:variant>
        <vt:i4>633</vt:i4>
      </vt:variant>
      <vt:variant>
        <vt:i4>0</vt:i4>
      </vt:variant>
      <vt:variant>
        <vt:i4>5</vt:i4>
      </vt:variant>
      <vt:variant>
        <vt:lpwstr>https://www.nema.gov.au/sites/default/files/2024-12/DIEM Resource Map_ENDORSED_FINAL.pdf</vt:lpwstr>
      </vt:variant>
      <vt:variant>
        <vt:lpwstr/>
      </vt:variant>
      <vt:variant>
        <vt:i4>4325431</vt:i4>
      </vt:variant>
      <vt:variant>
        <vt:i4>630</vt:i4>
      </vt:variant>
      <vt:variant>
        <vt:i4>0</vt:i4>
      </vt:variant>
      <vt:variant>
        <vt:i4>5</vt:i4>
      </vt:variant>
      <vt:variant>
        <vt:lpwstr>https://www.nema.gov.au/sites/default/files/2024-12/DIEM Organisational Emergency Preparedness Profile_FINAL_ENDORSED_FINAL.pdf</vt:lpwstr>
      </vt:variant>
      <vt:variant>
        <vt:lpwstr/>
      </vt:variant>
      <vt:variant>
        <vt:i4>2555925</vt:i4>
      </vt:variant>
      <vt:variant>
        <vt:i4>627</vt:i4>
      </vt:variant>
      <vt:variant>
        <vt:i4>0</vt:i4>
      </vt:variant>
      <vt:variant>
        <vt:i4>5</vt:i4>
      </vt:variant>
      <vt:variant>
        <vt:lpwstr>https://www.nema.gov.au/sites/default/files/2024-12/DIEM Principles and Practical Action Guide_FINAL_ENDORSED_FA.pdf</vt:lpwstr>
      </vt:variant>
      <vt:variant>
        <vt:lpwstr/>
      </vt:variant>
      <vt:variant>
        <vt:i4>6815751</vt:i4>
      </vt:variant>
      <vt:variant>
        <vt:i4>624</vt:i4>
      </vt:variant>
      <vt:variant>
        <vt:i4>0</vt:i4>
      </vt:variant>
      <vt:variant>
        <vt:i4>5</vt:i4>
      </vt:variant>
      <vt:variant>
        <vt:lpwstr>https://www.nema.gov.au/sites/default/files/2024-12/DIEM_OVERVIEW_ENDORSED_FINAL.pdf</vt:lpwstr>
      </vt:variant>
      <vt:variant>
        <vt:lpwstr/>
      </vt:variant>
      <vt:variant>
        <vt:i4>983041</vt:i4>
      </vt:variant>
      <vt:variant>
        <vt:i4>621</vt:i4>
      </vt:variant>
      <vt:variant>
        <vt:i4>0</vt:i4>
      </vt:variant>
      <vt:variant>
        <vt:i4>5</vt:i4>
      </vt:variant>
      <vt:variant>
        <vt:lpwstr>https://www.nema.gov.au/our-work/resilience/diem</vt:lpwstr>
      </vt:variant>
      <vt:variant>
        <vt:lpwstr/>
      </vt:variant>
      <vt:variant>
        <vt:i4>2359402</vt:i4>
      </vt:variant>
      <vt:variant>
        <vt:i4>618</vt:i4>
      </vt:variant>
      <vt:variant>
        <vt:i4>0</vt:i4>
      </vt:variant>
      <vt:variant>
        <vt:i4>5</vt:i4>
      </vt:variant>
      <vt:variant>
        <vt:lpwstr>https://www.samsn.org.au/survivors/disability-support/disability-resources/</vt:lpwstr>
      </vt:variant>
      <vt:variant>
        <vt:lpwstr/>
      </vt:variant>
      <vt:variant>
        <vt:i4>5177431</vt:i4>
      </vt:variant>
      <vt:variant>
        <vt:i4>615</vt:i4>
      </vt:variant>
      <vt:variant>
        <vt:i4>0</vt:i4>
      </vt:variant>
      <vt:variant>
        <vt:i4>5</vt:i4>
      </vt:variant>
      <vt:variant>
        <vt:lpwstr>https://www.healthliteracyhub.org.au/</vt:lpwstr>
      </vt:variant>
      <vt:variant>
        <vt:lpwstr/>
      </vt:variant>
      <vt:variant>
        <vt:i4>7798806</vt:i4>
      </vt:variant>
      <vt:variant>
        <vt:i4>612</vt:i4>
      </vt:variant>
      <vt:variant>
        <vt:i4>0</vt:i4>
      </vt:variant>
      <vt:variant>
        <vt:i4>5</vt:i4>
      </vt:variant>
      <vt:variant>
        <vt:lpwstr>https://www.publicsector.sa.gov.au/__data/assets/pdf_file/0006/956355/OCPSE-Anti-Racism-Strategy.pdf</vt:lpwstr>
      </vt:variant>
      <vt:variant>
        <vt:lpwstr/>
      </vt:variant>
      <vt:variant>
        <vt:i4>5767274</vt:i4>
      </vt:variant>
      <vt:variant>
        <vt:i4>609</vt:i4>
      </vt:variant>
      <vt:variant>
        <vt:i4>0</vt:i4>
      </vt:variant>
      <vt:variant>
        <vt:i4>5</vt:i4>
      </vt:variant>
      <vt:variant>
        <vt:lpwstr>https://www.publicsector.sa.gov.au/__data/assets/pdf_file/0004/966433/OCPSE-DEI-Strategy-2023-2026.pdf</vt:lpwstr>
      </vt:variant>
      <vt:variant>
        <vt:lpwstr/>
      </vt:variant>
      <vt:variant>
        <vt:i4>3735611</vt:i4>
      </vt:variant>
      <vt:variant>
        <vt:i4>606</vt:i4>
      </vt:variant>
      <vt:variant>
        <vt:i4>0</vt:i4>
      </vt:variant>
      <vt:variant>
        <vt:i4>5</vt:i4>
      </vt:variant>
      <vt:variant>
        <vt:lpwstr>https://www.sahealth.sa.gov.au/wps/wcm/connect/cc92ef75-1a0f-4d24-97c7-1418929a4708/Department+for+Health+and+Wellbeing+%28DHW%29+Diversity+Equity+and+Inclusion+%28DEI%29+Strategy+2024-2026.pdf?MOD=AJPERES&amp;CACHEID=ROOTWORKSPACE-cc92ef75-1a0f-4d24-97c7-1418929a4708-pejKeZA</vt:lpwstr>
      </vt:variant>
      <vt:variant>
        <vt:lpwstr/>
      </vt:variant>
      <vt:variant>
        <vt:i4>983066</vt:i4>
      </vt:variant>
      <vt:variant>
        <vt:i4>603</vt:i4>
      </vt:variant>
      <vt:variant>
        <vt:i4>0</vt:i4>
      </vt:variant>
      <vt:variant>
        <vt:i4>5</vt:i4>
      </vt:variant>
      <vt:variant>
        <vt:lpwstr>https://www.health.tas.gov.au/about/what-we-do/strategic-programs-and-initiatives/disability-health-strategy</vt:lpwstr>
      </vt:variant>
      <vt:variant>
        <vt:lpwstr/>
      </vt:variant>
      <vt:variant>
        <vt:i4>7798904</vt:i4>
      </vt:variant>
      <vt:variant>
        <vt:i4>600</vt:i4>
      </vt:variant>
      <vt:variant>
        <vt:i4>0</vt:i4>
      </vt:variant>
      <vt:variant>
        <vt:i4>5</vt:i4>
      </vt:variant>
      <vt:variant>
        <vt:lpwstr>https://www.womenshealthmatters.org.au/wp-content/uploads/2022/02/Womens-Health-Matters-Women-with-disability-health-and-wellbeing-report-February-2022.pdf</vt:lpwstr>
      </vt:variant>
      <vt:variant>
        <vt:lpwstr/>
      </vt:variant>
      <vt:variant>
        <vt:i4>7274621</vt:i4>
      </vt:variant>
      <vt:variant>
        <vt:i4>597</vt:i4>
      </vt:variant>
      <vt:variant>
        <vt:i4>0</vt:i4>
      </vt:variant>
      <vt:variant>
        <vt:i4>5</vt:i4>
      </vt:variant>
      <vt:variant>
        <vt:lpwstr>https://actcoss.org.au/publication/imagining-better-reflections-on-access-choice-and-control-in-act-health-services-for-people-with-disability/</vt:lpwstr>
      </vt:variant>
      <vt:variant>
        <vt:lpwstr/>
      </vt:variant>
      <vt:variant>
        <vt:i4>2555977</vt:i4>
      </vt:variant>
      <vt:variant>
        <vt:i4>594</vt:i4>
      </vt:variant>
      <vt:variant>
        <vt:i4>0</vt:i4>
      </vt:variant>
      <vt:variant>
        <vt:i4>5</vt:i4>
      </vt:variant>
      <vt:variant>
        <vt:lpwstr>https://www.act.gov.au/__data/assets/pdf_file/0009/2357361/Disability-Health-Strategy_First-Action-Plan_Dec-2023.pdf</vt:lpwstr>
      </vt:variant>
      <vt:variant>
        <vt:lpwstr/>
      </vt:variant>
      <vt:variant>
        <vt:i4>4784162</vt:i4>
      </vt:variant>
      <vt:variant>
        <vt:i4>591</vt:i4>
      </vt:variant>
      <vt:variant>
        <vt:i4>0</vt:i4>
      </vt:variant>
      <vt:variant>
        <vt:i4>5</vt:i4>
      </vt:variant>
      <vt:variant>
        <vt:lpwstr>https://www.act.gov.au/__data/assets/pdf_file/0007/2357359/ACT-Disability-Health-Strategy-2024-2033.pdf</vt:lpwstr>
      </vt:variant>
      <vt:variant>
        <vt:lpwstr/>
      </vt:variant>
      <vt:variant>
        <vt:i4>8192056</vt:i4>
      </vt:variant>
      <vt:variant>
        <vt:i4>588</vt:i4>
      </vt:variant>
      <vt:variant>
        <vt:i4>0</vt:i4>
      </vt:variant>
      <vt:variant>
        <vt:i4>5</vt:i4>
      </vt:variant>
      <vt:variant>
        <vt:lpwstr>https://www.health.gov.au/resources/publications/national-autism-strategy-2025-2031?language=en</vt:lpwstr>
      </vt:variant>
      <vt:variant>
        <vt:lpwstr/>
      </vt:variant>
      <vt:variant>
        <vt:i4>5767196</vt:i4>
      </vt:variant>
      <vt:variant>
        <vt:i4>585</vt:i4>
      </vt:variant>
      <vt:variant>
        <vt:i4>0</vt:i4>
      </vt:variant>
      <vt:variant>
        <vt:i4>5</vt:i4>
      </vt:variant>
      <vt:variant>
        <vt:lpwstr>https://www.health.gov.au/committees-and-groups/health-roadmap-working-group</vt:lpwstr>
      </vt:variant>
      <vt:variant>
        <vt:lpwstr/>
      </vt:variant>
      <vt:variant>
        <vt:i4>1769493</vt:i4>
      </vt:variant>
      <vt:variant>
        <vt:i4>582</vt:i4>
      </vt:variant>
      <vt:variant>
        <vt:i4>0</vt:i4>
      </vt:variant>
      <vt:variant>
        <vt:i4>5</vt:i4>
      </vt:variant>
      <vt:variant>
        <vt:lpwstr>https://www.health.gov.au/our-work/national-roadmap-to-improve-the-health-and-mental-health-of-autistic-people-2025-2035</vt:lpwstr>
      </vt:variant>
      <vt:variant>
        <vt:lpwstr/>
      </vt:variant>
      <vt:variant>
        <vt:i4>2621483</vt:i4>
      </vt:variant>
      <vt:variant>
        <vt:i4>579</vt:i4>
      </vt:variant>
      <vt:variant>
        <vt:i4>0</vt:i4>
      </vt:variant>
      <vt:variant>
        <vt:i4>5</vt:i4>
      </vt:variant>
      <vt:variant>
        <vt:lpwstr/>
      </vt:variant>
      <vt:variant>
        <vt:lpwstr>_Associated_Plans</vt:lpwstr>
      </vt:variant>
      <vt:variant>
        <vt:i4>7602212</vt:i4>
      </vt:variant>
      <vt:variant>
        <vt:i4>576</vt:i4>
      </vt:variant>
      <vt:variant>
        <vt:i4>0</vt:i4>
      </vt:variant>
      <vt:variant>
        <vt:i4>5</vt:i4>
      </vt:variant>
      <vt:variant>
        <vt:lpwstr>https://www.health.gov.au/our-work/national-roadmap-for-improving-the-health-of-people-with-intellectual-disability</vt:lpwstr>
      </vt:variant>
      <vt:variant>
        <vt:lpwstr/>
      </vt:variant>
      <vt:variant>
        <vt:i4>6946925</vt:i4>
      </vt:variant>
      <vt:variant>
        <vt:i4>573</vt:i4>
      </vt:variant>
      <vt:variant>
        <vt:i4>0</vt:i4>
      </vt:variant>
      <vt:variant>
        <vt:i4>5</vt:i4>
      </vt:variant>
      <vt:variant>
        <vt:lpwstr>https://nceidh.org.au/our-work/research</vt:lpwstr>
      </vt:variant>
      <vt:variant>
        <vt:lpwstr/>
      </vt:variant>
      <vt:variant>
        <vt:i4>8257648</vt:i4>
      </vt:variant>
      <vt:variant>
        <vt:i4>570</vt:i4>
      </vt:variant>
      <vt:variant>
        <vt:i4>0</vt:i4>
      </vt:variant>
      <vt:variant>
        <vt:i4>5</vt:i4>
      </vt:variant>
      <vt:variant>
        <vt:lpwstr>https://nceidh.org.au/our-work/resources-and-education</vt:lpwstr>
      </vt:variant>
      <vt:variant>
        <vt:lpwstr/>
      </vt:variant>
      <vt:variant>
        <vt:i4>4325465</vt:i4>
      </vt:variant>
      <vt:variant>
        <vt:i4>567</vt:i4>
      </vt:variant>
      <vt:variant>
        <vt:i4>0</vt:i4>
      </vt:variant>
      <vt:variant>
        <vt:i4>5</vt:i4>
      </vt:variant>
      <vt:variant>
        <vt:lpwstr>https://nceidh.org.au/our-work/improving-health-services</vt:lpwstr>
      </vt:variant>
      <vt:variant>
        <vt:lpwstr/>
      </vt:variant>
      <vt:variant>
        <vt:i4>3473448</vt:i4>
      </vt:variant>
      <vt:variant>
        <vt:i4>564</vt:i4>
      </vt:variant>
      <vt:variant>
        <vt:i4>0</vt:i4>
      </vt:variant>
      <vt:variant>
        <vt:i4>5</vt:i4>
      </vt:variant>
      <vt:variant>
        <vt:lpwstr>https://nceidh.org.au/</vt:lpwstr>
      </vt:variant>
      <vt:variant>
        <vt:lpwstr/>
      </vt:variant>
      <vt:variant>
        <vt:i4>2883639</vt:i4>
      </vt:variant>
      <vt:variant>
        <vt:i4>561</vt:i4>
      </vt:variant>
      <vt:variant>
        <vt:i4>0</vt:i4>
      </vt:variant>
      <vt:variant>
        <vt:i4>5</vt:i4>
      </vt:variant>
      <vt:variant>
        <vt:lpwstr>https://www.health.gov.au/resources/collections/intellectual-disability-health-capability-framework-and-education-resources</vt:lpwstr>
      </vt:variant>
      <vt:variant>
        <vt:lpwstr/>
      </vt:variant>
      <vt:variant>
        <vt:i4>4456467</vt:i4>
      </vt:variant>
      <vt:variant>
        <vt:i4>558</vt:i4>
      </vt:variant>
      <vt:variant>
        <vt:i4>0</vt:i4>
      </vt:variant>
      <vt:variant>
        <vt:i4>5</vt:i4>
      </vt:variant>
      <vt:variant>
        <vt:lpwstr>https://www.health.gov.au/resources/publications/intellectual-disability-health-capability-framework</vt:lpwstr>
      </vt:variant>
      <vt:variant>
        <vt:lpwstr/>
      </vt:variant>
      <vt:variant>
        <vt:i4>7602212</vt:i4>
      </vt:variant>
      <vt:variant>
        <vt:i4>555</vt:i4>
      </vt:variant>
      <vt:variant>
        <vt:i4>0</vt:i4>
      </vt:variant>
      <vt:variant>
        <vt:i4>5</vt:i4>
      </vt:variant>
      <vt:variant>
        <vt:lpwstr>https://www.health.gov.au/our-work/national-roadmap-for-improving-the-health-of-people-with-intellectual-disability</vt:lpwstr>
      </vt:variant>
      <vt:variant>
        <vt:lpwstr/>
      </vt:variant>
      <vt:variant>
        <vt:i4>6619171</vt:i4>
      </vt:variant>
      <vt:variant>
        <vt:i4>552</vt:i4>
      </vt:variant>
      <vt:variant>
        <vt:i4>0</vt:i4>
      </vt:variant>
      <vt:variant>
        <vt:i4>5</vt:i4>
      </vt:variant>
      <vt:variant>
        <vt:lpwstr>https://www.education.gov.au/disability-standards-education-2005/resources/working-together</vt:lpwstr>
      </vt:variant>
      <vt:variant>
        <vt:lpwstr/>
      </vt:variant>
      <vt:variant>
        <vt:i4>6029383</vt:i4>
      </vt:variant>
      <vt:variant>
        <vt:i4>549</vt:i4>
      </vt:variant>
      <vt:variant>
        <vt:i4>0</vt:i4>
      </vt:variant>
      <vt:variant>
        <vt:i4>5</vt:i4>
      </vt:variant>
      <vt:variant>
        <vt:lpwstr>https://www.education.gov.au/disability-standards-education-2005/resources/advocating-your-child</vt:lpwstr>
      </vt:variant>
      <vt:variant>
        <vt:lpwstr/>
      </vt:variant>
      <vt:variant>
        <vt:i4>1835030</vt:i4>
      </vt:variant>
      <vt:variant>
        <vt:i4>546</vt:i4>
      </vt:variant>
      <vt:variant>
        <vt:i4>0</vt:i4>
      </vt:variant>
      <vt:variant>
        <vt:i4>5</vt:i4>
      </vt:variant>
      <vt:variant>
        <vt:lpwstr>https://education.nsw.gov.au/campaigns/inclusive-practice-hub</vt:lpwstr>
      </vt:variant>
      <vt:variant>
        <vt:lpwstr/>
      </vt:variant>
      <vt:variant>
        <vt:i4>1966165</vt:i4>
      </vt:variant>
      <vt:variant>
        <vt:i4>543</vt:i4>
      </vt:variant>
      <vt:variant>
        <vt:i4>0</vt:i4>
      </vt:variant>
      <vt:variant>
        <vt:i4>5</vt:i4>
      </vt:variant>
      <vt:variant>
        <vt:lpwstr>https://education.nsw.gov.au/policy-library/policies/pd-2005-0243</vt:lpwstr>
      </vt:variant>
      <vt:variant>
        <vt:lpwstr/>
      </vt:variant>
      <vt:variant>
        <vt:i4>7274547</vt:i4>
      </vt:variant>
      <vt:variant>
        <vt:i4>540</vt:i4>
      </vt:variant>
      <vt:variant>
        <vt:i4>0</vt:i4>
      </vt:variant>
      <vt:variant>
        <vt:i4>5</vt:i4>
      </vt:variant>
      <vt:variant>
        <vt:lpwstr>http://www.schools.vic.gov.au/disability-inclusion</vt:lpwstr>
      </vt:variant>
      <vt:variant>
        <vt:lpwstr/>
      </vt:variant>
      <vt:variant>
        <vt:i4>3866625</vt:i4>
      </vt:variant>
      <vt:variant>
        <vt:i4>537</vt:i4>
      </vt:variant>
      <vt:variant>
        <vt:i4>0</vt:i4>
      </vt:variant>
      <vt:variant>
        <vt:i4>5</vt:i4>
      </vt:variant>
      <vt:variant>
        <vt:lpwstr>https://www.act.gov.au/__data/assets/pdf_file/0007/2778181/Inclusive-Education-Strategy-Community-Conversation-Summary-Report.pdf</vt:lpwstr>
      </vt:variant>
      <vt:variant>
        <vt:lpwstr/>
      </vt:variant>
      <vt:variant>
        <vt:i4>7012452</vt:i4>
      </vt:variant>
      <vt:variant>
        <vt:i4>534</vt:i4>
      </vt:variant>
      <vt:variant>
        <vt:i4>0</vt:i4>
      </vt:variant>
      <vt:variant>
        <vt:i4>5</vt:i4>
      </vt:variant>
      <vt:variant>
        <vt:lpwstr>https://www.education.act.gov.au/our-priorities/future-of-education/resources/The-Future-of-Education-An-ACT-Education-Strategy-for-the-Next-Ten-Years</vt:lpwstr>
      </vt:variant>
      <vt:variant>
        <vt:lpwstr/>
      </vt:variant>
      <vt:variant>
        <vt:i4>4063311</vt:i4>
      </vt:variant>
      <vt:variant>
        <vt:i4>531</vt:i4>
      </vt:variant>
      <vt:variant>
        <vt:i4>0</vt:i4>
      </vt:variant>
      <vt:variant>
        <vt:i4>5</vt:i4>
      </vt:variant>
      <vt:variant>
        <vt:lpwstr>https://www.act.gov.au/__data/assets/pdf_file/0010/2596717/Inclusive-Education-Strategy-First-Action-Plan.pdf</vt:lpwstr>
      </vt:variant>
      <vt:variant>
        <vt:lpwstr/>
      </vt:variant>
      <vt:variant>
        <vt:i4>8126547</vt:i4>
      </vt:variant>
      <vt:variant>
        <vt:i4>528</vt:i4>
      </vt:variant>
      <vt:variant>
        <vt:i4>0</vt:i4>
      </vt:variant>
      <vt:variant>
        <vt:i4>5</vt:i4>
      </vt:variant>
      <vt:variant>
        <vt:lpwstr>https://www.act.gov.au/__data/assets/pdf_file/0009/2596509/Inclusive-Education-Strategy-2024-2034.pdf</vt:lpwstr>
      </vt:variant>
      <vt:variant>
        <vt:lpwstr/>
      </vt:variant>
      <vt:variant>
        <vt:i4>8192113</vt:i4>
      </vt:variant>
      <vt:variant>
        <vt:i4>525</vt:i4>
      </vt:variant>
      <vt:variant>
        <vt:i4>0</vt:i4>
      </vt:variant>
      <vt:variant>
        <vt:i4>5</vt:i4>
      </vt:variant>
      <vt:variant>
        <vt:lpwstr>https://www.education.gov.au/sgn-asf/disability-standards-education-2005/resources/our-right-learn-and-play</vt:lpwstr>
      </vt:variant>
      <vt:variant>
        <vt:lpwstr/>
      </vt:variant>
      <vt:variant>
        <vt:i4>6750311</vt:i4>
      </vt:variant>
      <vt:variant>
        <vt:i4>522</vt:i4>
      </vt:variant>
      <vt:variant>
        <vt:i4>0</vt:i4>
      </vt:variant>
      <vt:variant>
        <vt:i4>5</vt:i4>
      </vt:variant>
      <vt:variant>
        <vt:lpwstr>https://www.education.gov.au/disability-standards-education-2005/resources/our-right-learn-and-play</vt:lpwstr>
      </vt:variant>
      <vt:variant>
        <vt:lpwstr/>
      </vt:variant>
      <vt:variant>
        <vt:i4>3145778</vt:i4>
      </vt:variant>
      <vt:variant>
        <vt:i4>519</vt:i4>
      </vt:variant>
      <vt:variant>
        <vt:i4>0</vt:i4>
      </vt:variant>
      <vt:variant>
        <vt:i4>5</vt:i4>
      </vt:variant>
      <vt:variant>
        <vt:lpwstr>https://www.aph.gov.au/Parliamentary_Business/Committees/House/Health_Aged_Care_and_Disability/ThrivingKidsinitiative/Report_into_the_Thriving_Kids_initiative</vt:lpwstr>
      </vt:variant>
      <vt:variant>
        <vt:lpwstr/>
      </vt:variant>
      <vt:variant>
        <vt:i4>917596</vt:i4>
      </vt:variant>
      <vt:variant>
        <vt:i4>516</vt:i4>
      </vt:variant>
      <vt:variant>
        <vt:i4>0</vt:i4>
      </vt:variant>
      <vt:variant>
        <vt:i4>5</vt:i4>
      </vt:variant>
      <vt:variant>
        <vt:lpwstr>https://www.carergateway.gov.au/</vt:lpwstr>
      </vt:variant>
      <vt:variant>
        <vt:lpwstr/>
      </vt:variant>
      <vt:variant>
        <vt:i4>3342443</vt:i4>
      </vt:variant>
      <vt:variant>
        <vt:i4>513</vt:i4>
      </vt:variant>
      <vt:variant>
        <vt:i4>0</vt:i4>
      </vt:variant>
      <vt:variant>
        <vt:i4>5</vt:i4>
      </vt:variant>
      <vt:variant>
        <vt:lpwstr>https://www.health.gov.au/our-work/national-carer-strategy</vt:lpwstr>
      </vt:variant>
      <vt:variant>
        <vt:lpwstr/>
      </vt:variant>
      <vt:variant>
        <vt:i4>1704019</vt:i4>
      </vt:variant>
      <vt:variant>
        <vt:i4>510</vt:i4>
      </vt:variant>
      <vt:variant>
        <vt:i4>0</vt:i4>
      </vt:variant>
      <vt:variant>
        <vt:i4>5</vt:i4>
      </vt:variant>
      <vt:variant>
        <vt:lpwstr>https://mappa.com.au/</vt:lpwstr>
      </vt:variant>
      <vt:variant>
        <vt:lpwstr/>
      </vt:variant>
      <vt:variant>
        <vt:i4>6029314</vt:i4>
      </vt:variant>
      <vt:variant>
        <vt:i4>507</vt:i4>
      </vt:variant>
      <vt:variant>
        <vt:i4>0</vt:i4>
      </vt:variant>
      <vt:variant>
        <vt:i4>5</vt:i4>
      </vt:variant>
      <vt:variant>
        <vt:lpwstr>http://www.deafeducation.vic.edu.au/professional-learning/template?eventtemplate=183-supporting-students-with-complex-communication-needs</vt:lpwstr>
      </vt:variant>
      <vt:variant>
        <vt:lpwstr/>
      </vt:variant>
      <vt:variant>
        <vt:i4>1245213</vt:i4>
      </vt:variant>
      <vt:variant>
        <vt:i4>504</vt:i4>
      </vt:variant>
      <vt:variant>
        <vt:i4>0</vt:i4>
      </vt:variant>
      <vt:variant>
        <vt:i4>5</vt:i4>
      </vt:variant>
      <vt:variant>
        <vt:lpwstr>https://www.qld.gov.au/community/getting-support-health-social-issue/community-home-care-services/queensland-community-support-scheme</vt:lpwstr>
      </vt:variant>
      <vt:variant>
        <vt:lpwstr/>
      </vt:variant>
      <vt:variant>
        <vt:i4>1966089</vt:i4>
      </vt:variant>
      <vt:variant>
        <vt:i4>501</vt:i4>
      </vt:variant>
      <vt:variant>
        <vt:i4>0</vt:i4>
      </vt:variant>
      <vt:variant>
        <vt:i4>5</vt:i4>
      </vt:variant>
      <vt:variant>
        <vt:lpwstr>https://www.ndis.gov.au/strategies/first-nations-strategy</vt:lpwstr>
      </vt:variant>
      <vt:variant>
        <vt:lpwstr/>
      </vt:variant>
      <vt:variant>
        <vt:i4>7340065</vt:i4>
      </vt:variant>
      <vt:variant>
        <vt:i4>498</vt:i4>
      </vt:variant>
      <vt:variant>
        <vt:i4>0</vt:i4>
      </vt:variant>
      <vt:variant>
        <vt:i4>5</vt:i4>
      </vt:variant>
      <vt:variant>
        <vt:lpwstr>https://www.health.gov.au/our-work/national-autism-strategy</vt:lpwstr>
      </vt:variant>
      <vt:variant>
        <vt:lpwstr/>
      </vt:variant>
      <vt:variant>
        <vt:i4>4194399</vt:i4>
      </vt:variant>
      <vt:variant>
        <vt:i4>495</vt:i4>
      </vt:variant>
      <vt:variant>
        <vt:i4>0</vt:i4>
      </vt:variant>
      <vt:variant>
        <vt:i4>5</vt:i4>
      </vt:variant>
      <vt:variant>
        <vt:lpwstr>https://www.wa.gov.au/organisation/court-and-tribunal-services/communication-partner-program</vt:lpwstr>
      </vt:variant>
      <vt:variant>
        <vt:lpwstr/>
      </vt:variant>
      <vt:variant>
        <vt:i4>3801190</vt:i4>
      </vt:variant>
      <vt:variant>
        <vt:i4>492</vt:i4>
      </vt:variant>
      <vt:variant>
        <vt:i4>0</vt:i4>
      </vt:variant>
      <vt:variant>
        <vt:i4>5</vt:i4>
      </vt:variant>
      <vt:variant>
        <vt:lpwstr>https://www.dss.gov.au/national-plan-end-gender-based-violence/resource/first-action-plan-2023-2027-activities-addendum-update-2024</vt:lpwstr>
      </vt:variant>
      <vt:variant>
        <vt:lpwstr/>
      </vt:variant>
      <vt:variant>
        <vt:i4>4784155</vt:i4>
      </vt:variant>
      <vt:variant>
        <vt:i4>489</vt:i4>
      </vt:variant>
      <vt:variant>
        <vt:i4>0</vt:i4>
      </vt:variant>
      <vt:variant>
        <vt:i4>5</vt:i4>
      </vt:variant>
      <vt:variant>
        <vt:lpwstr>https://canberracommunitylaw.org.au/wp-content/uploads/2022/09/2022-2025-Disability-Plan.pdf</vt:lpwstr>
      </vt:variant>
      <vt:variant>
        <vt:lpwstr/>
      </vt:variant>
      <vt:variant>
        <vt:i4>327795</vt:i4>
      </vt:variant>
      <vt:variant>
        <vt:i4>486</vt:i4>
      </vt:variant>
      <vt:variant>
        <vt:i4>0</vt:i4>
      </vt:variant>
      <vt:variant>
        <vt:i4>5</vt:i4>
      </vt:variant>
      <vt:variant>
        <vt:lpwstr>https://www.courts.act.gov.au/__data/assets/pdf_file/0005/2625323/ACT-Courts-DAIP-2025-2027-with-note.pdf</vt:lpwstr>
      </vt:variant>
      <vt:variant>
        <vt:lpwstr/>
      </vt:variant>
      <vt:variant>
        <vt:i4>8257607</vt:i4>
      </vt:variant>
      <vt:variant>
        <vt:i4>483</vt:i4>
      </vt:variant>
      <vt:variant>
        <vt:i4>0</vt:i4>
      </vt:variant>
      <vt:variant>
        <vt:i4>5</vt:i4>
      </vt:variant>
      <vt:variant>
        <vt:lpwstr>https://www.act.gov.au/__data/assets/pdf_file/0009/2572839/ACTCS-Disability-Action-and-Inclusion-Plan-2024-to-2026.pdf</vt:lpwstr>
      </vt:variant>
      <vt:variant>
        <vt:lpwstr>:~:text=The%20ACT%20Corrective%20Services%20%28ACTCS%29%20Disability%20Action%20and,an%20inclusive%20and%20equitable%20service%20across%20our%20operations.</vt:lpwstr>
      </vt:variant>
      <vt:variant>
        <vt:i4>589947</vt:i4>
      </vt:variant>
      <vt:variant>
        <vt:i4>480</vt:i4>
      </vt:variant>
      <vt:variant>
        <vt:i4>0</vt:i4>
      </vt:variant>
      <vt:variant>
        <vt:i4>5</vt:i4>
      </vt:variant>
      <vt:variant>
        <vt:lpwstr>https://www.legalaidact.org.au/sites/default/files/files/publications/Disability_Inclusion_Action_Plan_2023_2026.pdf</vt:lpwstr>
      </vt:variant>
      <vt:variant>
        <vt:lpwstr/>
      </vt:variant>
      <vt:variant>
        <vt:i4>6422635</vt:i4>
      </vt:variant>
      <vt:variant>
        <vt:i4>477</vt:i4>
      </vt:variant>
      <vt:variant>
        <vt:i4>0</vt:i4>
      </vt:variant>
      <vt:variant>
        <vt:i4>5</vt:i4>
      </vt:variant>
      <vt:variant>
        <vt:lpwstr>https://www.act.gov.au/open/disability-justice-strategy</vt:lpwstr>
      </vt:variant>
      <vt:variant>
        <vt:lpwstr/>
      </vt:variant>
      <vt:variant>
        <vt:i4>2752554</vt:i4>
      </vt:variant>
      <vt:variant>
        <vt:i4>474</vt:i4>
      </vt:variant>
      <vt:variant>
        <vt:i4>0</vt:i4>
      </vt:variant>
      <vt:variant>
        <vt:i4>5</vt:i4>
      </vt:variant>
      <vt:variant>
        <vt:lpwstr>https://www.ndiscommission.gov.au/resources/reports-policies-and-frameworks/inquiries-reports-and-reviews/support-accommodation</vt:lpwstr>
      </vt:variant>
      <vt:variant>
        <vt:lpwstr>paragraph-id-6118</vt:lpwstr>
      </vt:variant>
      <vt:variant>
        <vt:i4>7012449</vt:i4>
      </vt:variant>
      <vt:variant>
        <vt:i4>471</vt:i4>
      </vt:variant>
      <vt:variant>
        <vt:i4>0</vt:i4>
      </vt:variant>
      <vt:variant>
        <vt:i4>5</vt:i4>
      </vt:variant>
      <vt:variant>
        <vt:lpwstr>https://www.ndiscommission.gov.au/rules-and-standards/quality-practice/support-coordination-and-plan-management</vt:lpwstr>
      </vt:variant>
      <vt:variant>
        <vt:lpwstr/>
      </vt:variant>
      <vt:variant>
        <vt:i4>6225945</vt:i4>
      </vt:variant>
      <vt:variant>
        <vt:i4>468</vt:i4>
      </vt:variant>
      <vt:variant>
        <vt:i4>0</vt:i4>
      </vt:variant>
      <vt:variant>
        <vt:i4>5</vt:i4>
      </vt:variant>
      <vt:variant>
        <vt:lpwstr>https://www.ndiscommission.gov.au/rules-and-standards/quality-practice/platform-providers</vt:lpwstr>
      </vt:variant>
      <vt:variant>
        <vt:lpwstr/>
      </vt:variant>
      <vt:variant>
        <vt:i4>4653134</vt:i4>
      </vt:variant>
      <vt:variant>
        <vt:i4>465</vt:i4>
      </vt:variant>
      <vt:variant>
        <vt:i4>0</vt:i4>
      </vt:variant>
      <vt:variant>
        <vt:i4>5</vt:i4>
      </vt:variant>
      <vt:variant>
        <vt:lpwstr>https://aarts.net.au/news/2023-disability-and-culturally-diverse-internships/</vt:lpwstr>
      </vt:variant>
      <vt:variant>
        <vt:lpwstr/>
      </vt:variant>
      <vt:variant>
        <vt:i4>5963857</vt:i4>
      </vt:variant>
      <vt:variant>
        <vt:i4>462</vt:i4>
      </vt:variant>
      <vt:variant>
        <vt:i4>0</vt:i4>
      </vt:variant>
      <vt:variant>
        <vt:i4>5</vt:i4>
      </vt:variant>
      <vt:variant>
        <vt:lpwstr>https://www.portrait.gov.au/calendar/portraits-together-dementia</vt:lpwstr>
      </vt:variant>
      <vt:variant>
        <vt:lpwstr/>
      </vt:variant>
      <vt:variant>
        <vt:i4>393289</vt:i4>
      </vt:variant>
      <vt:variant>
        <vt:i4>459</vt:i4>
      </vt:variant>
      <vt:variant>
        <vt:i4>0</vt:i4>
      </vt:variant>
      <vt:variant>
        <vt:i4>5</vt:i4>
      </vt:variant>
      <vt:variant>
        <vt:lpwstr>https://www.portrait.gov.au/content/audio-description</vt:lpwstr>
      </vt:variant>
      <vt:variant>
        <vt:lpwstr/>
      </vt:variant>
      <vt:variant>
        <vt:i4>1048651</vt:i4>
      </vt:variant>
      <vt:variant>
        <vt:i4>456</vt:i4>
      </vt:variant>
      <vt:variant>
        <vt:i4>0</vt:i4>
      </vt:variant>
      <vt:variant>
        <vt:i4>5</vt:i4>
      </vt:variant>
      <vt:variant>
        <vt:lpwstr>https://www.portrait.gov.au/content/sensory-kits</vt:lpwstr>
      </vt:variant>
      <vt:variant>
        <vt:lpwstr/>
      </vt:variant>
      <vt:variant>
        <vt:i4>3473525</vt:i4>
      </vt:variant>
      <vt:variant>
        <vt:i4>453</vt:i4>
      </vt:variant>
      <vt:variant>
        <vt:i4>0</vt:i4>
      </vt:variant>
      <vt:variant>
        <vt:i4>5</vt:i4>
      </vt:variant>
      <vt:variant>
        <vt:lpwstr>https://www.portrait.gov.au/content/visual-stories</vt:lpwstr>
      </vt:variant>
      <vt:variant>
        <vt:lpwstr/>
      </vt:variant>
      <vt:variant>
        <vt:i4>6094865</vt:i4>
      </vt:variant>
      <vt:variant>
        <vt:i4>450</vt:i4>
      </vt:variant>
      <vt:variant>
        <vt:i4>0</vt:i4>
      </vt:variant>
      <vt:variant>
        <vt:i4>5</vt:i4>
      </vt:variant>
      <vt:variant>
        <vt:lpwstr>https://www.portrait.gov.au/exhibitions/thom-roberts-2025</vt:lpwstr>
      </vt:variant>
      <vt:variant>
        <vt:lpwstr/>
      </vt:variant>
      <vt:variant>
        <vt:i4>6815842</vt:i4>
      </vt:variant>
      <vt:variant>
        <vt:i4>447</vt:i4>
      </vt:variant>
      <vt:variant>
        <vt:i4>0</vt:i4>
      </vt:variant>
      <vt:variant>
        <vt:i4>5</vt:i4>
      </vt:variant>
      <vt:variant>
        <vt:lpwstr>https://www.nsw.gov.au/sites/default/files/2023-07/Toolkit-for-Accessible-and-Inclusive-Events.pdf</vt:lpwstr>
      </vt:variant>
      <vt:variant>
        <vt:lpwstr/>
      </vt:variant>
      <vt:variant>
        <vt:i4>131075</vt:i4>
      </vt:variant>
      <vt:variant>
        <vt:i4>444</vt:i4>
      </vt:variant>
      <vt:variant>
        <vt:i4>0</vt:i4>
      </vt:variant>
      <vt:variant>
        <vt:i4>5</vt:i4>
      </vt:variant>
      <vt:variant>
        <vt:lpwstr>https://www.info.buy.nsw.gov.au/resources/buying-accessible-products</vt:lpwstr>
      </vt:variant>
      <vt:variant>
        <vt:lpwstr/>
      </vt:variant>
      <vt:variant>
        <vt:i4>1572895</vt:i4>
      </vt:variant>
      <vt:variant>
        <vt:i4>441</vt:i4>
      </vt:variant>
      <vt:variant>
        <vt:i4>0</vt:i4>
      </vt:variant>
      <vt:variant>
        <vt:i4>5</vt:i4>
      </vt:variant>
      <vt:variant>
        <vt:lpwstr>https://www.digital.nsw.gov.au/delivery/accessibility-and-inclusivity-toolkit</vt:lpwstr>
      </vt:variant>
      <vt:variant>
        <vt:lpwstr/>
      </vt:variant>
      <vt:variant>
        <vt:i4>7667759</vt:i4>
      </vt:variant>
      <vt:variant>
        <vt:i4>438</vt:i4>
      </vt:variant>
      <vt:variant>
        <vt:i4>0</vt:i4>
      </vt:variant>
      <vt:variant>
        <vt:i4>5</vt:i4>
      </vt:variant>
      <vt:variant>
        <vt:lpwstr>https://www.service.nsw.gov.au/about-us/our-services/quiet-hour</vt:lpwstr>
      </vt:variant>
      <vt:variant>
        <vt:lpwstr/>
      </vt:variant>
      <vt:variant>
        <vt:i4>3145774</vt:i4>
      </vt:variant>
      <vt:variant>
        <vt:i4>435</vt:i4>
      </vt:variant>
      <vt:variant>
        <vt:i4>0</vt:i4>
      </vt:variant>
      <vt:variant>
        <vt:i4>5</vt:i4>
      </vt:variant>
      <vt:variant>
        <vt:lpwstr>https://www.nsw.gov.au/departments-and-agencies/nsw-telco-authority/connectivity-leadership/nsw-digital-inclusion-strategy</vt:lpwstr>
      </vt:variant>
      <vt:variant>
        <vt:lpwstr/>
      </vt:variant>
      <vt:variant>
        <vt:i4>8126573</vt:i4>
      </vt:variant>
      <vt:variant>
        <vt:i4>432</vt:i4>
      </vt:variant>
      <vt:variant>
        <vt:i4>0</vt:i4>
      </vt:variant>
      <vt:variant>
        <vt:i4>5</vt:i4>
      </vt:variant>
      <vt:variant>
        <vt:lpwstr>https://www.digital.nsw.gov.au/strategy</vt:lpwstr>
      </vt:variant>
      <vt:variant>
        <vt:lpwstr/>
      </vt:variant>
      <vt:variant>
        <vt:i4>4325381</vt:i4>
      </vt:variant>
      <vt:variant>
        <vt:i4>429</vt:i4>
      </vt:variant>
      <vt:variant>
        <vt:i4>0</vt:i4>
      </vt:variant>
      <vt:variant>
        <vt:i4>5</vt:i4>
      </vt:variant>
      <vt:variant>
        <vt:lpwstr>https://drupalsouth.org/events/drupalsouth-melbourne-2025/awards</vt:lpwstr>
      </vt:variant>
      <vt:variant>
        <vt:lpwstr/>
      </vt:variant>
      <vt:variant>
        <vt:i4>7864418</vt:i4>
      </vt:variant>
      <vt:variant>
        <vt:i4>426</vt:i4>
      </vt:variant>
      <vt:variant>
        <vt:i4>0</vt:i4>
      </vt:variant>
      <vt:variant>
        <vt:i4>5</vt:i4>
      </vt:variant>
      <vt:variant>
        <vt:lpwstr>https://www.digital.gov.au/policy/digital-experience/digital-experience-policy</vt:lpwstr>
      </vt:variant>
      <vt:variant>
        <vt:lpwstr/>
      </vt:variant>
      <vt:variant>
        <vt:i4>4063269</vt:i4>
      </vt:variant>
      <vt:variant>
        <vt:i4>423</vt:i4>
      </vt:variant>
      <vt:variant>
        <vt:i4>0</vt:i4>
      </vt:variant>
      <vt:variant>
        <vt:i4>5</vt:i4>
      </vt:variant>
      <vt:variant>
        <vt:lpwstr>https://www.ryde.nsw.gov.au/Council/Strategies-Plans-and-Publications/Community-Plans-and-Reports/Disability-Inclusion-Action-Plan</vt:lpwstr>
      </vt:variant>
      <vt:variant>
        <vt:lpwstr/>
      </vt:variant>
      <vt:variant>
        <vt:i4>8257632</vt:i4>
      </vt:variant>
      <vt:variant>
        <vt:i4>420</vt:i4>
      </vt:variant>
      <vt:variant>
        <vt:i4>0</vt:i4>
      </vt:variant>
      <vt:variant>
        <vt:i4>5</vt:i4>
      </vt:variant>
      <vt:variant>
        <vt:lpwstr>https://www.ryde.nsw.gov.au/Community/People-with-Disability/Supporting-Inclusive-Volunteering</vt:lpwstr>
      </vt:variant>
      <vt:variant>
        <vt:lpwstr/>
      </vt:variant>
      <vt:variant>
        <vt:i4>327696</vt:i4>
      </vt:variant>
      <vt:variant>
        <vt:i4>417</vt:i4>
      </vt:variant>
      <vt:variant>
        <vt:i4>0</vt:i4>
      </vt:variant>
      <vt:variant>
        <vt:i4>5</vt:i4>
      </vt:variant>
      <vt:variant>
        <vt:lpwstr>https://www.parks.vic.gov.au/things-to-do/mountain-biking</vt:lpwstr>
      </vt:variant>
      <vt:variant>
        <vt:lpwstr/>
      </vt:variant>
      <vt:variant>
        <vt:i4>7209068</vt:i4>
      </vt:variant>
      <vt:variant>
        <vt:i4>414</vt:i4>
      </vt:variant>
      <vt:variant>
        <vt:i4>0</vt:i4>
      </vt:variant>
      <vt:variant>
        <vt:i4>5</vt:i4>
      </vt:variant>
      <vt:variant>
        <vt:lpwstr>https://www.parks.vic.gov.au/things-to-do/rock-climbing</vt:lpwstr>
      </vt:variant>
      <vt:variant>
        <vt:lpwstr/>
      </vt:variant>
      <vt:variant>
        <vt:i4>655426</vt:i4>
      </vt:variant>
      <vt:variant>
        <vt:i4>411</vt:i4>
      </vt:variant>
      <vt:variant>
        <vt:i4>0</vt:i4>
      </vt:variant>
      <vt:variant>
        <vt:i4>5</vt:i4>
      </vt:variant>
      <vt:variant>
        <vt:lpwstr>https://www.parks.vic.gov.au/things-to-do/hiking-and-bushwalking</vt:lpwstr>
      </vt:variant>
      <vt:variant>
        <vt:lpwstr/>
      </vt:variant>
      <vt:variant>
        <vt:i4>262166</vt:i4>
      </vt:variant>
      <vt:variant>
        <vt:i4>408</vt:i4>
      </vt:variant>
      <vt:variant>
        <vt:i4>0</vt:i4>
      </vt:variant>
      <vt:variant>
        <vt:i4>5</vt:i4>
      </vt:variant>
      <vt:variant>
        <vt:lpwstr>https://www.parks.vic.gov.au/news/2024/04/02/23/24/helping-young-people-get-active-in-nature</vt:lpwstr>
      </vt:variant>
      <vt:variant>
        <vt:lpwstr/>
      </vt:variant>
      <vt:variant>
        <vt:i4>8192125</vt:i4>
      </vt:variant>
      <vt:variant>
        <vt:i4>405</vt:i4>
      </vt:variant>
      <vt:variant>
        <vt:i4>0</vt:i4>
      </vt:variant>
      <vt:variant>
        <vt:i4>5</vt:i4>
      </vt:variant>
      <vt:variant>
        <vt:lpwstr>https://www.detsi.qld.gov.au/tourism/tourism-development/year-of-accessible-tourism</vt:lpwstr>
      </vt:variant>
      <vt:variant>
        <vt:lpwstr/>
      </vt:variant>
      <vt:variant>
        <vt:i4>196676</vt:i4>
      </vt:variant>
      <vt:variant>
        <vt:i4>402</vt:i4>
      </vt:variant>
      <vt:variant>
        <vt:i4>0</vt:i4>
      </vt:variant>
      <vt:variant>
        <vt:i4>5</vt:i4>
      </vt:variant>
      <vt:variant>
        <vt:lpwstr>https://www.qfom.com.au/</vt:lpwstr>
      </vt:variant>
      <vt:variant>
        <vt:lpwstr/>
      </vt:variant>
      <vt:variant>
        <vt:i4>196659</vt:i4>
      </vt:variant>
      <vt:variant>
        <vt:i4>399</vt:i4>
      </vt:variant>
      <vt:variant>
        <vt:i4>0</vt:i4>
      </vt:variant>
      <vt:variant>
        <vt:i4>5</vt:i4>
      </vt:variant>
      <vt:variant>
        <vt:lpwstr>https://www.youtube.com/watch?v=f_UWC-i0EiU</vt:lpwstr>
      </vt:variant>
      <vt:variant>
        <vt:lpwstr/>
      </vt:variant>
      <vt:variant>
        <vt:i4>7798832</vt:i4>
      </vt:variant>
      <vt:variant>
        <vt:i4>396</vt:i4>
      </vt:variant>
      <vt:variant>
        <vt:i4>0</vt:i4>
      </vt:variant>
      <vt:variant>
        <vt:i4>5</vt:i4>
      </vt:variant>
      <vt:variant>
        <vt:lpwstr>https://www.austrade.gov.au/en/news-and-analysis/publications-and-reports/welcome-framework</vt:lpwstr>
      </vt:variant>
      <vt:variant>
        <vt:lpwstr/>
      </vt:variant>
      <vt:variant>
        <vt:i4>1703951</vt:i4>
      </vt:variant>
      <vt:variant>
        <vt:i4>393</vt:i4>
      </vt:variant>
      <vt:variant>
        <vt:i4>0</vt:i4>
      </vt:variant>
      <vt:variant>
        <vt:i4>5</vt:i4>
      </vt:variant>
      <vt:variant>
        <vt:lpwstr>https://www.ato.gov.au/individuals-and-families/your-tax-return/how-to-lodge-your-tax-return</vt:lpwstr>
      </vt:variant>
      <vt:variant>
        <vt:lpwstr/>
      </vt:variant>
      <vt:variant>
        <vt:i4>3539060</vt:i4>
      </vt:variant>
      <vt:variant>
        <vt:i4>390</vt:i4>
      </vt:variant>
      <vt:variant>
        <vt:i4>0</vt:i4>
      </vt:variant>
      <vt:variant>
        <vt:i4>5</vt:i4>
      </vt:variant>
      <vt:variant>
        <vt:lpwstr>https://tv.ato.gov.au/</vt:lpwstr>
      </vt:variant>
      <vt:variant>
        <vt:lpwstr/>
      </vt:variant>
      <vt:variant>
        <vt:i4>5570562</vt:i4>
      </vt:variant>
      <vt:variant>
        <vt:i4>387</vt:i4>
      </vt:variant>
      <vt:variant>
        <vt:i4>0</vt:i4>
      </vt:variant>
      <vt:variant>
        <vt:i4>5</vt:i4>
      </vt:variant>
      <vt:variant>
        <vt:lpwstr>https://www.ato.gov.au/about-ato/using-our-website/easier-to-read-information</vt:lpwstr>
      </vt:variant>
      <vt:variant>
        <vt:lpwstr/>
      </vt:variant>
      <vt:variant>
        <vt:i4>1310791</vt:i4>
      </vt:variant>
      <vt:variant>
        <vt:i4>384</vt:i4>
      </vt:variant>
      <vt:variant>
        <vt:i4>0</vt:i4>
      </vt:variant>
      <vt:variant>
        <vt:i4>5</vt:i4>
      </vt:variant>
      <vt:variant>
        <vt:lpwstr>https://www.ato.gov.au/people-with-disability</vt:lpwstr>
      </vt:variant>
      <vt:variant>
        <vt:lpwstr/>
      </vt:variant>
      <vt:variant>
        <vt:i4>5111875</vt:i4>
      </vt:variant>
      <vt:variant>
        <vt:i4>381</vt:i4>
      </vt:variant>
      <vt:variant>
        <vt:i4>0</vt:i4>
      </vt:variant>
      <vt:variant>
        <vt:i4>5</vt:i4>
      </vt:variant>
      <vt:variant>
        <vt:lpwstr>https://newcastle.nsw.gov.au/community/our-community/disability-access-and-inclusion/count-us-in-2024</vt:lpwstr>
      </vt:variant>
      <vt:variant>
        <vt:lpwstr/>
      </vt:variant>
      <vt:variant>
        <vt:i4>4587520</vt:i4>
      </vt:variant>
      <vt:variant>
        <vt:i4>378</vt:i4>
      </vt:variant>
      <vt:variant>
        <vt:i4>0</vt:i4>
      </vt:variant>
      <vt:variant>
        <vt:i4>5</vt:i4>
      </vt:variant>
      <vt:variant>
        <vt:lpwstr>https://www.infrastructure.gov.au/infrastructure-transport-vehicles/aviation/aviation-white-paper</vt:lpwstr>
      </vt:variant>
      <vt:variant>
        <vt:lpwstr/>
      </vt:variant>
      <vt:variant>
        <vt:i4>3407978</vt:i4>
      </vt:variant>
      <vt:variant>
        <vt:i4>375</vt:i4>
      </vt:variant>
      <vt:variant>
        <vt:i4>0</vt:i4>
      </vt:variant>
      <vt:variant>
        <vt:i4>5</vt:i4>
      </vt:variant>
      <vt:variant>
        <vt:lpwstr>http://www.infrastructure.gov.au/transport-standards-reform</vt:lpwstr>
      </vt:variant>
      <vt:variant>
        <vt:lpwstr/>
      </vt:variant>
      <vt:variant>
        <vt:i4>3342444</vt:i4>
      </vt:variant>
      <vt:variant>
        <vt:i4>372</vt:i4>
      </vt:variant>
      <vt:variant>
        <vt:i4>0</vt:i4>
      </vt:variant>
      <vt:variant>
        <vt:i4>5</vt:i4>
      </vt:variant>
      <vt:variant>
        <vt:lpwstr>http://www.infrastructure.gov.au/transport-standards-review</vt:lpwstr>
      </vt:variant>
      <vt:variant>
        <vt:lpwstr/>
      </vt:variant>
      <vt:variant>
        <vt:i4>7995517</vt:i4>
      </vt:variant>
      <vt:variant>
        <vt:i4>369</vt:i4>
      </vt:variant>
      <vt:variant>
        <vt:i4>0</vt:i4>
      </vt:variant>
      <vt:variant>
        <vt:i4>5</vt:i4>
      </vt:variant>
      <vt:variant>
        <vt:lpwstr>https://www.health.gov.au/resources/collections/younger-people-in-residential-aged-care-ypirac-toolkit</vt:lpwstr>
      </vt:variant>
      <vt:variant>
        <vt:lpwstr/>
      </vt:variant>
      <vt:variant>
        <vt:i4>3801203</vt:i4>
      </vt:variant>
      <vt:variant>
        <vt:i4>366</vt:i4>
      </vt:variant>
      <vt:variant>
        <vt:i4>0</vt:i4>
      </vt:variant>
      <vt:variant>
        <vt:i4>5</vt:i4>
      </vt:variant>
      <vt:variant>
        <vt:lpwstr>https://actinclusion.com.au/winners-2024-act-chief-ministers-inclusion-awards/</vt:lpwstr>
      </vt:variant>
      <vt:variant>
        <vt:lpwstr/>
      </vt:variant>
      <vt:variant>
        <vt:i4>3670139</vt:i4>
      </vt:variant>
      <vt:variant>
        <vt:i4>363</vt:i4>
      </vt:variant>
      <vt:variant>
        <vt:i4>0</vt:i4>
      </vt:variant>
      <vt:variant>
        <vt:i4>5</vt:i4>
      </vt:variant>
      <vt:variant>
        <vt:lpwstr>https://australiandisabilitynetwork.org.au/about-us/career-pathways-pilot/</vt:lpwstr>
      </vt:variant>
      <vt:variant>
        <vt:lpwstr/>
      </vt:variant>
      <vt:variant>
        <vt:i4>4849741</vt:i4>
      </vt:variant>
      <vt:variant>
        <vt:i4>360</vt:i4>
      </vt:variant>
      <vt:variant>
        <vt:i4>0</vt:i4>
      </vt:variant>
      <vt:variant>
        <vt:i4>5</vt:i4>
      </vt:variant>
      <vt:variant>
        <vt:lpwstr>https://www.wa.gov.au/government/media-statements/Cook-Labor-Government/Grants-to-support-employment-opportunities-for-people-with-disability-in-regional-WA-20240530</vt:lpwstr>
      </vt:variant>
      <vt:variant>
        <vt:lpwstr/>
      </vt:variant>
      <vt:variant>
        <vt:i4>3342454</vt:i4>
      </vt:variant>
      <vt:variant>
        <vt:i4>357</vt:i4>
      </vt:variant>
      <vt:variant>
        <vt:i4>0</vt:i4>
      </vt:variant>
      <vt:variant>
        <vt:i4>5</vt:i4>
      </vt:variant>
      <vt:variant>
        <vt:lpwstr>https://www.nsw.gov.au/nsw-government/equity-and-diversity/disability-employment/workplace-adjustments</vt:lpwstr>
      </vt:variant>
      <vt:variant>
        <vt:lpwstr/>
      </vt:variant>
      <vt:variant>
        <vt:i4>5242900</vt:i4>
      </vt:variant>
      <vt:variant>
        <vt:i4>354</vt:i4>
      </vt:variant>
      <vt:variant>
        <vt:i4>0</vt:i4>
      </vt:variant>
      <vt:variant>
        <vt:i4>5</vt:i4>
      </vt:variant>
      <vt:variant>
        <vt:lpwstr>https://desbt.qld.gov.au/training/training-careers/incentives/sqw</vt:lpwstr>
      </vt:variant>
      <vt:variant>
        <vt:lpwstr/>
      </vt:variant>
      <vt:variant>
        <vt:i4>7536763</vt:i4>
      </vt:variant>
      <vt:variant>
        <vt:i4>351</vt:i4>
      </vt:variant>
      <vt:variant>
        <vt:i4>0</vt:i4>
      </vt:variant>
      <vt:variant>
        <vt:i4>5</vt:i4>
      </vt:variant>
      <vt:variant>
        <vt:lpwstr>https://aus01.safelinks.protection.outlook.com/?url=https%3A%2F%2Fwww.wa.gov.au%2Forganisation%2Fpublic-sector-commission%2Fbuilding-disability-confidence-employment&amp;data=05%7C02%7CClare.Pascoe%40communities.wa.gov.au%7C4c0097ad14814901aac208de07bb092d%7C99036377c0d44ddebe9e1bac0c850429%7C0%7C0%7C638956697127596736%7CUnknown%7CTWFpbGZsb3d8eyJFbXB0eU1hcGkiOnRydWUsIlYiOiIwLjAuMDAwMCIsIlAiOiJXaW4zMiIsIkFOIjoiTWFpbCIsIldUIjoyfQ%3D%3D%7C0%7C%7C%7C&amp;sdata=yMwEaNtfKNYmC8tQ99qsqArGt2LAz4GCdStGjSCo370%3D&amp;reserved=0</vt:lpwstr>
      </vt:variant>
      <vt:variant>
        <vt:lpwstr/>
      </vt:variant>
      <vt:variant>
        <vt:i4>3145851</vt:i4>
      </vt:variant>
      <vt:variant>
        <vt:i4>348</vt:i4>
      </vt:variant>
      <vt:variant>
        <vt:i4>0</vt:i4>
      </vt:variant>
      <vt:variant>
        <vt:i4>5</vt:i4>
      </vt:variant>
      <vt:variant>
        <vt:lpwstr>https://aus01.safelinks.protection.outlook.com/?url=https%3A%2F%2Fwww.wa.gov.au%2Forganisation%2Fpublic-sector-commission%2Fcustomised-employment-people-disability&amp;data=05%7C02%7CClare.Pascoe%40communities.wa.gov.au%7C4c0097ad14814901aac208de07bb092d%7C99036377c0d44ddebe9e1bac0c850429%7C0%7C0%7C638956697127587274%7CUnknown%7CTWFpbGZsb3d8eyJFbXB0eU1hcGkiOnRydWUsIlYiOiIwLjAuMDAwMCIsIlAiOiJXaW4zMiIsIkFOIjoiTWFpbCIsIldUIjoyfQ%3D%3D%7C0%7C%7C%7C&amp;sdata=6LKce578dqL%2BlTrKfm%2BraCQI2lrygKc4qhx6g%2BfhVtA%3D&amp;reserved=0</vt:lpwstr>
      </vt:variant>
      <vt:variant>
        <vt:lpwstr/>
      </vt:variant>
      <vt:variant>
        <vt:i4>6291509</vt:i4>
      </vt:variant>
      <vt:variant>
        <vt:i4>345</vt:i4>
      </vt:variant>
      <vt:variant>
        <vt:i4>0</vt:i4>
      </vt:variant>
      <vt:variant>
        <vt:i4>5</vt:i4>
      </vt:variant>
      <vt:variant>
        <vt:lpwstr>https://aus01.safelinks.protection.outlook.com/?url=https%3A%2F%2Fwww.wa.gov.au%2Forganisation%2Fpublic-sector-commission%2Fworkplace-adjustments-people-disability&amp;data=05%7C02%7CClare.Pascoe%40communities.wa.gov.au%7C4c0097ad14814901aac208de07bb092d%7C99036377c0d44ddebe9e1bac0c850429%7C0%7C0%7C638956697127577861%7CUnknown%7CTWFpbGZsb3d8eyJFbXB0eU1hcGkiOnRydWUsIlYiOiIwLjAuMDAwMCIsIlAiOiJXaW4zMiIsIkFOIjoiTWFpbCIsIldUIjoyfQ%3D%3D%7C0%7C%7C%7C&amp;sdata=JujgtIrczISx8ULsPLBw5XZCB9%2Fzh3faBIY%2BJi3s2m4%3D&amp;reserved=0</vt:lpwstr>
      </vt:variant>
      <vt:variant>
        <vt:lpwstr/>
      </vt:variant>
      <vt:variant>
        <vt:i4>7798907</vt:i4>
      </vt:variant>
      <vt:variant>
        <vt:i4>342</vt:i4>
      </vt:variant>
      <vt:variant>
        <vt:i4>0</vt:i4>
      </vt:variant>
      <vt:variant>
        <vt:i4>5</vt:i4>
      </vt:variant>
      <vt:variant>
        <vt:lpwstr>https://aus01.safelinks.protection.outlook.com/?url=https%3A%2F%2Fwww.wa.gov.au%2Fgovernment%2Fmulti-step-guides%2Fguide-hiring-people-disability&amp;data=05%7C02%7CClare.Pascoe%40communities.wa.gov.au%7C4c0097ad14814901aac208de07bb092d%7C99036377c0d44ddebe9e1bac0c850429%7C0%7C0%7C638956697127568491%7CUnknown%7CTWFpbGZsb3d8eyJFbXB0eU1hcGkiOnRydWUsIlYiOiIwLjAuMDAwMCIsIlAiOiJXaW4zMiIsIkFOIjoiTWFpbCIsIldUIjoyfQ%3D%3D%7C0%7C%7C%7C&amp;sdata=mOV8tfIqxHGYWzqbC9hTAPEVuv4dlzBDxVkSo4Ep%2BD8%3D&amp;reserved=0</vt:lpwstr>
      </vt:variant>
      <vt:variant>
        <vt:lpwstr/>
      </vt:variant>
      <vt:variant>
        <vt:i4>7405694</vt:i4>
      </vt:variant>
      <vt:variant>
        <vt:i4>339</vt:i4>
      </vt:variant>
      <vt:variant>
        <vt:i4>0</vt:i4>
      </vt:variant>
      <vt:variant>
        <vt:i4>5</vt:i4>
      </vt:variant>
      <vt:variant>
        <vt:lpwstr>https://aus01.safelinks.protection.outlook.com/?url=https%3A%2F%2Fwww.wa.gov.au%2Fgovernment%2Fpublications%2Fcommissioners-instruction-39-interim-arrangements-fill-public-sector-vacancies&amp;data=05%7C02%7CClare.Pascoe%40communities.wa.gov.au%7C4c0097ad14814901aac208de07bb092d%7C99036377c0d44ddebe9e1bac0c850429%7C0%7C0%7C638956697127558719%7CUnknown%7CTWFpbGZsb3d8eyJFbXB0eU1hcGkiOnRydWUsIlYiOiIwLjAuMDAwMCIsIlAiOiJXaW4zMiIsIkFOIjoiTWFpbCIsIldUIjoyfQ%3D%3D%7C0%7C%7C%7C&amp;sdata=P%2BkfEty3lUKF2%2BvWn4vuczAwxm7ui9y72WWveKzOeyE%3D&amp;reserved=0</vt:lpwstr>
      </vt:variant>
      <vt:variant>
        <vt:lpwstr/>
      </vt:variant>
      <vt:variant>
        <vt:i4>2424931</vt:i4>
      </vt:variant>
      <vt:variant>
        <vt:i4>336</vt:i4>
      </vt:variant>
      <vt:variant>
        <vt:i4>0</vt:i4>
      </vt:variant>
      <vt:variant>
        <vt:i4>5</vt:i4>
      </vt:variant>
      <vt:variant>
        <vt:lpwstr>https://aus01.safelinks.protection.outlook.com/?url=https%3A%2F%2Fwww.wa.gov.au%2Fgovernment%2Fmulti-step-guides%2Fworkforce-diversity-and-inclusion%2Faction-plan-people-disability&amp;data=05%7C02%7CClare.Pascoe%40communities.wa.gov.au%7C4c0097ad14814901aac208de07bb092d%7C99036377c0d44ddebe9e1bac0c850429%7C0%7C0%7C638956697127548387%7CUnknown%7CTWFpbGZsb3d8eyJFbXB0eU1hcGkiOnRydWUsIlYiOiIwLjAuMDAwMCIsIlAiOiJXaW4zMiIsIkFOIjoiTWFpbCIsIldUIjoyfQ%3D%3D%7C0%7C%7C%7C&amp;sdata=ndcWxkYE3ZiFXC16EP9fdUbJUzKOBGOgc7tWZiWNnpc%3D&amp;reserved=0</vt:lpwstr>
      </vt:variant>
      <vt:variant>
        <vt:lpwstr/>
      </vt:variant>
      <vt:variant>
        <vt:i4>3997732</vt:i4>
      </vt:variant>
      <vt:variant>
        <vt:i4>333</vt:i4>
      </vt:variant>
      <vt:variant>
        <vt:i4>0</vt:i4>
      </vt:variant>
      <vt:variant>
        <vt:i4>5</vt:i4>
      </vt:variant>
      <vt:variant>
        <vt:lpwstr>https://aus01.safelinks.protection.outlook.com/?url=https%3A%2F%2Fwww.wa.gov.au%2Fgovernment%2Fpublications%2Fworkforce-diversification-and-inclusion-strategy-wa-public-sector-employment-2020-2025&amp;data=05%7C02%7CClare.Pascoe%40communities.wa.gov.au%7C4c0097ad14814901aac208de07bb092d%7C99036377c0d44ddebe9e1bac0c850429%7C0%7C0%7C638956697127537640%7CUnknown%7CTWFpbGZsb3d8eyJFbXB0eU1hcGkiOnRydWUsIlYiOiIwLjAuMDAwMCIsIlAiOiJXaW4zMiIsIkFOIjoiTWFpbCIsIldUIjoyfQ%3D%3D%7C0%7C%7C%7C&amp;sdata=wKabh8jl%2BFPSczzjzvLRWRmCQzXCQZmBWhgqpidE1aE%3D&amp;reserved=0</vt:lpwstr>
      </vt:variant>
      <vt:variant>
        <vt:lpwstr/>
      </vt:variant>
      <vt:variant>
        <vt:i4>3670131</vt:i4>
      </vt:variant>
      <vt:variant>
        <vt:i4>330</vt:i4>
      </vt:variant>
      <vt:variant>
        <vt:i4>0</vt:i4>
      </vt:variant>
      <vt:variant>
        <vt:i4>5</vt:i4>
      </vt:variant>
      <vt:variant>
        <vt:lpwstr>https://www.nsw.gov.au/nsw-government/equity-and-diversity/disability-employment/inclusive-recruitment</vt:lpwstr>
      </vt:variant>
      <vt:variant>
        <vt:lpwstr/>
      </vt:variant>
      <vt:variant>
        <vt:i4>5308508</vt:i4>
      </vt:variant>
      <vt:variant>
        <vt:i4>327</vt:i4>
      </vt:variant>
      <vt:variant>
        <vt:i4>0</vt:i4>
      </vt:variant>
      <vt:variant>
        <vt:i4>5</vt:i4>
      </vt:variant>
      <vt:variant>
        <vt:lpwstr>https://dcj.nsw.gov.au/community-inclusion/advisory-councils/disability-council-nsw/disability-inclusion-action-plans/register-of-local-council-and-government-agency-diaps.html</vt:lpwstr>
      </vt:variant>
      <vt:variant>
        <vt:lpwstr/>
      </vt:variant>
      <vt:variant>
        <vt:i4>4325453</vt:i4>
      </vt:variant>
      <vt:variant>
        <vt:i4>324</vt:i4>
      </vt:variant>
      <vt:variant>
        <vt:i4>0</vt:i4>
      </vt:variant>
      <vt:variant>
        <vt:i4>5</vt:i4>
      </vt:variant>
      <vt:variant>
        <vt:lpwstr>https://www.nsw.gov.au/departments-and-agencies/premiers-department/pmes</vt:lpwstr>
      </vt:variant>
      <vt:variant>
        <vt:lpwstr/>
      </vt:variant>
      <vt:variant>
        <vt:i4>1704023</vt:i4>
      </vt:variant>
      <vt:variant>
        <vt:i4>321</vt:i4>
      </vt:variant>
      <vt:variant>
        <vt:i4>0</vt:i4>
      </vt:variant>
      <vt:variant>
        <vt:i4>5</vt:i4>
      </vt:variant>
      <vt:variant>
        <vt:lpwstr>https://www.vpsc.vic.gov.au/workforce-capability-leadership-and-management/neurodiversity-employment-toolkit/</vt:lpwstr>
      </vt:variant>
      <vt:variant>
        <vt:lpwstr/>
      </vt:variant>
      <vt:variant>
        <vt:i4>1572945</vt:i4>
      </vt:variant>
      <vt:variant>
        <vt:i4>318</vt:i4>
      </vt:variant>
      <vt:variant>
        <vt:i4>0</vt:i4>
      </vt:variant>
      <vt:variant>
        <vt:i4>5</vt:i4>
      </vt:variant>
      <vt:variant>
        <vt:lpwstr>https://ocpe.nt.gov.au/media/documents/nt-public-sector-employment-information-about-ntps-employment/disability-in-the-workplace/employability-strategy-2024-2027.pdf</vt:lpwstr>
      </vt:variant>
      <vt:variant>
        <vt:lpwstr/>
      </vt:variant>
      <vt:variant>
        <vt:i4>2293859</vt:i4>
      </vt:variant>
      <vt:variant>
        <vt:i4>315</vt:i4>
      </vt:variant>
      <vt:variant>
        <vt:i4>0</vt:i4>
      </vt:variant>
      <vt:variant>
        <vt:i4>5</vt:i4>
      </vt:variant>
      <vt:variant>
        <vt:lpwstr>https://www.apsc.gov.au/publication/aps-disability-employment-strategy-2020-25</vt:lpwstr>
      </vt:variant>
      <vt:variant>
        <vt:lpwstr/>
      </vt:variant>
      <vt:variant>
        <vt:i4>2424860</vt:i4>
      </vt:variant>
      <vt:variant>
        <vt:i4>312</vt:i4>
      </vt:variant>
      <vt:variant>
        <vt:i4>0</vt:i4>
      </vt:variant>
      <vt:variant>
        <vt:i4>5</vt:i4>
      </vt:variant>
      <vt:variant>
        <vt:lpwstr>https://www.youtube.com/playlist?list=PLHzlVjEdK3p2AGdz_tFh6kk7XVCED-gZ7</vt:lpwstr>
      </vt:variant>
      <vt:variant>
        <vt:lpwstr/>
      </vt:variant>
      <vt:variant>
        <vt:i4>2818095</vt:i4>
      </vt:variant>
      <vt:variant>
        <vt:i4>309</vt:i4>
      </vt:variant>
      <vt:variant>
        <vt:i4>0</vt:i4>
      </vt:variant>
      <vt:variant>
        <vt:i4>5</vt:i4>
      </vt:variant>
      <vt:variant>
        <vt:lpwstr>https://engage.dss.gov.au/next-steps-in-supported-employment-consultation-on-the-way-forward/supported-employment-discussion-paper/</vt:lpwstr>
      </vt:variant>
      <vt:variant>
        <vt:lpwstr/>
      </vt:variant>
      <vt:variant>
        <vt:i4>65616</vt:i4>
      </vt:variant>
      <vt:variant>
        <vt:i4>306</vt:i4>
      </vt:variant>
      <vt:variant>
        <vt:i4>0</vt:i4>
      </vt:variant>
      <vt:variant>
        <vt:i4>5</vt:i4>
      </vt:variant>
      <vt:variant>
        <vt:lpwstr>https://www.dss.gov.au/disability-employment-programs/resource/commonwealth-state-and-territory-supported-employment-plan</vt:lpwstr>
      </vt:variant>
      <vt:variant>
        <vt:lpwstr/>
      </vt:variant>
      <vt:variant>
        <vt:i4>983111</vt:i4>
      </vt:variant>
      <vt:variant>
        <vt:i4>303</vt:i4>
      </vt:variant>
      <vt:variant>
        <vt:i4>0</vt:i4>
      </vt:variant>
      <vt:variant>
        <vt:i4>5</vt:i4>
      </vt:variant>
      <vt:variant>
        <vt:lpwstr>https://www.dss.gov.au/inclusive-employment-australia</vt:lpwstr>
      </vt:variant>
      <vt:variant>
        <vt:lpwstr/>
      </vt:variant>
      <vt:variant>
        <vt:i4>7798834</vt:i4>
      </vt:variant>
      <vt:variant>
        <vt:i4>300</vt:i4>
      </vt:variant>
      <vt:variant>
        <vt:i4>0</vt:i4>
      </vt:variant>
      <vt:variant>
        <vt:i4>5</vt:i4>
      </vt:variant>
      <vt:variant>
        <vt:lpwstr>https://www.dss.gov.au/disability-employment-programs/resource/disability-employment-services-performance-framework</vt:lpwstr>
      </vt:variant>
      <vt:variant>
        <vt:lpwstr/>
      </vt:variant>
      <vt:variant>
        <vt:i4>1179675</vt:i4>
      </vt:variant>
      <vt:variant>
        <vt:i4>297</vt:i4>
      </vt:variant>
      <vt:variant>
        <vt:i4>0</vt:i4>
      </vt:variant>
      <vt:variant>
        <vt:i4>5</vt:i4>
      </vt:variant>
      <vt:variant>
        <vt:lpwstr>https://www.dss.gov.au/disability-employment/resource/disability-employment-service-quality-framework</vt:lpwstr>
      </vt:variant>
      <vt:variant>
        <vt:lpwstr/>
      </vt:variant>
      <vt:variant>
        <vt:i4>6815841</vt:i4>
      </vt:variant>
      <vt:variant>
        <vt:i4>294</vt:i4>
      </vt:variant>
      <vt:variant>
        <vt:i4>0</vt:i4>
      </vt:variant>
      <vt:variant>
        <vt:i4>5</vt:i4>
      </vt:variant>
      <vt:variant>
        <vt:lpwstr>https://www.disabilitygateway.gov.au/document/11446</vt:lpwstr>
      </vt:variant>
      <vt:variant>
        <vt:lpwstr/>
      </vt:variant>
      <vt:variant>
        <vt:i4>6619244</vt:i4>
      </vt:variant>
      <vt:variant>
        <vt:i4>291</vt:i4>
      </vt:variant>
      <vt:variant>
        <vt:i4>0</vt:i4>
      </vt:variant>
      <vt:variant>
        <vt:i4>5</vt:i4>
      </vt:variant>
      <vt:variant>
        <vt:lpwstr>https://www.disabilitygateway.gov.au/document/10981</vt:lpwstr>
      </vt:variant>
      <vt:variant>
        <vt:lpwstr/>
      </vt:variant>
      <vt:variant>
        <vt:i4>6946924</vt:i4>
      </vt:variant>
      <vt:variant>
        <vt:i4>288</vt:i4>
      </vt:variant>
      <vt:variant>
        <vt:i4>0</vt:i4>
      </vt:variant>
      <vt:variant>
        <vt:i4>5</vt:i4>
      </vt:variant>
      <vt:variant>
        <vt:lpwstr>https://www.disabilitygateway.gov.au/document/10976</vt:lpwstr>
      </vt:variant>
      <vt:variant>
        <vt:lpwstr/>
      </vt:variant>
      <vt:variant>
        <vt:i4>6553697</vt:i4>
      </vt:variant>
      <vt:variant>
        <vt:i4>285</vt:i4>
      </vt:variant>
      <vt:variant>
        <vt:i4>0</vt:i4>
      </vt:variant>
      <vt:variant>
        <vt:i4>5</vt:i4>
      </vt:variant>
      <vt:variant>
        <vt:lpwstr>https://www.disabilitygateway.gov.au/document/11481</vt:lpwstr>
      </vt:variant>
      <vt:variant>
        <vt:lpwstr/>
      </vt:variant>
      <vt:variant>
        <vt:i4>7012449</vt:i4>
      </vt:variant>
      <vt:variant>
        <vt:i4>282</vt:i4>
      </vt:variant>
      <vt:variant>
        <vt:i4>0</vt:i4>
      </vt:variant>
      <vt:variant>
        <vt:i4>5</vt:i4>
      </vt:variant>
      <vt:variant>
        <vt:lpwstr>https://www.disabilitygateway.gov.au/document/11471</vt:lpwstr>
      </vt:variant>
      <vt:variant>
        <vt:lpwstr/>
      </vt:variant>
      <vt:variant>
        <vt:i4>7012449</vt:i4>
      </vt:variant>
      <vt:variant>
        <vt:i4>279</vt:i4>
      </vt:variant>
      <vt:variant>
        <vt:i4>0</vt:i4>
      </vt:variant>
      <vt:variant>
        <vt:i4>5</vt:i4>
      </vt:variant>
      <vt:variant>
        <vt:lpwstr>https://www.disabilitygateway.gov.au/document/11476</vt:lpwstr>
      </vt:variant>
      <vt:variant>
        <vt:lpwstr/>
      </vt:variant>
      <vt:variant>
        <vt:i4>6553701</vt:i4>
      </vt:variant>
      <vt:variant>
        <vt:i4>276</vt:i4>
      </vt:variant>
      <vt:variant>
        <vt:i4>0</vt:i4>
      </vt:variant>
      <vt:variant>
        <vt:i4>5</vt:i4>
      </vt:variant>
      <vt:variant>
        <vt:lpwstr>https://www.disabilitygateway.gov.au/document/11081</vt:lpwstr>
      </vt:variant>
      <vt:variant>
        <vt:lpwstr/>
      </vt:variant>
      <vt:variant>
        <vt:i4>5374035</vt:i4>
      </vt:variant>
      <vt:variant>
        <vt:i4>273</vt:i4>
      </vt:variant>
      <vt:variant>
        <vt:i4>0</vt:i4>
      </vt:variant>
      <vt:variant>
        <vt:i4>5</vt:i4>
      </vt:variant>
      <vt:variant>
        <vt:lpwstr>https://www.disabilitygateway.gov.au/ads/about-strategy/strategy-review-2024</vt:lpwstr>
      </vt:variant>
      <vt:variant>
        <vt:lpwstr/>
      </vt:variant>
      <vt:variant>
        <vt:i4>2621553</vt:i4>
      </vt:variant>
      <vt:variant>
        <vt:i4>270</vt:i4>
      </vt:variant>
      <vt:variant>
        <vt:i4>0</vt:i4>
      </vt:variant>
      <vt:variant>
        <vt:i4>5</vt:i4>
      </vt:variant>
      <vt:variant>
        <vt:lpwstr>https://disability.royalcommission.gov.au/publications/final-report</vt:lpwstr>
      </vt:variant>
      <vt:variant>
        <vt:lpwstr/>
      </vt:variant>
      <vt:variant>
        <vt:i4>6881380</vt:i4>
      </vt:variant>
      <vt:variant>
        <vt:i4>267</vt:i4>
      </vt:variant>
      <vt:variant>
        <vt:i4>0</vt:i4>
      </vt:variant>
      <vt:variant>
        <vt:i4>5</vt:i4>
      </vt:variant>
      <vt:variant>
        <vt:lpwstr>https://www.disabilitygateway.gov.au/document/10146</vt:lpwstr>
      </vt:variant>
      <vt:variant>
        <vt:lpwstr/>
      </vt:variant>
      <vt:variant>
        <vt:i4>2818092</vt:i4>
      </vt:variant>
      <vt:variant>
        <vt:i4>264</vt:i4>
      </vt:variant>
      <vt:variant>
        <vt:i4>0</vt:i4>
      </vt:variant>
      <vt:variant>
        <vt:i4>5</vt:i4>
      </vt:variant>
      <vt:variant>
        <vt:lpwstr>https://www.disabilitygateway.gov.au/ads/strategy</vt:lpwstr>
      </vt:variant>
      <vt:variant>
        <vt:lpwstr>toc-the-roadmap</vt:lpwstr>
      </vt:variant>
      <vt:variant>
        <vt:i4>5374035</vt:i4>
      </vt:variant>
      <vt:variant>
        <vt:i4>261</vt:i4>
      </vt:variant>
      <vt:variant>
        <vt:i4>0</vt:i4>
      </vt:variant>
      <vt:variant>
        <vt:i4>5</vt:i4>
      </vt:variant>
      <vt:variant>
        <vt:lpwstr>https://www.disabilitygateway.gov.au/ads/about-strategy/strategy-review-2024</vt:lpwstr>
      </vt:variant>
      <vt:variant>
        <vt:lpwstr/>
      </vt:variant>
      <vt:variant>
        <vt:i4>6750304</vt:i4>
      </vt:variant>
      <vt:variant>
        <vt:i4>258</vt:i4>
      </vt:variant>
      <vt:variant>
        <vt:i4>0</vt:i4>
      </vt:variant>
      <vt:variant>
        <vt:i4>5</vt:i4>
      </vt:variant>
      <vt:variant>
        <vt:lpwstr>https://www.disabilitygateway.gov.au/document/13591</vt:lpwstr>
      </vt:variant>
      <vt:variant>
        <vt:lpwstr/>
      </vt:variant>
      <vt:variant>
        <vt:i4>6815841</vt:i4>
      </vt:variant>
      <vt:variant>
        <vt:i4>255</vt:i4>
      </vt:variant>
      <vt:variant>
        <vt:i4>0</vt:i4>
      </vt:variant>
      <vt:variant>
        <vt:i4>5</vt:i4>
      </vt:variant>
      <vt:variant>
        <vt:lpwstr>https://www.disabilitygateway.gov.au/document/11446</vt:lpwstr>
      </vt:variant>
      <vt:variant>
        <vt:lpwstr/>
      </vt:variant>
      <vt:variant>
        <vt:i4>6619244</vt:i4>
      </vt:variant>
      <vt:variant>
        <vt:i4>252</vt:i4>
      </vt:variant>
      <vt:variant>
        <vt:i4>0</vt:i4>
      </vt:variant>
      <vt:variant>
        <vt:i4>5</vt:i4>
      </vt:variant>
      <vt:variant>
        <vt:lpwstr>https://www.disabilitygateway.gov.au/document/10981</vt:lpwstr>
      </vt:variant>
      <vt:variant>
        <vt:lpwstr/>
      </vt:variant>
      <vt:variant>
        <vt:i4>458826</vt:i4>
      </vt:variant>
      <vt:variant>
        <vt:i4>249</vt:i4>
      </vt:variant>
      <vt:variant>
        <vt:i4>0</vt:i4>
      </vt:variant>
      <vt:variant>
        <vt:i4>5</vt:i4>
      </vt:variant>
      <vt:variant>
        <vt:lpwstr>https://www.disabilitygateway.gov.au/ads/advisory-council</vt:lpwstr>
      </vt:variant>
      <vt:variant>
        <vt:lpwstr/>
      </vt:variant>
      <vt:variant>
        <vt:i4>5374035</vt:i4>
      </vt:variant>
      <vt:variant>
        <vt:i4>246</vt:i4>
      </vt:variant>
      <vt:variant>
        <vt:i4>0</vt:i4>
      </vt:variant>
      <vt:variant>
        <vt:i4>5</vt:i4>
      </vt:variant>
      <vt:variant>
        <vt:lpwstr>https://www.disabilitygateway.gov.au/ads/about-strategy/strategy-review-2024</vt:lpwstr>
      </vt:variant>
      <vt:variant>
        <vt:lpwstr/>
      </vt:variant>
      <vt:variant>
        <vt:i4>4587604</vt:i4>
      </vt:variant>
      <vt:variant>
        <vt:i4>243</vt:i4>
      </vt:variant>
      <vt:variant>
        <vt:i4>0</vt:i4>
      </vt:variant>
      <vt:variant>
        <vt:i4>5</vt:i4>
      </vt:variant>
      <vt:variant>
        <vt:lpwstr>https://www.disabilitygateway.gov.au/ads/strategy</vt:lpwstr>
      </vt:variant>
      <vt:variant>
        <vt:lpwstr/>
      </vt:variant>
      <vt:variant>
        <vt:i4>6029321</vt:i4>
      </vt:variant>
      <vt:variant>
        <vt:i4>240</vt:i4>
      </vt:variant>
      <vt:variant>
        <vt:i4>0</vt:i4>
      </vt:variant>
      <vt:variant>
        <vt:i4>5</vt:i4>
      </vt:variant>
      <vt:variant>
        <vt:lpwstr>https://www.health.gov.au/committees-and-groups/disability-reform-ministerial-council</vt:lpwstr>
      </vt:variant>
      <vt:variant>
        <vt:lpwstr/>
      </vt:variant>
      <vt:variant>
        <vt:i4>458827</vt:i4>
      </vt:variant>
      <vt:variant>
        <vt:i4>237</vt:i4>
      </vt:variant>
      <vt:variant>
        <vt:i4>0</vt:i4>
      </vt:variant>
      <vt:variant>
        <vt:i4>5</vt:i4>
      </vt:variant>
      <vt:variant>
        <vt:lpwstr>https://www.health.gov.au/resources/publications/intellectual-disability-health-capability-framework?language=en</vt:lpwstr>
      </vt:variant>
      <vt:variant>
        <vt:lpwstr/>
      </vt:variant>
      <vt:variant>
        <vt:i4>3473448</vt:i4>
      </vt:variant>
      <vt:variant>
        <vt:i4>234</vt:i4>
      </vt:variant>
      <vt:variant>
        <vt:i4>0</vt:i4>
      </vt:variant>
      <vt:variant>
        <vt:i4>5</vt:i4>
      </vt:variant>
      <vt:variant>
        <vt:lpwstr>https://nceidh.org.au/</vt:lpwstr>
      </vt:variant>
      <vt:variant>
        <vt:lpwstr/>
      </vt:variant>
      <vt:variant>
        <vt:i4>1966089</vt:i4>
      </vt:variant>
      <vt:variant>
        <vt:i4>231</vt:i4>
      </vt:variant>
      <vt:variant>
        <vt:i4>0</vt:i4>
      </vt:variant>
      <vt:variant>
        <vt:i4>5</vt:i4>
      </vt:variant>
      <vt:variant>
        <vt:lpwstr>https://www.ndis.gov.au/strategies/first-nations-strategy</vt:lpwstr>
      </vt:variant>
      <vt:variant>
        <vt:lpwstr/>
      </vt:variant>
      <vt:variant>
        <vt:i4>3276835</vt:i4>
      </vt:variant>
      <vt:variant>
        <vt:i4>228</vt:i4>
      </vt:variant>
      <vt:variant>
        <vt:i4>0</vt:i4>
      </vt:variant>
      <vt:variant>
        <vt:i4>5</vt:i4>
      </vt:variant>
      <vt:variant>
        <vt:lpwstr>https://humanrights.gov.au/our-work/disability-rights/brief-guide-disability-discrimination-act</vt:lpwstr>
      </vt:variant>
      <vt:variant>
        <vt:lpwstr/>
      </vt:variant>
      <vt:variant>
        <vt:i4>1704023</vt:i4>
      </vt:variant>
      <vt:variant>
        <vt:i4>225</vt:i4>
      </vt:variant>
      <vt:variant>
        <vt:i4>0</vt:i4>
      </vt:variant>
      <vt:variant>
        <vt:i4>5</vt:i4>
      </vt:variant>
      <vt:variant>
        <vt:lpwstr>https://www.vpsc.vic.gov.au/workforce-capability-leadership-and-management/neurodiversity-employment-toolkit/</vt:lpwstr>
      </vt:variant>
      <vt:variant>
        <vt:lpwstr/>
      </vt:variant>
      <vt:variant>
        <vt:i4>7798820</vt:i4>
      </vt:variant>
      <vt:variant>
        <vt:i4>222</vt:i4>
      </vt:variant>
      <vt:variant>
        <vt:i4>0</vt:i4>
      </vt:variant>
      <vt:variant>
        <vt:i4>5</vt:i4>
      </vt:variant>
      <vt:variant>
        <vt:lpwstr>https://www.act.gov.au/open/disability-strategy</vt:lpwstr>
      </vt:variant>
      <vt:variant>
        <vt:lpwstr/>
      </vt:variant>
      <vt:variant>
        <vt:i4>983111</vt:i4>
      </vt:variant>
      <vt:variant>
        <vt:i4>219</vt:i4>
      </vt:variant>
      <vt:variant>
        <vt:i4>0</vt:i4>
      </vt:variant>
      <vt:variant>
        <vt:i4>5</vt:i4>
      </vt:variant>
      <vt:variant>
        <vt:lpwstr>https://www.dss.gov.au/inclusive-employment-australia</vt:lpwstr>
      </vt:variant>
      <vt:variant>
        <vt:lpwstr/>
      </vt:variant>
      <vt:variant>
        <vt:i4>6946918</vt:i4>
      </vt:variant>
      <vt:variant>
        <vt:i4>216</vt:i4>
      </vt:variant>
      <vt:variant>
        <vt:i4>0</vt:i4>
      </vt:variant>
      <vt:variant>
        <vt:i4>5</vt:i4>
      </vt:variant>
      <vt:variant>
        <vt:lpwstr>https://www.disabilitygateway.gov.au/document/3116</vt:lpwstr>
      </vt:variant>
      <vt:variant>
        <vt:lpwstr/>
      </vt:variant>
      <vt:variant>
        <vt:i4>6553701</vt:i4>
      </vt:variant>
      <vt:variant>
        <vt:i4>213</vt:i4>
      </vt:variant>
      <vt:variant>
        <vt:i4>0</vt:i4>
      </vt:variant>
      <vt:variant>
        <vt:i4>5</vt:i4>
      </vt:variant>
      <vt:variant>
        <vt:lpwstr>https://www.disabilitygateway.gov.au/document/11081</vt:lpwstr>
      </vt:variant>
      <vt:variant>
        <vt:lpwstr/>
      </vt:variant>
      <vt:variant>
        <vt:i4>1769554</vt:i4>
      </vt:variant>
      <vt:variant>
        <vt:i4>210</vt:i4>
      </vt:variant>
      <vt:variant>
        <vt:i4>0</vt:i4>
      </vt:variant>
      <vt:variant>
        <vt:i4>5</vt:i4>
      </vt:variant>
      <vt:variant>
        <vt:lpwstr>https://www.health.gov.au/topics/disability-and-carers/empowering/dsi-act</vt:lpwstr>
      </vt:variant>
      <vt:variant>
        <vt:lpwstr/>
      </vt:variant>
      <vt:variant>
        <vt:i4>8060988</vt:i4>
      </vt:variant>
      <vt:variant>
        <vt:i4>207</vt:i4>
      </vt:variant>
      <vt:variant>
        <vt:i4>0</vt:i4>
      </vt:variant>
      <vt:variant>
        <vt:i4>5</vt:i4>
      </vt:variant>
      <vt:variant>
        <vt:lpwstr>https://www.ndisreview.gov.au/</vt:lpwstr>
      </vt:variant>
      <vt:variant>
        <vt:lpwstr/>
      </vt:variant>
      <vt:variant>
        <vt:i4>3014764</vt:i4>
      </vt:variant>
      <vt:variant>
        <vt:i4>204</vt:i4>
      </vt:variant>
      <vt:variant>
        <vt:i4>0</vt:i4>
      </vt:variant>
      <vt:variant>
        <vt:i4>5</vt:i4>
      </vt:variant>
      <vt:variant>
        <vt:lpwstr>https://disability.royalcommission.gov.au/</vt:lpwstr>
      </vt:variant>
      <vt:variant>
        <vt:lpwstr/>
      </vt:variant>
      <vt:variant>
        <vt:i4>5505035</vt:i4>
      </vt:variant>
      <vt:variant>
        <vt:i4>201</vt:i4>
      </vt:variant>
      <vt:variant>
        <vt:i4>0</vt:i4>
      </vt:variant>
      <vt:variant>
        <vt:i4>5</vt:i4>
      </vt:variant>
      <vt:variant>
        <vt:lpwstr>https://www.disabilitygateway.gov.au/ads</vt:lpwstr>
      </vt:variant>
      <vt:variant>
        <vt:lpwstr/>
      </vt:variant>
      <vt:variant>
        <vt:i4>7733367</vt:i4>
      </vt:variant>
      <vt:variant>
        <vt:i4>198</vt:i4>
      </vt:variant>
      <vt:variant>
        <vt:i4>0</vt:i4>
      </vt:variant>
      <vt:variant>
        <vt:i4>5</vt:i4>
      </vt:variant>
      <vt:variant>
        <vt:lpwstr>https://dpsc.nt.gov.au/community-programs-support/office-of-disability/disability-strategy/nt-disability-strategy-2022-2032</vt:lpwstr>
      </vt:variant>
      <vt:variant>
        <vt:lpwstr/>
      </vt:variant>
      <vt:variant>
        <vt:i4>7798820</vt:i4>
      </vt:variant>
      <vt:variant>
        <vt:i4>195</vt:i4>
      </vt:variant>
      <vt:variant>
        <vt:i4>0</vt:i4>
      </vt:variant>
      <vt:variant>
        <vt:i4>5</vt:i4>
      </vt:variant>
      <vt:variant>
        <vt:lpwstr>https://www.act.gov.au/open/disability-strategy</vt:lpwstr>
      </vt:variant>
      <vt:variant>
        <vt:lpwstr/>
      </vt:variant>
      <vt:variant>
        <vt:i4>11</vt:i4>
      </vt:variant>
      <vt:variant>
        <vt:i4>192</vt:i4>
      </vt:variant>
      <vt:variant>
        <vt:i4>0</vt:i4>
      </vt:variant>
      <vt:variant>
        <vt:i4>5</vt:i4>
      </vt:variant>
      <vt:variant>
        <vt:lpwstr>https://autismstrategy.sa.gov.au/</vt:lpwstr>
      </vt:variant>
      <vt:variant>
        <vt:lpwstr/>
      </vt:variant>
      <vt:variant>
        <vt:i4>6029400</vt:i4>
      </vt:variant>
      <vt:variant>
        <vt:i4>189</vt:i4>
      </vt:variant>
      <vt:variant>
        <vt:i4>0</vt:i4>
      </vt:variant>
      <vt:variant>
        <vt:i4>5</vt:i4>
      </vt:variant>
      <vt:variant>
        <vt:lpwstr>https://inclusive.sa.gov.au/our-work/state-disability-inclusion-plan</vt:lpwstr>
      </vt:variant>
      <vt:variant>
        <vt:lpwstr/>
      </vt:variant>
      <vt:variant>
        <vt:i4>524305</vt:i4>
      </vt:variant>
      <vt:variant>
        <vt:i4>186</vt:i4>
      </vt:variant>
      <vt:variant>
        <vt:i4>0</vt:i4>
      </vt:variant>
      <vt:variant>
        <vt:i4>5</vt:i4>
      </vt:variant>
      <vt:variant>
        <vt:lpwstr>https://www.wa.gov.au/government/publications/ministers-disability-access-and-inclusion-plan-progress-reports</vt:lpwstr>
      </vt:variant>
      <vt:variant>
        <vt:lpwstr/>
      </vt:variant>
      <vt:variant>
        <vt:i4>7471166</vt:i4>
      </vt:variant>
      <vt:variant>
        <vt:i4>183</vt:i4>
      </vt:variant>
      <vt:variant>
        <vt:i4>0</vt:i4>
      </vt:variant>
      <vt:variant>
        <vt:i4>5</vt:i4>
      </vt:variant>
      <vt:variant>
        <vt:lpwstr>https://www.wa.gov.au/government/document-collections/disability-royal-commission-wa-implementation-roadmap</vt:lpwstr>
      </vt:variant>
      <vt:variant>
        <vt:lpwstr/>
      </vt:variant>
      <vt:variant>
        <vt:i4>72</vt:i4>
      </vt:variant>
      <vt:variant>
        <vt:i4>180</vt:i4>
      </vt:variant>
      <vt:variant>
        <vt:i4>0</vt:i4>
      </vt:variant>
      <vt:variant>
        <vt:i4>5</vt:i4>
      </vt:variant>
      <vt:variant>
        <vt:lpwstr>https://www.wa.gov.au/government/document-collections/state-disability-strategy-2020-2030</vt:lpwstr>
      </vt:variant>
      <vt:variant>
        <vt:lpwstr/>
      </vt:variant>
      <vt:variant>
        <vt:i4>8060990</vt:i4>
      </vt:variant>
      <vt:variant>
        <vt:i4>177</vt:i4>
      </vt:variant>
      <vt:variant>
        <vt:i4>0</vt:i4>
      </vt:variant>
      <vt:variant>
        <vt:i4>5</vt:i4>
      </vt:variant>
      <vt:variant>
        <vt:lpwstr>https://qdn.org.au/wp-content/uploads/2024/09/QLD-Disability-Stakeholder-Engagement-Co-design-Strategy-2024-v3.pdf</vt:lpwstr>
      </vt:variant>
      <vt:variant>
        <vt:lpwstr/>
      </vt:variant>
      <vt:variant>
        <vt:i4>917575</vt:i4>
      </vt:variant>
      <vt:variant>
        <vt:i4>174</vt:i4>
      </vt:variant>
      <vt:variant>
        <vt:i4>0</vt:i4>
      </vt:variant>
      <vt:variant>
        <vt:i4>5</vt:i4>
      </vt:variant>
      <vt:variant>
        <vt:lpwstr>https://www.vic.gov.au/state-disability-plan</vt:lpwstr>
      </vt:variant>
      <vt:variant>
        <vt:lpwstr/>
      </vt:variant>
      <vt:variant>
        <vt:i4>1507389</vt:i4>
      </vt:variant>
      <vt:variant>
        <vt:i4>167</vt:i4>
      </vt:variant>
      <vt:variant>
        <vt:i4>0</vt:i4>
      </vt:variant>
      <vt:variant>
        <vt:i4>5</vt:i4>
      </vt:variant>
      <vt:variant>
        <vt:lpwstr/>
      </vt:variant>
      <vt:variant>
        <vt:lpwstr>_Toc215487223</vt:lpwstr>
      </vt:variant>
      <vt:variant>
        <vt:i4>1507389</vt:i4>
      </vt:variant>
      <vt:variant>
        <vt:i4>161</vt:i4>
      </vt:variant>
      <vt:variant>
        <vt:i4>0</vt:i4>
      </vt:variant>
      <vt:variant>
        <vt:i4>5</vt:i4>
      </vt:variant>
      <vt:variant>
        <vt:lpwstr/>
      </vt:variant>
      <vt:variant>
        <vt:lpwstr>_Toc215487222</vt:lpwstr>
      </vt:variant>
      <vt:variant>
        <vt:i4>1310781</vt:i4>
      </vt:variant>
      <vt:variant>
        <vt:i4>155</vt:i4>
      </vt:variant>
      <vt:variant>
        <vt:i4>0</vt:i4>
      </vt:variant>
      <vt:variant>
        <vt:i4>5</vt:i4>
      </vt:variant>
      <vt:variant>
        <vt:lpwstr/>
      </vt:variant>
      <vt:variant>
        <vt:lpwstr>_Toc215487212</vt:lpwstr>
      </vt:variant>
      <vt:variant>
        <vt:i4>1310781</vt:i4>
      </vt:variant>
      <vt:variant>
        <vt:i4>149</vt:i4>
      </vt:variant>
      <vt:variant>
        <vt:i4>0</vt:i4>
      </vt:variant>
      <vt:variant>
        <vt:i4>5</vt:i4>
      </vt:variant>
      <vt:variant>
        <vt:lpwstr/>
      </vt:variant>
      <vt:variant>
        <vt:lpwstr>_Toc215487210</vt:lpwstr>
      </vt:variant>
      <vt:variant>
        <vt:i4>1835070</vt:i4>
      </vt:variant>
      <vt:variant>
        <vt:i4>143</vt:i4>
      </vt:variant>
      <vt:variant>
        <vt:i4>0</vt:i4>
      </vt:variant>
      <vt:variant>
        <vt:i4>5</vt:i4>
      </vt:variant>
      <vt:variant>
        <vt:lpwstr/>
      </vt:variant>
      <vt:variant>
        <vt:lpwstr>_Toc215487198</vt:lpwstr>
      </vt:variant>
      <vt:variant>
        <vt:i4>1835070</vt:i4>
      </vt:variant>
      <vt:variant>
        <vt:i4>137</vt:i4>
      </vt:variant>
      <vt:variant>
        <vt:i4>0</vt:i4>
      </vt:variant>
      <vt:variant>
        <vt:i4>5</vt:i4>
      </vt:variant>
      <vt:variant>
        <vt:lpwstr/>
      </vt:variant>
      <vt:variant>
        <vt:lpwstr>_Toc215487190</vt:lpwstr>
      </vt:variant>
      <vt:variant>
        <vt:i4>1900606</vt:i4>
      </vt:variant>
      <vt:variant>
        <vt:i4>131</vt:i4>
      </vt:variant>
      <vt:variant>
        <vt:i4>0</vt:i4>
      </vt:variant>
      <vt:variant>
        <vt:i4>5</vt:i4>
      </vt:variant>
      <vt:variant>
        <vt:lpwstr/>
      </vt:variant>
      <vt:variant>
        <vt:lpwstr>_Toc215487188</vt:lpwstr>
      </vt:variant>
      <vt:variant>
        <vt:i4>1900606</vt:i4>
      </vt:variant>
      <vt:variant>
        <vt:i4>125</vt:i4>
      </vt:variant>
      <vt:variant>
        <vt:i4>0</vt:i4>
      </vt:variant>
      <vt:variant>
        <vt:i4>5</vt:i4>
      </vt:variant>
      <vt:variant>
        <vt:lpwstr/>
      </vt:variant>
      <vt:variant>
        <vt:lpwstr>_Toc215487182</vt:lpwstr>
      </vt:variant>
      <vt:variant>
        <vt:i4>1179710</vt:i4>
      </vt:variant>
      <vt:variant>
        <vt:i4>119</vt:i4>
      </vt:variant>
      <vt:variant>
        <vt:i4>0</vt:i4>
      </vt:variant>
      <vt:variant>
        <vt:i4>5</vt:i4>
      </vt:variant>
      <vt:variant>
        <vt:lpwstr/>
      </vt:variant>
      <vt:variant>
        <vt:lpwstr>_Toc215487173</vt:lpwstr>
      </vt:variant>
      <vt:variant>
        <vt:i4>1245246</vt:i4>
      </vt:variant>
      <vt:variant>
        <vt:i4>113</vt:i4>
      </vt:variant>
      <vt:variant>
        <vt:i4>0</vt:i4>
      </vt:variant>
      <vt:variant>
        <vt:i4>5</vt:i4>
      </vt:variant>
      <vt:variant>
        <vt:lpwstr/>
      </vt:variant>
      <vt:variant>
        <vt:lpwstr>_Toc215487160</vt:lpwstr>
      </vt:variant>
      <vt:variant>
        <vt:i4>1114174</vt:i4>
      </vt:variant>
      <vt:variant>
        <vt:i4>107</vt:i4>
      </vt:variant>
      <vt:variant>
        <vt:i4>0</vt:i4>
      </vt:variant>
      <vt:variant>
        <vt:i4>5</vt:i4>
      </vt:variant>
      <vt:variant>
        <vt:lpwstr/>
      </vt:variant>
      <vt:variant>
        <vt:lpwstr>_Toc215487148</vt:lpwstr>
      </vt:variant>
      <vt:variant>
        <vt:i4>1114174</vt:i4>
      </vt:variant>
      <vt:variant>
        <vt:i4>101</vt:i4>
      </vt:variant>
      <vt:variant>
        <vt:i4>0</vt:i4>
      </vt:variant>
      <vt:variant>
        <vt:i4>5</vt:i4>
      </vt:variant>
      <vt:variant>
        <vt:lpwstr/>
      </vt:variant>
      <vt:variant>
        <vt:lpwstr>_Toc215487144</vt:lpwstr>
      </vt:variant>
      <vt:variant>
        <vt:i4>1114174</vt:i4>
      </vt:variant>
      <vt:variant>
        <vt:i4>95</vt:i4>
      </vt:variant>
      <vt:variant>
        <vt:i4>0</vt:i4>
      </vt:variant>
      <vt:variant>
        <vt:i4>5</vt:i4>
      </vt:variant>
      <vt:variant>
        <vt:lpwstr/>
      </vt:variant>
      <vt:variant>
        <vt:lpwstr>_Toc215487143</vt:lpwstr>
      </vt:variant>
      <vt:variant>
        <vt:i4>1441854</vt:i4>
      </vt:variant>
      <vt:variant>
        <vt:i4>89</vt:i4>
      </vt:variant>
      <vt:variant>
        <vt:i4>0</vt:i4>
      </vt:variant>
      <vt:variant>
        <vt:i4>5</vt:i4>
      </vt:variant>
      <vt:variant>
        <vt:lpwstr/>
      </vt:variant>
      <vt:variant>
        <vt:lpwstr>_Toc215487132</vt:lpwstr>
      </vt:variant>
      <vt:variant>
        <vt:i4>1310782</vt:i4>
      </vt:variant>
      <vt:variant>
        <vt:i4>83</vt:i4>
      </vt:variant>
      <vt:variant>
        <vt:i4>0</vt:i4>
      </vt:variant>
      <vt:variant>
        <vt:i4>5</vt:i4>
      </vt:variant>
      <vt:variant>
        <vt:lpwstr/>
      </vt:variant>
      <vt:variant>
        <vt:lpwstr>_Toc215487119</vt:lpwstr>
      </vt:variant>
      <vt:variant>
        <vt:i4>1376318</vt:i4>
      </vt:variant>
      <vt:variant>
        <vt:i4>77</vt:i4>
      </vt:variant>
      <vt:variant>
        <vt:i4>0</vt:i4>
      </vt:variant>
      <vt:variant>
        <vt:i4>5</vt:i4>
      </vt:variant>
      <vt:variant>
        <vt:lpwstr/>
      </vt:variant>
      <vt:variant>
        <vt:lpwstr>_Toc215487106</vt:lpwstr>
      </vt:variant>
      <vt:variant>
        <vt:i4>1835071</vt:i4>
      </vt:variant>
      <vt:variant>
        <vt:i4>71</vt:i4>
      </vt:variant>
      <vt:variant>
        <vt:i4>0</vt:i4>
      </vt:variant>
      <vt:variant>
        <vt:i4>5</vt:i4>
      </vt:variant>
      <vt:variant>
        <vt:lpwstr/>
      </vt:variant>
      <vt:variant>
        <vt:lpwstr>_Toc215487093</vt:lpwstr>
      </vt:variant>
      <vt:variant>
        <vt:i4>1179711</vt:i4>
      </vt:variant>
      <vt:variant>
        <vt:i4>65</vt:i4>
      </vt:variant>
      <vt:variant>
        <vt:i4>0</vt:i4>
      </vt:variant>
      <vt:variant>
        <vt:i4>5</vt:i4>
      </vt:variant>
      <vt:variant>
        <vt:lpwstr/>
      </vt:variant>
      <vt:variant>
        <vt:lpwstr>_Toc215487076</vt:lpwstr>
      </vt:variant>
      <vt:variant>
        <vt:i4>1048639</vt:i4>
      </vt:variant>
      <vt:variant>
        <vt:i4>59</vt:i4>
      </vt:variant>
      <vt:variant>
        <vt:i4>0</vt:i4>
      </vt:variant>
      <vt:variant>
        <vt:i4>5</vt:i4>
      </vt:variant>
      <vt:variant>
        <vt:lpwstr/>
      </vt:variant>
      <vt:variant>
        <vt:lpwstr>_Toc215487053</vt:lpwstr>
      </vt:variant>
      <vt:variant>
        <vt:i4>1441855</vt:i4>
      </vt:variant>
      <vt:variant>
        <vt:i4>53</vt:i4>
      </vt:variant>
      <vt:variant>
        <vt:i4>0</vt:i4>
      </vt:variant>
      <vt:variant>
        <vt:i4>5</vt:i4>
      </vt:variant>
      <vt:variant>
        <vt:lpwstr/>
      </vt:variant>
      <vt:variant>
        <vt:lpwstr>_Toc215487037</vt:lpwstr>
      </vt:variant>
      <vt:variant>
        <vt:i4>1441855</vt:i4>
      </vt:variant>
      <vt:variant>
        <vt:i4>47</vt:i4>
      </vt:variant>
      <vt:variant>
        <vt:i4>0</vt:i4>
      </vt:variant>
      <vt:variant>
        <vt:i4>5</vt:i4>
      </vt:variant>
      <vt:variant>
        <vt:lpwstr/>
      </vt:variant>
      <vt:variant>
        <vt:lpwstr>_Toc215487036</vt:lpwstr>
      </vt:variant>
      <vt:variant>
        <vt:i4>1441855</vt:i4>
      </vt:variant>
      <vt:variant>
        <vt:i4>41</vt:i4>
      </vt:variant>
      <vt:variant>
        <vt:i4>0</vt:i4>
      </vt:variant>
      <vt:variant>
        <vt:i4>5</vt:i4>
      </vt:variant>
      <vt:variant>
        <vt:lpwstr/>
      </vt:variant>
      <vt:variant>
        <vt:lpwstr>_Toc215487034</vt:lpwstr>
      </vt:variant>
      <vt:variant>
        <vt:i4>1441855</vt:i4>
      </vt:variant>
      <vt:variant>
        <vt:i4>35</vt:i4>
      </vt:variant>
      <vt:variant>
        <vt:i4>0</vt:i4>
      </vt:variant>
      <vt:variant>
        <vt:i4>5</vt:i4>
      </vt:variant>
      <vt:variant>
        <vt:lpwstr/>
      </vt:variant>
      <vt:variant>
        <vt:lpwstr>_Toc215487033</vt:lpwstr>
      </vt:variant>
      <vt:variant>
        <vt:i4>1441855</vt:i4>
      </vt:variant>
      <vt:variant>
        <vt:i4>29</vt:i4>
      </vt:variant>
      <vt:variant>
        <vt:i4>0</vt:i4>
      </vt:variant>
      <vt:variant>
        <vt:i4>5</vt:i4>
      </vt:variant>
      <vt:variant>
        <vt:lpwstr/>
      </vt:variant>
      <vt:variant>
        <vt:lpwstr>_Toc215487032</vt:lpwstr>
      </vt:variant>
      <vt:variant>
        <vt:i4>1507391</vt:i4>
      </vt:variant>
      <vt:variant>
        <vt:i4>23</vt:i4>
      </vt:variant>
      <vt:variant>
        <vt:i4>0</vt:i4>
      </vt:variant>
      <vt:variant>
        <vt:i4>5</vt:i4>
      </vt:variant>
      <vt:variant>
        <vt:lpwstr/>
      </vt:variant>
      <vt:variant>
        <vt:lpwstr>_Toc215487021</vt:lpwstr>
      </vt:variant>
      <vt:variant>
        <vt:i4>1310783</vt:i4>
      </vt:variant>
      <vt:variant>
        <vt:i4>20</vt:i4>
      </vt:variant>
      <vt:variant>
        <vt:i4>0</vt:i4>
      </vt:variant>
      <vt:variant>
        <vt:i4>5</vt:i4>
      </vt:variant>
      <vt:variant>
        <vt:lpwstr/>
      </vt:variant>
      <vt:variant>
        <vt:lpwstr>_Toc215487017</vt:lpwstr>
      </vt:variant>
      <vt:variant>
        <vt:i4>5505035</vt:i4>
      </vt:variant>
      <vt:variant>
        <vt:i4>15</vt:i4>
      </vt:variant>
      <vt:variant>
        <vt:i4>0</vt:i4>
      </vt:variant>
      <vt:variant>
        <vt:i4>5</vt:i4>
      </vt:variant>
      <vt:variant>
        <vt:lpwstr>https://www.disabilitygateway.gov.au/ads</vt:lpwstr>
      </vt:variant>
      <vt:variant>
        <vt:lpwstr/>
      </vt:variant>
      <vt:variant>
        <vt:i4>5374027</vt:i4>
      </vt:variant>
      <vt:variant>
        <vt:i4>12</vt:i4>
      </vt:variant>
      <vt:variant>
        <vt:i4>0</vt:i4>
      </vt:variant>
      <vt:variant>
        <vt:i4>5</vt:i4>
      </vt:variant>
      <vt:variant>
        <vt:lpwstr>https://www.accesshub.gov.au/</vt:lpwstr>
      </vt:variant>
      <vt:variant>
        <vt:lpwstr/>
      </vt:variant>
      <vt:variant>
        <vt:i4>5374027</vt:i4>
      </vt:variant>
      <vt:variant>
        <vt:i4>9</vt:i4>
      </vt:variant>
      <vt:variant>
        <vt:i4>0</vt:i4>
      </vt:variant>
      <vt:variant>
        <vt:i4>5</vt:i4>
      </vt:variant>
      <vt:variant>
        <vt:lpwstr>https://www.accesshub.gov.au/</vt:lpwstr>
      </vt:variant>
      <vt:variant>
        <vt:lpwstr/>
      </vt:variant>
      <vt:variant>
        <vt:i4>7798796</vt:i4>
      </vt:variant>
      <vt:variant>
        <vt:i4>6</vt:i4>
      </vt:variant>
      <vt:variant>
        <vt:i4>0</vt:i4>
      </vt:variant>
      <vt:variant>
        <vt:i4>5</vt:i4>
      </vt:variant>
      <vt:variant>
        <vt:lpwstr>mailto:copyright@health.gov.au</vt:lpwstr>
      </vt:variant>
      <vt:variant>
        <vt:lpwstr/>
      </vt:variant>
      <vt:variant>
        <vt:i4>7471143</vt:i4>
      </vt:variant>
      <vt:variant>
        <vt:i4>3</vt:i4>
      </vt:variant>
      <vt:variant>
        <vt:i4>0</vt:i4>
      </vt:variant>
      <vt:variant>
        <vt:i4>5</vt:i4>
      </vt:variant>
      <vt:variant>
        <vt:lpwstr>https://creativecommons.org/licenses/by-nc-nd/4.0/legalcode</vt:lpwstr>
      </vt:variant>
      <vt:variant>
        <vt:lpwstr/>
      </vt:variant>
      <vt:variant>
        <vt:i4>7471143</vt:i4>
      </vt:variant>
      <vt:variant>
        <vt:i4>0</vt:i4>
      </vt:variant>
      <vt:variant>
        <vt:i4>0</vt:i4>
      </vt:variant>
      <vt:variant>
        <vt:i4>5</vt:i4>
      </vt:variant>
      <vt:variant>
        <vt:lpwstr>https://creativecommons.org/licenses/by-nc-nd/4.0/legalcode</vt:lpwstr>
      </vt:variant>
      <vt:variant>
        <vt:lpwstr/>
      </vt:variant>
      <vt:variant>
        <vt:i4>1769556</vt:i4>
      </vt:variant>
      <vt:variant>
        <vt:i4>15</vt:i4>
      </vt:variant>
      <vt:variant>
        <vt:i4>0</vt:i4>
      </vt:variant>
      <vt:variant>
        <vt:i4>5</vt:i4>
      </vt:variant>
      <vt:variant>
        <vt:lpwstr>https://www.ndis.gov.au/publications/quarterly-reports/archived-quarterly-reports-2024-25</vt:lpwstr>
      </vt:variant>
      <vt:variant>
        <vt:lpwstr/>
      </vt:variant>
      <vt:variant>
        <vt:i4>1507412</vt:i4>
      </vt:variant>
      <vt:variant>
        <vt:i4>12</vt:i4>
      </vt:variant>
      <vt:variant>
        <vt:i4>0</vt:i4>
      </vt:variant>
      <vt:variant>
        <vt:i4>5</vt:i4>
      </vt:variant>
      <vt:variant>
        <vt:lpwstr>https://www.abs.gov.au/statistics/health/disability/disability-ageing-and-carers-australia-summary-findings/latest-release</vt:lpwstr>
      </vt:variant>
      <vt:variant>
        <vt:lpwstr>data-downloads</vt:lpwstr>
      </vt:variant>
      <vt:variant>
        <vt:i4>6815846</vt:i4>
      </vt:variant>
      <vt:variant>
        <vt:i4>9</vt:i4>
      </vt:variant>
      <vt:variant>
        <vt:i4>0</vt:i4>
      </vt:variant>
      <vt:variant>
        <vt:i4>5</vt:i4>
      </vt:variant>
      <vt:variant>
        <vt:lpwstr>https://www.abs.gov.au/statistics/people/population/national-state-and-territory-population/latest-release</vt:lpwstr>
      </vt:variant>
      <vt:variant>
        <vt:lpwstr/>
      </vt:variant>
      <vt:variant>
        <vt:i4>1769556</vt:i4>
      </vt:variant>
      <vt:variant>
        <vt:i4>6</vt:i4>
      </vt:variant>
      <vt:variant>
        <vt:i4>0</vt:i4>
      </vt:variant>
      <vt:variant>
        <vt:i4>5</vt:i4>
      </vt:variant>
      <vt:variant>
        <vt:lpwstr>https://doi.org/10.1177/21501319241251938</vt:lpwstr>
      </vt:variant>
      <vt:variant>
        <vt:lpwstr/>
      </vt:variant>
      <vt:variant>
        <vt:i4>4915275</vt:i4>
      </vt:variant>
      <vt:variant>
        <vt:i4>3</vt:i4>
      </vt:variant>
      <vt:variant>
        <vt:i4>0</vt:i4>
      </vt:variant>
      <vt:variant>
        <vt:i4>5</vt:i4>
      </vt:variant>
      <vt:variant>
        <vt:lpwstr>https://www.3dn.unsw.edu.au/news/breast-screening-can-be-more-inclusive-people-intellectual-disability-heres-how</vt:lpwstr>
      </vt:variant>
      <vt:variant>
        <vt:lpwstr/>
      </vt:variant>
      <vt:variant>
        <vt:i4>8257586</vt:i4>
      </vt:variant>
      <vt:variant>
        <vt:i4>0</vt:i4>
      </vt:variant>
      <vt:variant>
        <vt:i4>0</vt:i4>
      </vt:variant>
      <vt:variant>
        <vt:i4>5</vt:i4>
      </vt:variant>
      <vt:variant>
        <vt:lpwstr>https://www.ndis.gov.au/publications/quarterly-reports</vt:lpwstr>
      </vt:variant>
      <vt:variant>
        <vt:lpwstr/>
      </vt:variant>
      <vt:variant>
        <vt:i4>1179728</vt:i4>
      </vt:variant>
      <vt:variant>
        <vt:i4>102</vt:i4>
      </vt:variant>
      <vt:variant>
        <vt:i4>0</vt:i4>
      </vt:variant>
      <vt:variant>
        <vt:i4>5</vt:i4>
      </vt:variant>
      <vt:variant>
        <vt:lpwstr>https://www.ndda.gov.au/</vt:lpwstr>
      </vt:variant>
      <vt:variant>
        <vt:lpwstr/>
      </vt:variant>
      <vt:variant>
        <vt:i4>3801200</vt:i4>
      </vt:variant>
      <vt:variant>
        <vt:i4>99</vt:i4>
      </vt:variant>
      <vt:variant>
        <vt:i4>0</vt:i4>
      </vt:variant>
      <vt:variant>
        <vt:i4>5</vt:i4>
      </vt:variant>
      <vt:variant>
        <vt:lpwstr>https://www.aihw.gov.au/australias-disability-strategy</vt:lpwstr>
      </vt:variant>
      <vt:variant>
        <vt:lpwstr/>
      </vt:variant>
      <vt:variant>
        <vt:i4>589907</vt:i4>
      </vt:variant>
      <vt:variant>
        <vt:i4>96</vt:i4>
      </vt:variant>
      <vt:variant>
        <vt:i4>0</vt:i4>
      </vt:variant>
      <vt:variant>
        <vt:i4>5</vt:i4>
      </vt:variant>
      <vt:variant>
        <vt:lpwstr>https://www.aihw.gov.au/</vt:lpwstr>
      </vt:variant>
      <vt:variant>
        <vt:lpwstr/>
      </vt:variant>
      <vt:variant>
        <vt:i4>1638406</vt:i4>
      </vt:variant>
      <vt:variant>
        <vt:i4>93</vt:i4>
      </vt:variant>
      <vt:variant>
        <vt:i4>0</vt:i4>
      </vt:variant>
      <vt:variant>
        <vt:i4>5</vt:i4>
      </vt:variant>
      <vt:variant>
        <vt:lpwstr>https://social.desa.un.org/issues/disability/crpd/convention-on-the-rights-of-persons-with-disabilities-crpd</vt:lpwstr>
      </vt:variant>
      <vt:variant>
        <vt:lpwstr/>
      </vt:variant>
      <vt:variant>
        <vt:i4>5963852</vt:i4>
      </vt:variant>
      <vt:variant>
        <vt:i4>90</vt:i4>
      </vt:variant>
      <vt:variant>
        <vt:i4>0</vt:i4>
      </vt:variant>
      <vt:variant>
        <vt:i4>5</vt:i4>
      </vt:variant>
      <vt:variant>
        <vt:lpwstr>https://www.canberrahealthservices.act.gov.au/__data/assets/file/0017/2116007/CHS-Disability-Action-and-Inclusion-Plan.pdf</vt:lpwstr>
      </vt:variant>
      <vt:variant>
        <vt:lpwstr/>
      </vt:variant>
      <vt:variant>
        <vt:i4>1703940</vt:i4>
      </vt:variant>
      <vt:variant>
        <vt:i4>87</vt:i4>
      </vt:variant>
      <vt:variant>
        <vt:i4>0</vt:i4>
      </vt:variant>
      <vt:variant>
        <vt:i4>5</vt:i4>
      </vt:variant>
      <vt:variant>
        <vt:lpwstr>https://education.nsw.gov.au/about-us/careers-at-education/why-work-at-education/diversity-and-inclusion</vt:lpwstr>
      </vt:variant>
      <vt:variant>
        <vt:lpwstr/>
      </vt:variant>
      <vt:variant>
        <vt:i4>8061048</vt:i4>
      </vt:variant>
      <vt:variant>
        <vt:i4>84</vt:i4>
      </vt:variant>
      <vt:variant>
        <vt:i4>0</vt:i4>
      </vt:variant>
      <vt:variant>
        <vt:i4>5</vt:i4>
      </vt:variant>
      <vt:variant>
        <vt:lpwstr>https://www.vic.gov.au/about-the-victorian-pathways-certificate</vt:lpwstr>
      </vt:variant>
      <vt:variant>
        <vt:lpwstr>more-information</vt:lpwstr>
      </vt:variant>
      <vt:variant>
        <vt:i4>6160457</vt:i4>
      </vt:variant>
      <vt:variant>
        <vt:i4>81</vt:i4>
      </vt:variant>
      <vt:variant>
        <vt:i4>0</vt:i4>
      </vt:variant>
      <vt:variant>
        <vt:i4>5</vt:i4>
      </vt:variant>
      <vt:variant>
        <vt:lpwstr>https://www.nsw.gov.au/community-services/companion-card</vt:lpwstr>
      </vt:variant>
      <vt:variant>
        <vt:lpwstr/>
      </vt:variant>
      <vt:variant>
        <vt:i4>2031619</vt:i4>
      </vt:variant>
      <vt:variant>
        <vt:i4>78</vt:i4>
      </vt:variant>
      <vt:variant>
        <vt:i4>0</vt:i4>
      </vt:variant>
      <vt:variant>
        <vt:i4>5</vt:i4>
      </vt:variant>
      <vt:variant>
        <vt:lpwstr>https://www.act.gov.au/open/act-corrective-services-disability-framework</vt:lpwstr>
      </vt:variant>
      <vt:variant>
        <vt:lpwstr/>
      </vt:variant>
      <vt:variant>
        <vt:i4>7733286</vt:i4>
      </vt:variant>
      <vt:variant>
        <vt:i4>75</vt:i4>
      </vt:variant>
      <vt:variant>
        <vt:i4>0</vt:i4>
      </vt:variant>
      <vt:variant>
        <vt:i4>5</vt:i4>
      </vt:variant>
      <vt:variant>
        <vt:lpwstr>https://www.ndiscommission.gov.au/</vt:lpwstr>
      </vt:variant>
      <vt:variant>
        <vt:lpwstr/>
      </vt:variant>
      <vt:variant>
        <vt:i4>3276835</vt:i4>
      </vt:variant>
      <vt:variant>
        <vt:i4>72</vt:i4>
      </vt:variant>
      <vt:variant>
        <vt:i4>0</vt:i4>
      </vt:variant>
      <vt:variant>
        <vt:i4>5</vt:i4>
      </vt:variant>
      <vt:variant>
        <vt:lpwstr>https://humanrights.gov.au/our-work/disability-rights/brief-guide-disability-discrimination-act</vt:lpwstr>
      </vt:variant>
      <vt:variant>
        <vt:lpwstr/>
      </vt:variant>
      <vt:variant>
        <vt:i4>4456543</vt:i4>
      </vt:variant>
      <vt:variant>
        <vt:i4>69</vt:i4>
      </vt:variant>
      <vt:variant>
        <vt:i4>0</vt:i4>
      </vt:variant>
      <vt:variant>
        <vt:i4>5</vt:i4>
      </vt:variant>
      <vt:variant>
        <vt:lpwstr>https://www.ndisreview.gov.au/resources/reports/working-together-deliver-ndis</vt:lpwstr>
      </vt:variant>
      <vt:variant>
        <vt:lpwstr/>
      </vt:variant>
      <vt:variant>
        <vt:i4>6881380</vt:i4>
      </vt:variant>
      <vt:variant>
        <vt:i4>66</vt:i4>
      </vt:variant>
      <vt:variant>
        <vt:i4>0</vt:i4>
      </vt:variant>
      <vt:variant>
        <vt:i4>5</vt:i4>
      </vt:variant>
      <vt:variant>
        <vt:lpwstr>https://www.disabilitygateway.gov.au/document/10146</vt:lpwstr>
      </vt:variant>
      <vt:variant>
        <vt:lpwstr/>
      </vt:variant>
      <vt:variant>
        <vt:i4>2621553</vt:i4>
      </vt:variant>
      <vt:variant>
        <vt:i4>63</vt:i4>
      </vt:variant>
      <vt:variant>
        <vt:i4>0</vt:i4>
      </vt:variant>
      <vt:variant>
        <vt:i4>5</vt:i4>
      </vt:variant>
      <vt:variant>
        <vt:lpwstr>https://disability.royalcommission.gov.au/publications/final-report</vt:lpwstr>
      </vt:variant>
      <vt:variant>
        <vt:lpwstr/>
      </vt:variant>
      <vt:variant>
        <vt:i4>3473448</vt:i4>
      </vt:variant>
      <vt:variant>
        <vt:i4>60</vt:i4>
      </vt:variant>
      <vt:variant>
        <vt:i4>0</vt:i4>
      </vt:variant>
      <vt:variant>
        <vt:i4>5</vt:i4>
      </vt:variant>
      <vt:variant>
        <vt:lpwstr>https://nceidh.org.au/</vt:lpwstr>
      </vt:variant>
      <vt:variant>
        <vt:lpwstr/>
      </vt:variant>
      <vt:variant>
        <vt:i4>1638492</vt:i4>
      </vt:variant>
      <vt:variant>
        <vt:i4>57</vt:i4>
      </vt:variant>
      <vt:variant>
        <vt:i4>0</vt:i4>
      </vt:variant>
      <vt:variant>
        <vt:i4>5</vt:i4>
      </vt:variant>
      <vt:variant>
        <vt:lpwstr>https://www.disabilitygateway.gov.au/good-practice-guidelines</vt:lpwstr>
      </vt:variant>
      <vt:variant>
        <vt:lpwstr/>
      </vt:variant>
      <vt:variant>
        <vt:i4>6619239</vt:i4>
      </vt:variant>
      <vt:variant>
        <vt:i4>54</vt:i4>
      </vt:variant>
      <vt:variant>
        <vt:i4>0</vt:i4>
      </vt:variant>
      <vt:variant>
        <vt:i4>5</vt:i4>
      </vt:variant>
      <vt:variant>
        <vt:lpwstr>https://www.disabilitygateway.gov.au/document/10286</vt:lpwstr>
      </vt:variant>
      <vt:variant>
        <vt:lpwstr/>
      </vt:variant>
      <vt:variant>
        <vt:i4>131084</vt:i4>
      </vt:variant>
      <vt:variant>
        <vt:i4>51</vt:i4>
      </vt:variant>
      <vt:variant>
        <vt:i4>0</vt:i4>
      </vt:variant>
      <vt:variant>
        <vt:i4>5</vt:i4>
      </vt:variant>
      <vt:variant>
        <vt:lpwstr>https://www.disabilitygateway.gov.au/ads/strategy</vt:lpwstr>
      </vt:variant>
      <vt:variant>
        <vt:lpwstr>toc-the-targeted-action-plans</vt:lpwstr>
      </vt:variant>
      <vt:variant>
        <vt:i4>1179734</vt:i4>
      </vt:variant>
      <vt:variant>
        <vt:i4>48</vt:i4>
      </vt:variant>
      <vt:variant>
        <vt:i4>0</vt:i4>
      </vt:variant>
      <vt:variant>
        <vt:i4>5</vt:i4>
      </vt:variant>
      <vt:variant>
        <vt:lpwstr>https://www.abs.gov.au/statistics/health/disability/disability-ageing-and-carers-australia-summary-findings/2022</vt:lpwstr>
      </vt:variant>
      <vt:variant>
        <vt:lpwstr/>
      </vt:variant>
      <vt:variant>
        <vt:i4>7143520</vt:i4>
      </vt:variant>
      <vt:variant>
        <vt:i4>45</vt:i4>
      </vt:variant>
      <vt:variant>
        <vt:i4>0</vt:i4>
      </vt:variant>
      <vt:variant>
        <vt:i4>5</vt:i4>
      </vt:variant>
      <vt:variant>
        <vt:lpwstr>https://www.disabilitygateway.gov.au/document/13531</vt:lpwstr>
      </vt:variant>
      <vt:variant>
        <vt:lpwstr/>
      </vt:variant>
      <vt:variant>
        <vt:i4>65553</vt:i4>
      </vt:variant>
      <vt:variant>
        <vt:i4>42</vt:i4>
      </vt:variant>
      <vt:variant>
        <vt:i4>0</vt:i4>
      </vt:variant>
      <vt:variant>
        <vt:i4>5</vt:i4>
      </vt:variant>
      <vt:variant>
        <vt:lpwstr>https://engage.dss.gov.au/ads-review/</vt:lpwstr>
      </vt:variant>
      <vt:variant>
        <vt:lpwstr/>
      </vt:variant>
      <vt:variant>
        <vt:i4>3342444</vt:i4>
      </vt:variant>
      <vt:variant>
        <vt:i4>39</vt:i4>
      </vt:variant>
      <vt:variant>
        <vt:i4>0</vt:i4>
      </vt:variant>
      <vt:variant>
        <vt:i4>5</vt:i4>
      </vt:variant>
      <vt:variant>
        <vt:lpwstr>http://www.infrastructure.gov.au/transport-standards-review</vt:lpwstr>
      </vt:variant>
      <vt:variant>
        <vt:lpwstr/>
      </vt:variant>
      <vt:variant>
        <vt:i4>4980803</vt:i4>
      </vt:variant>
      <vt:variant>
        <vt:i4>36</vt:i4>
      </vt:variant>
      <vt:variant>
        <vt:i4>0</vt:i4>
      </vt:variant>
      <vt:variant>
        <vt:i4>5</vt:i4>
      </vt:variant>
      <vt:variant>
        <vt:lpwstr>https://www.arts.gov.au/what-we-do/arts-and-disability/equity-arts-and-disability-associated-plan</vt:lpwstr>
      </vt:variant>
      <vt:variant>
        <vt:lpwstr/>
      </vt:variant>
      <vt:variant>
        <vt:i4>3342443</vt:i4>
      </vt:variant>
      <vt:variant>
        <vt:i4>33</vt:i4>
      </vt:variant>
      <vt:variant>
        <vt:i4>0</vt:i4>
      </vt:variant>
      <vt:variant>
        <vt:i4>5</vt:i4>
      </vt:variant>
      <vt:variant>
        <vt:lpwstr>https://www.health.gov.au/our-work/national-carer-strategy</vt:lpwstr>
      </vt:variant>
      <vt:variant>
        <vt:lpwstr/>
      </vt:variant>
      <vt:variant>
        <vt:i4>6946924</vt:i4>
      </vt:variant>
      <vt:variant>
        <vt:i4>30</vt:i4>
      </vt:variant>
      <vt:variant>
        <vt:i4>0</vt:i4>
      </vt:variant>
      <vt:variant>
        <vt:i4>5</vt:i4>
      </vt:variant>
      <vt:variant>
        <vt:lpwstr>https://www.disabilitygateway.gov.au/document/10976</vt:lpwstr>
      </vt:variant>
      <vt:variant>
        <vt:lpwstr/>
      </vt:variant>
      <vt:variant>
        <vt:i4>1179728</vt:i4>
      </vt:variant>
      <vt:variant>
        <vt:i4>27</vt:i4>
      </vt:variant>
      <vt:variant>
        <vt:i4>0</vt:i4>
      </vt:variant>
      <vt:variant>
        <vt:i4>5</vt:i4>
      </vt:variant>
      <vt:variant>
        <vt:lpwstr>https://www.ndda.gov.au/</vt:lpwstr>
      </vt:variant>
      <vt:variant>
        <vt:lpwstr/>
      </vt:variant>
      <vt:variant>
        <vt:i4>5374035</vt:i4>
      </vt:variant>
      <vt:variant>
        <vt:i4>24</vt:i4>
      </vt:variant>
      <vt:variant>
        <vt:i4>0</vt:i4>
      </vt:variant>
      <vt:variant>
        <vt:i4>5</vt:i4>
      </vt:variant>
      <vt:variant>
        <vt:lpwstr>https://www.disabilitygateway.gov.au/ads/about-strategy/strategy-review-2024</vt:lpwstr>
      </vt:variant>
      <vt:variant>
        <vt:lpwstr/>
      </vt:variant>
      <vt:variant>
        <vt:i4>6619244</vt:i4>
      </vt:variant>
      <vt:variant>
        <vt:i4>21</vt:i4>
      </vt:variant>
      <vt:variant>
        <vt:i4>0</vt:i4>
      </vt:variant>
      <vt:variant>
        <vt:i4>5</vt:i4>
      </vt:variant>
      <vt:variant>
        <vt:lpwstr>https://www.disabilitygateway.gov.au/document/10981</vt:lpwstr>
      </vt:variant>
      <vt:variant>
        <vt:lpwstr/>
      </vt:variant>
      <vt:variant>
        <vt:i4>6815841</vt:i4>
      </vt:variant>
      <vt:variant>
        <vt:i4>18</vt:i4>
      </vt:variant>
      <vt:variant>
        <vt:i4>0</vt:i4>
      </vt:variant>
      <vt:variant>
        <vt:i4>5</vt:i4>
      </vt:variant>
      <vt:variant>
        <vt:lpwstr>https://www.disabilitygateway.gov.au/document/11446</vt:lpwstr>
      </vt:variant>
      <vt:variant>
        <vt:lpwstr/>
      </vt:variant>
      <vt:variant>
        <vt:i4>7340065</vt:i4>
      </vt:variant>
      <vt:variant>
        <vt:i4>15</vt:i4>
      </vt:variant>
      <vt:variant>
        <vt:i4>0</vt:i4>
      </vt:variant>
      <vt:variant>
        <vt:i4>5</vt:i4>
      </vt:variant>
      <vt:variant>
        <vt:lpwstr>https://www.health.gov.au/our-work/national-autism-strategy</vt:lpwstr>
      </vt:variant>
      <vt:variant>
        <vt:lpwstr/>
      </vt:variant>
      <vt:variant>
        <vt:i4>131084</vt:i4>
      </vt:variant>
      <vt:variant>
        <vt:i4>12</vt:i4>
      </vt:variant>
      <vt:variant>
        <vt:i4>0</vt:i4>
      </vt:variant>
      <vt:variant>
        <vt:i4>5</vt:i4>
      </vt:variant>
      <vt:variant>
        <vt:lpwstr>https://www.disabilitygateway.gov.au/ads/strategy</vt:lpwstr>
      </vt:variant>
      <vt:variant>
        <vt:lpwstr>toc-the-targeted-action-plans</vt:lpwstr>
      </vt:variant>
      <vt:variant>
        <vt:i4>6553701</vt:i4>
      </vt:variant>
      <vt:variant>
        <vt:i4>9</vt:i4>
      </vt:variant>
      <vt:variant>
        <vt:i4>0</vt:i4>
      </vt:variant>
      <vt:variant>
        <vt:i4>5</vt:i4>
      </vt:variant>
      <vt:variant>
        <vt:lpwstr>https://www.disabilitygateway.gov.au/document/11081</vt:lpwstr>
      </vt:variant>
      <vt:variant>
        <vt:lpwstr/>
      </vt:variant>
      <vt:variant>
        <vt:i4>1769493</vt:i4>
      </vt:variant>
      <vt:variant>
        <vt:i4>6</vt:i4>
      </vt:variant>
      <vt:variant>
        <vt:i4>0</vt:i4>
      </vt:variant>
      <vt:variant>
        <vt:i4>5</vt:i4>
      </vt:variant>
      <vt:variant>
        <vt:lpwstr>https://www.health.gov.au/our-work/national-roadmap-to-improve-the-health-and-mental-health-of-autistic-people-2025-2035</vt:lpwstr>
      </vt:variant>
      <vt:variant>
        <vt:lpwstr/>
      </vt:variant>
      <vt:variant>
        <vt:i4>7602281</vt:i4>
      </vt:variant>
      <vt:variant>
        <vt:i4>3</vt:i4>
      </vt:variant>
      <vt:variant>
        <vt:i4>0</vt:i4>
      </vt:variant>
      <vt:variant>
        <vt:i4>5</vt:i4>
      </vt:variant>
      <vt:variant>
        <vt:lpwstr>https://www.health.gov.au/resources/collections/intellectual-disability-health-capability-framework-and-education-resources?language=en</vt:lpwstr>
      </vt:variant>
      <vt:variant>
        <vt:lpwstr/>
      </vt:variant>
      <vt:variant>
        <vt:i4>6750304</vt:i4>
      </vt:variant>
      <vt:variant>
        <vt:i4>0</vt:i4>
      </vt:variant>
      <vt:variant>
        <vt:i4>0</vt:i4>
      </vt:variant>
      <vt:variant>
        <vt:i4>5</vt:i4>
      </vt:variant>
      <vt:variant>
        <vt:lpwstr>https://www.disabilitygateway.gov.au/document/13591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2nd Implementation Report 1 July 2023 to 30 June 2025</dc:title>
  <dc:subject/>
  <dc:creator/>
  <cp:keywords/>
  <dc:description/>
  <cp:lastModifiedBy/>
  <cp:revision>1</cp:revision>
  <dcterms:created xsi:type="dcterms:W3CDTF">2026-03-30T06:09:00Z</dcterms:created>
  <dcterms:modified xsi:type="dcterms:W3CDTF">2026-03-30T08:27:00Z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4f68f85a,1740c4b2,5f74089f,33768923,2d35fa26,45f066,18c761d,7d523e56,53f6b2c0,27336e5e,47d04fdb,50163ea2,8897b0f,78534623,2173a595,6d03168,4f0a0936,1e532f8,75b72ede,72ecbf6e,22ea015f,3fedd4aa,70ebb5b,6706e4a4</vt:lpwstr>
  </property>
  <property fmtid="{D5CDD505-2E9C-101B-9397-08002B2CF9AE}" pid="3" name="ClassificationContentMarkingHeaderShapeIds-1">
    <vt:lpwstr>6b1ef80e</vt:lpwstr>
  </property>
  <property fmtid="{D5CDD505-2E9C-101B-9397-08002B2CF9AE}" pid="4" name="ClassificationContentMarkingHeaderFontProps">
    <vt:lpwstr>#ff0000,12,Aptos</vt:lpwstr>
  </property>
  <property fmtid="{D5CDD505-2E9C-101B-9397-08002B2CF9AE}" pid="5" name="ClassificationContentMarkingHeaderText">
    <vt:lpwstr>OFFICIAL</vt:lpwstr>
  </property>
  <property fmtid="{D5CDD505-2E9C-101B-9397-08002B2CF9AE}" pid="6" name="ClassificationContentMarkingFooterShapeIds">
    <vt:lpwstr>59d83c20,2bea0c7b,5e040124,47044c9f,2e0838f1,19e5acb3,7f8e030b,44941363,6e5a1b3d,36d7f4b3,cfe9996,7eb12f03,59872aad,3c9b0c9a,7ca9d8d2,5e659e38,1912d2ae,461f4e6,7acef470,1cbc17af,6940f962,79e59590,11a46c0c</vt:lpwstr>
  </property>
  <property fmtid="{D5CDD505-2E9C-101B-9397-08002B2CF9AE}" pid="7" name="ClassificationContentMarkingFooterShapeIds-1">
    <vt:lpwstr>d462c1d,6a18b78e,541dd5a,3154fc1f,3ad3185e,47d34594,347ecd1a,7070b823,6eec386d,2549909e,1e89f50d,54ab8784,23014477,5ecd91a9,b579827,25677627,446085a6,1ff27c2,2d7c7db1,7a2ba39d,6416cae4,2d8b5cb4,31d9ebb8</vt:lpwstr>
  </property>
  <property fmtid="{D5CDD505-2E9C-101B-9397-08002B2CF9AE}" pid="8" name="ClassificationContentMarkingFooterShapeIds-2">
    <vt:lpwstr>7b4b1e98,17589662,7d83bc0,4f949125,1b0b58dd,729a6333,4af52c98,47f3e922,ec59cab,494b8268,3986dc6d,24167e07,582b1ad7,6e3f9a6f,2f7412f8</vt:lpwstr>
  </property>
  <property fmtid="{D5CDD505-2E9C-101B-9397-08002B2CF9AE}" pid="9" name="ClassificationContentMarkingFooterFontProps">
    <vt:lpwstr>#ff0000,12,Aptos</vt:lpwstr>
  </property>
  <property fmtid="{D5CDD505-2E9C-101B-9397-08002B2CF9AE}" pid="10" name="ClassificationContentMarkingFooterText">
    <vt:lpwstr>OFFICIAL</vt:lpwstr>
  </property>
  <property fmtid="{D5CDD505-2E9C-101B-9397-08002B2CF9AE}" pid="11" name="MSIP_Label_7cd3e8b9-ffed-43a8-b7f4-cc2fa0382d36_Enabled">
    <vt:lpwstr>true</vt:lpwstr>
  </property>
  <property fmtid="{D5CDD505-2E9C-101B-9397-08002B2CF9AE}" pid="12" name="MSIP_Label_7cd3e8b9-ffed-43a8-b7f4-cc2fa0382d36_SetDate">
    <vt:lpwstr>2026-03-30T06:11:33Z</vt:lpwstr>
  </property>
  <property fmtid="{D5CDD505-2E9C-101B-9397-08002B2CF9AE}" pid="13" name="MSIP_Label_7cd3e8b9-ffed-43a8-b7f4-cc2fa0382d36_Method">
    <vt:lpwstr>Privileged</vt:lpwstr>
  </property>
  <property fmtid="{D5CDD505-2E9C-101B-9397-08002B2CF9AE}" pid="14" name="MSIP_Label_7cd3e8b9-ffed-43a8-b7f4-cc2fa0382d36_Name">
    <vt:lpwstr>O</vt:lpwstr>
  </property>
  <property fmtid="{D5CDD505-2E9C-101B-9397-08002B2CF9AE}" pid="15" name="MSIP_Label_7cd3e8b9-ffed-43a8-b7f4-cc2fa0382d36_SiteId">
    <vt:lpwstr>34a3929c-73cf-4954-abfe-147dc3517892</vt:lpwstr>
  </property>
  <property fmtid="{D5CDD505-2E9C-101B-9397-08002B2CF9AE}" pid="16" name="MSIP_Label_7cd3e8b9-ffed-43a8-b7f4-cc2fa0382d36_ActionId">
    <vt:lpwstr>0e5d44e6-4aa1-45dc-9f04-89019c0d881d</vt:lpwstr>
  </property>
  <property fmtid="{D5CDD505-2E9C-101B-9397-08002B2CF9AE}" pid="17" name="MSIP_Label_7cd3e8b9-ffed-43a8-b7f4-cc2fa0382d36_ContentBits">
    <vt:lpwstr>3</vt:lpwstr>
  </property>
  <property fmtid="{D5CDD505-2E9C-101B-9397-08002B2CF9AE}" pid="18" name="MSIP_Label_7cd3e8b9-ffed-43a8-b7f4-cc2fa0382d36_Tag">
    <vt:lpwstr>10, 0, 1, 1</vt:lpwstr>
  </property>
</Properties>
</file>