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7ED40" w14:textId="77777777" w:rsidR="000E1544" w:rsidRPr="000E1544" w:rsidRDefault="000E1544" w:rsidP="000E1544">
      <w:pPr>
        <w:spacing w:after="240"/>
        <w:rPr>
          <w:rFonts w:cs="Arial"/>
          <w:sz w:val="28"/>
          <w:szCs w:val="28"/>
        </w:rPr>
      </w:pPr>
      <w:r w:rsidRPr="000E1544">
        <w:rPr>
          <w:rFonts w:cs="Arial"/>
          <w:sz w:val="28"/>
          <w:szCs w:val="28"/>
        </w:rPr>
        <w:t>The Australia’s Disability Strategy (ADS) Advisory Council met online on 17 March 2026.</w:t>
      </w:r>
    </w:p>
    <w:p w14:paraId="1EF58BE4" w14:textId="77777777" w:rsidR="000E1544" w:rsidRPr="000E1544" w:rsidRDefault="000E1544" w:rsidP="000E1544">
      <w:pPr>
        <w:spacing w:after="240"/>
        <w:rPr>
          <w:rFonts w:cs="Arial"/>
          <w:sz w:val="28"/>
          <w:szCs w:val="28"/>
        </w:rPr>
      </w:pPr>
      <w:r w:rsidRPr="000E1544">
        <w:rPr>
          <w:rFonts w:cs="Arial"/>
          <w:sz w:val="28"/>
          <w:szCs w:val="28"/>
        </w:rPr>
        <w:t>The Chair, Ms Jane Spring AM, welcomed members and noted that it was the first meeting for seven new members. These included:</w:t>
      </w:r>
    </w:p>
    <w:p w14:paraId="4D0462EC" w14:textId="77777777" w:rsidR="000E1544" w:rsidRPr="000E1544" w:rsidRDefault="000E1544" w:rsidP="000E1544">
      <w:pPr>
        <w:numPr>
          <w:ilvl w:val="0"/>
          <w:numId w:val="19"/>
        </w:numPr>
        <w:spacing w:after="240"/>
        <w:rPr>
          <w:rFonts w:cs="Arial"/>
          <w:sz w:val="28"/>
          <w:szCs w:val="28"/>
        </w:rPr>
      </w:pPr>
      <w:r w:rsidRPr="000E1544">
        <w:rPr>
          <w:rFonts w:cs="Arial"/>
          <w:sz w:val="28"/>
          <w:szCs w:val="28"/>
        </w:rPr>
        <w:t>Core members Ebe Gannon and Sara Shams</w:t>
      </w:r>
    </w:p>
    <w:p w14:paraId="3C53E14F" w14:textId="10F78FB4" w:rsidR="000E1544" w:rsidRPr="000E1544" w:rsidRDefault="00105B60" w:rsidP="000E1544">
      <w:pPr>
        <w:numPr>
          <w:ilvl w:val="0"/>
          <w:numId w:val="19"/>
        </w:numPr>
        <w:spacing w:after="240"/>
        <w:rPr>
          <w:rFonts w:cs="Arial"/>
          <w:sz w:val="28"/>
          <w:szCs w:val="28"/>
        </w:rPr>
      </w:pPr>
      <w:r>
        <w:rPr>
          <w:rFonts w:cs="Arial"/>
          <w:sz w:val="28"/>
          <w:szCs w:val="28"/>
        </w:rPr>
        <w:t xml:space="preserve">Special advisor Dr </w:t>
      </w:r>
      <w:r w:rsidR="000E1544" w:rsidRPr="000E1544">
        <w:rPr>
          <w:rFonts w:cs="Arial"/>
          <w:sz w:val="28"/>
          <w:szCs w:val="28"/>
        </w:rPr>
        <w:t xml:space="preserve">Nick Hartland </w:t>
      </w:r>
      <w:r>
        <w:rPr>
          <w:rFonts w:cs="Arial"/>
          <w:sz w:val="28"/>
          <w:szCs w:val="28"/>
        </w:rPr>
        <w:t>PSM</w:t>
      </w:r>
    </w:p>
    <w:p w14:paraId="78F76AEA" w14:textId="77777777" w:rsidR="000E1544" w:rsidRPr="000E1544" w:rsidRDefault="000E1544" w:rsidP="000E1544">
      <w:pPr>
        <w:numPr>
          <w:ilvl w:val="0"/>
          <w:numId w:val="19"/>
        </w:numPr>
        <w:spacing w:after="240"/>
        <w:rPr>
          <w:rFonts w:cs="Arial"/>
          <w:sz w:val="28"/>
          <w:szCs w:val="28"/>
        </w:rPr>
      </w:pPr>
      <w:r w:rsidRPr="000E1544">
        <w:rPr>
          <w:rFonts w:cs="Arial"/>
          <w:sz w:val="28"/>
          <w:szCs w:val="28"/>
        </w:rPr>
        <w:t>State and territory representatives Kelly Brown (ACT), Rachael Watson (QLD), Chris Symonds (TAS), and Ellie Moir (WA)</w:t>
      </w:r>
    </w:p>
    <w:p w14:paraId="46CD7D55" w14:textId="77777777" w:rsidR="000E1544" w:rsidRPr="000E1544" w:rsidRDefault="000E1544" w:rsidP="000E1544">
      <w:pPr>
        <w:spacing w:after="240"/>
        <w:rPr>
          <w:rFonts w:cs="Arial"/>
          <w:sz w:val="28"/>
          <w:szCs w:val="28"/>
        </w:rPr>
      </w:pPr>
      <w:r w:rsidRPr="000E1544">
        <w:rPr>
          <w:rFonts w:cs="Arial"/>
          <w:sz w:val="28"/>
          <w:szCs w:val="28"/>
        </w:rPr>
        <w:t>The Advisory Council discussed:</w:t>
      </w:r>
    </w:p>
    <w:p w14:paraId="544DF620" w14:textId="71AFD7A2" w:rsidR="000E1544" w:rsidRPr="000E1544" w:rsidRDefault="000E1544" w:rsidP="000E1544">
      <w:pPr>
        <w:numPr>
          <w:ilvl w:val="0"/>
          <w:numId w:val="20"/>
        </w:numPr>
        <w:spacing w:after="240"/>
        <w:rPr>
          <w:rFonts w:cs="Arial"/>
          <w:sz w:val="28"/>
          <w:szCs w:val="28"/>
        </w:rPr>
      </w:pPr>
      <w:r w:rsidRPr="000E1544">
        <w:rPr>
          <w:rFonts w:cs="Arial"/>
          <w:sz w:val="28"/>
          <w:szCs w:val="28"/>
        </w:rPr>
        <w:t>The Targeted Action Plans Report for the period 1 July 2025 to 30 June 2026. Members suggested ways to make the report</w:t>
      </w:r>
      <w:r w:rsidR="00A238C4">
        <w:rPr>
          <w:rFonts w:cs="Arial"/>
          <w:sz w:val="28"/>
          <w:szCs w:val="28"/>
        </w:rPr>
        <w:t xml:space="preserve"> more accessible</w:t>
      </w:r>
      <w:r w:rsidRPr="000E1544">
        <w:rPr>
          <w:rFonts w:cs="Arial"/>
          <w:sz w:val="28"/>
          <w:szCs w:val="28"/>
        </w:rPr>
        <w:t xml:space="preserve"> and stressed the importance of tracking real outcomes and next steps.</w:t>
      </w:r>
    </w:p>
    <w:p w14:paraId="4DE81812" w14:textId="77777777" w:rsidR="000E1544" w:rsidRPr="000E1544" w:rsidRDefault="000E1544" w:rsidP="000E1544">
      <w:pPr>
        <w:numPr>
          <w:ilvl w:val="0"/>
          <w:numId w:val="20"/>
        </w:numPr>
        <w:spacing w:after="240"/>
        <w:rPr>
          <w:rFonts w:cs="Arial"/>
          <w:sz w:val="28"/>
          <w:szCs w:val="28"/>
        </w:rPr>
      </w:pPr>
      <w:r w:rsidRPr="000E1544">
        <w:rPr>
          <w:rFonts w:cs="Arial"/>
          <w:sz w:val="28"/>
          <w:szCs w:val="28"/>
        </w:rPr>
        <w:t>Updates on the new Aviation Disability Standards from the Department of Infrastructure, Transport, Regional Development, Communications, Sport and the Arts. Members shared their lived experiences and highlighted the need for clear rules, accessible design, staff training, and strong complaint processes so people with disability can travel safely, independently, and with dignity. Members will have another chance to provide feedback during the public consultation.</w:t>
      </w:r>
    </w:p>
    <w:p w14:paraId="5BF03A56" w14:textId="77777777" w:rsidR="000E1544" w:rsidRPr="000E1544" w:rsidRDefault="000E1544" w:rsidP="000E1544">
      <w:pPr>
        <w:spacing w:after="240"/>
        <w:rPr>
          <w:rFonts w:cs="Arial"/>
          <w:sz w:val="28"/>
          <w:szCs w:val="28"/>
        </w:rPr>
      </w:pPr>
      <w:r w:rsidRPr="000E1544">
        <w:rPr>
          <w:rFonts w:cs="Arial"/>
          <w:sz w:val="28"/>
          <w:szCs w:val="28"/>
        </w:rPr>
        <w:t>Members also noted updates from new state and territory representatives.</w:t>
      </w:r>
    </w:p>
    <w:p w14:paraId="15289D17" w14:textId="77777777" w:rsidR="000E1544" w:rsidRPr="00B158AC" w:rsidRDefault="000E1544" w:rsidP="000E1544">
      <w:pPr>
        <w:spacing w:after="120"/>
        <w:rPr>
          <w:rFonts w:cs="Arial"/>
          <w:sz w:val="28"/>
          <w:szCs w:val="28"/>
        </w:rPr>
      </w:pPr>
      <w:r>
        <w:rPr>
          <w:rFonts w:cs="Arial"/>
          <w:sz w:val="28"/>
          <w:szCs w:val="28"/>
        </w:rPr>
        <w:t xml:space="preserve">The Advisory Council endorsed </w:t>
      </w:r>
      <w:r w:rsidRPr="00B158AC">
        <w:rPr>
          <w:rFonts w:cs="Arial"/>
          <w:sz w:val="28"/>
          <w:szCs w:val="28"/>
        </w:rPr>
        <w:t>their advice on the Independent Evaluation of Australia’s Disability Strategy</w:t>
      </w:r>
      <w:r>
        <w:rPr>
          <w:rFonts w:cs="Arial"/>
          <w:sz w:val="28"/>
          <w:szCs w:val="28"/>
        </w:rPr>
        <w:t>.</w:t>
      </w:r>
    </w:p>
    <w:p w14:paraId="18796CB0" w14:textId="77777777" w:rsidR="000E1544" w:rsidRPr="000E1544" w:rsidRDefault="000E1544" w:rsidP="000E1544">
      <w:pPr>
        <w:spacing w:after="240"/>
        <w:rPr>
          <w:rFonts w:cs="Arial"/>
          <w:sz w:val="28"/>
          <w:szCs w:val="28"/>
        </w:rPr>
      </w:pPr>
      <w:r w:rsidRPr="000E1544">
        <w:rPr>
          <w:rFonts w:cs="Arial"/>
          <w:sz w:val="28"/>
          <w:szCs w:val="28"/>
        </w:rPr>
        <w:t>The next meeting will be held in person on 24 and 25 June 2026 (location to be confirmed).</w:t>
      </w:r>
    </w:p>
    <w:p w14:paraId="522F8A01" w14:textId="77777777" w:rsidR="000E1544" w:rsidRDefault="000E1544" w:rsidP="00766770">
      <w:pPr>
        <w:spacing w:after="240"/>
        <w:rPr>
          <w:rFonts w:cs="Arial"/>
          <w:sz w:val="28"/>
          <w:szCs w:val="28"/>
        </w:rPr>
      </w:pPr>
    </w:p>
    <w:p w14:paraId="76E869AF" w14:textId="77777777" w:rsidR="000E1544" w:rsidRDefault="000E1544" w:rsidP="00766770">
      <w:pPr>
        <w:spacing w:after="240"/>
        <w:rPr>
          <w:rFonts w:cs="Arial"/>
          <w:sz w:val="28"/>
          <w:szCs w:val="28"/>
        </w:rPr>
      </w:pPr>
    </w:p>
    <w:p w14:paraId="4E9CB426" w14:textId="521F45FC" w:rsidR="008E74EB" w:rsidRPr="0066341B" w:rsidRDefault="008E74EB" w:rsidP="0066341B">
      <w:pPr>
        <w:rPr>
          <w:rFonts w:cs="Arial"/>
          <w:sz w:val="28"/>
          <w:szCs w:val="28"/>
        </w:rPr>
      </w:pPr>
    </w:p>
    <w:sectPr w:rsidR="008E74EB" w:rsidRPr="0066341B" w:rsidSect="003666AE">
      <w:headerReference w:type="even" r:id="rId8"/>
      <w:headerReference w:type="default" r:id="rId9"/>
      <w:footerReference w:type="even" r:id="rId10"/>
      <w:footerReference w:type="default" r:id="rId11"/>
      <w:headerReference w:type="first" r:id="rId12"/>
      <w:footerReference w:type="first" r:id="rId13"/>
      <w:pgSz w:w="11906" w:h="16838"/>
      <w:pgMar w:top="2269" w:right="1440" w:bottom="1276" w:left="1440" w:header="708"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30117" w14:textId="77777777" w:rsidR="00FF2585" w:rsidRDefault="00FF2585" w:rsidP="00B04ED8">
      <w:pPr>
        <w:spacing w:after="0" w:line="240" w:lineRule="auto"/>
      </w:pPr>
      <w:r>
        <w:separator/>
      </w:r>
    </w:p>
  </w:endnote>
  <w:endnote w:type="continuationSeparator" w:id="0">
    <w:p w14:paraId="7CF644D0" w14:textId="77777777" w:rsidR="00FF2585" w:rsidRDefault="00FF2585" w:rsidP="00B04ED8">
      <w:pPr>
        <w:spacing w:after="0" w:line="240" w:lineRule="auto"/>
      </w:pPr>
      <w:r>
        <w:continuationSeparator/>
      </w:r>
    </w:p>
  </w:endnote>
  <w:endnote w:type="continuationNotice" w:id="1">
    <w:p w14:paraId="313E5E80" w14:textId="77777777" w:rsidR="00FF2585" w:rsidRDefault="00FF25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1EE1B" w14:textId="22BE59AD" w:rsidR="003666AE" w:rsidRDefault="00DF3C9F">
    <w:pPr>
      <w:pStyle w:val="Footer"/>
    </w:pPr>
    <w:r>
      <w:rPr>
        <w:noProof/>
      </w:rPr>
      <mc:AlternateContent>
        <mc:Choice Requires="wps">
          <w:drawing>
            <wp:anchor distT="0" distB="0" distL="0" distR="0" simplePos="0" relativeHeight="251673600" behindDoc="0" locked="0" layoutInCell="1" allowOverlap="1" wp14:anchorId="7B83026F" wp14:editId="0BEF9A7B">
              <wp:simplePos x="635" y="635"/>
              <wp:positionH relativeFrom="page">
                <wp:align>center</wp:align>
              </wp:positionH>
              <wp:positionV relativeFrom="page">
                <wp:align>bottom</wp:align>
              </wp:positionV>
              <wp:extent cx="622300" cy="404495"/>
              <wp:effectExtent l="0" t="0" r="6350" b="0"/>
              <wp:wrapNone/>
              <wp:docPr id="65044330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8D4D4FD" w14:textId="67FB91A6" w:rsidR="00DF3C9F" w:rsidRPr="00DF3C9F" w:rsidRDefault="00DF3C9F" w:rsidP="00DF3C9F">
                          <w:pPr>
                            <w:spacing w:after="0"/>
                            <w:rPr>
                              <w:rFonts w:eastAsia="Aptos" w:cs="Aptos"/>
                              <w:noProof/>
                              <w:color w:val="FF0000"/>
                              <w:szCs w:val="24"/>
                            </w:rPr>
                          </w:pPr>
                          <w:r w:rsidRPr="00DF3C9F">
                            <w:rPr>
                              <w:rFonts w:eastAsia="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83026F" id="_x0000_t202" coordsize="21600,21600" o:spt="202" path="m,l,21600r21600,l21600,xe">
              <v:stroke joinstyle="miter"/>
              <v:path gradientshapeok="t" o:connecttype="rect"/>
            </v:shapetype>
            <v:shape id="Text Box 11" o:spid="_x0000_s1027" type="#_x0000_t202" alt="OFFICIAL" style="position:absolute;margin-left:0;margin-top:0;width:49pt;height:31.8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v88lUAwCAAAcBAAA&#10;DgAAAAAAAAAAAAAAAAAuAgAAZHJzL2Uyb0RvYy54bWxQSwECLQAUAAYACAAAACEAVqe4ytoAAAAD&#10;AQAADwAAAAAAAAAAAAAAAABmBAAAZHJzL2Rvd25yZXYueG1sUEsFBgAAAAAEAAQA8wAAAG0FAAAA&#10;AA==&#10;" filled="f" stroked="f">
              <v:fill o:detectmouseclick="t"/>
              <v:textbox style="mso-fit-shape-to-text:t" inset="0,0,0,15pt">
                <w:txbxContent>
                  <w:p w14:paraId="08D4D4FD" w14:textId="67FB91A6" w:rsidR="00DF3C9F" w:rsidRPr="00DF3C9F" w:rsidRDefault="00DF3C9F" w:rsidP="00DF3C9F">
                    <w:pPr>
                      <w:spacing w:after="0"/>
                      <w:rPr>
                        <w:rFonts w:eastAsia="Aptos" w:cs="Aptos"/>
                        <w:noProof/>
                        <w:color w:val="FF0000"/>
                        <w:szCs w:val="24"/>
                      </w:rPr>
                    </w:pPr>
                    <w:r w:rsidRPr="00DF3C9F">
                      <w:rPr>
                        <w:rFonts w:eastAsia="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E11C0" w14:textId="16D13E25" w:rsidR="003C5C81" w:rsidRDefault="003C5C81" w:rsidP="003666AE">
    <w:pPr>
      <w:pStyle w:val="Footer"/>
      <w:rPr>
        <w:rFonts w:cs="Arial"/>
        <w:sz w:val="20"/>
        <w:szCs w:val="20"/>
      </w:rPr>
    </w:pPr>
  </w:p>
  <w:sdt>
    <w:sdtPr>
      <w:rPr>
        <w:rFonts w:cs="Arial"/>
        <w:sz w:val="20"/>
        <w:szCs w:val="20"/>
      </w:rPr>
      <w:id w:val="-636873057"/>
      <w:docPartObj>
        <w:docPartGallery w:val="Page Numbers (Bottom of Page)"/>
        <w:docPartUnique/>
      </w:docPartObj>
    </w:sdtPr>
    <w:sdtEndPr>
      <w:rPr>
        <w:noProof/>
      </w:rPr>
    </w:sdtEndPr>
    <w:sdtContent>
      <w:p w14:paraId="0EC33DC9" w14:textId="04EF48F2" w:rsidR="003666AE" w:rsidRPr="000F46A0" w:rsidRDefault="003666AE" w:rsidP="003666AE">
        <w:pPr>
          <w:pStyle w:val="Footer"/>
          <w:rPr>
            <w:rFonts w:cs="Arial"/>
            <w:color w:val="7A0441"/>
            <w:sz w:val="20"/>
            <w:szCs w:val="20"/>
          </w:rPr>
        </w:pPr>
        <w:r w:rsidRPr="000F46A0">
          <w:rPr>
            <w:rFonts w:cs="Arial"/>
            <w:color w:val="7A0441"/>
            <w:sz w:val="20"/>
            <w:szCs w:val="20"/>
          </w:rPr>
          <w:t>Australia’s Disability Strategy Advisory Council</w:t>
        </w:r>
      </w:p>
      <w:p w14:paraId="62270A4E" w14:textId="24AB539C" w:rsidR="003666AE" w:rsidRPr="003666AE" w:rsidRDefault="003666AE" w:rsidP="003666AE">
        <w:pPr>
          <w:pStyle w:val="Footer"/>
          <w:jc w:val="right"/>
          <w:rPr>
            <w:rFonts w:cs="Arial"/>
            <w:sz w:val="20"/>
            <w:szCs w:val="20"/>
          </w:rPr>
        </w:pPr>
        <w:r w:rsidRPr="000F46A0">
          <w:rPr>
            <w:rFonts w:cs="Arial"/>
            <w:sz w:val="20"/>
            <w:szCs w:val="20"/>
          </w:rPr>
          <w:fldChar w:fldCharType="begin"/>
        </w:r>
        <w:r w:rsidRPr="000F46A0">
          <w:rPr>
            <w:rFonts w:cs="Arial"/>
            <w:sz w:val="20"/>
            <w:szCs w:val="20"/>
          </w:rPr>
          <w:instrText xml:space="preserve"> PAGE   \* MERGEFORMAT </w:instrText>
        </w:r>
        <w:r w:rsidRPr="000F46A0">
          <w:rPr>
            <w:rFonts w:cs="Arial"/>
            <w:sz w:val="20"/>
            <w:szCs w:val="20"/>
          </w:rPr>
          <w:fldChar w:fldCharType="separate"/>
        </w:r>
        <w:r>
          <w:rPr>
            <w:rFonts w:cs="Arial"/>
            <w:sz w:val="20"/>
            <w:szCs w:val="20"/>
          </w:rPr>
          <w:t>1</w:t>
        </w:r>
        <w:r w:rsidRPr="000F46A0">
          <w:rPr>
            <w:rFonts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38199" w14:textId="7F93DA07" w:rsidR="003666AE" w:rsidRDefault="00DF3C9F">
    <w:pPr>
      <w:pStyle w:val="Footer"/>
    </w:pPr>
    <w:r>
      <w:rPr>
        <w:noProof/>
      </w:rPr>
      <mc:AlternateContent>
        <mc:Choice Requires="wps">
          <w:drawing>
            <wp:anchor distT="0" distB="0" distL="0" distR="0" simplePos="0" relativeHeight="251672576" behindDoc="0" locked="0" layoutInCell="1" allowOverlap="1" wp14:anchorId="66204051" wp14:editId="6E0654F7">
              <wp:simplePos x="635" y="635"/>
              <wp:positionH relativeFrom="page">
                <wp:align>center</wp:align>
              </wp:positionH>
              <wp:positionV relativeFrom="page">
                <wp:align>bottom</wp:align>
              </wp:positionV>
              <wp:extent cx="622300" cy="404495"/>
              <wp:effectExtent l="0" t="0" r="6350" b="0"/>
              <wp:wrapNone/>
              <wp:docPr id="1869071467"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6AC0838A" w14:textId="768341BC" w:rsidR="00DF3C9F" w:rsidRPr="00DF3C9F" w:rsidRDefault="00DF3C9F" w:rsidP="00DF3C9F">
                          <w:pPr>
                            <w:spacing w:after="0"/>
                            <w:rPr>
                              <w:rFonts w:eastAsia="Aptos" w:cs="Aptos"/>
                              <w:noProof/>
                              <w:color w:val="FF0000"/>
                              <w:szCs w:val="24"/>
                            </w:rPr>
                          </w:pPr>
                          <w:r w:rsidRPr="00DF3C9F">
                            <w:rPr>
                              <w:rFonts w:eastAsia="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204051" id="_x0000_t202" coordsize="21600,21600" o:spt="202" path="m,l,21600r21600,l21600,xe">
              <v:stroke joinstyle="miter"/>
              <v:path gradientshapeok="t" o:connecttype="rect"/>
            </v:shapetype>
            <v:shape id="Text Box 10" o:spid="_x0000_s1029" type="#_x0000_t202" alt="OFFICIAL" style="position:absolute;margin-left:0;margin-top:0;width:49pt;height:31.8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fill o:detectmouseclick="t"/>
              <v:textbox style="mso-fit-shape-to-text:t" inset="0,0,0,15pt">
                <w:txbxContent>
                  <w:p w14:paraId="6AC0838A" w14:textId="768341BC" w:rsidR="00DF3C9F" w:rsidRPr="00DF3C9F" w:rsidRDefault="00DF3C9F" w:rsidP="00DF3C9F">
                    <w:pPr>
                      <w:spacing w:after="0"/>
                      <w:rPr>
                        <w:rFonts w:eastAsia="Aptos" w:cs="Aptos"/>
                        <w:noProof/>
                        <w:color w:val="FF0000"/>
                        <w:szCs w:val="24"/>
                      </w:rPr>
                    </w:pPr>
                    <w:r w:rsidRPr="00DF3C9F">
                      <w:rPr>
                        <w:rFonts w:eastAsia="Aptos" w:cs="Aptos"/>
                        <w:noProof/>
                        <w:color w:val="FF0000"/>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5E5F8" w14:textId="77777777" w:rsidR="00FF2585" w:rsidRDefault="00FF2585" w:rsidP="00B04ED8">
      <w:pPr>
        <w:spacing w:after="0" w:line="240" w:lineRule="auto"/>
      </w:pPr>
      <w:r>
        <w:separator/>
      </w:r>
    </w:p>
  </w:footnote>
  <w:footnote w:type="continuationSeparator" w:id="0">
    <w:p w14:paraId="698173C2" w14:textId="77777777" w:rsidR="00FF2585" w:rsidRDefault="00FF2585" w:rsidP="00B04ED8">
      <w:pPr>
        <w:spacing w:after="0" w:line="240" w:lineRule="auto"/>
      </w:pPr>
      <w:r>
        <w:continuationSeparator/>
      </w:r>
    </w:p>
  </w:footnote>
  <w:footnote w:type="continuationNotice" w:id="1">
    <w:p w14:paraId="6B44554C" w14:textId="77777777" w:rsidR="00FF2585" w:rsidRDefault="00FF25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3A940" w14:textId="1F135C1C" w:rsidR="003666AE" w:rsidRDefault="00DF3C9F">
    <w:pPr>
      <w:pStyle w:val="Header"/>
    </w:pPr>
    <w:r>
      <w:rPr>
        <w:noProof/>
      </w:rPr>
      <mc:AlternateContent>
        <mc:Choice Requires="wps">
          <w:drawing>
            <wp:anchor distT="0" distB="0" distL="0" distR="0" simplePos="0" relativeHeight="251670528" behindDoc="0" locked="0" layoutInCell="1" allowOverlap="1" wp14:anchorId="44C1710B" wp14:editId="71ABBE21">
              <wp:simplePos x="635" y="635"/>
              <wp:positionH relativeFrom="page">
                <wp:align>center</wp:align>
              </wp:positionH>
              <wp:positionV relativeFrom="page">
                <wp:align>top</wp:align>
              </wp:positionV>
              <wp:extent cx="622300" cy="404495"/>
              <wp:effectExtent l="0" t="0" r="6350" b="14605"/>
              <wp:wrapNone/>
              <wp:docPr id="21711093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0FE8666" w14:textId="2F76C8CE" w:rsidR="00DF3C9F" w:rsidRPr="00DF3C9F" w:rsidRDefault="00DF3C9F" w:rsidP="00DF3C9F">
                          <w:pPr>
                            <w:spacing w:after="0"/>
                            <w:rPr>
                              <w:rFonts w:eastAsia="Aptos" w:cs="Aptos"/>
                              <w:noProof/>
                              <w:color w:val="FF0000"/>
                              <w:szCs w:val="24"/>
                            </w:rPr>
                          </w:pPr>
                          <w:r w:rsidRPr="00DF3C9F">
                            <w:rPr>
                              <w:rFonts w:eastAsia="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C1710B" id="_x0000_t202" coordsize="21600,21600" o:spt="202" path="m,l,21600r21600,l21600,xe">
              <v:stroke joinstyle="miter"/>
              <v:path gradientshapeok="t" o:connecttype="rect"/>
            </v:shapetype>
            <v:shape id="Text Box 8" o:spid="_x0000_s1026" type="#_x0000_t202" alt="OFFICIAL" style="position:absolute;margin-left:0;margin-top:0;width:49pt;height:31.8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fill o:detectmouseclick="t"/>
              <v:textbox style="mso-fit-shape-to-text:t" inset="0,15pt,0,0">
                <w:txbxContent>
                  <w:p w14:paraId="30FE8666" w14:textId="2F76C8CE" w:rsidR="00DF3C9F" w:rsidRPr="00DF3C9F" w:rsidRDefault="00DF3C9F" w:rsidP="00DF3C9F">
                    <w:pPr>
                      <w:spacing w:after="0"/>
                      <w:rPr>
                        <w:rFonts w:eastAsia="Aptos" w:cs="Aptos"/>
                        <w:noProof/>
                        <w:color w:val="FF0000"/>
                        <w:szCs w:val="24"/>
                      </w:rPr>
                    </w:pPr>
                    <w:r w:rsidRPr="00DF3C9F">
                      <w:rPr>
                        <w:rFonts w:eastAsia="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0F171" w14:textId="61A99266" w:rsidR="00251578" w:rsidRPr="003666AE" w:rsidRDefault="00957751" w:rsidP="00AB5CC2">
    <w:pPr>
      <w:pStyle w:val="Header"/>
      <w:jc w:val="right"/>
      <w:rPr>
        <w:rFonts w:cs="Times New Roman"/>
        <w:b/>
        <w:bCs/>
        <w:color w:val="7A0441"/>
        <w:sz w:val="32"/>
        <w:szCs w:val="32"/>
        <w:lang w:eastAsia="en-AU"/>
      </w:rPr>
    </w:pPr>
    <w:r w:rsidRPr="003666AE">
      <w:rPr>
        <w:rFonts w:cs="Times New Roman"/>
        <w:b/>
        <w:bCs/>
        <w:noProof/>
        <w:color w:val="7A0441"/>
        <w:sz w:val="32"/>
        <w:szCs w:val="32"/>
        <w:lang w:eastAsia="en-AU"/>
      </w:rPr>
      <w:drawing>
        <wp:anchor distT="0" distB="0" distL="114300" distR="114300" simplePos="0" relativeHeight="251658240" behindDoc="0" locked="0" layoutInCell="1" allowOverlap="1" wp14:anchorId="41155E6C" wp14:editId="416235BC">
          <wp:simplePos x="0" y="0"/>
          <wp:positionH relativeFrom="margin">
            <wp:align>left</wp:align>
          </wp:positionH>
          <wp:positionV relativeFrom="paragraph">
            <wp:posOffset>7620</wp:posOffset>
          </wp:positionV>
          <wp:extent cx="1304925" cy="762000"/>
          <wp:effectExtent l="0" t="0" r="9525" b="0"/>
          <wp:wrapNone/>
          <wp:docPr id="1203031996" name="Picture 2" descr="This image is of the Strategy logo. The logo is an arrow shaped box containing the title Australia’s Disability Strategy 2021-2031. The letters ‘i’ in the title are different colours to represent the diversity of people. Outside the box is the Strategy tagline Creating an inclusive community togeth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68266" name="Picture 2" descr="This image is of the Strategy logo. The logo is an arrow shaped box containing the title Australia’s Disability Strategy 2021-2031. The letters ‘i’ in the title are different colours to represent the diversity of people. Outside the box is the Strategy tagline Creating an inclusive community together.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51578" w:rsidRPr="003666AE">
      <w:rPr>
        <w:rFonts w:cs="Times New Roman"/>
        <w:b/>
        <w:bCs/>
        <w:sz w:val="32"/>
        <w:szCs w:val="32"/>
      </w:rPr>
      <w:ptab w:relativeTo="margin" w:alignment="center" w:leader="none"/>
    </w:r>
    <w:r w:rsidR="00251578" w:rsidRPr="003666AE">
      <w:rPr>
        <w:rFonts w:cs="Times New Roman"/>
        <w:b/>
        <w:bCs/>
        <w:color w:val="7A0441"/>
        <w:sz w:val="32"/>
        <w:szCs w:val="32"/>
        <w:lang w:eastAsia="en-AU"/>
      </w:rPr>
      <w:t>Australia’s Disability Strategy 2021-2031</w:t>
    </w:r>
  </w:p>
  <w:p w14:paraId="08FB50B9" w14:textId="31F484BE" w:rsidR="00251578" w:rsidRPr="003666AE" w:rsidRDefault="00251578" w:rsidP="00AB5CC2">
    <w:pPr>
      <w:pStyle w:val="Header"/>
      <w:jc w:val="right"/>
      <w:rPr>
        <w:rFonts w:cs="Times New Roman"/>
        <w:b/>
        <w:bCs/>
        <w:color w:val="7A0441"/>
        <w:sz w:val="32"/>
        <w:szCs w:val="32"/>
        <w:lang w:eastAsia="en-AU"/>
      </w:rPr>
    </w:pPr>
    <w:r w:rsidRPr="003666AE">
      <w:rPr>
        <w:rFonts w:cs="Times New Roman"/>
        <w:b/>
        <w:bCs/>
        <w:color w:val="7A0441"/>
        <w:sz w:val="32"/>
        <w:szCs w:val="32"/>
        <w:lang w:eastAsia="en-AU"/>
      </w:rPr>
      <w:t>Advisory Council</w:t>
    </w:r>
  </w:p>
  <w:p w14:paraId="094C14B9" w14:textId="75FC51F9" w:rsidR="00251578" w:rsidRPr="003666AE" w:rsidRDefault="003666AE" w:rsidP="003666AE">
    <w:pPr>
      <w:pStyle w:val="Header"/>
      <w:jc w:val="right"/>
      <w:rPr>
        <w:rFonts w:cs="Times New Roman"/>
        <w:sz w:val="32"/>
        <w:szCs w:val="32"/>
      </w:rPr>
    </w:pPr>
    <w:r w:rsidRPr="003666AE">
      <w:rPr>
        <w:rFonts w:cs="Times New Roman"/>
        <w:b/>
        <w:bCs/>
        <w:color w:val="7A0441"/>
        <w:sz w:val="32"/>
        <w:szCs w:val="32"/>
        <w:lang w:eastAsia="en-AU"/>
      </w:rPr>
      <w:t>C</w:t>
    </w:r>
    <w:r w:rsidR="00251578" w:rsidRPr="003666AE">
      <w:rPr>
        <w:rFonts w:cs="Times New Roman"/>
        <w:b/>
        <w:bCs/>
        <w:color w:val="7A0441"/>
        <w:sz w:val="32"/>
        <w:szCs w:val="32"/>
        <w:lang w:eastAsia="en-AU"/>
      </w:rPr>
      <w:t>ommuniqué</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0199" w14:textId="002330F2" w:rsidR="003666AE" w:rsidRDefault="00DF3C9F">
    <w:pPr>
      <w:pStyle w:val="Header"/>
    </w:pPr>
    <w:r>
      <w:rPr>
        <w:noProof/>
      </w:rPr>
      <mc:AlternateContent>
        <mc:Choice Requires="wps">
          <w:drawing>
            <wp:anchor distT="0" distB="0" distL="0" distR="0" simplePos="0" relativeHeight="251669504" behindDoc="0" locked="0" layoutInCell="1" allowOverlap="1" wp14:anchorId="61195B8D" wp14:editId="1DEF85FF">
              <wp:simplePos x="635" y="635"/>
              <wp:positionH relativeFrom="page">
                <wp:align>center</wp:align>
              </wp:positionH>
              <wp:positionV relativeFrom="page">
                <wp:align>top</wp:align>
              </wp:positionV>
              <wp:extent cx="622300" cy="404495"/>
              <wp:effectExtent l="0" t="0" r="6350" b="14605"/>
              <wp:wrapNone/>
              <wp:docPr id="1287590828"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C42420D" w14:textId="74ECC7AF" w:rsidR="00DF3C9F" w:rsidRPr="00DF3C9F" w:rsidRDefault="00DF3C9F" w:rsidP="00DF3C9F">
                          <w:pPr>
                            <w:spacing w:after="0"/>
                            <w:rPr>
                              <w:rFonts w:eastAsia="Aptos" w:cs="Aptos"/>
                              <w:noProof/>
                              <w:color w:val="FF0000"/>
                              <w:szCs w:val="24"/>
                            </w:rPr>
                          </w:pPr>
                          <w:r w:rsidRPr="00DF3C9F">
                            <w:rPr>
                              <w:rFonts w:eastAsia="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195B8D" id="_x0000_t202" coordsize="21600,21600" o:spt="202" path="m,l,21600r21600,l21600,xe">
              <v:stroke joinstyle="miter"/>
              <v:path gradientshapeok="t" o:connecttype="rect"/>
            </v:shapetype>
            <v:shape id="Text Box 7" o:spid="_x0000_s1028" type="#_x0000_t202" alt="OFFICIAL" style="position:absolute;margin-left:0;margin-top:0;width:49pt;height:31.8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" filled="f" stroked="f">
              <v:fill o:detectmouseclick="t"/>
              <v:textbox style="mso-fit-shape-to-text:t" inset="0,15pt,0,0">
                <w:txbxContent>
                  <w:p w14:paraId="5C42420D" w14:textId="74ECC7AF" w:rsidR="00DF3C9F" w:rsidRPr="00DF3C9F" w:rsidRDefault="00DF3C9F" w:rsidP="00DF3C9F">
                    <w:pPr>
                      <w:spacing w:after="0"/>
                      <w:rPr>
                        <w:rFonts w:eastAsia="Aptos" w:cs="Aptos"/>
                        <w:noProof/>
                        <w:color w:val="FF0000"/>
                        <w:szCs w:val="24"/>
                      </w:rPr>
                    </w:pPr>
                    <w:r w:rsidRPr="00DF3C9F">
                      <w:rPr>
                        <w:rFonts w:eastAsia="Aptos" w:cs="Aptos"/>
                        <w:noProof/>
                        <w:color w:val="FF0000"/>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4A6D"/>
    <w:multiLevelType w:val="multilevel"/>
    <w:tmpl w:val="D6A63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B0683"/>
    <w:multiLevelType w:val="hybridMultilevel"/>
    <w:tmpl w:val="067E5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1964A8"/>
    <w:multiLevelType w:val="hybridMultilevel"/>
    <w:tmpl w:val="8F94B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9B48E4"/>
    <w:multiLevelType w:val="hybridMultilevel"/>
    <w:tmpl w:val="617E8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B7029D"/>
    <w:multiLevelType w:val="hybridMultilevel"/>
    <w:tmpl w:val="4FD65F16"/>
    <w:lvl w:ilvl="0" w:tplc="1212B070">
      <w:start w:val="5"/>
      <w:numFmt w:val="bullet"/>
      <w:lvlText w:val="-"/>
      <w:lvlJc w:val="left"/>
      <w:pPr>
        <w:ind w:left="720" w:hanging="360"/>
      </w:pPr>
      <w:rPr>
        <w:rFonts w:ascii="Arial Narrow" w:eastAsia="Calibri"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B158BB"/>
    <w:multiLevelType w:val="hybridMultilevel"/>
    <w:tmpl w:val="6E984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3D3D3C"/>
    <w:multiLevelType w:val="hybridMultilevel"/>
    <w:tmpl w:val="C216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D83C70"/>
    <w:multiLevelType w:val="multilevel"/>
    <w:tmpl w:val="B3820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041C88"/>
    <w:multiLevelType w:val="hybridMultilevel"/>
    <w:tmpl w:val="DA4AE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A36CFC"/>
    <w:multiLevelType w:val="hybridMultilevel"/>
    <w:tmpl w:val="AC9C8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A0B5C9F"/>
    <w:multiLevelType w:val="hybridMultilevel"/>
    <w:tmpl w:val="FBEE7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0F49C1"/>
    <w:multiLevelType w:val="hybridMultilevel"/>
    <w:tmpl w:val="7D1AE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72D1F70"/>
    <w:multiLevelType w:val="hybridMultilevel"/>
    <w:tmpl w:val="DD5EE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E2C7546"/>
    <w:multiLevelType w:val="hybridMultilevel"/>
    <w:tmpl w:val="E4A8AE6A"/>
    <w:lvl w:ilvl="0" w:tplc="E110C3F0">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380AD2"/>
    <w:multiLevelType w:val="hybridMultilevel"/>
    <w:tmpl w:val="9084B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3092847"/>
    <w:multiLevelType w:val="hybridMultilevel"/>
    <w:tmpl w:val="596E3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3B5428E"/>
    <w:multiLevelType w:val="hybridMultilevel"/>
    <w:tmpl w:val="F8881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6EF72F3"/>
    <w:multiLevelType w:val="hybridMultilevel"/>
    <w:tmpl w:val="5B60F2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7F8316A9"/>
    <w:multiLevelType w:val="hybridMultilevel"/>
    <w:tmpl w:val="C1A457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483960839">
    <w:abstractNumId w:val="13"/>
  </w:num>
  <w:num w:numId="2" w16cid:durableId="275718386">
    <w:abstractNumId w:val="18"/>
  </w:num>
  <w:num w:numId="3" w16cid:durableId="298803488">
    <w:abstractNumId w:val="16"/>
  </w:num>
  <w:num w:numId="4" w16cid:durableId="169293534">
    <w:abstractNumId w:val="10"/>
  </w:num>
  <w:num w:numId="5" w16cid:durableId="542407512">
    <w:abstractNumId w:val="14"/>
  </w:num>
  <w:num w:numId="6" w16cid:durableId="914704243">
    <w:abstractNumId w:val="4"/>
  </w:num>
  <w:num w:numId="7" w16cid:durableId="1580823308">
    <w:abstractNumId w:val="3"/>
  </w:num>
  <w:num w:numId="8" w16cid:durableId="1432630369">
    <w:abstractNumId w:val="15"/>
  </w:num>
  <w:num w:numId="9" w16cid:durableId="300305944">
    <w:abstractNumId w:val="9"/>
  </w:num>
  <w:num w:numId="10" w16cid:durableId="1226720083">
    <w:abstractNumId w:val="1"/>
  </w:num>
  <w:num w:numId="11" w16cid:durableId="628391204">
    <w:abstractNumId w:val="1"/>
  </w:num>
  <w:num w:numId="12" w16cid:durableId="1610547884">
    <w:abstractNumId w:val="17"/>
  </w:num>
  <w:num w:numId="13" w16cid:durableId="305206705">
    <w:abstractNumId w:val="12"/>
  </w:num>
  <w:num w:numId="14" w16cid:durableId="2008510828">
    <w:abstractNumId w:val="11"/>
  </w:num>
  <w:num w:numId="15" w16cid:durableId="18316570">
    <w:abstractNumId w:val="6"/>
  </w:num>
  <w:num w:numId="16" w16cid:durableId="1178735590">
    <w:abstractNumId w:val="2"/>
  </w:num>
  <w:num w:numId="17" w16cid:durableId="475336484">
    <w:abstractNumId w:val="5"/>
  </w:num>
  <w:num w:numId="18" w16cid:durableId="833838251">
    <w:abstractNumId w:val="8"/>
  </w:num>
  <w:num w:numId="19" w16cid:durableId="525751828">
    <w:abstractNumId w:val="7"/>
  </w:num>
  <w:num w:numId="20" w16cid:durableId="793642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0B6"/>
    <w:rsid w:val="0000395E"/>
    <w:rsid w:val="00005633"/>
    <w:rsid w:val="000124B3"/>
    <w:rsid w:val="00027E97"/>
    <w:rsid w:val="000576B7"/>
    <w:rsid w:val="00074726"/>
    <w:rsid w:val="000862E5"/>
    <w:rsid w:val="0009475A"/>
    <w:rsid w:val="00094BFE"/>
    <w:rsid w:val="000A0AE2"/>
    <w:rsid w:val="000D187F"/>
    <w:rsid w:val="000E1544"/>
    <w:rsid w:val="000E2980"/>
    <w:rsid w:val="000E31A5"/>
    <w:rsid w:val="000E675B"/>
    <w:rsid w:val="000F009D"/>
    <w:rsid w:val="00105B60"/>
    <w:rsid w:val="00124E55"/>
    <w:rsid w:val="001270B6"/>
    <w:rsid w:val="00135675"/>
    <w:rsid w:val="00141F1F"/>
    <w:rsid w:val="00174F5F"/>
    <w:rsid w:val="001755A6"/>
    <w:rsid w:val="00183072"/>
    <w:rsid w:val="00184C82"/>
    <w:rsid w:val="00196218"/>
    <w:rsid w:val="00196AB0"/>
    <w:rsid w:val="00197F87"/>
    <w:rsid w:val="001E2ED7"/>
    <w:rsid w:val="001E630D"/>
    <w:rsid w:val="001F285C"/>
    <w:rsid w:val="00207333"/>
    <w:rsid w:val="00231663"/>
    <w:rsid w:val="002464CD"/>
    <w:rsid w:val="00251578"/>
    <w:rsid w:val="00255D62"/>
    <w:rsid w:val="002708C5"/>
    <w:rsid w:val="00283FEA"/>
    <w:rsid w:val="00284DC9"/>
    <w:rsid w:val="00292D2E"/>
    <w:rsid w:val="00293397"/>
    <w:rsid w:val="0029371D"/>
    <w:rsid w:val="00296D57"/>
    <w:rsid w:val="002B0FC1"/>
    <w:rsid w:val="002B6932"/>
    <w:rsid w:val="00304F49"/>
    <w:rsid w:val="00326D7F"/>
    <w:rsid w:val="00340646"/>
    <w:rsid w:val="00353826"/>
    <w:rsid w:val="00355F0F"/>
    <w:rsid w:val="00363AFA"/>
    <w:rsid w:val="003666AE"/>
    <w:rsid w:val="00393578"/>
    <w:rsid w:val="003B2BB8"/>
    <w:rsid w:val="003B317E"/>
    <w:rsid w:val="003C3C3F"/>
    <w:rsid w:val="003C5C81"/>
    <w:rsid w:val="003D25C4"/>
    <w:rsid w:val="003D34FF"/>
    <w:rsid w:val="003D4E40"/>
    <w:rsid w:val="003F10FD"/>
    <w:rsid w:val="003F5DBC"/>
    <w:rsid w:val="00407393"/>
    <w:rsid w:val="00410DD2"/>
    <w:rsid w:val="0043259B"/>
    <w:rsid w:val="004636F9"/>
    <w:rsid w:val="004763FC"/>
    <w:rsid w:val="00480D0F"/>
    <w:rsid w:val="004920B6"/>
    <w:rsid w:val="0049556A"/>
    <w:rsid w:val="004A22ED"/>
    <w:rsid w:val="004A36DA"/>
    <w:rsid w:val="004B54CA"/>
    <w:rsid w:val="004B66D0"/>
    <w:rsid w:val="004C18AA"/>
    <w:rsid w:val="004D3F5E"/>
    <w:rsid w:val="004E4F88"/>
    <w:rsid w:val="004E5CBF"/>
    <w:rsid w:val="004F4706"/>
    <w:rsid w:val="004F57C1"/>
    <w:rsid w:val="005073F7"/>
    <w:rsid w:val="005218FF"/>
    <w:rsid w:val="00523143"/>
    <w:rsid w:val="00525453"/>
    <w:rsid w:val="00531C36"/>
    <w:rsid w:val="00552704"/>
    <w:rsid w:val="00563A00"/>
    <w:rsid w:val="005747CF"/>
    <w:rsid w:val="00577F67"/>
    <w:rsid w:val="005A0C54"/>
    <w:rsid w:val="005A17D3"/>
    <w:rsid w:val="005C3AA9"/>
    <w:rsid w:val="005C5D3B"/>
    <w:rsid w:val="005D703E"/>
    <w:rsid w:val="005E13AB"/>
    <w:rsid w:val="006023F7"/>
    <w:rsid w:val="00603ECB"/>
    <w:rsid w:val="006161C7"/>
    <w:rsid w:val="00621FC5"/>
    <w:rsid w:val="0062401B"/>
    <w:rsid w:val="006274A4"/>
    <w:rsid w:val="00637B02"/>
    <w:rsid w:val="006505EE"/>
    <w:rsid w:val="00650D06"/>
    <w:rsid w:val="0065254B"/>
    <w:rsid w:val="0066341B"/>
    <w:rsid w:val="00683A84"/>
    <w:rsid w:val="0069513A"/>
    <w:rsid w:val="0069697A"/>
    <w:rsid w:val="006A0D26"/>
    <w:rsid w:val="006A4CE7"/>
    <w:rsid w:val="006A5369"/>
    <w:rsid w:val="006B58D5"/>
    <w:rsid w:val="006C6FAB"/>
    <w:rsid w:val="006C7935"/>
    <w:rsid w:val="006D23C9"/>
    <w:rsid w:val="006E4A13"/>
    <w:rsid w:val="006F3064"/>
    <w:rsid w:val="006F355A"/>
    <w:rsid w:val="0070346B"/>
    <w:rsid w:val="0071727D"/>
    <w:rsid w:val="007410DF"/>
    <w:rsid w:val="00742DCF"/>
    <w:rsid w:val="00747393"/>
    <w:rsid w:val="007510F8"/>
    <w:rsid w:val="00752055"/>
    <w:rsid w:val="00766770"/>
    <w:rsid w:val="00781C40"/>
    <w:rsid w:val="00785261"/>
    <w:rsid w:val="00786CB3"/>
    <w:rsid w:val="00791C0C"/>
    <w:rsid w:val="00796B98"/>
    <w:rsid w:val="007A74DD"/>
    <w:rsid w:val="007B0256"/>
    <w:rsid w:val="007C463A"/>
    <w:rsid w:val="007C63ED"/>
    <w:rsid w:val="007D3741"/>
    <w:rsid w:val="007D6DA4"/>
    <w:rsid w:val="007E6FAC"/>
    <w:rsid w:val="007E73A7"/>
    <w:rsid w:val="007F1873"/>
    <w:rsid w:val="0080563F"/>
    <w:rsid w:val="00816314"/>
    <w:rsid w:val="0083177B"/>
    <w:rsid w:val="00866136"/>
    <w:rsid w:val="00870E46"/>
    <w:rsid w:val="00871EA1"/>
    <w:rsid w:val="0087612F"/>
    <w:rsid w:val="00882F9E"/>
    <w:rsid w:val="008914B2"/>
    <w:rsid w:val="00893166"/>
    <w:rsid w:val="008A560C"/>
    <w:rsid w:val="008B52FC"/>
    <w:rsid w:val="008B6449"/>
    <w:rsid w:val="008C007F"/>
    <w:rsid w:val="008C05D2"/>
    <w:rsid w:val="008E74EB"/>
    <w:rsid w:val="009004CB"/>
    <w:rsid w:val="00904701"/>
    <w:rsid w:val="009225F0"/>
    <w:rsid w:val="00926B49"/>
    <w:rsid w:val="009328CE"/>
    <w:rsid w:val="0093462C"/>
    <w:rsid w:val="0095287B"/>
    <w:rsid w:val="00953795"/>
    <w:rsid w:val="00957751"/>
    <w:rsid w:val="00961F03"/>
    <w:rsid w:val="00974189"/>
    <w:rsid w:val="00986137"/>
    <w:rsid w:val="009B465D"/>
    <w:rsid w:val="009C3919"/>
    <w:rsid w:val="009E061A"/>
    <w:rsid w:val="00A024D5"/>
    <w:rsid w:val="00A11452"/>
    <w:rsid w:val="00A20CA2"/>
    <w:rsid w:val="00A238C4"/>
    <w:rsid w:val="00A37C77"/>
    <w:rsid w:val="00A442E0"/>
    <w:rsid w:val="00A465F0"/>
    <w:rsid w:val="00A61ECB"/>
    <w:rsid w:val="00A712D9"/>
    <w:rsid w:val="00A85057"/>
    <w:rsid w:val="00AA1847"/>
    <w:rsid w:val="00AA2AA1"/>
    <w:rsid w:val="00AB0ECB"/>
    <w:rsid w:val="00AB268B"/>
    <w:rsid w:val="00AB5CC2"/>
    <w:rsid w:val="00AB710C"/>
    <w:rsid w:val="00AB7BD8"/>
    <w:rsid w:val="00AC5D9B"/>
    <w:rsid w:val="00AD11D5"/>
    <w:rsid w:val="00AE4A95"/>
    <w:rsid w:val="00AF09FE"/>
    <w:rsid w:val="00AF5D1D"/>
    <w:rsid w:val="00AF7B65"/>
    <w:rsid w:val="00B01E7B"/>
    <w:rsid w:val="00B04ED8"/>
    <w:rsid w:val="00B12F12"/>
    <w:rsid w:val="00B158AC"/>
    <w:rsid w:val="00B158B8"/>
    <w:rsid w:val="00B20BC0"/>
    <w:rsid w:val="00B2226D"/>
    <w:rsid w:val="00B32092"/>
    <w:rsid w:val="00B40718"/>
    <w:rsid w:val="00B656DF"/>
    <w:rsid w:val="00B674CC"/>
    <w:rsid w:val="00B73A7D"/>
    <w:rsid w:val="00B77E3E"/>
    <w:rsid w:val="00B91E3E"/>
    <w:rsid w:val="00B961C9"/>
    <w:rsid w:val="00B96F32"/>
    <w:rsid w:val="00BA2DB9"/>
    <w:rsid w:val="00BA4B3A"/>
    <w:rsid w:val="00BC790A"/>
    <w:rsid w:val="00BE18C1"/>
    <w:rsid w:val="00BE61DE"/>
    <w:rsid w:val="00BE7148"/>
    <w:rsid w:val="00BF225F"/>
    <w:rsid w:val="00C01EA7"/>
    <w:rsid w:val="00C031B4"/>
    <w:rsid w:val="00C4083F"/>
    <w:rsid w:val="00C74412"/>
    <w:rsid w:val="00C753E7"/>
    <w:rsid w:val="00C7660B"/>
    <w:rsid w:val="00C83F20"/>
    <w:rsid w:val="00C842B6"/>
    <w:rsid w:val="00C84DD7"/>
    <w:rsid w:val="00C94EA5"/>
    <w:rsid w:val="00CA4394"/>
    <w:rsid w:val="00CA47C9"/>
    <w:rsid w:val="00CB34D9"/>
    <w:rsid w:val="00CB5863"/>
    <w:rsid w:val="00CB624A"/>
    <w:rsid w:val="00CD3370"/>
    <w:rsid w:val="00CE32B7"/>
    <w:rsid w:val="00CF47E0"/>
    <w:rsid w:val="00D04BB1"/>
    <w:rsid w:val="00D1254F"/>
    <w:rsid w:val="00D22835"/>
    <w:rsid w:val="00D40795"/>
    <w:rsid w:val="00D46831"/>
    <w:rsid w:val="00D52DBA"/>
    <w:rsid w:val="00DA243A"/>
    <w:rsid w:val="00DD3D17"/>
    <w:rsid w:val="00DF3C9F"/>
    <w:rsid w:val="00DF511B"/>
    <w:rsid w:val="00E12178"/>
    <w:rsid w:val="00E21E4F"/>
    <w:rsid w:val="00E25892"/>
    <w:rsid w:val="00E273E4"/>
    <w:rsid w:val="00E41B90"/>
    <w:rsid w:val="00E57C84"/>
    <w:rsid w:val="00E96937"/>
    <w:rsid w:val="00EA65EF"/>
    <w:rsid w:val="00EB1EA8"/>
    <w:rsid w:val="00EB1F23"/>
    <w:rsid w:val="00EF6DA1"/>
    <w:rsid w:val="00F07D5B"/>
    <w:rsid w:val="00F13760"/>
    <w:rsid w:val="00F15EAC"/>
    <w:rsid w:val="00F264D9"/>
    <w:rsid w:val="00F30AFE"/>
    <w:rsid w:val="00F378A3"/>
    <w:rsid w:val="00F4351D"/>
    <w:rsid w:val="00F61BD3"/>
    <w:rsid w:val="00F6208C"/>
    <w:rsid w:val="00F64434"/>
    <w:rsid w:val="00F73864"/>
    <w:rsid w:val="00F81CA1"/>
    <w:rsid w:val="00F85508"/>
    <w:rsid w:val="00FA789A"/>
    <w:rsid w:val="00FB72F7"/>
    <w:rsid w:val="00FD7093"/>
    <w:rsid w:val="00FD7815"/>
    <w:rsid w:val="00FE4E8D"/>
    <w:rsid w:val="00FE7D36"/>
    <w:rsid w:val="00FF09B3"/>
    <w:rsid w:val="00FF2585"/>
    <w:rsid w:val="271C424E"/>
    <w:rsid w:val="2CEB95C0"/>
    <w:rsid w:val="56378D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271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6AE"/>
    <w:rPr>
      <w:rFonts w:ascii="Aptos" w:hAnsi="Aptos"/>
      <w:sz w:val="24"/>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List Paragraph11,Recommendation,List Paragraph1,L,Bullet point,List Paragraph111,F5 List Paragraph,Dot pt,CV text,Table text,Medium Grid 1 - Accent 21,Numbered Paragraph,List Paragraph2,NFP GP Bulleted List,FooterText,numbered,列出段,0Bullet"/>
    <w:basedOn w:val="Normal"/>
    <w:link w:val="ListParagraphChar"/>
    <w:uiPriority w:val="34"/>
    <w:qFormat/>
    <w:rsid w:val="004B54CA"/>
    <w:pPr>
      <w:ind w:left="720"/>
      <w:contextualSpacing/>
    </w:pPr>
  </w:style>
  <w:style w:type="character" w:styleId="Emphasis">
    <w:name w:val="Emphasis"/>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customStyle="1" w:styleId="ListParagraphChar">
    <w:name w:val="List Paragraph Char"/>
    <w:aliases w:val="List Paragraph11 Char,Recommendation Char,List Paragraph1 Char,L Char,Bullet point Char,List Paragraph111 Char,F5 List Paragraph Char,Dot pt Char,CV text Char,Table text Char,Medium Grid 1 - Accent 21 Char,Numbered Paragraph Char"/>
    <w:link w:val="ListParagraph"/>
    <w:uiPriority w:val="34"/>
    <w:qFormat/>
    <w:locked/>
    <w:rsid w:val="000576B7"/>
    <w:rPr>
      <w:rFonts w:ascii="Arial" w:hAnsi="Arial"/>
    </w:rPr>
  </w:style>
  <w:style w:type="paragraph" w:styleId="NormalWeb">
    <w:name w:val="Normal (Web)"/>
    <w:basedOn w:val="Normal"/>
    <w:uiPriority w:val="99"/>
    <w:rsid w:val="003F10FD"/>
    <w:pPr>
      <w:spacing w:before="100" w:beforeAutospacing="1" w:after="100" w:afterAutospacing="1" w:line="240" w:lineRule="auto"/>
    </w:pPr>
    <w:rPr>
      <w:rFonts w:ascii="Times New Roman" w:eastAsia="Calibri" w:hAnsi="Times New Roman" w:cs="Times New Roman"/>
      <w:szCs w:val="24"/>
      <w:lang w:val="en-US"/>
    </w:rPr>
  </w:style>
  <w:style w:type="character" w:styleId="Hyperlink">
    <w:name w:val="Hyperlink"/>
    <w:rsid w:val="003F10FD"/>
    <w:rPr>
      <w:color w:val="0000FF"/>
      <w:u w:val="single"/>
    </w:rPr>
  </w:style>
  <w:style w:type="character" w:styleId="CommentReference">
    <w:name w:val="annotation reference"/>
    <w:uiPriority w:val="99"/>
    <w:rsid w:val="00074726"/>
    <w:rPr>
      <w:sz w:val="16"/>
      <w:szCs w:val="16"/>
    </w:rPr>
  </w:style>
  <w:style w:type="paragraph" w:styleId="CommentText">
    <w:name w:val="annotation text"/>
    <w:basedOn w:val="Normal"/>
    <w:link w:val="CommentTextChar"/>
    <w:uiPriority w:val="99"/>
    <w:rsid w:val="00074726"/>
    <w:pPr>
      <w:spacing w:after="0"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074726"/>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0747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72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41B90"/>
    <w:pPr>
      <w:spacing w:after="200"/>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E41B90"/>
    <w:rPr>
      <w:rFonts w:ascii="Arial" w:eastAsia="Calibri" w:hAnsi="Arial" w:cs="Times New Roman"/>
      <w:b/>
      <w:bCs/>
      <w:sz w:val="20"/>
      <w:szCs w:val="20"/>
    </w:rPr>
  </w:style>
  <w:style w:type="character" w:customStyle="1" w:styleId="ui-provider">
    <w:name w:val="ui-provider"/>
    <w:basedOn w:val="DefaultParagraphFont"/>
    <w:rsid w:val="00E57C84"/>
  </w:style>
  <w:style w:type="paragraph" w:styleId="Revision">
    <w:name w:val="Revision"/>
    <w:hidden/>
    <w:uiPriority w:val="99"/>
    <w:semiHidden/>
    <w:rsid w:val="008A560C"/>
    <w:pPr>
      <w:spacing w:after="0" w:line="240" w:lineRule="auto"/>
    </w:pPr>
    <w:rPr>
      <w:rFonts w:ascii="Arial" w:hAnsi="Arial"/>
    </w:rPr>
  </w:style>
  <w:style w:type="character" w:styleId="UnresolvedMention">
    <w:name w:val="Unresolved Mention"/>
    <w:basedOn w:val="DefaultParagraphFont"/>
    <w:uiPriority w:val="99"/>
    <w:semiHidden/>
    <w:unhideWhenUsed/>
    <w:rsid w:val="008914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706022">
      <w:bodyDiv w:val="1"/>
      <w:marLeft w:val="0"/>
      <w:marRight w:val="0"/>
      <w:marTop w:val="0"/>
      <w:marBottom w:val="0"/>
      <w:divBdr>
        <w:top w:val="none" w:sz="0" w:space="0" w:color="auto"/>
        <w:left w:val="none" w:sz="0" w:space="0" w:color="auto"/>
        <w:bottom w:val="none" w:sz="0" w:space="0" w:color="auto"/>
        <w:right w:val="none" w:sz="0" w:space="0" w:color="auto"/>
      </w:divBdr>
    </w:div>
    <w:div w:id="696664343">
      <w:bodyDiv w:val="1"/>
      <w:marLeft w:val="0"/>
      <w:marRight w:val="0"/>
      <w:marTop w:val="0"/>
      <w:marBottom w:val="0"/>
      <w:divBdr>
        <w:top w:val="none" w:sz="0" w:space="0" w:color="auto"/>
        <w:left w:val="none" w:sz="0" w:space="0" w:color="auto"/>
        <w:bottom w:val="none" w:sz="0" w:space="0" w:color="auto"/>
        <w:right w:val="none" w:sz="0" w:space="0" w:color="auto"/>
      </w:divBdr>
    </w:div>
    <w:div w:id="789740286">
      <w:bodyDiv w:val="1"/>
      <w:marLeft w:val="0"/>
      <w:marRight w:val="0"/>
      <w:marTop w:val="0"/>
      <w:marBottom w:val="0"/>
      <w:divBdr>
        <w:top w:val="none" w:sz="0" w:space="0" w:color="auto"/>
        <w:left w:val="none" w:sz="0" w:space="0" w:color="auto"/>
        <w:bottom w:val="none" w:sz="0" w:space="0" w:color="auto"/>
        <w:right w:val="none" w:sz="0" w:space="0" w:color="auto"/>
      </w:divBdr>
    </w:div>
    <w:div w:id="991327193">
      <w:bodyDiv w:val="1"/>
      <w:marLeft w:val="0"/>
      <w:marRight w:val="0"/>
      <w:marTop w:val="0"/>
      <w:marBottom w:val="0"/>
      <w:divBdr>
        <w:top w:val="none" w:sz="0" w:space="0" w:color="auto"/>
        <w:left w:val="none" w:sz="0" w:space="0" w:color="auto"/>
        <w:bottom w:val="none" w:sz="0" w:space="0" w:color="auto"/>
        <w:right w:val="none" w:sz="0" w:space="0" w:color="auto"/>
      </w:divBdr>
    </w:div>
    <w:div w:id="1288588977">
      <w:bodyDiv w:val="1"/>
      <w:marLeft w:val="0"/>
      <w:marRight w:val="0"/>
      <w:marTop w:val="0"/>
      <w:marBottom w:val="0"/>
      <w:divBdr>
        <w:top w:val="none" w:sz="0" w:space="0" w:color="auto"/>
        <w:left w:val="none" w:sz="0" w:space="0" w:color="auto"/>
        <w:bottom w:val="none" w:sz="0" w:space="0" w:color="auto"/>
        <w:right w:val="none" w:sz="0" w:space="0" w:color="auto"/>
      </w:divBdr>
    </w:div>
    <w:div w:id="1891963054">
      <w:bodyDiv w:val="1"/>
      <w:marLeft w:val="0"/>
      <w:marRight w:val="0"/>
      <w:marTop w:val="0"/>
      <w:marBottom w:val="0"/>
      <w:divBdr>
        <w:top w:val="none" w:sz="0" w:space="0" w:color="auto"/>
        <w:left w:val="none" w:sz="0" w:space="0" w:color="auto"/>
        <w:bottom w:val="none" w:sz="0" w:space="0" w:color="auto"/>
        <w:right w:val="none" w:sz="0" w:space="0" w:color="auto"/>
      </w:divBdr>
    </w:div>
    <w:div w:id="208078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81184-4ABD-4FC5-B51E-DEC92E8D1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1180</Characters>
  <Application>Microsoft Office Word</Application>
  <DocSecurity>0</DocSecurity>
  <Lines>28</Lines>
  <Paragraphs>12</Paragraphs>
  <ScaleCrop>false</ScaleCrop>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2026-05-14T23:57:00Z</dcterms:created>
  <dcterms:modified xsi:type="dcterms:W3CDTF">2026-05-14T23:57:00Z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4cbf13ac,cf0d993,19aa4b2</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6f67c46b,26c4fa28,49d422ad</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2026-05-14T23:57:28Z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5c3a7d4b-3d33-43cc-9bd6-a8a2411ef326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