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5F142" w14:textId="482E808E" w:rsidR="0096350B" w:rsidRDefault="00E53765" w:rsidP="0096350B">
      <w:pPr>
        <w:spacing w:line="1000" w:lineRule="exact"/>
        <w:rPr>
          <w:rFonts w:ascii="Arial" w:hAnsi="Arial" w:cs="Arial"/>
          <w:b/>
          <w:bCs/>
          <w:color w:val="FFFFFF" w:themeColor="background1"/>
          <w:sz w:val="96"/>
          <w:szCs w:val="96"/>
        </w:rPr>
      </w:pPr>
      <w:r w:rsidRPr="001D6D71">
        <w:rPr>
          <w:noProof/>
        </w:rPr>
        <w:drawing>
          <wp:anchor distT="0" distB="0" distL="114300" distR="114300" simplePos="0" relativeHeight="251658240" behindDoc="1" locked="0" layoutInCell="1" allowOverlap="1" wp14:anchorId="2C136033" wp14:editId="2D80A08E">
            <wp:simplePos x="0" y="0"/>
            <wp:positionH relativeFrom="margin">
              <wp:posOffset>-671286</wp:posOffset>
            </wp:positionH>
            <wp:positionV relativeFrom="margin">
              <wp:posOffset>31841</wp:posOffset>
            </wp:positionV>
            <wp:extent cx="7547615" cy="7559265"/>
            <wp:effectExtent l="0" t="0" r="0" b="0"/>
            <wp:wrapNone/>
            <wp:docPr id="57345307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773904" name="Picture 3">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7547615" cy="7559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F616B7" w14:textId="1FFB331D" w:rsidR="0096350B" w:rsidRPr="00DA018F" w:rsidRDefault="004A7D01" w:rsidP="004615B3">
      <w:pPr>
        <w:spacing w:line="1000" w:lineRule="exact"/>
        <w:rPr>
          <w:rFonts w:ascii="Arial Nova" w:hAnsi="Arial Nova" w:cs="Arial"/>
          <w:b/>
          <w:bCs/>
          <w:color w:val="FFFFFF" w:themeColor="background1"/>
          <w:sz w:val="96"/>
          <w:szCs w:val="96"/>
        </w:rPr>
      </w:pPr>
      <w:r w:rsidRPr="00DA018F">
        <w:rPr>
          <w:rFonts w:ascii="Arial Nova" w:hAnsi="Arial Nova" w:cs="Arial"/>
          <w:b/>
          <w:bCs/>
          <w:color w:val="FFFFFF" w:themeColor="background1"/>
          <w:sz w:val="96"/>
          <w:szCs w:val="96"/>
        </w:rPr>
        <w:t>Attitudes toward</w:t>
      </w:r>
      <w:r w:rsidRPr="00DA018F">
        <w:rPr>
          <w:rFonts w:ascii="Arial Nova" w:hAnsi="Arial Nova" w:cs="Arial"/>
          <w:b/>
          <w:bCs/>
          <w:color w:val="FFFFFF" w:themeColor="background1"/>
          <w:sz w:val="96"/>
          <w:szCs w:val="96"/>
        </w:rPr>
        <w:br/>
        <w:t>disability in First Nations communities</w:t>
      </w:r>
    </w:p>
    <w:p w14:paraId="2E869AFF" w14:textId="77777777" w:rsidR="0057165A" w:rsidRPr="00DA018F" w:rsidRDefault="004A7D01" w:rsidP="00DA018F">
      <w:pPr>
        <w:spacing w:before="120" w:line="500" w:lineRule="exact"/>
        <w:rPr>
          <w:rFonts w:ascii="Arial Nova" w:hAnsi="Arial Nova"/>
          <w:color w:val="FFFFFF" w:themeColor="background1"/>
          <w:sz w:val="44"/>
          <w:szCs w:val="44"/>
        </w:rPr>
      </w:pPr>
      <w:r w:rsidRPr="00DA018F">
        <w:rPr>
          <w:rFonts w:ascii="Arial Nova" w:hAnsi="Arial Nova"/>
          <w:color w:val="FFFFFF" w:themeColor="background1"/>
          <w:sz w:val="44"/>
          <w:szCs w:val="44"/>
        </w:rPr>
        <w:t xml:space="preserve">Findings from focus groups in </w:t>
      </w:r>
    </w:p>
    <w:p w14:paraId="7DECD2F0" w14:textId="77777777" w:rsidR="00DA018F" w:rsidRDefault="004A7D01" w:rsidP="00DA018F">
      <w:pPr>
        <w:spacing w:line="500" w:lineRule="exact"/>
        <w:rPr>
          <w:rFonts w:ascii="Arial Nova" w:hAnsi="Arial Nova"/>
          <w:color w:val="FFFFFF" w:themeColor="background1"/>
          <w:sz w:val="44"/>
          <w:szCs w:val="44"/>
        </w:rPr>
      </w:pPr>
      <w:r w:rsidRPr="00DA018F">
        <w:rPr>
          <w:rFonts w:ascii="Arial Nova" w:hAnsi="Arial Nova"/>
          <w:color w:val="FFFFFF" w:themeColor="background1"/>
          <w:sz w:val="44"/>
          <w:szCs w:val="44"/>
        </w:rPr>
        <w:t xml:space="preserve">remote New South Wales and </w:t>
      </w:r>
    </w:p>
    <w:p w14:paraId="605B1E39" w14:textId="64FDF6AA" w:rsidR="004A7D01" w:rsidRPr="00DA018F" w:rsidRDefault="004A7D01" w:rsidP="00DA018F">
      <w:pPr>
        <w:spacing w:line="500" w:lineRule="exact"/>
        <w:rPr>
          <w:rFonts w:ascii="Arial Nova" w:hAnsi="Arial Nova"/>
          <w:color w:val="FFFFFF" w:themeColor="background1"/>
          <w:sz w:val="44"/>
          <w:szCs w:val="44"/>
        </w:rPr>
      </w:pPr>
      <w:r w:rsidRPr="00DA018F">
        <w:rPr>
          <w:rFonts w:ascii="Arial Nova" w:hAnsi="Arial Nova"/>
          <w:color w:val="FFFFFF" w:themeColor="background1"/>
          <w:sz w:val="44"/>
          <w:szCs w:val="44"/>
        </w:rPr>
        <w:t>regional Queensland</w:t>
      </w:r>
    </w:p>
    <w:p w14:paraId="73F61201" w14:textId="77777777" w:rsidR="00DC2300" w:rsidRPr="004A7D01" w:rsidRDefault="00DC2300" w:rsidP="004A7D01">
      <w:pPr>
        <w:spacing w:before="240" w:line="700" w:lineRule="exact"/>
        <w:rPr>
          <w:rFonts w:ascii="Arial" w:hAnsi="Arial" w:cs="Arial"/>
          <w:b/>
          <w:bCs/>
          <w:color w:val="FFFFFF" w:themeColor="background1"/>
          <w:sz w:val="56"/>
          <w:szCs w:val="56"/>
          <w:shd w:val="clear" w:color="auto" w:fill="005688"/>
        </w:rPr>
      </w:pPr>
    </w:p>
    <w:p w14:paraId="340D9F39" w14:textId="3B069151" w:rsidR="0096350B" w:rsidRPr="00DA018F" w:rsidRDefault="00320082" w:rsidP="00DA018F">
      <w:pPr>
        <w:tabs>
          <w:tab w:val="left" w:pos="8980"/>
        </w:tabs>
        <w:spacing w:before="120" w:line="1040" w:lineRule="exact"/>
        <w:rPr>
          <w:rFonts w:ascii="Arial Nova" w:hAnsi="Arial Nova" w:cs="Arial"/>
          <w:b/>
          <w:bCs/>
          <w:color w:val="FFFFFF" w:themeColor="background1"/>
          <w:sz w:val="56"/>
          <w:szCs w:val="56"/>
          <w:shd w:val="clear" w:color="auto" w:fill="005688"/>
        </w:rPr>
      </w:pPr>
      <w:r w:rsidRPr="00DA018F">
        <w:rPr>
          <w:rFonts w:ascii="Arial Nova" w:hAnsi="Arial Nova" w:cs="Arial"/>
          <w:b/>
          <w:bCs/>
          <w:color w:val="FFFFFF" w:themeColor="background1"/>
          <w:sz w:val="56"/>
          <w:szCs w:val="56"/>
          <w:shd w:val="clear" w:color="auto" w:fill="005688"/>
        </w:rPr>
        <w:t>Summary</w:t>
      </w:r>
      <w:r w:rsidR="0096350B" w:rsidRPr="00DA018F">
        <w:rPr>
          <w:rFonts w:ascii="Arial Nova" w:hAnsi="Arial Nova" w:cs="Arial"/>
          <w:b/>
          <w:bCs/>
          <w:color w:val="FFFFFF" w:themeColor="background1"/>
          <w:sz w:val="56"/>
          <w:szCs w:val="56"/>
          <w:shd w:val="clear" w:color="auto" w:fill="005688"/>
        </w:rPr>
        <w:t xml:space="preserve"> Report</w:t>
      </w:r>
    </w:p>
    <w:p w14:paraId="4AC0B551" w14:textId="4B1953C1" w:rsidR="00566D8E" w:rsidRPr="00DA018F" w:rsidRDefault="001C32C7" w:rsidP="00982EEA">
      <w:pPr>
        <w:rPr>
          <w:rFonts w:ascii="Arial Nova" w:hAnsi="Arial Nova" w:cs="Arial"/>
          <w:color w:val="FFFFFF" w:themeColor="background1"/>
          <w:sz w:val="44"/>
          <w:szCs w:val="44"/>
          <w:shd w:val="clear" w:color="auto" w:fill="005688"/>
        </w:rPr>
      </w:pPr>
      <w:r w:rsidRPr="00DA018F">
        <w:rPr>
          <w:rFonts w:ascii="Arial Nova" w:hAnsi="Arial Nova" w:cs="Arial"/>
          <w:color w:val="FFFFFF" w:themeColor="background1"/>
          <w:sz w:val="44"/>
          <w:szCs w:val="44"/>
          <w:shd w:val="clear" w:color="auto" w:fill="005688"/>
        </w:rPr>
        <w:t>May 2026</w:t>
      </w:r>
    </w:p>
    <w:p w14:paraId="26A8FCE9" w14:textId="77777777" w:rsidR="00DC2300" w:rsidRPr="00DA018F" w:rsidRDefault="00DC2300" w:rsidP="004A10F5">
      <w:pPr>
        <w:spacing w:after="240"/>
        <w:rPr>
          <w:rFonts w:ascii="Arial Nova" w:hAnsi="Arial Nova" w:cs="Arial"/>
          <w:color w:val="FFFFFF" w:themeColor="background1"/>
          <w:sz w:val="44"/>
          <w:szCs w:val="44"/>
          <w:shd w:val="clear" w:color="auto" w:fill="005688"/>
        </w:rPr>
      </w:pPr>
    </w:p>
    <w:p w14:paraId="02BAC3A8" w14:textId="50CF5253" w:rsidR="003D384C" w:rsidRPr="00DA018F" w:rsidRDefault="00DC2300" w:rsidP="00DA018F">
      <w:pPr>
        <w:rPr>
          <w:rFonts w:ascii="Arial Nova" w:hAnsi="Arial Nova" w:cs="Arial"/>
          <w:color w:val="FFFFFF" w:themeColor="background1"/>
          <w:sz w:val="32"/>
          <w:szCs w:val="32"/>
          <w:shd w:val="clear" w:color="auto" w:fill="005688"/>
        </w:rPr>
      </w:pPr>
      <w:r w:rsidRPr="00DA018F">
        <w:rPr>
          <w:rFonts w:ascii="Arial Nova" w:hAnsi="Arial Nova" w:cs="Arial"/>
          <w:noProof/>
          <w:color w:val="FFFFFF" w:themeColor="background1"/>
          <w:sz w:val="32"/>
          <w:szCs w:val="32"/>
          <w:shd w:val="clear" w:color="auto" w:fill="005688"/>
        </w:rPr>
        <w:drawing>
          <wp:anchor distT="0" distB="0" distL="114300" distR="114300" simplePos="0" relativeHeight="251662338" behindDoc="0" locked="0" layoutInCell="1" allowOverlap="1" wp14:anchorId="0C996F68" wp14:editId="6C9F6F75">
            <wp:simplePos x="0" y="0"/>
            <wp:positionH relativeFrom="margin">
              <wp:posOffset>4290060</wp:posOffset>
            </wp:positionH>
            <wp:positionV relativeFrom="paragraph">
              <wp:posOffset>10795</wp:posOffset>
            </wp:positionV>
            <wp:extent cx="1874520" cy="805180"/>
            <wp:effectExtent l="0" t="0" r="0" b="0"/>
            <wp:wrapSquare wrapText="bothSides"/>
            <wp:docPr id="31852204" name="Picture 1" descr="Australian Nationa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253524" name="Picture 1" descr="Australian National University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4520" cy="805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384C" w:rsidRPr="00DA018F">
        <w:rPr>
          <w:rFonts w:ascii="Arial Nova" w:hAnsi="Arial Nova" w:cs="Arial"/>
          <w:color w:val="FFFFFF" w:themeColor="background1"/>
          <w:sz w:val="32"/>
          <w:szCs w:val="32"/>
          <w:shd w:val="clear" w:color="auto" w:fill="005688"/>
        </w:rPr>
        <w:t>Perri Chapman</w:t>
      </w:r>
      <w:r w:rsidR="003D384C" w:rsidRPr="00DA018F">
        <w:rPr>
          <w:rFonts w:ascii="Arial Nova" w:hAnsi="Arial Nova" w:cs="Arial"/>
          <w:color w:val="FFFFFF" w:themeColor="background1"/>
          <w:sz w:val="32"/>
          <w:szCs w:val="32"/>
          <w:shd w:val="clear" w:color="auto" w:fill="005688"/>
          <w:vertAlign w:val="superscript"/>
        </w:rPr>
        <w:t>1</w:t>
      </w:r>
      <w:r w:rsidR="003D384C" w:rsidRPr="00DA018F">
        <w:rPr>
          <w:rFonts w:ascii="Arial Nova" w:hAnsi="Arial Nova" w:cs="Arial"/>
          <w:color w:val="FFFFFF" w:themeColor="background1"/>
          <w:sz w:val="32"/>
          <w:szCs w:val="32"/>
          <w:shd w:val="clear" w:color="auto" w:fill="005688"/>
        </w:rPr>
        <w:t xml:space="preserve"> and Matthew Gray</w:t>
      </w:r>
      <w:r w:rsidR="003D384C" w:rsidRPr="00DA018F">
        <w:rPr>
          <w:rFonts w:ascii="Arial Nova" w:hAnsi="Arial Nova" w:cs="Arial"/>
          <w:color w:val="FFFFFF" w:themeColor="background1"/>
          <w:sz w:val="32"/>
          <w:szCs w:val="32"/>
          <w:shd w:val="clear" w:color="auto" w:fill="005688"/>
          <w:vertAlign w:val="superscript"/>
        </w:rPr>
        <w:t>2</w:t>
      </w:r>
    </w:p>
    <w:p w14:paraId="51F0B735" w14:textId="7FDAC43D" w:rsidR="003D384C" w:rsidRPr="00DA018F" w:rsidRDefault="003D384C" w:rsidP="00DA018F">
      <w:pPr>
        <w:rPr>
          <w:rFonts w:ascii="Arial Nova" w:hAnsi="Arial Nova" w:cs="Arial"/>
          <w:color w:val="FFFFFF" w:themeColor="background1"/>
          <w:shd w:val="clear" w:color="auto" w:fill="005688"/>
        </w:rPr>
      </w:pPr>
      <w:r w:rsidRPr="00DA018F">
        <w:rPr>
          <w:rFonts w:ascii="Arial Nova" w:hAnsi="Arial Nova" w:cs="Arial"/>
          <w:color w:val="FFFFFF" w:themeColor="background1"/>
          <w:shd w:val="clear" w:color="auto" w:fill="005688"/>
        </w:rPr>
        <w:t xml:space="preserve">The Centre for Social Policy Research </w:t>
      </w:r>
      <w:r w:rsidRPr="00DA018F">
        <w:rPr>
          <w:rFonts w:ascii="Arial Nova" w:hAnsi="Arial Nova" w:cs="Arial"/>
          <w:color w:val="FFFFFF" w:themeColor="background1"/>
          <w:shd w:val="clear" w:color="auto" w:fill="005688"/>
        </w:rPr>
        <w:br/>
        <w:t>The Australian National University</w:t>
      </w:r>
    </w:p>
    <w:p w14:paraId="6244F24E" w14:textId="77777777" w:rsidR="00E93F34" w:rsidRDefault="00E93F34" w:rsidP="009C3705">
      <w:pPr>
        <w:rPr>
          <w:rFonts w:ascii="Arial" w:hAnsi="Arial" w:cs="Arial"/>
          <w:b/>
          <w:bCs/>
          <w:color w:val="FFFFFF" w:themeColor="background1"/>
          <w:sz w:val="44"/>
          <w:szCs w:val="44"/>
          <w:shd w:val="clear" w:color="auto" w:fill="005688"/>
        </w:rPr>
        <w:sectPr w:rsidR="00E93F34" w:rsidSect="00D5522E">
          <w:headerReference w:type="even" r:id="rId10"/>
          <w:headerReference w:type="default" r:id="rId11"/>
          <w:footerReference w:type="even" r:id="rId12"/>
          <w:footerReference w:type="default" r:id="rId13"/>
          <w:headerReference w:type="first" r:id="rId14"/>
          <w:footerReference w:type="first" r:id="rId15"/>
          <w:pgSz w:w="11906" w:h="16838"/>
          <w:pgMar w:top="1440" w:right="1077" w:bottom="1418" w:left="1077" w:header="709" w:footer="709" w:gutter="0"/>
          <w:cols w:space="708"/>
          <w:docGrid w:linePitch="360"/>
        </w:sectPr>
      </w:pPr>
    </w:p>
    <w:p w14:paraId="0666AB85" w14:textId="3EF0A05F" w:rsidR="003F58B8" w:rsidRPr="002F237B" w:rsidRDefault="003F58B8" w:rsidP="009C3705">
      <w:pPr>
        <w:rPr>
          <w:rFonts w:ascii="Arial" w:eastAsia="Calibri" w:hAnsi="Arial" w:cs="Arial"/>
          <w:b/>
          <w:color w:val="180F5E"/>
          <w:sz w:val="20"/>
          <w:szCs w:val="20"/>
          <w:lang w:val="en-US"/>
        </w:rPr>
      </w:pPr>
      <w:bookmarkStart w:id="0" w:name="_Toc199421122"/>
      <w:bookmarkStart w:id="1" w:name="_Toc199421906"/>
      <w:bookmarkStart w:id="2" w:name="_Toc199844485"/>
      <w:r w:rsidRPr="002F237B">
        <w:rPr>
          <w:b/>
          <w:bCs/>
          <w:noProof/>
          <w:color w:val="180F5E"/>
          <w:sz w:val="20"/>
          <w:szCs w:val="20"/>
        </w:rPr>
        <w:lastRenderedPageBreak/>
        <w:t>1 Perri Chapman</w:t>
      </w:r>
      <w:r w:rsidRPr="002F237B">
        <w:rPr>
          <w:noProof/>
          <w:color w:val="180F5E"/>
          <w:sz w:val="20"/>
          <w:szCs w:val="20"/>
        </w:rPr>
        <w:t xml:space="preserve"> </w:t>
      </w:r>
      <w:r w:rsidRPr="002F237B">
        <w:rPr>
          <w:noProof/>
          <w:sz w:val="20"/>
          <w:szCs w:val="20"/>
        </w:rPr>
        <w:t xml:space="preserve">is a proud Taungurung woman from Victoria who also has strong family connections in the Northern Territory and New South Wales. Perri is committed to upholding the richness of Aboriginal and Torres Strait Islander culture in every engagement and ﬁnding innovative solutions for our culture to be embraced and practiced through shared learnings and knowledge exchanges. </w:t>
      </w:r>
    </w:p>
    <w:p w14:paraId="7E27C077" w14:textId="757CD2C6" w:rsidR="003F58B8" w:rsidRPr="002F237B" w:rsidRDefault="003F58B8" w:rsidP="009C3705">
      <w:pPr>
        <w:rPr>
          <w:noProof/>
          <w:color w:val="180F5E"/>
          <w:sz w:val="20"/>
          <w:szCs w:val="20"/>
        </w:rPr>
      </w:pPr>
      <w:r w:rsidRPr="002F237B">
        <w:rPr>
          <w:b/>
          <w:bCs/>
          <w:noProof/>
          <w:color w:val="180F5E"/>
          <w:sz w:val="20"/>
          <w:szCs w:val="20"/>
        </w:rPr>
        <w:t>2 Matthew Gray</w:t>
      </w:r>
      <w:r w:rsidRPr="002F237B">
        <w:rPr>
          <w:noProof/>
          <w:color w:val="180F5E"/>
          <w:sz w:val="20"/>
          <w:szCs w:val="20"/>
        </w:rPr>
        <w:t xml:space="preserve"> </w:t>
      </w:r>
      <w:r w:rsidRPr="002F237B">
        <w:rPr>
          <w:noProof/>
          <w:sz w:val="20"/>
          <w:szCs w:val="20"/>
        </w:rPr>
        <w:t>is non-Indigenous</w:t>
      </w:r>
      <w:r w:rsidR="00F313F6" w:rsidRPr="002F237B">
        <w:rPr>
          <w:noProof/>
          <w:sz w:val="20"/>
          <w:szCs w:val="20"/>
        </w:rPr>
        <w:t>.</w:t>
      </w:r>
    </w:p>
    <w:p w14:paraId="024338CB" w14:textId="77777777" w:rsidR="00832B6B" w:rsidRDefault="00832B6B" w:rsidP="00832B6B">
      <w:pPr>
        <w:pStyle w:val="BodyText"/>
        <w:spacing w:after="0"/>
        <w:rPr>
          <w:noProof/>
          <w:color w:val="auto"/>
          <w:sz w:val="15"/>
          <w:szCs w:val="15"/>
        </w:rPr>
      </w:pPr>
    </w:p>
    <w:p w14:paraId="4C46B65D" w14:textId="77777777" w:rsidR="00832B6B" w:rsidRDefault="00832B6B" w:rsidP="00832B6B">
      <w:pPr>
        <w:pStyle w:val="BodyText"/>
        <w:spacing w:after="0"/>
        <w:rPr>
          <w:noProof/>
          <w:color w:val="auto"/>
          <w:sz w:val="15"/>
          <w:szCs w:val="15"/>
        </w:rPr>
      </w:pPr>
    </w:p>
    <w:p w14:paraId="49083B23" w14:textId="77777777" w:rsidR="00832B6B" w:rsidRDefault="00832B6B" w:rsidP="00832B6B">
      <w:pPr>
        <w:pStyle w:val="BodyText"/>
        <w:spacing w:after="0"/>
        <w:rPr>
          <w:noProof/>
          <w:color w:val="auto"/>
          <w:sz w:val="15"/>
          <w:szCs w:val="15"/>
        </w:rPr>
      </w:pPr>
    </w:p>
    <w:p w14:paraId="521529E0" w14:textId="77777777" w:rsidR="00832B6B" w:rsidRPr="0025720B" w:rsidRDefault="00832B6B" w:rsidP="009C3705">
      <w:pPr>
        <w:pStyle w:val="BodyText"/>
        <w:spacing w:after="0"/>
        <w:rPr>
          <w:noProof/>
          <w:color w:val="180F5E"/>
          <w:sz w:val="15"/>
          <w:szCs w:val="15"/>
        </w:rPr>
      </w:pPr>
    </w:p>
    <w:p w14:paraId="0F2BD5D1" w14:textId="34BAD26F" w:rsidR="00AE0FB9" w:rsidRPr="00110E4B" w:rsidRDefault="00AE0FB9" w:rsidP="00EF6978">
      <w:pPr>
        <w:pStyle w:val="Heading1"/>
      </w:pPr>
      <w:r w:rsidRPr="00110E4B">
        <w:t>Copyright notice</w:t>
      </w:r>
      <w:bookmarkEnd w:id="0"/>
      <w:bookmarkEnd w:id="1"/>
      <w:bookmarkEnd w:id="2"/>
    </w:p>
    <w:p w14:paraId="1FB65D6A" w14:textId="1B890744" w:rsidR="00AE0FB9" w:rsidRPr="00AE0FB9" w:rsidRDefault="00AE0FB9" w:rsidP="00E71FA3">
      <w:pPr>
        <w:pStyle w:val="BodyText"/>
        <w:rPr>
          <w:noProof/>
        </w:rPr>
      </w:pPr>
      <w:r w:rsidRPr="00AE0FB9">
        <w:rPr>
          <w:noProof/>
        </w:rPr>
        <w:drawing>
          <wp:inline distT="0" distB="0" distL="0" distR="0" wp14:anchorId="5F7B109A" wp14:editId="19E25950">
            <wp:extent cx="1225550" cy="431800"/>
            <wp:effectExtent l="0" t="0" r="0" b="6350"/>
            <wp:docPr id="58175469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25550" cy="431800"/>
                    </a:xfrm>
                    <a:prstGeom prst="rect">
                      <a:avLst/>
                    </a:prstGeom>
                    <a:noFill/>
                    <a:ln>
                      <a:noFill/>
                    </a:ln>
                  </pic:spPr>
                </pic:pic>
              </a:graphicData>
            </a:graphic>
          </wp:inline>
        </w:drawing>
      </w:r>
    </w:p>
    <w:p w14:paraId="322A5E9C" w14:textId="62DDF006" w:rsidR="00AE0FB9" w:rsidRPr="00E70039" w:rsidRDefault="00AE0FB9" w:rsidP="00E70039">
      <w:pPr>
        <w:pStyle w:val="BodyText"/>
        <w:spacing w:after="60"/>
        <w:rPr>
          <w:noProof/>
          <w:sz w:val="21"/>
          <w:szCs w:val="21"/>
        </w:rPr>
      </w:pPr>
      <w:r w:rsidRPr="00E70039">
        <w:rPr>
          <w:noProof/>
          <w:sz w:val="21"/>
          <w:szCs w:val="21"/>
        </w:rPr>
        <w:t xml:space="preserve">This document, </w:t>
      </w:r>
      <w:r w:rsidR="00C440FB" w:rsidRPr="00E70039">
        <w:rPr>
          <w:noProof/>
          <w:sz w:val="21"/>
          <w:szCs w:val="21"/>
        </w:rPr>
        <w:t>Attitudes toward disability in First Nations communities: Findings from focus groups in remote NSW and regional Queensland — Summary Report</w:t>
      </w:r>
      <w:r w:rsidRPr="00E70039">
        <w:rPr>
          <w:noProof/>
          <w:sz w:val="21"/>
          <w:szCs w:val="21"/>
        </w:rPr>
        <w:t xml:space="preserve">, is licensed under the </w:t>
      </w:r>
      <w:hyperlink r:id="rId17" w:history="1">
        <w:r w:rsidRPr="00E70039">
          <w:rPr>
            <w:rStyle w:val="Hyperlink"/>
            <w:sz w:val="21"/>
            <w:szCs w:val="21"/>
            <w:lang w:val="en-GB"/>
          </w:rPr>
          <w:t>Creative Commons Attribution 4.0 BY-ND International License</w:t>
        </w:r>
      </w:hyperlink>
      <w:r w:rsidRPr="00E70039">
        <w:rPr>
          <w:noProof/>
          <w:sz w:val="21"/>
          <w:szCs w:val="21"/>
        </w:rPr>
        <w:t xml:space="preserve">, with the exception of: </w:t>
      </w:r>
    </w:p>
    <w:p w14:paraId="1E7C5BDE" w14:textId="77777777" w:rsidR="00AE0FB9" w:rsidRPr="00E70039" w:rsidRDefault="00AE0FB9" w:rsidP="00E70039">
      <w:pPr>
        <w:pStyle w:val="BodyText"/>
        <w:numPr>
          <w:ilvl w:val="0"/>
          <w:numId w:val="19"/>
        </w:numPr>
        <w:spacing w:after="60"/>
        <w:rPr>
          <w:noProof/>
          <w:sz w:val="21"/>
          <w:szCs w:val="21"/>
        </w:rPr>
      </w:pPr>
      <w:r w:rsidRPr="00E70039">
        <w:rPr>
          <w:noProof/>
          <w:sz w:val="21"/>
          <w:szCs w:val="21"/>
        </w:rPr>
        <w:t xml:space="preserve">Australia’s Disability Strategy 2021–2031 logo and branding </w:t>
      </w:r>
    </w:p>
    <w:p w14:paraId="23DD1B48" w14:textId="77777777" w:rsidR="00AE0FB9" w:rsidRPr="00E70039" w:rsidRDefault="00AE0FB9" w:rsidP="00E70039">
      <w:pPr>
        <w:pStyle w:val="BodyText"/>
        <w:numPr>
          <w:ilvl w:val="0"/>
          <w:numId w:val="19"/>
        </w:numPr>
        <w:spacing w:after="60"/>
        <w:rPr>
          <w:noProof/>
          <w:sz w:val="21"/>
          <w:szCs w:val="21"/>
        </w:rPr>
      </w:pPr>
      <w:r w:rsidRPr="00E70039">
        <w:rPr>
          <w:noProof/>
          <w:sz w:val="21"/>
          <w:szCs w:val="21"/>
        </w:rPr>
        <w:t xml:space="preserve">Any third-party material </w:t>
      </w:r>
    </w:p>
    <w:p w14:paraId="5B6FD900" w14:textId="77777777" w:rsidR="00EB4184" w:rsidRPr="00E70039" w:rsidRDefault="00AE0FB9" w:rsidP="00E70039">
      <w:pPr>
        <w:pStyle w:val="BodyText"/>
        <w:numPr>
          <w:ilvl w:val="0"/>
          <w:numId w:val="19"/>
        </w:numPr>
        <w:spacing w:after="60"/>
        <w:rPr>
          <w:noProof/>
          <w:sz w:val="21"/>
          <w:szCs w:val="21"/>
        </w:rPr>
      </w:pPr>
      <w:r w:rsidRPr="00E70039">
        <w:rPr>
          <w:noProof/>
          <w:sz w:val="21"/>
          <w:szCs w:val="21"/>
        </w:rPr>
        <w:t xml:space="preserve">All images and/or photographs </w:t>
      </w:r>
    </w:p>
    <w:p w14:paraId="7D7F0995" w14:textId="74682C13" w:rsidR="00AE0FB9" w:rsidRPr="00E70039" w:rsidRDefault="00AE0FB9" w:rsidP="00E71FA3">
      <w:pPr>
        <w:pStyle w:val="BodyText"/>
        <w:numPr>
          <w:ilvl w:val="0"/>
          <w:numId w:val="19"/>
        </w:numPr>
        <w:rPr>
          <w:noProof/>
          <w:sz w:val="21"/>
          <w:szCs w:val="21"/>
        </w:rPr>
      </w:pPr>
      <w:r w:rsidRPr="00E70039">
        <w:rPr>
          <w:noProof/>
          <w:sz w:val="21"/>
          <w:szCs w:val="21"/>
        </w:rPr>
        <w:t xml:space="preserve">Australian Commonwealth Coat of Arms: The terms under which the Coat of Arms can be used are detailed on the Department of the Prime Minister and Cabinet website: </w:t>
      </w:r>
      <w:hyperlink r:id="rId18" w:history="1">
        <w:r w:rsidRPr="00E70039">
          <w:rPr>
            <w:rStyle w:val="Hyperlink"/>
            <w:sz w:val="21"/>
            <w:szCs w:val="21"/>
            <w:lang w:val="en-GB"/>
          </w:rPr>
          <w:t>https://www.pmc.gov.au/honours-and-symbols/commonwealth-coat-arms</w:t>
        </w:r>
      </w:hyperlink>
      <w:r w:rsidRPr="00E70039">
        <w:rPr>
          <w:noProof/>
          <w:sz w:val="21"/>
          <w:szCs w:val="21"/>
        </w:rPr>
        <w:t xml:space="preserve"> </w:t>
      </w:r>
    </w:p>
    <w:p w14:paraId="0D9FA5EC" w14:textId="77777777" w:rsidR="00AE0FB9" w:rsidRPr="00E70039" w:rsidRDefault="00AE0FB9" w:rsidP="00E71FA3">
      <w:pPr>
        <w:pStyle w:val="BodyText"/>
        <w:rPr>
          <w:noProof/>
          <w:sz w:val="21"/>
          <w:szCs w:val="21"/>
        </w:rPr>
      </w:pPr>
      <w:r w:rsidRPr="00E70039">
        <w:rPr>
          <w:noProof/>
          <w:sz w:val="21"/>
          <w:szCs w:val="21"/>
        </w:rPr>
        <w:t xml:space="preserve">More information on this CC BY-ND 4.0 license is set out at the Creative Commons website: </w:t>
      </w:r>
      <w:hyperlink r:id="rId19" w:history="1">
        <w:r w:rsidRPr="00E70039">
          <w:rPr>
            <w:rStyle w:val="Hyperlink"/>
            <w:sz w:val="21"/>
            <w:szCs w:val="21"/>
            <w:lang w:val="en-GB"/>
          </w:rPr>
          <w:t>https://creativecommons.org/licenses/by-nd/4.0/legalcode.en</w:t>
        </w:r>
      </w:hyperlink>
      <w:r w:rsidRPr="00E70039">
        <w:rPr>
          <w:noProof/>
          <w:sz w:val="21"/>
          <w:szCs w:val="21"/>
        </w:rPr>
        <w:t xml:space="preserve"> </w:t>
      </w:r>
    </w:p>
    <w:p w14:paraId="40AD0DE6" w14:textId="31E97E28" w:rsidR="00AE0FB9" w:rsidRPr="00AD14A0" w:rsidRDefault="00AE0FB9" w:rsidP="00AD14A0">
      <w:pPr>
        <w:pStyle w:val="BodyText"/>
        <w:spacing w:before="240" w:after="0"/>
        <w:rPr>
          <w:color w:val="180F5E"/>
          <w:sz w:val="36"/>
          <w:szCs w:val="40"/>
        </w:rPr>
      </w:pPr>
      <w:bookmarkStart w:id="3" w:name="_Toc199421124"/>
      <w:bookmarkStart w:id="4" w:name="_Toc199421908"/>
      <w:bookmarkStart w:id="5" w:name="_Toc199844487"/>
      <w:r w:rsidRPr="00AD14A0">
        <w:rPr>
          <w:color w:val="180F5E"/>
          <w:sz w:val="36"/>
          <w:szCs w:val="40"/>
        </w:rPr>
        <w:t>Accessibility</w:t>
      </w:r>
      <w:bookmarkEnd w:id="3"/>
      <w:bookmarkEnd w:id="4"/>
      <w:bookmarkEnd w:id="5"/>
      <w:r w:rsidR="00EB4184" w:rsidRPr="00AD14A0">
        <w:rPr>
          <w:color w:val="180F5E"/>
          <w:sz w:val="36"/>
          <w:szCs w:val="40"/>
        </w:rPr>
        <w:t>:</w:t>
      </w:r>
      <w:r w:rsidRPr="00AD14A0">
        <w:rPr>
          <w:color w:val="180F5E"/>
          <w:sz w:val="36"/>
          <w:szCs w:val="40"/>
        </w:rPr>
        <w:t xml:space="preserve"> </w:t>
      </w:r>
    </w:p>
    <w:p w14:paraId="49FB0F1D" w14:textId="77777777" w:rsidR="00AE0FB9" w:rsidRPr="00E70039" w:rsidRDefault="00AE0FB9" w:rsidP="00E71FA3">
      <w:pPr>
        <w:pStyle w:val="BodyText"/>
        <w:rPr>
          <w:noProof/>
          <w:sz w:val="21"/>
          <w:szCs w:val="21"/>
        </w:rPr>
      </w:pPr>
      <w:hyperlink r:id="rId20" w:history="1">
        <w:r w:rsidRPr="00E70039">
          <w:rPr>
            <w:rStyle w:val="Hyperlink"/>
            <w:sz w:val="21"/>
            <w:szCs w:val="21"/>
            <w:lang w:val="en-GB"/>
          </w:rPr>
          <w:t>Access Hub</w:t>
        </w:r>
      </w:hyperlink>
      <w:r w:rsidRPr="00E70039">
        <w:rPr>
          <w:noProof/>
          <w:sz w:val="21"/>
          <w:szCs w:val="21"/>
        </w:rPr>
        <w:t xml:space="preserve"> provides information about communication options (including the National Relay Service) for people who are d/Deaf, hard of hearing and/or have speech communication difficulty. For further information, go to </w:t>
      </w:r>
      <w:hyperlink r:id="rId21" w:history="1">
        <w:r w:rsidRPr="00E70039">
          <w:rPr>
            <w:rStyle w:val="Hyperlink"/>
            <w:sz w:val="21"/>
            <w:szCs w:val="21"/>
            <w:lang w:val="en-GB"/>
          </w:rPr>
          <w:t>https://www.accesshub.gov.au/</w:t>
        </w:r>
      </w:hyperlink>
      <w:r w:rsidRPr="00E70039">
        <w:rPr>
          <w:noProof/>
          <w:sz w:val="21"/>
          <w:szCs w:val="21"/>
        </w:rPr>
        <w:tab/>
        <w:t xml:space="preserve"> </w:t>
      </w:r>
    </w:p>
    <w:p w14:paraId="3F7FAE37" w14:textId="77777777" w:rsidR="00AE0FB9" w:rsidRPr="00E70039" w:rsidRDefault="00AE0FB9" w:rsidP="00E71FA3">
      <w:pPr>
        <w:pStyle w:val="BodyText"/>
        <w:rPr>
          <w:noProof/>
          <w:sz w:val="21"/>
          <w:szCs w:val="21"/>
        </w:rPr>
      </w:pPr>
      <w:r w:rsidRPr="00E70039">
        <w:rPr>
          <w:noProof/>
          <w:sz w:val="21"/>
          <w:szCs w:val="21"/>
        </w:rPr>
        <w:t xml:space="preserve">This Report is available online, in multiple accessible formats. For further information, go to Disability Gateway, </w:t>
      </w:r>
      <w:hyperlink r:id="rId22" w:history="1">
        <w:r w:rsidRPr="00E70039">
          <w:rPr>
            <w:rStyle w:val="Hyperlink"/>
            <w:sz w:val="21"/>
            <w:szCs w:val="21"/>
            <w:lang w:val="en-GB"/>
          </w:rPr>
          <w:t>https://www.disabilitygateway.gov.au/ads</w:t>
        </w:r>
      </w:hyperlink>
      <w:r w:rsidRPr="00E70039">
        <w:rPr>
          <w:noProof/>
          <w:sz w:val="21"/>
          <w:szCs w:val="21"/>
        </w:rPr>
        <w:t xml:space="preserve"> </w:t>
      </w:r>
    </w:p>
    <w:p w14:paraId="204B564A" w14:textId="77777777" w:rsidR="00AE0FB9" w:rsidRPr="00AD14A0" w:rsidRDefault="00AE0FB9" w:rsidP="00AD14A0">
      <w:pPr>
        <w:pStyle w:val="BodyText"/>
        <w:spacing w:before="240" w:after="0"/>
        <w:rPr>
          <w:color w:val="180F5E"/>
          <w:sz w:val="36"/>
          <w:szCs w:val="40"/>
        </w:rPr>
      </w:pPr>
      <w:bookmarkStart w:id="6" w:name="_Toc199421125"/>
      <w:bookmarkStart w:id="7" w:name="_Toc199421909"/>
      <w:bookmarkStart w:id="8" w:name="_Toc199844488"/>
      <w:r w:rsidRPr="00AD14A0">
        <w:rPr>
          <w:color w:val="180F5E"/>
          <w:sz w:val="36"/>
          <w:szCs w:val="40"/>
        </w:rPr>
        <w:t>Attribution:</w:t>
      </w:r>
      <w:bookmarkEnd w:id="6"/>
      <w:bookmarkEnd w:id="7"/>
      <w:bookmarkEnd w:id="8"/>
    </w:p>
    <w:p w14:paraId="66B583EA" w14:textId="7F862024" w:rsidR="0090763F" w:rsidRDefault="00AE0FB9" w:rsidP="00E70039">
      <w:pPr>
        <w:pStyle w:val="BodyText"/>
        <w:spacing w:after="360"/>
        <w:rPr>
          <w:noProof/>
          <w:sz w:val="21"/>
          <w:szCs w:val="21"/>
        </w:rPr>
      </w:pPr>
      <w:r w:rsidRPr="00E70039">
        <w:rPr>
          <w:noProof/>
          <w:sz w:val="21"/>
          <w:szCs w:val="21"/>
        </w:rPr>
        <w:t>Use of all or part of this document must include the following attribution: © Commonwealth of Australia (Department of Health, Disability and Ageing) 202</w:t>
      </w:r>
      <w:r w:rsidR="00EB4184" w:rsidRPr="00E70039">
        <w:rPr>
          <w:noProof/>
          <w:sz w:val="21"/>
          <w:szCs w:val="21"/>
        </w:rPr>
        <w:t>6</w:t>
      </w:r>
    </w:p>
    <w:p w14:paraId="5CCC68AF" w14:textId="54F8A924" w:rsidR="00BE21FD" w:rsidRDefault="00BE21FD" w:rsidP="00E70039">
      <w:pPr>
        <w:pStyle w:val="BodyText"/>
        <w:spacing w:after="360"/>
        <w:rPr>
          <w:noProof/>
          <w:sz w:val="21"/>
          <w:szCs w:val="21"/>
        </w:rPr>
        <w:sectPr w:rsidR="00BE21FD" w:rsidSect="002F237B">
          <w:headerReference w:type="default" r:id="rId23"/>
          <w:footerReference w:type="default" r:id="rId24"/>
          <w:pgSz w:w="11906" w:h="16838"/>
          <w:pgMar w:top="1440" w:right="1077" w:bottom="1418" w:left="1077" w:header="709" w:footer="709" w:gutter="0"/>
          <w:cols w:space="708"/>
          <w:vAlign w:val="bottom"/>
          <w:docGrid w:linePitch="360"/>
        </w:sectPr>
      </w:pPr>
      <w:r w:rsidRPr="00E70039">
        <w:rPr>
          <w:noProof/>
          <w:sz w:val="21"/>
          <w:szCs w:val="21"/>
        </w:rPr>
        <w:t>Web links, telephone numbers and titles correct at the time of publication. They may have changed after publication</w:t>
      </w:r>
      <w:r>
        <w:rPr>
          <w:noProof/>
          <w:sz w:val="21"/>
          <w:szCs w:val="21"/>
        </w:rPr>
        <w:t>.</w:t>
      </w:r>
    </w:p>
    <w:p w14:paraId="70FF0177" w14:textId="7510D6BA" w:rsidR="00531E66" w:rsidRPr="00AA5649" w:rsidRDefault="00110E4B" w:rsidP="00F811AA">
      <w:pPr>
        <w:pStyle w:val="Heading2"/>
        <w:pBdr>
          <w:top w:val="single" w:sz="12" w:space="6" w:color="2F5496" w:themeColor="accent1" w:themeShade="BF"/>
          <w:left w:val="single" w:sz="12" w:space="6" w:color="2F5496" w:themeColor="accent1" w:themeShade="BF"/>
          <w:bottom w:val="single" w:sz="12" w:space="6" w:color="2F5496" w:themeColor="accent1" w:themeShade="BF"/>
          <w:right w:val="single" w:sz="12" w:space="6" w:color="2F5496" w:themeColor="accent1" w:themeShade="BF"/>
        </w:pBdr>
        <w:shd w:val="clear" w:color="auto" w:fill="ECF3FA"/>
        <w:spacing w:before="360"/>
        <w:rPr>
          <w:sz w:val="44"/>
          <w:szCs w:val="28"/>
        </w:rPr>
      </w:pPr>
      <w:r w:rsidRPr="004660D4">
        <w:rPr>
          <w:noProof/>
          <w:sz w:val="21"/>
          <w:szCs w:val="21"/>
        </w:rPr>
        <w:lastRenderedPageBreak/>
        <w:t xml:space="preserve"> </w:t>
      </w:r>
      <w:r w:rsidR="00233EE3" w:rsidRPr="004660D4">
        <w:rPr>
          <w:sz w:val="44"/>
          <w:szCs w:val="28"/>
        </w:rPr>
        <w:t>C</w:t>
      </w:r>
      <w:r w:rsidR="00515B88" w:rsidRPr="004660D4">
        <w:rPr>
          <w:sz w:val="44"/>
          <w:szCs w:val="28"/>
        </w:rPr>
        <w:t>ultural</w:t>
      </w:r>
      <w:r w:rsidR="00233EE3" w:rsidRPr="004660D4">
        <w:rPr>
          <w:sz w:val="44"/>
          <w:szCs w:val="28"/>
        </w:rPr>
        <w:t xml:space="preserve"> </w:t>
      </w:r>
      <w:r w:rsidR="00DA28B7" w:rsidRPr="004660D4">
        <w:rPr>
          <w:sz w:val="44"/>
          <w:szCs w:val="28"/>
        </w:rPr>
        <w:t>sensitivity</w:t>
      </w:r>
    </w:p>
    <w:p w14:paraId="5740E3B8" w14:textId="18F7DD7E" w:rsidR="002060B3" w:rsidRPr="00605B29" w:rsidRDefault="002060B3" w:rsidP="00F811AA">
      <w:pPr>
        <w:pStyle w:val="BodyText"/>
        <w:pBdr>
          <w:top w:val="single" w:sz="12" w:space="6" w:color="2F5496" w:themeColor="accent1" w:themeShade="BF"/>
          <w:left w:val="single" w:sz="12" w:space="6" w:color="2F5496" w:themeColor="accent1" w:themeShade="BF"/>
          <w:bottom w:val="single" w:sz="12" w:space="6" w:color="2F5496" w:themeColor="accent1" w:themeShade="BF"/>
          <w:right w:val="single" w:sz="12" w:space="6" w:color="2F5496" w:themeColor="accent1" w:themeShade="BF"/>
        </w:pBdr>
        <w:shd w:val="clear" w:color="auto" w:fill="ECF3FA"/>
      </w:pPr>
      <w:r w:rsidRPr="00605B29">
        <w:t xml:space="preserve">This report </w:t>
      </w:r>
      <w:r w:rsidR="00E31DCE" w:rsidRPr="00605B29">
        <w:t>raises</w:t>
      </w:r>
      <w:r w:rsidRPr="00605B29">
        <w:t xml:space="preserve"> topics such as colonisation, the Stolen Generation</w:t>
      </w:r>
      <w:r w:rsidR="00605B29" w:rsidRPr="00605B29">
        <w:t>s</w:t>
      </w:r>
      <w:r w:rsidRPr="00605B29">
        <w:t xml:space="preserve">, Sorry Business, and the impacts of intergenerational trauma on </w:t>
      </w:r>
      <w:r w:rsidR="00605B29" w:rsidRPr="00605B29">
        <w:t>Aboriginal and Torres Strait Islander peoples</w:t>
      </w:r>
      <w:r w:rsidRPr="00605B29">
        <w:t xml:space="preserve">. These </w:t>
      </w:r>
      <w:r w:rsidR="00D730CF" w:rsidRPr="00605B29">
        <w:t xml:space="preserve">topics </w:t>
      </w:r>
      <w:r w:rsidRPr="00605B29">
        <w:t xml:space="preserve">may be distressing, particularly for </w:t>
      </w:r>
      <w:r w:rsidR="00605B29" w:rsidRPr="00605B29">
        <w:t>Aboriginal and Torres Strait Islander readers</w:t>
      </w:r>
      <w:r w:rsidR="00605B29" w:rsidRPr="00605B29" w:rsidDel="00605B29">
        <w:t xml:space="preserve"> </w:t>
      </w:r>
      <w:r w:rsidRPr="00605B29">
        <w:t>and communities, and perspectives may vary.</w:t>
      </w:r>
    </w:p>
    <w:p w14:paraId="7EA92646" w14:textId="402CE923" w:rsidR="00605B29" w:rsidRPr="00605B29" w:rsidRDefault="002060B3" w:rsidP="00F811AA">
      <w:pPr>
        <w:pStyle w:val="BodyText"/>
        <w:pBdr>
          <w:top w:val="single" w:sz="12" w:space="6" w:color="2F5496" w:themeColor="accent1" w:themeShade="BF"/>
          <w:left w:val="single" w:sz="12" w:space="6" w:color="2F5496" w:themeColor="accent1" w:themeShade="BF"/>
          <w:bottom w:val="single" w:sz="12" w:space="6" w:color="2F5496" w:themeColor="accent1" w:themeShade="BF"/>
          <w:right w:val="single" w:sz="12" w:space="6" w:color="2F5496" w:themeColor="accent1" w:themeShade="BF"/>
        </w:pBdr>
        <w:shd w:val="clear" w:color="auto" w:fill="ECF3FA"/>
      </w:pPr>
      <w:r w:rsidRPr="00605B29">
        <w:t xml:space="preserve">We encourage readers to approach this material with care and </w:t>
      </w:r>
      <w:r w:rsidR="00927A11" w:rsidRPr="00605B29">
        <w:t>respect and</w:t>
      </w:r>
      <w:r w:rsidRPr="00605B29">
        <w:t xml:space="preserve"> </w:t>
      </w:r>
      <w:r w:rsidR="00F52A2C" w:rsidRPr="00605B29">
        <w:t xml:space="preserve">to </w:t>
      </w:r>
      <w:r w:rsidRPr="00605B29">
        <w:t xml:space="preserve">seek support if needed. You may find it helpful to contact </w:t>
      </w:r>
      <w:r w:rsidR="00605B29" w:rsidRPr="00605B29">
        <w:t>Lifeline (13 11 14) for support or, for First Nations readers, 13 YARN (13 9276).</w:t>
      </w:r>
    </w:p>
    <w:p w14:paraId="05A51605" w14:textId="77777777" w:rsidR="00A115DB" w:rsidRPr="00EF6978" w:rsidRDefault="00A115DB" w:rsidP="00EF6978">
      <w:pPr>
        <w:pStyle w:val="Heading1"/>
      </w:pPr>
      <w:bookmarkStart w:id="9" w:name="_Toc224728948"/>
      <w:r w:rsidRPr="00EF6978">
        <w:t xml:space="preserve">Overview </w:t>
      </w:r>
    </w:p>
    <w:p w14:paraId="4BFBD5C5" w14:textId="1C611CA8" w:rsidR="00FB044A" w:rsidRDefault="00A115DB" w:rsidP="000640E2">
      <w:pPr>
        <w:pStyle w:val="BodyText"/>
      </w:pPr>
      <w:r w:rsidRPr="00E71FA3">
        <w:t>This study looked at</w:t>
      </w:r>
      <w:r w:rsidR="00D12FB0">
        <w:t xml:space="preserve"> how</w:t>
      </w:r>
      <w:r w:rsidRPr="00E71FA3">
        <w:t xml:space="preserve"> First Nations people in some </w:t>
      </w:r>
      <w:r w:rsidR="00865002">
        <w:t>regional</w:t>
      </w:r>
      <w:r w:rsidR="00865002" w:rsidRPr="00E71FA3">
        <w:t xml:space="preserve"> </w:t>
      </w:r>
      <w:r w:rsidRPr="00E71FA3">
        <w:t>and remote areas</w:t>
      </w:r>
      <w:r w:rsidR="000640E2">
        <w:t xml:space="preserve"> </w:t>
      </w:r>
      <w:r w:rsidRPr="00E71FA3">
        <w:t>understand disability</w:t>
      </w:r>
      <w:r w:rsidR="000640E2">
        <w:t>.</w:t>
      </w:r>
    </w:p>
    <w:p w14:paraId="4E502621" w14:textId="5A963230" w:rsidR="00FB044A" w:rsidRDefault="00545A55" w:rsidP="00962AFE">
      <w:pPr>
        <w:pStyle w:val="BodyText"/>
      </w:pPr>
      <w:r>
        <w:t>Th</w:t>
      </w:r>
      <w:r w:rsidR="0053589D">
        <w:t>is</w:t>
      </w:r>
      <w:r>
        <w:t xml:space="preserve"> study</w:t>
      </w:r>
      <w:r w:rsidR="000640E2">
        <w:t xml:space="preserve"> also explore</w:t>
      </w:r>
      <w:r>
        <w:t>d</w:t>
      </w:r>
      <w:r w:rsidR="000640E2">
        <w:t xml:space="preserve"> how </w:t>
      </w:r>
      <w:r w:rsidR="00A115DB" w:rsidRPr="00E71FA3">
        <w:t>community attitudes affect First Nations people with disability</w:t>
      </w:r>
      <w:r w:rsidR="00435C44">
        <w:t>.</w:t>
      </w:r>
    </w:p>
    <w:p w14:paraId="294A7830" w14:textId="7C536322" w:rsidR="00A115DB" w:rsidRPr="00E71FA3" w:rsidRDefault="00106FC3" w:rsidP="00FB044A">
      <w:pPr>
        <w:pStyle w:val="BodyText"/>
      </w:pPr>
      <w:r>
        <w:t>We</w:t>
      </w:r>
      <w:r w:rsidR="00F42179">
        <w:t xml:space="preserve"> </w:t>
      </w:r>
      <w:r w:rsidR="00A115DB" w:rsidRPr="00E71FA3">
        <w:t>also looked at what could be done to improve support for First Nations people with disability and their families living outside major towns and cities.</w:t>
      </w:r>
    </w:p>
    <w:p w14:paraId="4BE941C9" w14:textId="13402D46" w:rsidR="00CF0EF3" w:rsidRDefault="00A115DB" w:rsidP="00CF0EF3">
      <w:pPr>
        <w:pStyle w:val="BodyText"/>
      </w:pPr>
      <w:r w:rsidRPr="00E71FA3">
        <w:t xml:space="preserve">In 2025, 34 First Nations people </w:t>
      </w:r>
      <w:r w:rsidR="001B6477">
        <w:t>took part</w:t>
      </w:r>
      <w:r w:rsidR="001B6477" w:rsidRPr="00E71FA3">
        <w:t xml:space="preserve"> </w:t>
      </w:r>
      <w:r w:rsidRPr="00E71FA3">
        <w:t>in the study</w:t>
      </w:r>
      <w:r w:rsidR="009D1137">
        <w:t>. These people came</w:t>
      </w:r>
      <w:r w:rsidRPr="00E71FA3">
        <w:t xml:space="preserve"> from </w:t>
      </w:r>
      <w:r w:rsidR="00A64D44">
        <w:t>4</w:t>
      </w:r>
      <w:r w:rsidR="00A64D44" w:rsidRPr="00E71FA3">
        <w:t xml:space="preserve"> </w:t>
      </w:r>
      <w:r w:rsidRPr="00E71FA3">
        <w:t xml:space="preserve">communities across remote western NSW and regional Queensland. </w:t>
      </w:r>
      <w:r w:rsidR="00106B20">
        <w:t>The people in the study</w:t>
      </w:r>
      <w:r w:rsidR="00106B20" w:rsidRPr="00E71FA3">
        <w:t xml:space="preserve"> </w:t>
      </w:r>
      <w:r w:rsidRPr="00E71FA3">
        <w:t>included</w:t>
      </w:r>
      <w:r w:rsidR="00CF0EF3">
        <w:t>:</w:t>
      </w:r>
    </w:p>
    <w:p w14:paraId="1CFFAE22" w14:textId="1E81DC23" w:rsidR="00CF0EF3" w:rsidRDefault="009D1137" w:rsidP="00CF0EF3">
      <w:pPr>
        <w:pStyle w:val="BodyText"/>
        <w:numPr>
          <w:ilvl w:val="0"/>
          <w:numId w:val="25"/>
        </w:numPr>
      </w:pPr>
      <w:r>
        <w:t xml:space="preserve">people </w:t>
      </w:r>
      <w:r w:rsidR="00A115DB" w:rsidRPr="00E71FA3">
        <w:t>with disability</w:t>
      </w:r>
    </w:p>
    <w:p w14:paraId="72B732AD" w14:textId="77777777" w:rsidR="00CF0EF3" w:rsidRDefault="00A115DB" w:rsidP="00CF0EF3">
      <w:pPr>
        <w:pStyle w:val="BodyText"/>
        <w:numPr>
          <w:ilvl w:val="0"/>
          <w:numId w:val="25"/>
        </w:numPr>
      </w:pPr>
      <w:r w:rsidRPr="00E71FA3">
        <w:t>people without disability</w:t>
      </w:r>
    </w:p>
    <w:p w14:paraId="0568018B" w14:textId="4C3367EB" w:rsidR="00CF0EF3" w:rsidRDefault="00A115DB" w:rsidP="00CF0EF3">
      <w:pPr>
        <w:pStyle w:val="BodyText"/>
        <w:numPr>
          <w:ilvl w:val="0"/>
          <w:numId w:val="25"/>
        </w:numPr>
      </w:pPr>
      <w:r w:rsidRPr="00E71FA3">
        <w:t>carers</w:t>
      </w:r>
    </w:p>
    <w:p w14:paraId="28F19006" w14:textId="71CBB0D7" w:rsidR="00A115DB" w:rsidRDefault="00F42179" w:rsidP="00CF0EF3">
      <w:pPr>
        <w:pStyle w:val="BodyText"/>
        <w:numPr>
          <w:ilvl w:val="0"/>
          <w:numId w:val="25"/>
        </w:numPr>
      </w:pPr>
      <w:r>
        <w:t>people who work for</w:t>
      </w:r>
      <w:r w:rsidR="00A115DB" w:rsidRPr="00E71FA3">
        <w:t xml:space="preserve"> Aboriginal community-controlled organisations.</w:t>
      </w:r>
    </w:p>
    <w:p w14:paraId="562EEDB3" w14:textId="5ADF016E" w:rsidR="00A115DB" w:rsidRPr="00E71FA3" w:rsidRDefault="00A115DB" w:rsidP="00E71FA3">
      <w:pPr>
        <w:pStyle w:val="BodyText"/>
      </w:pPr>
      <w:r w:rsidRPr="00E71FA3">
        <w:t>This study was run by researchers from the Centre for Social Policy Research (POLIS) at the Australian National University. The Australian Government Department of Health, Disability and Ageing funded this study</w:t>
      </w:r>
      <w:r w:rsidR="00F42179">
        <w:t>. This funding was under</w:t>
      </w:r>
      <w:r w:rsidRPr="00E71FA3">
        <w:t xml:space="preserve"> </w:t>
      </w:r>
      <w:r w:rsidRPr="00E71FA3">
        <w:rPr>
          <w:i/>
          <w:iCs/>
        </w:rPr>
        <w:t>Australia’s Disability Strategy 2021-</w:t>
      </w:r>
      <w:r w:rsidRPr="001D6471">
        <w:rPr>
          <w:i/>
          <w:iCs/>
        </w:rPr>
        <w:t>2031</w:t>
      </w:r>
      <w:r w:rsidRPr="001D6471">
        <w:t xml:space="preserve">. </w:t>
      </w:r>
    </w:p>
    <w:p w14:paraId="6161DCB8" w14:textId="77777777" w:rsidR="00A115DB" w:rsidRPr="00EF6978" w:rsidRDefault="00A115DB" w:rsidP="00EF6978">
      <w:pPr>
        <w:pStyle w:val="Heading1"/>
      </w:pPr>
      <w:r w:rsidRPr="00EF6978">
        <w:t>Key Findings</w:t>
      </w:r>
    </w:p>
    <w:p w14:paraId="025D5FE1" w14:textId="09867212" w:rsidR="00A115DB" w:rsidRPr="00A115DB" w:rsidRDefault="00A115DB" w:rsidP="00E71FA3">
      <w:pPr>
        <w:pStyle w:val="BodyText"/>
        <w:numPr>
          <w:ilvl w:val="0"/>
          <w:numId w:val="20"/>
        </w:numPr>
      </w:pPr>
      <w:r w:rsidRPr="00A115DB">
        <w:t>Some communities offer strong support and inclusion but that’s not the case for all communities. Attitudes toward</w:t>
      </w:r>
      <w:r w:rsidR="00F42179">
        <w:t>s</w:t>
      </w:r>
      <w:r w:rsidRPr="00A115DB">
        <w:t xml:space="preserve"> disability differed between communities.</w:t>
      </w:r>
    </w:p>
    <w:p w14:paraId="5333F6D4" w14:textId="77777777" w:rsidR="00A115DB" w:rsidRPr="00A115DB" w:rsidRDefault="00A115DB" w:rsidP="00A57332">
      <w:pPr>
        <w:pStyle w:val="BodyText"/>
        <w:numPr>
          <w:ilvl w:val="1"/>
          <w:numId w:val="23"/>
        </w:numPr>
      </w:pPr>
      <w:r w:rsidRPr="00A115DB">
        <w:t xml:space="preserve">In remote Western NSW, participants reported positive attitudes and strong community inclusion. </w:t>
      </w:r>
    </w:p>
    <w:p w14:paraId="0B9116C9" w14:textId="55A9636B" w:rsidR="00A115DB" w:rsidRPr="00A115DB" w:rsidRDefault="00A115DB" w:rsidP="00A57332">
      <w:pPr>
        <w:pStyle w:val="BodyText"/>
        <w:numPr>
          <w:ilvl w:val="1"/>
          <w:numId w:val="23"/>
        </w:numPr>
      </w:pPr>
      <w:r w:rsidRPr="00A115DB">
        <w:lastRenderedPageBreak/>
        <w:t>In regional Queensland, views were more mixed</w:t>
      </w:r>
      <w:r w:rsidR="004B5EFE">
        <w:t>. P</w:t>
      </w:r>
      <w:r w:rsidRPr="00A115DB">
        <w:t xml:space="preserve">ositive inclusive attitudes </w:t>
      </w:r>
      <w:r w:rsidR="00E34101">
        <w:t>were</w:t>
      </w:r>
      <w:r w:rsidR="00E34101" w:rsidRPr="00A115DB">
        <w:t xml:space="preserve"> </w:t>
      </w:r>
      <w:r w:rsidRPr="00A115DB">
        <w:t xml:space="preserve">reported as well as shame, misunderstanding, and judgment. </w:t>
      </w:r>
    </w:p>
    <w:p w14:paraId="5823D97C" w14:textId="73E94D91" w:rsidR="00A115DB" w:rsidRPr="00A115DB" w:rsidRDefault="00A115DB" w:rsidP="00E71FA3">
      <w:pPr>
        <w:pStyle w:val="BodyText"/>
        <w:numPr>
          <w:ilvl w:val="0"/>
          <w:numId w:val="20"/>
        </w:numPr>
      </w:pPr>
      <w:r w:rsidRPr="00A115DB">
        <w:t>Visible physical disabilit</w:t>
      </w:r>
      <w:r w:rsidR="007252D7">
        <w:t xml:space="preserve">y </w:t>
      </w:r>
      <w:r w:rsidR="00A42118">
        <w:t>is</w:t>
      </w:r>
      <w:r w:rsidRPr="00A115DB">
        <w:t xml:space="preserve"> accepted more than </w:t>
      </w:r>
      <w:r w:rsidR="00C849EB" w:rsidRPr="00A115DB">
        <w:t>disabilit</w:t>
      </w:r>
      <w:r w:rsidR="00C849EB">
        <w:t>y</w:t>
      </w:r>
      <w:r w:rsidR="00C849EB" w:rsidRPr="00A115DB">
        <w:t xml:space="preserve"> </w:t>
      </w:r>
      <w:r w:rsidRPr="00A115DB">
        <w:t xml:space="preserve">that </w:t>
      </w:r>
      <w:r w:rsidR="00C849EB">
        <w:t>is</w:t>
      </w:r>
      <w:r w:rsidR="00C849EB" w:rsidRPr="00A115DB">
        <w:t xml:space="preserve"> </w:t>
      </w:r>
      <w:r w:rsidRPr="00A115DB">
        <w:t>not obvious.</w:t>
      </w:r>
    </w:p>
    <w:p w14:paraId="725B5A49" w14:textId="2B189D95" w:rsidR="00A115DB" w:rsidRPr="00A115DB" w:rsidRDefault="00A115DB" w:rsidP="00E71FA3">
      <w:pPr>
        <w:pStyle w:val="BodyText"/>
        <w:numPr>
          <w:ilvl w:val="0"/>
          <w:numId w:val="20"/>
        </w:numPr>
      </w:pPr>
      <w:r w:rsidRPr="00A115DB">
        <w:t xml:space="preserve">The effects of colonisation are still felt today by First Nations people. This includes the Stolen Generation and laws from the past. These experiences have caused pain that is passed down through families which can lead to strong distrust of government services. </w:t>
      </w:r>
    </w:p>
    <w:p w14:paraId="71AF6ADD" w14:textId="3D5CAA69" w:rsidR="00ED021D" w:rsidRDefault="00ED021D" w:rsidP="00F42179">
      <w:pPr>
        <w:pStyle w:val="BodyText"/>
        <w:numPr>
          <w:ilvl w:val="0"/>
          <w:numId w:val="20"/>
        </w:numPr>
      </w:pPr>
      <w:r>
        <w:t>P</w:t>
      </w:r>
      <w:r w:rsidR="00F01F06">
        <w:t>eople</w:t>
      </w:r>
      <w:r w:rsidR="00C9690A" w:rsidRPr="00A115DB">
        <w:t xml:space="preserve"> </w:t>
      </w:r>
      <w:r w:rsidR="005E52E0">
        <w:t>said they felt</w:t>
      </w:r>
      <w:r w:rsidR="00C9690A" w:rsidRPr="00A115DB">
        <w:t xml:space="preserve"> uncomfortable asking for help </w:t>
      </w:r>
      <w:r>
        <w:t>w</w:t>
      </w:r>
      <w:r w:rsidRPr="00A115DB">
        <w:t xml:space="preserve">hen </w:t>
      </w:r>
      <w:r w:rsidR="00A115DB" w:rsidRPr="00A115DB">
        <w:t>services do not</w:t>
      </w:r>
      <w:r>
        <w:t>:</w:t>
      </w:r>
    </w:p>
    <w:p w14:paraId="6A70EAEB" w14:textId="70753F58" w:rsidR="00ED021D" w:rsidRDefault="0006107B" w:rsidP="009A027A">
      <w:pPr>
        <w:pStyle w:val="BodyText"/>
        <w:numPr>
          <w:ilvl w:val="1"/>
          <w:numId w:val="26"/>
        </w:numPr>
      </w:pPr>
      <w:r>
        <w:t xml:space="preserve">feel </w:t>
      </w:r>
      <w:r w:rsidR="00A115DB" w:rsidRPr="00A115DB">
        <w:t xml:space="preserve">safe </w:t>
      </w:r>
    </w:p>
    <w:p w14:paraId="1A768A52" w14:textId="567369D1" w:rsidR="00ED021D" w:rsidRDefault="0006107B" w:rsidP="009A027A">
      <w:pPr>
        <w:pStyle w:val="BodyText"/>
        <w:numPr>
          <w:ilvl w:val="1"/>
          <w:numId w:val="26"/>
        </w:numPr>
      </w:pPr>
      <w:r>
        <w:t xml:space="preserve">feel </w:t>
      </w:r>
      <w:r w:rsidR="00A115DB" w:rsidRPr="00A115DB">
        <w:t xml:space="preserve">respectful </w:t>
      </w:r>
    </w:p>
    <w:p w14:paraId="4A167C43" w14:textId="3C211445" w:rsidR="00ED021D" w:rsidRDefault="0006107B" w:rsidP="009A027A">
      <w:pPr>
        <w:pStyle w:val="BodyText"/>
        <w:numPr>
          <w:ilvl w:val="1"/>
          <w:numId w:val="26"/>
        </w:numPr>
      </w:pPr>
      <w:r>
        <w:t xml:space="preserve">have an </w:t>
      </w:r>
      <w:r w:rsidR="00A115DB" w:rsidRPr="00A115DB">
        <w:t>understanding of trauma</w:t>
      </w:r>
      <w:r w:rsidR="00ED021D">
        <w:t>.</w:t>
      </w:r>
    </w:p>
    <w:p w14:paraId="35A3A678" w14:textId="312133B7" w:rsidR="00A115DB" w:rsidRPr="00A115DB" w:rsidRDefault="00A115DB" w:rsidP="00ED021D">
      <w:pPr>
        <w:pStyle w:val="BodyText"/>
        <w:numPr>
          <w:ilvl w:val="0"/>
          <w:numId w:val="20"/>
        </w:numPr>
      </w:pPr>
      <w:r w:rsidRPr="00A115DB">
        <w:t>P</w:t>
      </w:r>
      <w:r w:rsidR="005047F1">
        <w:t>eople</w:t>
      </w:r>
      <w:r w:rsidRPr="00A115DB">
        <w:t xml:space="preserve"> at both sites </w:t>
      </w:r>
      <w:r w:rsidR="00CE76DB">
        <w:t xml:space="preserve">said there were </w:t>
      </w:r>
      <w:r w:rsidRPr="00A115DB">
        <w:t>major problems getting disability services that are culturally safe, reliable, and effective.</w:t>
      </w:r>
    </w:p>
    <w:p w14:paraId="62361E7C" w14:textId="14D1003C" w:rsidR="00A115DB" w:rsidRPr="00A115DB" w:rsidRDefault="00A115DB" w:rsidP="00E71FA3">
      <w:pPr>
        <w:pStyle w:val="BodyText"/>
        <w:numPr>
          <w:ilvl w:val="0"/>
          <w:numId w:val="20"/>
        </w:numPr>
      </w:pPr>
      <w:r w:rsidRPr="00A115DB">
        <w:t xml:space="preserve">First Nations children with disability in the child protection system often </w:t>
      </w:r>
      <w:r w:rsidR="00C47EFD">
        <w:t>have</w:t>
      </w:r>
      <w:r w:rsidR="00C47EFD" w:rsidRPr="00A115DB">
        <w:t xml:space="preserve"> </w:t>
      </w:r>
      <w:r w:rsidRPr="00A115DB">
        <w:t>changes in carers and caseworkers. This makes it harder to get or keep the disability supports they need. This can also weaken their connection to culture.</w:t>
      </w:r>
    </w:p>
    <w:p w14:paraId="513C7388" w14:textId="2C850409" w:rsidR="00A115DB" w:rsidRPr="00A115DB" w:rsidRDefault="00A115DB" w:rsidP="00E71FA3">
      <w:pPr>
        <w:pStyle w:val="BodyText"/>
        <w:numPr>
          <w:ilvl w:val="0"/>
          <w:numId w:val="20"/>
        </w:numPr>
      </w:pPr>
      <w:r w:rsidRPr="00A115DB">
        <w:t>Some schools did not provide enough training and cultural awareness to support First Nations children with disability. Many teachers and aides were not well prepared. Sometimes children were excluded or not well supported in mainstream classrooms.</w:t>
      </w:r>
    </w:p>
    <w:p w14:paraId="1729053F" w14:textId="3A675813" w:rsidR="00A115DB" w:rsidRPr="00A115DB" w:rsidRDefault="00A115DB" w:rsidP="00E71FA3">
      <w:pPr>
        <w:pStyle w:val="BodyText"/>
        <w:numPr>
          <w:ilvl w:val="0"/>
          <w:numId w:val="20"/>
        </w:numPr>
      </w:pPr>
      <w:r w:rsidRPr="00A115DB">
        <w:t xml:space="preserve">There is a shortage of specialists in </w:t>
      </w:r>
      <w:r w:rsidR="00745B63">
        <w:t>regional</w:t>
      </w:r>
      <w:r w:rsidR="00745B63" w:rsidRPr="00A115DB">
        <w:t xml:space="preserve"> </w:t>
      </w:r>
      <w:r w:rsidRPr="00A115DB">
        <w:t xml:space="preserve">and remote areas especially paediatricians. There are also long wait-times to access disability services and supports if they exist in the area. </w:t>
      </w:r>
    </w:p>
    <w:p w14:paraId="1BBAF763" w14:textId="21FAF034" w:rsidR="00A115DB" w:rsidRPr="00A115DB" w:rsidRDefault="00A115DB" w:rsidP="00E71FA3">
      <w:pPr>
        <w:pStyle w:val="BodyText"/>
        <w:numPr>
          <w:ilvl w:val="0"/>
          <w:numId w:val="20"/>
        </w:numPr>
      </w:pPr>
      <w:r w:rsidRPr="00A115DB">
        <w:t>Families struggle with long travel times and high costs to get to available supports and services.</w:t>
      </w:r>
    </w:p>
    <w:p w14:paraId="6EB15EF6" w14:textId="77777777" w:rsidR="00A115DB" w:rsidRDefault="00A115DB" w:rsidP="00E71FA3">
      <w:pPr>
        <w:pStyle w:val="BodyText"/>
        <w:numPr>
          <w:ilvl w:val="0"/>
          <w:numId w:val="20"/>
        </w:numPr>
      </w:pPr>
      <w:r w:rsidRPr="00A115DB">
        <w:t>Poor communication and not enough accessible information from services and hospitals leads to more stress and worry for families.</w:t>
      </w:r>
    </w:p>
    <w:p w14:paraId="259506F1" w14:textId="77777777" w:rsidR="00A115DB" w:rsidRPr="00A115DB" w:rsidRDefault="00A115DB" w:rsidP="00E71FA3">
      <w:pPr>
        <w:pStyle w:val="BodyText"/>
        <w:numPr>
          <w:ilvl w:val="0"/>
          <w:numId w:val="20"/>
        </w:numPr>
      </w:pPr>
      <w:r w:rsidRPr="00A115DB">
        <w:t xml:space="preserve">Carers had little or no respite, leading to stress and crisis situations. </w:t>
      </w:r>
    </w:p>
    <w:p w14:paraId="613823E4" w14:textId="57A62343" w:rsidR="00A115DB" w:rsidRPr="00A115DB" w:rsidRDefault="00A115DB" w:rsidP="00E71FA3">
      <w:pPr>
        <w:pStyle w:val="BodyText"/>
        <w:numPr>
          <w:ilvl w:val="0"/>
          <w:numId w:val="20"/>
        </w:numPr>
      </w:pPr>
      <w:r w:rsidRPr="00A115DB">
        <w:t xml:space="preserve">Being connected to culture is important for wellbeing and inclusion. Not being able to use NDIS funding to </w:t>
      </w:r>
      <w:r w:rsidR="009C18F5">
        <w:t>attend</w:t>
      </w:r>
      <w:r w:rsidRPr="00A115DB">
        <w:t xml:space="preserve"> Sorry Business on Country was seen as a major problem. The NDIS system was seen as too strict and not respectful of cultural needs.</w:t>
      </w:r>
    </w:p>
    <w:p w14:paraId="41C5C196" w14:textId="77777777" w:rsidR="00A115DB" w:rsidRPr="00A115DB" w:rsidRDefault="00A115DB" w:rsidP="00E71FA3">
      <w:pPr>
        <w:pStyle w:val="BodyText"/>
        <w:numPr>
          <w:ilvl w:val="0"/>
          <w:numId w:val="20"/>
        </w:numPr>
      </w:pPr>
      <w:r w:rsidRPr="00A115DB">
        <w:t>First Nations people with disability in prison often do not get the therapy or support they need. When they leave prison, there is little help to connect them back to health or disability services. Feelings of shame and worry about being judged also stop people from asking for help.</w:t>
      </w:r>
    </w:p>
    <w:p w14:paraId="5AA07693" w14:textId="120A0F66" w:rsidR="00A115DB" w:rsidRPr="00A115DB" w:rsidRDefault="00A115DB" w:rsidP="00E71FA3">
      <w:pPr>
        <w:pStyle w:val="BodyText"/>
        <w:numPr>
          <w:ilvl w:val="0"/>
          <w:numId w:val="20"/>
        </w:numPr>
      </w:pPr>
      <w:r w:rsidRPr="00A115DB">
        <w:lastRenderedPageBreak/>
        <w:t>The participants emphasised that a strong connection to their local Aboriginal health and community services</w:t>
      </w:r>
      <w:r w:rsidR="00F53814">
        <w:t xml:space="preserve"> is important. These services are seen as</w:t>
      </w:r>
      <w:r w:rsidRPr="00A115DB">
        <w:t xml:space="preserve"> a good starting point in the care pathway. However, these services could not address all concerns in </w:t>
      </w:r>
      <w:r w:rsidR="006C7FDC">
        <w:t>regional</w:t>
      </w:r>
      <w:r w:rsidR="00394CBF">
        <w:t xml:space="preserve"> and </w:t>
      </w:r>
      <w:r w:rsidRPr="00A115DB">
        <w:t>remote locations.</w:t>
      </w:r>
    </w:p>
    <w:bookmarkEnd w:id="9"/>
    <w:p w14:paraId="58F1D27F" w14:textId="77777777" w:rsidR="00A115DB" w:rsidRPr="00A115DB" w:rsidRDefault="00A115DB" w:rsidP="00EF6978">
      <w:pPr>
        <w:pStyle w:val="Heading1"/>
      </w:pPr>
      <w:r w:rsidRPr="00A115DB">
        <w:t>Key recommendations</w:t>
      </w:r>
    </w:p>
    <w:p w14:paraId="50253DF5" w14:textId="2300CEA4" w:rsidR="00A115DB" w:rsidRPr="00A115DB" w:rsidRDefault="00AD2B6C" w:rsidP="001D6471">
      <w:pPr>
        <w:pStyle w:val="BodyText"/>
        <w:keepNext/>
        <w:keepLines/>
      </w:pPr>
      <w:r>
        <w:t xml:space="preserve">The people in this study </w:t>
      </w:r>
      <w:r w:rsidR="000263C0">
        <w:t>talked about</w:t>
      </w:r>
      <w:r>
        <w:t xml:space="preserve"> what could change or be improved to provide better support. S</w:t>
      </w:r>
      <w:r w:rsidRPr="00A115DB">
        <w:t xml:space="preserve">ome issues are more complex and </w:t>
      </w:r>
      <w:r>
        <w:t>will need</w:t>
      </w:r>
      <w:r w:rsidRPr="00A115DB">
        <w:t xml:space="preserve"> ongoing e</w:t>
      </w:r>
      <w:r w:rsidRPr="004240BC">
        <w:rPr>
          <w:rFonts w:ascii="Arial" w:hAnsi="Arial"/>
        </w:rPr>
        <w:t>ﬀ</w:t>
      </w:r>
      <w:r w:rsidRPr="00A115DB">
        <w:t xml:space="preserve">ort from both communities and government. </w:t>
      </w:r>
      <w:r>
        <w:t>These recommendations include</w:t>
      </w:r>
      <w:r w:rsidR="00F42179">
        <w:t>:</w:t>
      </w:r>
    </w:p>
    <w:p w14:paraId="3FC6C874" w14:textId="55CB150F" w:rsidR="00A115DB" w:rsidRPr="00AC5B34" w:rsidRDefault="00A115DB" w:rsidP="001D6471">
      <w:pPr>
        <w:pStyle w:val="BodyText"/>
        <w:keepNext/>
        <w:keepLines/>
        <w:numPr>
          <w:ilvl w:val="0"/>
          <w:numId w:val="20"/>
        </w:numPr>
      </w:pPr>
      <w:r w:rsidRPr="00AC5B34">
        <w:t xml:space="preserve">Improve access to culturally safe services. </w:t>
      </w:r>
      <w:r w:rsidR="006057BE" w:rsidRPr="0020348C">
        <w:t xml:space="preserve">This </w:t>
      </w:r>
      <w:r w:rsidR="004113E4" w:rsidRPr="0020348C">
        <w:t>include</w:t>
      </w:r>
      <w:r w:rsidR="00042C66" w:rsidRPr="0020348C">
        <w:t>s</w:t>
      </w:r>
      <w:r w:rsidR="004113E4" w:rsidRPr="0020348C">
        <w:t xml:space="preserve"> </w:t>
      </w:r>
      <w:r w:rsidR="00E63DE1" w:rsidRPr="0020348C">
        <w:t xml:space="preserve">cultural </w:t>
      </w:r>
      <w:r w:rsidRPr="0020348C">
        <w:t xml:space="preserve">training and assistance </w:t>
      </w:r>
      <w:r w:rsidR="00585B06" w:rsidRPr="0020348C">
        <w:t xml:space="preserve">for </w:t>
      </w:r>
      <w:r w:rsidRPr="0020348C">
        <w:t xml:space="preserve">service providers to better support First Nations people with disability and their families. </w:t>
      </w:r>
    </w:p>
    <w:p w14:paraId="4804EBEC" w14:textId="7FFA6C00" w:rsidR="00A115DB" w:rsidRPr="00A115DB" w:rsidRDefault="00320AF9" w:rsidP="001D6471">
      <w:pPr>
        <w:pStyle w:val="BodyText"/>
        <w:keepNext/>
        <w:keepLines/>
        <w:numPr>
          <w:ilvl w:val="0"/>
          <w:numId w:val="20"/>
        </w:numPr>
      </w:pPr>
      <w:r>
        <w:t xml:space="preserve">Improve </w:t>
      </w:r>
      <w:r w:rsidR="00A115DB" w:rsidRPr="00A115DB">
        <w:t>local health and disability services in regional</w:t>
      </w:r>
      <w:r w:rsidR="00B16D25">
        <w:t xml:space="preserve"> and remote</w:t>
      </w:r>
      <w:r w:rsidR="00A115DB" w:rsidRPr="00A115DB">
        <w:t xml:space="preserve"> areas</w:t>
      </w:r>
      <w:r w:rsidR="0028605A">
        <w:t xml:space="preserve"> </w:t>
      </w:r>
      <w:r w:rsidR="0069738B">
        <w:t xml:space="preserve">so they are easier to access and </w:t>
      </w:r>
      <w:r w:rsidR="0028605A">
        <w:t>more reliable</w:t>
      </w:r>
      <w:r w:rsidR="0069738B">
        <w:t xml:space="preserve">. This includes better access to </w:t>
      </w:r>
      <w:r w:rsidR="001C246F">
        <w:t>children’s doctors (</w:t>
      </w:r>
      <w:r w:rsidR="00080017" w:rsidRPr="00A115DB">
        <w:t>paediatricians</w:t>
      </w:r>
      <w:r w:rsidR="001C246F">
        <w:t>)</w:t>
      </w:r>
      <w:r w:rsidR="00A115DB" w:rsidRPr="00A115DB">
        <w:t xml:space="preserve"> for </w:t>
      </w:r>
      <w:r w:rsidR="001C246F">
        <w:t xml:space="preserve">early and </w:t>
      </w:r>
      <w:r w:rsidR="007F18F3">
        <w:t>ongoing</w:t>
      </w:r>
      <w:r w:rsidR="007F18F3" w:rsidRPr="00A115DB">
        <w:t xml:space="preserve"> </w:t>
      </w:r>
      <w:r w:rsidR="00A115DB" w:rsidRPr="00A115DB">
        <w:t>support.</w:t>
      </w:r>
    </w:p>
    <w:p w14:paraId="7FDB9825" w14:textId="61AAF578" w:rsidR="00A115DB" w:rsidRPr="00A115DB" w:rsidRDefault="00A115DB" w:rsidP="001D6471">
      <w:pPr>
        <w:pStyle w:val="BodyText"/>
        <w:keepNext/>
        <w:keepLines/>
        <w:numPr>
          <w:ilvl w:val="0"/>
          <w:numId w:val="20"/>
        </w:numPr>
      </w:pPr>
      <w:r w:rsidRPr="00A115DB">
        <w:t>Strengthen coordination between child protection, health, education, and disability systems</w:t>
      </w:r>
      <w:r w:rsidR="003228ED">
        <w:t xml:space="preserve">. This </w:t>
      </w:r>
      <w:r w:rsidR="00F30AB0">
        <w:t xml:space="preserve">is expected to </w:t>
      </w:r>
      <w:r w:rsidRPr="00A115DB">
        <w:t>improve continuity of supports and care.</w:t>
      </w:r>
    </w:p>
    <w:p w14:paraId="2668B45C" w14:textId="4CD29BDA" w:rsidR="00A115DB" w:rsidRPr="00A115DB" w:rsidRDefault="00A40C43" w:rsidP="001D6471">
      <w:pPr>
        <w:pStyle w:val="BodyText"/>
        <w:keepNext/>
        <w:keepLines/>
        <w:numPr>
          <w:ilvl w:val="0"/>
          <w:numId w:val="20"/>
        </w:numPr>
      </w:pPr>
      <w:r>
        <w:t>Create simple</w:t>
      </w:r>
      <w:r w:rsidR="00912967">
        <w:t xml:space="preserve">, respectful ways for </w:t>
      </w:r>
      <w:r w:rsidR="001C25CF">
        <w:t>NDIS</w:t>
      </w:r>
      <w:r w:rsidR="00900621">
        <w:t xml:space="preserve"> </w:t>
      </w:r>
      <w:r w:rsidR="00912967">
        <w:t xml:space="preserve">funding to be used </w:t>
      </w:r>
      <w:r w:rsidR="00C3107A">
        <w:t xml:space="preserve">for </w:t>
      </w:r>
      <w:r w:rsidR="00A115DB" w:rsidRPr="00A115DB">
        <w:t xml:space="preserve">cultural </w:t>
      </w:r>
      <w:r w:rsidR="00132004">
        <w:t>activities</w:t>
      </w:r>
      <w:r w:rsidR="00A115DB" w:rsidRPr="00A115DB">
        <w:t>. This includes travel</w:t>
      </w:r>
      <w:r w:rsidR="006C08F9">
        <w:t>ling</w:t>
      </w:r>
      <w:r w:rsidR="00A115DB" w:rsidRPr="00A115DB">
        <w:t xml:space="preserve"> to Country, attend</w:t>
      </w:r>
      <w:r w:rsidR="006C08F9">
        <w:t>ing</w:t>
      </w:r>
      <w:r w:rsidR="00A115DB" w:rsidRPr="00A115DB">
        <w:t xml:space="preserve"> Sorry Business, and join</w:t>
      </w:r>
      <w:r w:rsidR="006C08F9">
        <w:t>ing</w:t>
      </w:r>
      <w:r w:rsidR="00A115DB" w:rsidRPr="00A115DB">
        <w:t xml:space="preserve"> in cultural healing activities.</w:t>
      </w:r>
    </w:p>
    <w:p w14:paraId="19DBFD13" w14:textId="1610F921" w:rsidR="00A115DB" w:rsidRPr="00A115DB" w:rsidRDefault="00430834" w:rsidP="00E71FA3">
      <w:pPr>
        <w:pStyle w:val="BodyText"/>
        <w:numPr>
          <w:ilvl w:val="0"/>
          <w:numId w:val="20"/>
        </w:numPr>
      </w:pPr>
      <w:r>
        <w:t xml:space="preserve">Make sure that </w:t>
      </w:r>
      <w:r w:rsidR="00391584">
        <w:t xml:space="preserve">First Nations </w:t>
      </w:r>
      <w:r w:rsidR="00AA04ED">
        <w:t>people</w:t>
      </w:r>
      <w:r w:rsidR="00AA04ED" w:rsidRPr="00A115DB">
        <w:t xml:space="preserve"> </w:t>
      </w:r>
      <w:r w:rsidR="00A115DB" w:rsidRPr="00A115DB">
        <w:t xml:space="preserve">with disability </w:t>
      </w:r>
      <w:r w:rsidR="001747D2">
        <w:t xml:space="preserve">get the support they need while they are </w:t>
      </w:r>
      <w:r w:rsidR="00A115DB" w:rsidRPr="00A115DB">
        <w:t xml:space="preserve">in prison. </w:t>
      </w:r>
      <w:r w:rsidR="00C64402">
        <w:t xml:space="preserve"> </w:t>
      </w:r>
      <w:r w:rsidR="00E7139D">
        <w:t>Before release</w:t>
      </w:r>
      <w:r w:rsidR="000C660F">
        <w:t xml:space="preserve"> from prison,</w:t>
      </w:r>
      <w:r w:rsidR="00E7139D">
        <w:t xml:space="preserve"> there </w:t>
      </w:r>
      <w:r w:rsidR="00C64402">
        <w:t>should</w:t>
      </w:r>
      <w:r w:rsidR="00E7139D">
        <w:t xml:space="preserve"> be</w:t>
      </w:r>
      <w:r w:rsidR="006F415D">
        <w:t xml:space="preserve"> a plan to </w:t>
      </w:r>
      <w:r w:rsidR="00A115DB" w:rsidRPr="00A115DB">
        <w:t xml:space="preserve">reconnect </w:t>
      </w:r>
      <w:r w:rsidR="00DC2BC1">
        <w:t xml:space="preserve">them </w:t>
      </w:r>
      <w:r w:rsidR="00A115DB" w:rsidRPr="00A115DB">
        <w:t xml:space="preserve">with </w:t>
      </w:r>
      <w:r w:rsidR="004D3FE8">
        <w:t xml:space="preserve">support </w:t>
      </w:r>
      <w:r w:rsidR="00A115DB" w:rsidRPr="00A115DB">
        <w:t>services</w:t>
      </w:r>
      <w:r w:rsidR="00EB4C69">
        <w:t xml:space="preserve"> in the community</w:t>
      </w:r>
      <w:r>
        <w:t xml:space="preserve"> and with the NDIS if appropriate</w:t>
      </w:r>
      <w:r w:rsidR="00080017">
        <w:t xml:space="preserve">. </w:t>
      </w:r>
      <w:r w:rsidR="003107FC" w:rsidRPr="00C64402">
        <w:t>Aboriginal organisations should be involved in this work</w:t>
      </w:r>
      <w:r>
        <w:t>, and in some cases lead it</w:t>
      </w:r>
      <w:r w:rsidR="00A115DB" w:rsidRPr="00A115DB">
        <w:t>.</w:t>
      </w:r>
      <w:r w:rsidR="00C64402">
        <w:t xml:space="preserve">   </w:t>
      </w:r>
    </w:p>
    <w:p w14:paraId="18D8DC35" w14:textId="77777777" w:rsidR="00A115DB" w:rsidRDefault="00A115DB" w:rsidP="00E71FA3">
      <w:pPr>
        <w:pStyle w:val="BodyText"/>
      </w:pPr>
    </w:p>
    <w:p w14:paraId="54AB468E" w14:textId="77777777" w:rsidR="00922005" w:rsidRDefault="00922005" w:rsidP="00E71FA3">
      <w:pPr>
        <w:pStyle w:val="BodyText"/>
      </w:pPr>
    </w:p>
    <w:p w14:paraId="251F3B71" w14:textId="77777777" w:rsidR="00922005" w:rsidRDefault="00922005" w:rsidP="00E71FA3">
      <w:pPr>
        <w:pStyle w:val="BodyText"/>
      </w:pPr>
    </w:p>
    <w:p w14:paraId="4C5923E7" w14:textId="77777777" w:rsidR="000C660F" w:rsidRDefault="000C660F" w:rsidP="00E71FA3">
      <w:pPr>
        <w:pStyle w:val="BodyText"/>
      </w:pPr>
    </w:p>
    <w:p w14:paraId="18C7CD4B" w14:textId="77777777" w:rsidR="000C660F" w:rsidRDefault="000C660F" w:rsidP="00E71FA3">
      <w:pPr>
        <w:pStyle w:val="BodyText"/>
      </w:pPr>
    </w:p>
    <w:p w14:paraId="0DB1E435" w14:textId="2A1DE41A" w:rsidR="000C660F" w:rsidRDefault="00B16D25" w:rsidP="00E71FA3">
      <w:pPr>
        <w:pStyle w:val="BodyText"/>
      </w:pPr>
      <w:r>
        <w:rPr>
          <w:noProof/>
        </w:rPr>
        <mc:AlternateContent>
          <mc:Choice Requires="wps">
            <w:drawing>
              <wp:anchor distT="0" distB="0" distL="114300" distR="114300" simplePos="0" relativeHeight="251663362" behindDoc="0" locked="0" layoutInCell="1" allowOverlap="1" wp14:anchorId="57C47769" wp14:editId="0019CBD1">
                <wp:simplePos x="0" y="0"/>
                <wp:positionH relativeFrom="column">
                  <wp:posOffset>1440180</wp:posOffset>
                </wp:positionH>
                <wp:positionV relativeFrom="paragraph">
                  <wp:posOffset>116205</wp:posOffset>
                </wp:positionV>
                <wp:extent cx="3124200" cy="0"/>
                <wp:effectExtent l="0" t="0" r="0" b="0"/>
                <wp:wrapNone/>
                <wp:docPr id="737500655" name="Straight Connector 1"/>
                <wp:cNvGraphicFramePr/>
                <a:graphic xmlns:a="http://schemas.openxmlformats.org/drawingml/2006/main">
                  <a:graphicData uri="http://schemas.microsoft.com/office/word/2010/wordprocessingShape">
                    <wps:wsp>
                      <wps:cNvCnPr/>
                      <wps:spPr>
                        <a:xfrm>
                          <a:off x="0" y="0"/>
                          <a:ext cx="3124200"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6E7C60" id="Straight Connector 1" o:spid="_x0000_s1026" style="position:absolute;z-index:251663362;visibility:visible;mso-wrap-style:square;mso-wrap-distance-left:9pt;mso-wrap-distance-top:0;mso-wrap-distance-right:9pt;mso-wrap-distance-bottom:0;mso-position-horizontal:absolute;mso-position-horizontal-relative:text;mso-position-vertical:absolute;mso-position-vertical-relative:text" from="113.4pt,9.15pt" to="359.4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" strokecolor="#4472c4 [3204]" strokeweight="2pt">
                <v:stroke joinstyle="miter"/>
              </v:line>
            </w:pict>
          </mc:Fallback>
        </mc:AlternateContent>
      </w:r>
    </w:p>
    <w:p w14:paraId="07605B22" w14:textId="77554515" w:rsidR="009611BD" w:rsidRDefault="001B2642" w:rsidP="009A027A">
      <w:pPr>
        <w:pStyle w:val="BodyText"/>
        <w:sectPr w:rsidR="009611BD" w:rsidSect="00E93F34">
          <w:footerReference w:type="default" r:id="rId25"/>
          <w:pgSz w:w="11906" w:h="16838"/>
          <w:pgMar w:top="1440" w:right="1077" w:bottom="1418" w:left="1077" w:header="709" w:footer="709" w:gutter="0"/>
          <w:cols w:space="708"/>
          <w:docGrid w:linePitch="360"/>
        </w:sectPr>
      </w:pPr>
      <w:r w:rsidRPr="00277E72">
        <w:rPr>
          <w:i/>
          <w:iCs/>
          <w:sz w:val="20"/>
          <w:szCs w:val="20"/>
        </w:rPr>
        <w:t>A note for interpreting these findings</w:t>
      </w:r>
      <w:r w:rsidRPr="00277E72">
        <w:rPr>
          <w:sz w:val="20"/>
          <w:szCs w:val="20"/>
        </w:rPr>
        <w:t xml:space="preserve">: </w:t>
      </w:r>
      <w:r w:rsidR="00313442" w:rsidRPr="00277E72">
        <w:rPr>
          <w:sz w:val="20"/>
          <w:szCs w:val="20"/>
        </w:rPr>
        <w:t xml:space="preserve">Given the small number of participants from a </w:t>
      </w:r>
      <w:r w:rsidR="00277E72">
        <w:rPr>
          <w:sz w:val="20"/>
          <w:szCs w:val="20"/>
        </w:rPr>
        <w:t>limited</w:t>
      </w:r>
      <w:r w:rsidR="00277E72" w:rsidRPr="00277E72">
        <w:rPr>
          <w:sz w:val="20"/>
          <w:szCs w:val="20"/>
        </w:rPr>
        <w:t xml:space="preserve"> </w:t>
      </w:r>
      <w:r w:rsidR="00313442" w:rsidRPr="00277E72">
        <w:rPr>
          <w:sz w:val="20"/>
          <w:szCs w:val="20"/>
        </w:rPr>
        <w:t xml:space="preserve">number of communities, the results cannot be used to draw conclusions about the views of all First Nations people with disability. We also note that the experiences of participants from the </w:t>
      </w:r>
      <w:r w:rsidR="00E46CCD">
        <w:rPr>
          <w:sz w:val="20"/>
          <w:szCs w:val="20"/>
        </w:rPr>
        <w:t>4</w:t>
      </w:r>
      <w:r w:rsidR="00E46CCD" w:rsidRPr="00277E72">
        <w:rPr>
          <w:sz w:val="20"/>
          <w:szCs w:val="20"/>
        </w:rPr>
        <w:t xml:space="preserve"> </w:t>
      </w:r>
      <w:r w:rsidR="00313442" w:rsidRPr="00277E72">
        <w:rPr>
          <w:sz w:val="20"/>
          <w:szCs w:val="20"/>
        </w:rPr>
        <w:t>communities may not be reflective of other First Nations people with disability living in </w:t>
      </w:r>
      <w:r w:rsidR="00745B63">
        <w:rPr>
          <w:sz w:val="20"/>
          <w:szCs w:val="20"/>
        </w:rPr>
        <w:t>regional</w:t>
      </w:r>
      <w:r w:rsidR="00745B63" w:rsidRPr="00277E72">
        <w:rPr>
          <w:sz w:val="20"/>
          <w:szCs w:val="20"/>
        </w:rPr>
        <w:t> </w:t>
      </w:r>
      <w:r w:rsidR="00313442" w:rsidRPr="00277E72">
        <w:rPr>
          <w:sz w:val="20"/>
          <w:szCs w:val="20"/>
        </w:rPr>
        <w:t>and remote communities. </w:t>
      </w:r>
    </w:p>
    <w:p w14:paraId="23A0EDC1" w14:textId="5D8A6815" w:rsidR="002D3766" w:rsidRPr="002D3766" w:rsidRDefault="008642FE" w:rsidP="002D3766">
      <w:pPr>
        <w:rPr>
          <w:lang w:val="en-US"/>
        </w:rPr>
      </w:pPr>
      <w:r>
        <w:rPr>
          <w:noProof/>
          <w:lang w:val="en-US"/>
        </w:rPr>
        <w:lastRenderedPageBreak/>
        <w:drawing>
          <wp:anchor distT="0" distB="0" distL="114300" distR="114300" simplePos="0" relativeHeight="251658242" behindDoc="1" locked="0" layoutInCell="1" allowOverlap="1" wp14:anchorId="21C7DCD3" wp14:editId="0F92CB1F">
            <wp:simplePos x="0" y="0"/>
            <wp:positionH relativeFrom="column">
              <wp:posOffset>-679923</wp:posOffset>
            </wp:positionH>
            <wp:positionV relativeFrom="page">
              <wp:posOffset>10160</wp:posOffset>
            </wp:positionV>
            <wp:extent cx="7561313" cy="10695600"/>
            <wp:effectExtent l="0" t="0" r="1905" b="0"/>
            <wp:wrapNone/>
            <wp:docPr id="58221410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214102" name="Picture 9">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561313" cy="10695600"/>
                    </a:xfrm>
                    <a:prstGeom prst="rect">
                      <a:avLst/>
                    </a:prstGeom>
                  </pic:spPr>
                </pic:pic>
              </a:graphicData>
            </a:graphic>
            <wp14:sizeRelH relativeFrom="margin">
              <wp14:pctWidth>0</wp14:pctWidth>
            </wp14:sizeRelH>
            <wp14:sizeRelV relativeFrom="margin">
              <wp14:pctHeight>0</wp14:pctHeight>
            </wp14:sizeRelV>
          </wp:anchor>
        </w:drawing>
      </w:r>
    </w:p>
    <w:sectPr w:rsidR="002D3766" w:rsidRPr="002D3766" w:rsidSect="002D3766">
      <w:footerReference w:type="default" r:id="rId27"/>
      <w:pgSz w:w="11906" w:h="16838"/>
      <w:pgMar w:top="1440" w:right="1080" w:bottom="1418"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4D5B9" w14:textId="77777777" w:rsidR="00F654CD" w:rsidRDefault="00F654CD" w:rsidP="007B3A60">
      <w:r>
        <w:separator/>
      </w:r>
    </w:p>
  </w:endnote>
  <w:endnote w:type="continuationSeparator" w:id="0">
    <w:p w14:paraId="7FE2C6AF" w14:textId="77777777" w:rsidR="00F654CD" w:rsidRDefault="00F654CD" w:rsidP="007B3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lsonProBook">
    <w:altName w:val="Calibri"/>
    <w:charset w:val="00"/>
    <w:family w:val="auto"/>
    <w:pitch w:val="variable"/>
    <w:sig w:usb0="00000007" w:usb1="00000001" w:usb2="00000000" w:usb3="00000000" w:csb0="00000093" w:csb1="00000000"/>
  </w:font>
  <w:font w:name="FilsonProMedium">
    <w:altName w:val="Calibri"/>
    <w:panose1 w:val="00000000000000000000"/>
    <w:charset w:val="4D"/>
    <w:family w:val="auto"/>
    <w:notTrueType/>
    <w:pitch w:val="default"/>
    <w:sig w:usb0="00000003" w:usb1="00000000" w:usb2="00000000" w:usb3="00000000" w:csb0="00000001" w:csb1="00000000"/>
  </w:font>
  <w:font w:name="Nunito Sans">
    <w:charset w:val="00"/>
    <w:family w:val="auto"/>
    <w:pitch w:val="variable"/>
    <w:sig w:usb0="A00002FF" w:usb1="5000204B" w:usb2="00000000" w:usb3="00000000" w:csb0="00000197" w:csb1="00000000"/>
  </w:font>
  <w:font w:name="Arial Nova">
    <w:charset w:val="00"/>
    <w:family w:val="swiss"/>
    <w:pitch w:val="variable"/>
    <w:sig w:usb0="0000028F" w:usb1="00000002" w:usb2="00000000" w:usb3="00000000" w:csb0="0000019F" w:csb1="00000000"/>
  </w:font>
  <w:font w:name="FilsonProBold-Italic">
    <w:altName w:val="Calibri"/>
    <w:charset w:val="4D"/>
    <w:family w:val="auto"/>
    <w:pitch w:val="default"/>
    <w:sig w:usb0="00000003" w:usb1="00000000" w:usb2="00000000" w:usb3="00000000" w:csb0="00000001" w:csb1="00000000"/>
  </w:font>
  <w:font w:name="Filson Pro Bold">
    <w:charset w:val="4D"/>
    <w:family w:val="auto"/>
    <w:pitch w:val="variable"/>
    <w:sig w:usb0="00000007" w:usb1="00000001" w:usb2="00000000" w:usb3="00000000" w:csb0="00000093" w:csb1="00000000"/>
  </w:font>
  <w:font w:name="FilsonProBold">
    <w:altName w:val="Calibri"/>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Nunito Sans SemiBold">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B4FE6" w14:textId="730BEAC9" w:rsidR="0096350B" w:rsidRDefault="00C028E1" w:rsidP="009428B3">
    <w:pPr>
      <w:framePr w:wrap="none" w:vAnchor="text" w:hAnchor="margin" w:y="1"/>
      <w:rPr>
        <w:rStyle w:val="PageNumber"/>
      </w:rPr>
    </w:pPr>
    <w:r>
      <w:rPr>
        <w:noProof/>
      </w:rPr>
      <mc:AlternateContent>
        <mc:Choice Requires="wps">
          <w:drawing>
            <wp:anchor distT="0" distB="0" distL="0" distR="0" simplePos="0" relativeHeight="251664390" behindDoc="0" locked="0" layoutInCell="1" allowOverlap="1" wp14:anchorId="2B3B171C" wp14:editId="06019155">
              <wp:simplePos x="635" y="635"/>
              <wp:positionH relativeFrom="page">
                <wp:align>center</wp:align>
              </wp:positionH>
              <wp:positionV relativeFrom="page">
                <wp:align>bottom</wp:align>
              </wp:positionV>
              <wp:extent cx="622300" cy="376555"/>
              <wp:effectExtent l="0" t="0" r="6350" b="0"/>
              <wp:wrapNone/>
              <wp:docPr id="1672103012"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E2DE064" w14:textId="31061E57" w:rsidR="00C028E1" w:rsidRPr="00C028E1" w:rsidRDefault="00C028E1" w:rsidP="00C028E1">
                          <w:pPr>
                            <w:rPr>
                              <w:rFonts w:ascii="Aptos" w:eastAsia="Aptos" w:hAnsi="Aptos" w:cs="Aptos"/>
                              <w:noProof/>
                              <w:color w:val="FF0000"/>
                            </w:rPr>
                          </w:pPr>
                          <w:r w:rsidRPr="00C028E1">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3B171C" id="_x0000_t202" coordsize="21600,21600" o:spt="202" path="m,l,21600r21600,l21600,xe">
              <v:stroke joinstyle="miter"/>
              <v:path gradientshapeok="t" o:connecttype="rect"/>
            </v:shapetype>
            <v:shape id="Text Box 13" o:spid="_x0000_s1027" type="#_x0000_t202" alt="OFFICIAL" style="position:absolute;margin-left:0;margin-top:0;width:49pt;height:29.65pt;z-index:2516643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2E2DE064" w14:textId="31061E57" w:rsidR="00C028E1" w:rsidRPr="00C028E1" w:rsidRDefault="00C028E1" w:rsidP="00C028E1">
                    <w:pPr>
                      <w:rPr>
                        <w:rFonts w:ascii="Aptos" w:eastAsia="Aptos" w:hAnsi="Aptos" w:cs="Aptos"/>
                        <w:noProof/>
                        <w:color w:val="FF0000"/>
                      </w:rPr>
                    </w:pPr>
                    <w:r w:rsidRPr="00C028E1">
                      <w:rPr>
                        <w:rFonts w:ascii="Aptos" w:eastAsia="Aptos" w:hAnsi="Aptos" w:cs="Aptos"/>
                        <w:noProof/>
                        <w:color w:val="FF0000"/>
                      </w:rPr>
                      <w:t>OFFICIAL</w:t>
                    </w:r>
                  </w:p>
                </w:txbxContent>
              </v:textbox>
              <w10:wrap anchorx="page" anchory="page"/>
            </v:shape>
          </w:pict>
        </mc:Fallback>
      </mc:AlternateContent>
    </w:r>
    <w:sdt>
      <w:sdtPr>
        <w:rPr>
          <w:rStyle w:val="PageNumber"/>
        </w:rPr>
        <w:id w:val="22064654"/>
        <w:docPartObj>
          <w:docPartGallery w:val="Page Numbers (Bottom of Page)"/>
          <w:docPartUnique/>
        </w:docPartObj>
      </w:sdtPr>
      <w:sdtEndPr>
        <w:rPr>
          <w:rStyle w:val="PageNumber"/>
        </w:rPr>
      </w:sdtEndPr>
      <w:sdtContent>
        <w:r w:rsidR="0096350B">
          <w:rPr>
            <w:rStyle w:val="PageNumber"/>
          </w:rPr>
          <w:fldChar w:fldCharType="begin"/>
        </w:r>
        <w:r w:rsidR="0096350B">
          <w:rPr>
            <w:rStyle w:val="PageNumber"/>
          </w:rPr>
          <w:instrText xml:space="preserve"> PAGE </w:instrText>
        </w:r>
        <w:r w:rsidR="0096350B">
          <w:rPr>
            <w:rStyle w:val="PageNumber"/>
          </w:rPr>
          <w:fldChar w:fldCharType="separate"/>
        </w:r>
        <w:r w:rsidR="0096350B">
          <w:rPr>
            <w:rStyle w:val="PageNumber"/>
            <w:noProof/>
          </w:rPr>
          <w:t>5</w:t>
        </w:r>
        <w:r w:rsidR="0096350B">
          <w:rPr>
            <w:rStyle w:val="PageNumber"/>
          </w:rPr>
          <w:fldChar w:fldCharType="end"/>
        </w:r>
      </w:sdtContent>
    </w:sdt>
  </w:p>
  <w:p w14:paraId="23851448" w14:textId="77777777" w:rsidR="0096350B" w:rsidRDefault="0096350B" w:rsidP="007B3A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4200" w14:textId="4734A9C2" w:rsidR="0096350B" w:rsidRDefault="00C028E1">
    <w:pPr>
      <w:pStyle w:val="Footer"/>
    </w:pPr>
    <w:r>
      <w:rPr>
        <w:noProof/>
      </w:rPr>
      <mc:AlternateContent>
        <mc:Choice Requires="wps">
          <w:drawing>
            <wp:anchor distT="0" distB="0" distL="0" distR="0" simplePos="0" relativeHeight="251665414" behindDoc="0" locked="0" layoutInCell="1" allowOverlap="1" wp14:anchorId="4A61507E" wp14:editId="1E4142C9">
              <wp:simplePos x="635" y="635"/>
              <wp:positionH relativeFrom="page">
                <wp:align>center</wp:align>
              </wp:positionH>
              <wp:positionV relativeFrom="page">
                <wp:align>bottom</wp:align>
              </wp:positionV>
              <wp:extent cx="622300" cy="376555"/>
              <wp:effectExtent l="0" t="0" r="6350" b="0"/>
              <wp:wrapNone/>
              <wp:docPr id="2116611812"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8AEA5AD" w14:textId="7F16A7F3" w:rsidR="00C028E1" w:rsidRPr="00C028E1" w:rsidRDefault="00C028E1" w:rsidP="00C028E1">
                          <w:pPr>
                            <w:rPr>
                              <w:rFonts w:ascii="Aptos" w:eastAsia="Aptos" w:hAnsi="Aptos" w:cs="Aptos"/>
                              <w:noProof/>
                              <w:color w:val="FF0000"/>
                            </w:rPr>
                          </w:pPr>
                          <w:r w:rsidRPr="00C028E1">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61507E" id="_x0000_t202" coordsize="21600,21600" o:spt="202" path="m,l,21600r21600,l21600,xe">
              <v:stroke joinstyle="miter"/>
              <v:path gradientshapeok="t" o:connecttype="rect"/>
            </v:shapetype>
            <v:shape id="Text Box 14" o:spid="_x0000_s1028" type="#_x0000_t202" alt="OFFICIAL" style="position:absolute;margin-left:0;margin-top:0;width:49pt;height:29.65pt;z-index:25166541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18AEA5AD" w14:textId="7F16A7F3" w:rsidR="00C028E1" w:rsidRPr="00C028E1" w:rsidRDefault="00C028E1" w:rsidP="00C028E1">
                    <w:pPr>
                      <w:rPr>
                        <w:rFonts w:ascii="Aptos" w:eastAsia="Aptos" w:hAnsi="Aptos" w:cs="Aptos"/>
                        <w:noProof/>
                        <w:color w:val="FF0000"/>
                      </w:rPr>
                    </w:pPr>
                    <w:r w:rsidRPr="00C028E1">
                      <w:rPr>
                        <w:rFonts w:ascii="Aptos" w:eastAsia="Aptos" w:hAnsi="Aptos" w:cs="Aptos"/>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23202" w14:textId="0441026C" w:rsidR="0096350B" w:rsidRDefault="00C028E1">
    <w:pPr>
      <w:pStyle w:val="Footer"/>
    </w:pPr>
    <w:r>
      <w:rPr>
        <w:noProof/>
      </w:rPr>
      <mc:AlternateContent>
        <mc:Choice Requires="wps">
          <w:drawing>
            <wp:anchor distT="0" distB="0" distL="0" distR="0" simplePos="0" relativeHeight="251663366" behindDoc="0" locked="0" layoutInCell="1" allowOverlap="1" wp14:anchorId="4D068E19" wp14:editId="314A28D7">
              <wp:simplePos x="635" y="635"/>
              <wp:positionH relativeFrom="page">
                <wp:align>center</wp:align>
              </wp:positionH>
              <wp:positionV relativeFrom="page">
                <wp:align>bottom</wp:align>
              </wp:positionV>
              <wp:extent cx="622300" cy="376555"/>
              <wp:effectExtent l="0" t="0" r="6350" b="0"/>
              <wp:wrapNone/>
              <wp:docPr id="1531592316"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BDF4D18" w14:textId="309D639E" w:rsidR="00C028E1" w:rsidRPr="00C028E1" w:rsidRDefault="00C028E1" w:rsidP="00C028E1">
                          <w:pPr>
                            <w:rPr>
                              <w:rFonts w:ascii="Aptos" w:eastAsia="Aptos" w:hAnsi="Aptos" w:cs="Aptos"/>
                              <w:noProof/>
                              <w:color w:val="FF0000"/>
                            </w:rPr>
                          </w:pPr>
                          <w:r w:rsidRPr="00C028E1">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068E19" id="_x0000_t202" coordsize="21600,21600" o:spt="202" path="m,l,21600r21600,l21600,xe">
              <v:stroke joinstyle="miter"/>
              <v:path gradientshapeok="t" o:connecttype="rect"/>
            </v:shapetype>
            <v:shape id="Text Box 12" o:spid="_x0000_s1030" type="#_x0000_t202" alt="OFFICIAL" style="position:absolute;margin-left:0;margin-top:0;width:49pt;height:29.65pt;z-index:2516633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2BDF4D18" w14:textId="309D639E" w:rsidR="00C028E1" w:rsidRPr="00C028E1" w:rsidRDefault="00C028E1" w:rsidP="00C028E1">
                    <w:pPr>
                      <w:rPr>
                        <w:rFonts w:ascii="Aptos" w:eastAsia="Aptos" w:hAnsi="Aptos" w:cs="Aptos"/>
                        <w:noProof/>
                        <w:color w:val="FF0000"/>
                      </w:rPr>
                    </w:pPr>
                    <w:r w:rsidRPr="00C028E1">
                      <w:rPr>
                        <w:rFonts w:ascii="Aptos" w:eastAsia="Aptos" w:hAnsi="Aptos" w:cs="Aptos"/>
                        <w:noProof/>
                        <w:color w:val="FF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93F6" w14:textId="5FBB51D0" w:rsidR="00043577" w:rsidRPr="00043577" w:rsidRDefault="00043577" w:rsidP="00E03989">
    <w:pPr>
      <w:tabs>
        <w:tab w:val="left" w:pos="9746"/>
      </w:tabs>
      <w:ind w:left="9746"/>
      <w:jc w:val="center"/>
      <w:rPr>
        <w:rFonts w:ascii="Nunito Sans SemiBold" w:hAnsi="Nunito Sans SemiBold" w:cs="Arial"/>
        <w:color w:val="180F5E"/>
        <w:sz w:val="14"/>
        <w:szCs w:val="14"/>
      </w:rPr>
    </w:pPr>
    <w:r w:rsidRPr="00043577">
      <w:rPr>
        <w:rFonts w:ascii="Nunito Sans SemiBold" w:hAnsi="Nunito Sans SemiBold" w:cs="Arial"/>
        <w:color w:val="180F5E"/>
        <w:sz w:val="18"/>
        <w:szCs w:val="18"/>
      </w:rPr>
      <w:fldChar w:fldCharType="begin"/>
    </w:r>
    <w:r w:rsidRPr="00043577">
      <w:rPr>
        <w:rFonts w:ascii="Nunito Sans SemiBold" w:hAnsi="Nunito Sans SemiBold" w:cs="Arial"/>
        <w:color w:val="180F5E"/>
        <w:sz w:val="18"/>
        <w:szCs w:val="18"/>
      </w:rPr>
      <w:instrText>PAGE   \* MERGEFORMAT</w:instrText>
    </w:r>
    <w:r w:rsidRPr="00043577">
      <w:rPr>
        <w:rFonts w:ascii="Nunito Sans SemiBold" w:hAnsi="Nunito Sans SemiBold" w:cs="Arial"/>
        <w:color w:val="180F5E"/>
        <w:sz w:val="18"/>
        <w:szCs w:val="18"/>
      </w:rPr>
      <w:fldChar w:fldCharType="separate"/>
    </w:r>
    <w:r w:rsidRPr="00043577">
      <w:rPr>
        <w:rFonts w:ascii="Nunito Sans SemiBold" w:hAnsi="Nunito Sans SemiBold" w:cs="Arial"/>
        <w:color w:val="180F5E"/>
        <w:sz w:val="18"/>
        <w:szCs w:val="18"/>
        <w:lang w:val="en-GB"/>
      </w:rPr>
      <w:t>1</w:t>
    </w:r>
    <w:r w:rsidRPr="00043577">
      <w:rPr>
        <w:rFonts w:ascii="Nunito Sans SemiBold" w:hAnsi="Nunito Sans SemiBold" w:cs="Arial"/>
        <w:color w:val="180F5E"/>
        <w:sz w:val="18"/>
        <w:szCs w:val="18"/>
      </w:rPr>
      <w:fldChar w:fldCharType="end"/>
    </w:r>
    <w:r w:rsidRPr="00043577">
      <w:rPr>
        <w:rFonts w:ascii="Nunito Sans SemiBold" w:hAnsi="Nunito Sans SemiBold" w:cs="Arial"/>
        <w:color w:val="180F5E"/>
        <w:sz w:val="18"/>
        <w:szCs w:val="18"/>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C981D" w14:textId="62714902" w:rsidR="00E93F34" w:rsidRPr="00043577" w:rsidRDefault="00E93F34" w:rsidP="00E03989">
    <w:pPr>
      <w:tabs>
        <w:tab w:val="left" w:pos="9746"/>
      </w:tabs>
      <w:ind w:left="9746"/>
      <w:jc w:val="center"/>
      <w:rPr>
        <w:rFonts w:ascii="Nunito Sans SemiBold" w:hAnsi="Nunito Sans SemiBold" w:cs="Arial"/>
        <w:color w:val="180F5E"/>
        <w:sz w:val="14"/>
        <w:szCs w:val="14"/>
      </w:rPr>
    </w:pPr>
    <w:r w:rsidRPr="00043577">
      <w:rPr>
        <w:rFonts w:ascii="Nunito Sans SemiBold" w:hAnsi="Nunito Sans SemiBold" w:cs="Arial"/>
        <w:color w:val="180F5E"/>
        <w:sz w:val="18"/>
        <w:szCs w:val="18"/>
      </w:rPr>
      <w:fldChar w:fldCharType="begin"/>
    </w:r>
    <w:r w:rsidRPr="00043577">
      <w:rPr>
        <w:rFonts w:ascii="Nunito Sans SemiBold" w:hAnsi="Nunito Sans SemiBold" w:cs="Arial"/>
        <w:color w:val="180F5E"/>
        <w:sz w:val="18"/>
        <w:szCs w:val="18"/>
      </w:rPr>
      <w:instrText>PAGE   \* MERGEFORMAT</w:instrText>
    </w:r>
    <w:r w:rsidRPr="00043577">
      <w:rPr>
        <w:rFonts w:ascii="Nunito Sans SemiBold" w:hAnsi="Nunito Sans SemiBold" w:cs="Arial"/>
        <w:color w:val="180F5E"/>
        <w:sz w:val="18"/>
        <w:szCs w:val="18"/>
      </w:rPr>
      <w:fldChar w:fldCharType="separate"/>
    </w:r>
    <w:r w:rsidRPr="00043577">
      <w:rPr>
        <w:rFonts w:ascii="Nunito Sans SemiBold" w:hAnsi="Nunito Sans SemiBold" w:cs="Arial"/>
        <w:color w:val="180F5E"/>
        <w:sz w:val="18"/>
        <w:szCs w:val="18"/>
        <w:lang w:val="en-GB"/>
      </w:rPr>
      <w:t>1</w:t>
    </w:r>
    <w:r w:rsidRPr="00043577">
      <w:rPr>
        <w:rFonts w:ascii="Nunito Sans SemiBold" w:hAnsi="Nunito Sans SemiBold" w:cs="Arial"/>
        <w:color w:val="180F5E"/>
        <w:sz w:val="18"/>
        <w:szCs w:val="18"/>
      </w:rPr>
      <w:fldChar w:fldCharType="end"/>
    </w:r>
    <w:r w:rsidRPr="00043577">
      <w:rPr>
        <w:rFonts w:ascii="Nunito Sans SemiBold" w:hAnsi="Nunito Sans SemiBold" w:cs="Arial"/>
        <w:color w:val="180F5E"/>
        <w:sz w:val="18"/>
        <w:szCs w:val="1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47B8A" w14:textId="39AC3A40" w:rsidR="00373A9C" w:rsidRPr="007B3A60" w:rsidRDefault="00C028E1" w:rsidP="00ED09AE">
    <w:pPr>
      <w:rPr>
        <w:rFonts w:ascii="Arial" w:hAnsi="Arial" w:cs="Arial"/>
        <w:b/>
        <w:bCs/>
        <w:sz w:val="14"/>
        <w:szCs w:val="14"/>
      </w:rPr>
    </w:pPr>
    <w:r>
      <w:rPr>
        <w:rFonts w:ascii="Arial" w:hAnsi="Arial" w:cs="Arial"/>
        <w:b/>
        <w:bCs/>
        <w:noProof/>
        <w:sz w:val="14"/>
        <w:szCs w:val="14"/>
      </w:rPr>
      <mc:AlternateContent>
        <mc:Choice Requires="wps">
          <w:drawing>
            <wp:anchor distT="0" distB="0" distL="0" distR="0" simplePos="0" relativeHeight="251668486" behindDoc="0" locked="0" layoutInCell="1" allowOverlap="1" wp14:anchorId="1F437A53" wp14:editId="20F3368E">
              <wp:simplePos x="635" y="635"/>
              <wp:positionH relativeFrom="page">
                <wp:align>center</wp:align>
              </wp:positionH>
              <wp:positionV relativeFrom="page">
                <wp:align>bottom</wp:align>
              </wp:positionV>
              <wp:extent cx="622300" cy="376555"/>
              <wp:effectExtent l="0" t="0" r="6350" b="0"/>
              <wp:wrapNone/>
              <wp:docPr id="575382284"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EFD1B53" w14:textId="5F0E274D" w:rsidR="00C028E1" w:rsidRPr="00C028E1" w:rsidRDefault="00C028E1" w:rsidP="00C028E1">
                          <w:pPr>
                            <w:rPr>
                              <w:rFonts w:ascii="Aptos" w:eastAsia="Aptos" w:hAnsi="Aptos" w:cs="Aptos"/>
                              <w:noProof/>
                              <w:color w:val="FF0000"/>
                            </w:rPr>
                          </w:pPr>
                          <w:r w:rsidRPr="00C028E1">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437A53" id="_x0000_t202" coordsize="21600,21600" o:spt="202" path="m,l,21600r21600,l21600,xe">
              <v:stroke joinstyle="miter"/>
              <v:path gradientshapeok="t" o:connecttype="rect"/>
            </v:shapetype>
            <v:shape id="Text Box 17" o:spid="_x0000_s1031" type="#_x0000_t202" alt="OFFICIAL" style="position:absolute;margin-left:0;margin-top:0;width:49pt;height:29.65pt;z-index:25166848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4EFD1B53" w14:textId="5F0E274D" w:rsidR="00C028E1" w:rsidRPr="00C028E1" w:rsidRDefault="00C028E1" w:rsidP="00C028E1">
                    <w:pPr>
                      <w:rPr>
                        <w:rFonts w:ascii="Aptos" w:eastAsia="Aptos" w:hAnsi="Aptos" w:cs="Aptos"/>
                        <w:noProof/>
                        <w:color w:val="FF0000"/>
                      </w:rPr>
                    </w:pPr>
                    <w:r w:rsidRPr="00C028E1">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2B6E1" w14:textId="77777777" w:rsidR="00F654CD" w:rsidRDefault="00F654CD" w:rsidP="007B3A60">
      <w:r>
        <w:separator/>
      </w:r>
    </w:p>
  </w:footnote>
  <w:footnote w:type="continuationSeparator" w:id="0">
    <w:p w14:paraId="4EEB3C87" w14:textId="77777777" w:rsidR="00F654CD" w:rsidRDefault="00F654CD" w:rsidP="007B3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A7038" w14:textId="373FC03A" w:rsidR="0096350B" w:rsidRDefault="00C028E1">
    <w:pPr>
      <w:pStyle w:val="Header"/>
    </w:pPr>
    <w:r>
      <w:rPr>
        <w:noProof/>
      </w:rPr>
      <mc:AlternateContent>
        <mc:Choice Requires="wps">
          <w:drawing>
            <wp:anchor distT="0" distB="0" distL="0" distR="0" simplePos="0" relativeHeight="251660294" behindDoc="0" locked="0" layoutInCell="1" allowOverlap="1" wp14:anchorId="23BE3362" wp14:editId="58F3DD0E">
              <wp:simplePos x="635" y="635"/>
              <wp:positionH relativeFrom="page">
                <wp:align>center</wp:align>
              </wp:positionH>
              <wp:positionV relativeFrom="page">
                <wp:align>top</wp:align>
              </wp:positionV>
              <wp:extent cx="622300" cy="376555"/>
              <wp:effectExtent l="0" t="0" r="6350" b="4445"/>
              <wp:wrapNone/>
              <wp:docPr id="242086690"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2048126" w14:textId="51DB5A7B" w:rsidR="00C028E1" w:rsidRPr="00C028E1" w:rsidRDefault="00C028E1" w:rsidP="00C028E1">
                          <w:pPr>
                            <w:rPr>
                              <w:rFonts w:ascii="Aptos" w:eastAsia="Aptos" w:hAnsi="Aptos" w:cs="Aptos"/>
                              <w:noProof/>
                              <w:color w:val="FF0000"/>
                            </w:rPr>
                          </w:pPr>
                          <w:r w:rsidRPr="00C028E1">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BE3362" id="_x0000_t202" coordsize="21600,21600" o:spt="202" path="m,l,21600r21600,l21600,xe">
              <v:stroke joinstyle="miter"/>
              <v:path gradientshapeok="t" o:connecttype="rect"/>
            </v:shapetype>
            <v:shape id="Text Box 9" o:spid="_x0000_s1026" type="#_x0000_t202" alt="OFFICIAL" style="position:absolute;margin-left:0;margin-top:0;width:49pt;height:29.65pt;z-index:25166029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12048126" w14:textId="51DB5A7B" w:rsidR="00C028E1" w:rsidRPr="00C028E1" w:rsidRDefault="00C028E1" w:rsidP="00C028E1">
                    <w:pPr>
                      <w:rPr>
                        <w:rFonts w:ascii="Aptos" w:eastAsia="Aptos" w:hAnsi="Aptos" w:cs="Aptos"/>
                        <w:noProof/>
                        <w:color w:val="FF0000"/>
                      </w:rPr>
                    </w:pPr>
                    <w:r w:rsidRPr="00C028E1">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F8257" w14:textId="38D81665" w:rsidR="0096350B" w:rsidRDefault="0096350B">
    <w:pPr>
      <w:pStyle w:val="Header"/>
    </w:pPr>
    <w:r w:rsidRPr="009611BD">
      <w:rPr>
        <w:noProof/>
      </w:rPr>
      <w:drawing>
        <wp:anchor distT="0" distB="900430" distL="114300" distR="2700655" simplePos="0" relativeHeight="251658241" behindDoc="1" locked="1" layoutInCell="1" allowOverlap="0" wp14:anchorId="7807A16B" wp14:editId="54DFF2A9">
          <wp:simplePos x="0" y="0"/>
          <wp:positionH relativeFrom="margin">
            <wp:posOffset>0</wp:posOffset>
          </wp:positionH>
          <wp:positionV relativeFrom="page">
            <wp:posOffset>624840</wp:posOffset>
          </wp:positionV>
          <wp:extent cx="2505600" cy="1389600"/>
          <wp:effectExtent l="0" t="0" r="3810" b="2540"/>
          <wp:wrapTopAndBottom/>
          <wp:docPr id="55907347" name="Picture 55907347" descr="Australia's Disability Strategy 2021-2031, Creating an inclusive community togeth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390917" name="Picture 6" descr="Australia's Disability Strategy 2021-2031, Creating an inclusive community togeth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5600" cy="1389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E262" w14:textId="4D88CE7F" w:rsidR="0096350B" w:rsidRDefault="00C028E1">
    <w:pPr>
      <w:pStyle w:val="Header"/>
    </w:pPr>
    <w:r>
      <w:rPr>
        <w:noProof/>
      </w:rPr>
      <mc:AlternateContent>
        <mc:Choice Requires="wps">
          <w:drawing>
            <wp:anchor distT="0" distB="0" distL="0" distR="0" simplePos="0" relativeHeight="251659270" behindDoc="0" locked="0" layoutInCell="1" allowOverlap="1" wp14:anchorId="1466AEFD" wp14:editId="6651611A">
              <wp:simplePos x="635" y="635"/>
              <wp:positionH relativeFrom="page">
                <wp:align>center</wp:align>
              </wp:positionH>
              <wp:positionV relativeFrom="page">
                <wp:align>top</wp:align>
              </wp:positionV>
              <wp:extent cx="622300" cy="376555"/>
              <wp:effectExtent l="0" t="0" r="6350" b="4445"/>
              <wp:wrapNone/>
              <wp:docPr id="644859346"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4D2EF49" w14:textId="4B328B27" w:rsidR="00C028E1" w:rsidRPr="00C028E1" w:rsidRDefault="00C028E1" w:rsidP="00C028E1">
                          <w:pPr>
                            <w:rPr>
                              <w:rFonts w:ascii="Aptos" w:eastAsia="Aptos" w:hAnsi="Aptos" w:cs="Aptos"/>
                              <w:noProof/>
                              <w:color w:val="FF0000"/>
                            </w:rPr>
                          </w:pPr>
                          <w:r w:rsidRPr="00C028E1">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66AEFD" id="_x0000_t202" coordsize="21600,21600" o:spt="202" path="m,l,21600r21600,l21600,xe">
              <v:stroke joinstyle="miter"/>
              <v:path gradientshapeok="t" o:connecttype="rect"/>
            </v:shapetype>
            <v:shape id="Text Box 8" o:spid="_x0000_s1029" type="#_x0000_t202" alt="OFFICIAL" style="position:absolute;margin-left:0;margin-top:0;width:49pt;height:29.65pt;z-index:25165927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zrmDAIAABw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qKj93voDrRUB6GfQcnNw2VfhABn4WnBVO3JFp8&#10;okMb6EoOZ4uzGvyPv/ljPvFOUc46EkzJLSmaM/PN0j6itpIx/ZzPIxl+dO9Gwx7aOyAZTulFOJnM&#10;mIdmNLWH9pXkvI6FKCSspHIlx9G8w0G59BykWq9TEsnICXywWycjdKQrcvnSvwrvzoQjbeoRRjWJ&#10;4g3vQ268Gdz6gMR+WkqkdiDyzDhJMK31/Fyixn/9T1nXR736CQ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Bd3zrmDAIAABwEAAAO&#10;AAAAAAAAAAAAAAAAAC4CAABkcnMvZTJvRG9jLnhtbFBLAQItABQABgAIAAAAIQCKewew2QAAAAMB&#10;AAAPAAAAAAAAAAAAAAAAAGYEAABkcnMvZG93bnJldi54bWxQSwUGAAAAAAQABADzAAAAbAUAAAAA&#10;" filled="f" stroked="f">
              <v:fill o:detectmouseclick="t"/>
              <v:textbox style="mso-fit-shape-to-text:t" inset="0,15pt,0,0">
                <w:txbxContent>
                  <w:p w14:paraId="24D2EF49" w14:textId="4B328B27" w:rsidR="00C028E1" w:rsidRPr="00C028E1" w:rsidRDefault="00C028E1" w:rsidP="00C028E1">
                    <w:pPr>
                      <w:rPr>
                        <w:rFonts w:ascii="Aptos" w:eastAsia="Aptos" w:hAnsi="Aptos" w:cs="Aptos"/>
                        <w:noProof/>
                        <w:color w:val="FF0000"/>
                      </w:rPr>
                    </w:pPr>
                    <w:r w:rsidRPr="00C028E1">
                      <w:rPr>
                        <w:rFonts w:ascii="Aptos" w:eastAsia="Aptos" w:hAnsi="Aptos" w:cs="Aptos"/>
                        <w:noProof/>
                        <w:color w:val="FF000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B632F" w14:textId="5C40F06F" w:rsidR="002F7B6B" w:rsidRPr="00E71FA3" w:rsidRDefault="00485A7F" w:rsidP="004953B5">
    <w:pPr>
      <w:pStyle w:val="Header"/>
      <w:jc w:val="right"/>
      <w:rPr>
        <w:rFonts w:ascii="Arial Nova" w:hAnsi="Arial Nova"/>
        <w:color w:val="180F5E"/>
        <w:sz w:val="20"/>
        <w:szCs w:val="20"/>
      </w:rPr>
    </w:pPr>
    <w:r w:rsidRPr="00E71FA3">
      <w:rPr>
        <w:rFonts w:ascii="Arial Nova" w:hAnsi="Arial Nova"/>
        <w:color w:val="180F5E"/>
        <w:sz w:val="20"/>
        <w:szCs w:val="20"/>
      </w:rPr>
      <w:t xml:space="preserve">Attitudes toward </w:t>
    </w:r>
    <w:r w:rsidR="00044F37" w:rsidRPr="00E71FA3">
      <w:rPr>
        <w:rFonts w:ascii="Arial Nova" w:hAnsi="Arial Nova"/>
        <w:color w:val="180F5E"/>
        <w:sz w:val="20"/>
        <w:szCs w:val="20"/>
      </w:rPr>
      <w:t>disability in First Nations</w:t>
    </w:r>
    <w:r w:rsidR="004953B5" w:rsidRPr="00E71FA3">
      <w:rPr>
        <w:rFonts w:ascii="Arial Nova" w:hAnsi="Arial Nova"/>
        <w:color w:val="180F5E"/>
        <w:sz w:val="20"/>
        <w:szCs w:val="20"/>
      </w:rPr>
      <w:t xml:space="preserve"> communities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C405AF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CB074A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5603CB"/>
    <w:multiLevelType w:val="hybridMultilevel"/>
    <w:tmpl w:val="77985ECC"/>
    <w:lvl w:ilvl="0" w:tplc="1A0A766E">
      <w:start w:val="1"/>
      <w:numFmt w:val="bullet"/>
      <w:lvlText w:val=""/>
      <w:lvlJc w:val="left"/>
      <w:pPr>
        <w:ind w:left="360" w:hanging="76"/>
      </w:pPr>
      <w:rPr>
        <w:rFonts w:ascii="Symbol" w:hAnsi="Symbol" w:hint="default"/>
      </w:rPr>
    </w:lvl>
    <w:lvl w:ilvl="1" w:tplc="FFFFFFFF">
      <w:start w:val="1"/>
      <w:numFmt w:val="bullet"/>
      <w:lvlText w:val="o"/>
      <w:lvlJc w:val="left"/>
      <w:pPr>
        <w:ind w:left="1043" w:hanging="360"/>
      </w:pPr>
      <w:rPr>
        <w:rFonts w:ascii="Courier New" w:hAnsi="Courier New" w:cs="Courier New" w:hint="default"/>
      </w:rPr>
    </w:lvl>
    <w:lvl w:ilvl="2" w:tplc="FFFFFFFF" w:tentative="1">
      <w:start w:val="1"/>
      <w:numFmt w:val="bullet"/>
      <w:lvlText w:val=""/>
      <w:lvlJc w:val="left"/>
      <w:pPr>
        <w:ind w:left="1763" w:hanging="360"/>
      </w:pPr>
      <w:rPr>
        <w:rFonts w:ascii="Wingdings" w:hAnsi="Wingdings" w:hint="default"/>
      </w:rPr>
    </w:lvl>
    <w:lvl w:ilvl="3" w:tplc="FFFFFFFF" w:tentative="1">
      <w:start w:val="1"/>
      <w:numFmt w:val="bullet"/>
      <w:lvlText w:val=""/>
      <w:lvlJc w:val="left"/>
      <w:pPr>
        <w:ind w:left="2483" w:hanging="360"/>
      </w:pPr>
      <w:rPr>
        <w:rFonts w:ascii="Symbol" w:hAnsi="Symbol" w:hint="default"/>
      </w:rPr>
    </w:lvl>
    <w:lvl w:ilvl="4" w:tplc="FFFFFFFF" w:tentative="1">
      <w:start w:val="1"/>
      <w:numFmt w:val="bullet"/>
      <w:lvlText w:val="o"/>
      <w:lvlJc w:val="left"/>
      <w:pPr>
        <w:ind w:left="3203" w:hanging="360"/>
      </w:pPr>
      <w:rPr>
        <w:rFonts w:ascii="Courier New" w:hAnsi="Courier New" w:cs="Courier New" w:hint="default"/>
      </w:rPr>
    </w:lvl>
    <w:lvl w:ilvl="5" w:tplc="FFFFFFFF" w:tentative="1">
      <w:start w:val="1"/>
      <w:numFmt w:val="bullet"/>
      <w:lvlText w:val=""/>
      <w:lvlJc w:val="left"/>
      <w:pPr>
        <w:ind w:left="3923" w:hanging="360"/>
      </w:pPr>
      <w:rPr>
        <w:rFonts w:ascii="Wingdings" w:hAnsi="Wingdings" w:hint="default"/>
      </w:rPr>
    </w:lvl>
    <w:lvl w:ilvl="6" w:tplc="FFFFFFFF" w:tentative="1">
      <w:start w:val="1"/>
      <w:numFmt w:val="bullet"/>
      <w:lvlText w:val=""/>
      <w:lvlJc w:val="left"/>
      <w:pPr>
        <w:ind w:left="4643" w:hanging="360"/>
      </w:pPr>
      <w:rPr>
        <w:rFonts w:ascii="Symbol" w:hAnsi="Symbol" w:hint="default"/>
      </w:rPr>
    </w:lvl>
    <w:lvl w:ilvl="7" w:tplc="FFFFFFFF" w:tentative="1">
      <w:start w:val="1"/>
      <w:numFmt w:val="bullet"/>
      <w:lvlText w:val="o"/>
      <w:lvlJc w:val="left"/>
      <w:pPr>
        <w:ind w:left="5363" w:hanging="360"/>
      </w:pPr>
      <w:rPr>
        <w:rFonts w:ascii="Courier New" w:hAnsi="Courier New" w:cs="Courier New" w:hint="default"/>
      </w:rPr>
    </w:lvl>
    <w:lvl w:ilvl="8" w:tplc="FFFFFFFF" w:tentative="1">
      <w:start w:val="1"/>
      <w:numFmt w:val="bullet"/>
      <w:lvlText w:val=""/>
      <w:lvlJc w:val="left"/>
      <w:pPr>
        <w:ind w:left="6083" w:hanging="360"/>
      </w:pPr>
      <w:rPr>
        <w:rFonts w:ascii="Wingdings" w:hAnsi="Wingdings" w:hint="default"/>
      </w:rPr>
    </w:lvl>
  </w:abstractNum>
  <w:abstractNum w:abstractNumId="3" w15:restartNumberingAfterBreak="0">
    <w:nsid w:val="09FC456A"/>
    <w:multiLevelType w:val="hybridMultilevel"/>
    <w:tmpl w:val="64C8C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4A5054"/>
    <w:multiLevelType w:val="hybridMultilevel"/>
    <w:tmpl w:val="DB74AF04"/>
    <w:lvl w:ilvl="0" w:tplc="D1E4BA24">
      <w:start w:val="1"/>
      <w:numFmt w:val="bullet"/>
      <w:pStyle w:val="TableCellBullet"/>
      <w:lvlText w:val=""/>
      <w:lvlJc w:val="left"/>
      <w:pPr>
        <w:ind w:left="397" w:hanging="255"/>
      </w:pPr>
      <w:rPr>
        <w:rFonts w:ascii="Symbol" w:hAnsi="Symbol" w:hint="default"/>
      </w:rPr>
    </w:lvl>
    <w:lvl w:ilvl="1" w:tplc="FFFFFFFF">
      <w:start w:val="1"/>
      <w:numFmt w:val="bullet"/>
      <w:lvlText w:val="o"/>
      <w:lvlJc w:val="left"/>
      <w:pPr>
        <w:ind w:left="1043" w:hanging="360"/>
      </w:pPr>
      <w:rPr>
        <w:rFonts w:ascii="Courier New" w:hAnsi="Courier New" w:cs="Courier New" w:hint="default"/>
      </w:rPr>
    </w:lvl>
    <w:lvl w:ilvl="2" w:tplc="FFFFFFFF" w:tentative="1">
      <w:start w:val="1"/>
      <w:numFmt w:val="bullet"/>
      <w:lvlText w:val=""/>
      <w:lvlJc w:val="left"/>
      <w:pPr>
        <w:ind w:left="1763" w:hanging="360"/>
      </w:pPr>
      <w:rPr>
        <w:rFonts w:ascii="Wingdings" w:hAnsi="Wingdings" w:hint="default"/>
      </w:rPr>
    </w:lvl>
    <w:lvl w:ilvl="3" w:tplc="FFFFFFFF" w:tentative="1">
      <w:start w:val="1"/>
      <w:numFmt w:val="bullet"/>
      <w:lvlText w:val=""/>
      <w:lvlJc w:val="left"/>
      <w:pPr>
        <w:ind w:left="2483" w:hanging="360"/>
      </w:pPr>
      <w:rPr>
        <w:rFonts w:ascii="Symbol" w:hAnsi="Symbol" w:hint="default"/>
      </w:rPr>
    </w:lvl>
    <w:lvl w:ilvl="4" w:tplc="FFFFFFFF" w:tentative="1">
      <w:start w:val="1"/>
      <w:numFmt w:val="bullet"/>
      <w:lvlText w:val="o"/>
      <w:lvlJc w:val="left"/>
      <w:pPr>
        <w:ind w:left="3203" w:hanging="360"/>
      </w:pPr>
      <w:rPr>
        <w:rFonts w:ascii="Courier New" w:hAnsi="Courier New" w:cs="Courier New" w:hint="default"/>
      </w:rPr>
    </w:lvl>
    <w:lvl w:ilvl="5" w:tplc="FFFFFFFF" w:tentative="1">
      <w:start w:val="1"/>
      <w:numFmt w:val="bullet"/>
      <w:lvlText w:val=""/>
      <w:lvlJc w:val="left"/>
      <w:pPr>
        <w:ind w:left="3923" w:hanging="360"/>
      </w:pPr>
      <w:rPr>
        <w:rFonts w:ascii="Wingdings" w:hAnsi="Wingdings" w:hint="default"/>
      </w:rPr>
    </w:lvl>
    <w:lvl w:ilvl="6" w:tplc="FFFFFFFF" w:tentative="1">
      <w:start w:val="1"/>
      <w:numFmt w:val="bullet"/>
      <w:lvlText w:val=""/>
      <w:lvlJc w:val="left"/>
      <w:pPr>
        <w:ind w:left="4643" w:hanging="360"/>
      </w:pPr>
      <w:rPr>
        <w:rFonts w:ascii="Symbol" w:hAnsi="Symbol" w:hint="default"/>
      </w:rPr>
    </w:lvl>
    <w:lvl w:ilvl="7" w:tplc="FFFFFFFF" w:tentative="1">
      <w:start w:val="1"/>
      <w:numFmt w:val="bullet"/>
      <w:lvlText w:val="o"/>
      <w:lvlJc w:val="left"/>
      <w:pPr>
        <w:ind w:left="5363" w:hanging="360"/>
      </w:pPr>
      <w:rPr>
        <w:rFonts w:ascii="Courier New" w:hAnsi="Courier New" w:cs="Courier New" w:hint="default"/>
      </w:rPr>
    </w:lvl>
    <w:lvl w:ilvl="8" w:tplc="FFFFFFFF" w:tentative="1">
      <w:start w:val="1"/>
      <w:numFmt w:val="bullet"/>
      <w:lvlText w:val=""/>
      <w:lvlJc w:val="left"/>
      <w:pPr>
        <w:ind w:left="6083" w:hanging="360"/>
      </w:pPr>
      <w:rPr>
        <w:rFonts w:ascii="Wingdings" w:hAnsi="Wingdings" w:hint="default"/>
      </w:rPr>
    </w:lvl>
  </w:abstractNum>
  <w:abstractNum w:abstractNumId="5" w15:restartNumberingAfterBreak="0">
    <w:nsid w:val="1752562A"/>
    <w:multiLevelType w:val="hybridMultilevel"/>
    <w:tmpl w:val="7A48B7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A66657C"/>
    <w:multiLevelType w:val="hybridMultilevel"/>
    <w:tmpl w:val="1C381A62"/>
    <w:lvl w:ilvl="0" w:tplc="A4CC9C80">
      <w:start w:val="1"/>
      <w:numFmt w:val="bullet"/>
      <w:lvlText w:val=""/>
      <w:lvlJc w:val="left"/>
      <w:pPr>
        <w:ind w:left="720" w:hanging="266"/>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630D1"/>
    <w:multiLevelType w:val="hybridMultilevel"/>
    <w:tmpl w:val="082CE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AA0DA7"/>
    <w:multiLevelType w:val="hybridMultilevel"/>
    <w:tmpl w:val="14C63D24"/>
    <w:lvl w:ilvl="0" w:tplc="569AE5CC">
      <w:start w:val="1"/>
      <w:numFmt w:val="bullet"/>
      <w:lvlText w:val=""/>
      <w:lvlJc w:val="left"/>
      <w:pPr>
        <w:ind w:left="397" w:firstLine="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22F1AC7"/>
    <w:multiLevelType w:val="hybridMultilevel"/>
    <w:tmpl w:val="811456FC"/>
    <w:lvl w:ilvl="0" w:tplc="5924260E">
      <w:start w:val="1"/>
      <w:numFmt w:val="bullet"/>
      <w:lvlText w:val=""/>
      <w:lvlJc w:val="left"/>
      <w:pPr>
        <w:ind w:left="340" w:hanging="198"/>
      </w:pPr>
      <w:rPr>
        <w:rFonts w:ascii="Symbol" w:hAnsi="Symbol" w:hint="default"/>
      </w:rPr>
    </w:lvl>
    <w:lvl w:ilvl="1" w:tplc="FFFFFFFF">
      <w:start w:val="1"/>
      <w:numFmt w:val="bullet"/>
      <w:lvlText w:val="o"/>
      <w:lvlJc w:val="left"/>
      <w:pPr>
        <w:ind w:left="1043" w:hanging="360"/>
      </w:pPr>
      <w:rPr>
        <w:rFonts w:ascii="Courier New" w:hAnsi="Courier New" w:cs="Courier New" w:hint="default"/>
      </w:rPr>
    </w:lvl>
    <w:lvl w:ilvl="2" w:tplc="FFFFFFFF" w:tentative="1">
      <w:start w:val="1"/>
      <w:numFmt w:val="bullet"/>
      <w:lvlText w:val=""/>
      <w:lvlJc w:val="left"/>
      <w:pPr>
        <w:ind w:left="1763" w:hanging="360"/>
      </w:pPr>
      <w:rPr>
        <w:rFonts w:ascii="Wingdings" w:hAnsi="Wingdings" w:hint="default"/>
      </w:rPr>
    </w:lvl>
    <w:lvl w:ilvl="3" w:tplc="FFFFFFFF" w:tentative="1">
      <w:start w:val="1"/>
      <w:numFmt w:val="bullet"/>
      <w:lvlText w:val=""/>
      <w:lvlJc w:val="left"/>
      <w:pPr>
        <w:ind w:left="2483" w:hanging="360"/>
      </w:pPr>
      <w:rPr>
        <w:rFonts w:ascii="Symbol" w:hAnsi="Symbol" w:hint="default"/>
      </w:rPr>
    </w:lvl>
    <w:lvl w:ilvl="4" w:tplc="FFFFFFFF" w:tentative="1">
      <w:start w:val="1"/>
      <w:numFmt w:val="bullet"/>
      <w:lvlText w:val="o"/>
      <w:lvlJc w:val="left"/>
      <w:pPr>
        <w:ind w:left="3203" w:hanging="360"/>
      </w:pPr>
      <w:rPr>
        <w:rFonts w:ascii="Courier New" w:hAnsi="Courier New" w:cs="Courier New" w:hint="default"/>
      </w:rPr>
    </w:lvl>
    <w:lvl w:ilvl="5" w:tplc="FFFFFFFF" w:tentative="1">
      <w:start w:val="1"/>
      <w:numFmt w:val="bullet"/>
      <w:lvlText w:val=""/>
      <w:lvlJc w:val="left"/>
      <w:pPr>
        <w:ind w:left="3923" w:hanging="360"/>
      </w:pPr>
      <w:rPr>
        <w:rFonts w:ascii="Wingdings" w:hAnsi="Wingdings" w:hint="default"/>
      </w:rPr>
    </w:lvl>
    <w:lvl w:ilvl="6" w:tplc="FFFFFFFF" w:tentative="1">
      <w:start w:val="1"/>
      <w:numFmt w:val="bullet"/>
      <w:lvlText w:val=""/>
      <w:lvlJc w:val="left"/>
      <w:pPr>
        <w:ind w:left="4643" w:hanging="360"/>
      </w:pPr>
      <w:rPr>
        <w:rFonts w:ascii="Symbol" w:hAnsi="Symbol" w:hint="default"/>
      </w:rPr>
    </w:lvl>
    <w:lvl w:ilvl="7" w:tplc="FFFFFFFF" w:tentative="1">
      <w:start w:val="1"/>
      <w:numFmt w:val="bullet"/>
      <w:lvlText w:val="o"/>
      <w:lvlJc w:val="left"/>
      <w:pPr>
        <w:ind w:left="5363" w:hanging="360"/>
      </w:pPr>
      <w:rPr>
        <w:rFonts w:ascii="Courier New" w:hAnsi="Courier New" w:cs="Courier New" w:hint="default"/>
      </w:rPr>
    </w:lvl>
    <w:lvl w:ilvl="8" w:tplc="FFFFFFFF" w:tentative="1">
      <w:start w:val="1"/>
      <w:numFmt w:val="bullet"/>
      <w:lvlText w:val=""/>
      <w:lvlJc w:val="left"/>
      <w:pPr>
        <w:ind w:left="6083" w:hanging="360"/>
      </w:pPr>
      <w:rPr>
        <w:rFonts w:ascii="Wingdings" w:hAnsi="Wingdings" w:hint="default"/>
      </w:rPr>
    </w:lvl>
  </w:abstractNum>
  <w:abstractNum w:abstractNumId="10" w15:restartNumberingAfterBreak="0">
    <w:nsid w:val="237B6D9D"/>
    <w:multiLevelType w:val="hybridMultilevel"/>
    <w:tmpl w:val="A05C8D78"/>
    <w:lvl w:ilvl="0" w:tplc="CC521E88">
      <w:start w:val="1"/>
      <w:numFmt w:val="bullet"/>
      <w:lvlText w:val=""/>
      <w:lvlJc w:val="left"/>
      <w:pPr>
        <w:ind w:left="340" w:firstLine="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86E4CAB"/>
    <w:multiLevelType w:val="hybridMultilevel"/>
    <w:tmpl w:val="D7CC5BE0"/>
    <w:lvl w:ilvl="0" w:tplc="342A98C6">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C5E50D0"/>
    <w:multiLevelType w:val="hybridMultilevel"/>
    <w:tmpl w:val="DFFC7462"/>
    <w:lvl w:ilvl="0" w:tplc="53AA17B2">
      <w:start w:val="1"/>
      <w:numFmt w:val="bullet"/>
      <w:pStyle w:val="List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1470111"/>
    <w:multiLevelType w:val="hybridMultilevel"/>
    <w:tmpl w:val="D7A0AA12"/>
    <w:lvl w:ilvl="0" w:tplc="053890DA">
      <w:start w:val="1"/>
      <w:numFmt w:val="bullet"/>
      <w:pStyle w:val="ListBullet2"/>
      <w:lvlText w:val=""/>
      <w:lvlJc w:val="left"/>
      <w:pPr>
        <w:ind w:left="680" w:hanging="283"/>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342082B"/>
    <w:multiLevelType w:val="hybridMultilevel"/>
    <w:tmpl w:val="35BA9B3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4E3D519C"/>
    <w:multiLevelType w:val="hybridMultilevel"/>
    <w:tmpl w:val="483A3A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2D46651"/>
    <w:multiLevelType w:val="hybridMultilevel"/>
    <w:tmpl w:val="0798A4D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562D3B35"/>
    <w:multiLevelType w:val="hybridMultilevel"/>
    <w:tmpl w:val="41A60FCC"/>
    <w:lvl w:ilvl="0" w:tplc="FFFFFFFF">
      <w:start w:val="1"/>
      <w:numFmt w:val="bullet"/>
      <w:lvlText w:val=""/>
      <w:lvlJc w:val="left"/>
      <w:pPr>
        <w:ind w:left="720" w:hanging="360"/>
      </w:pPr>
      <w:rPr>
        <w:rFonts w:ascii="Symbol" w:hAnsi="Symbol" w:hint="default"/>
      </w:rPr>
    </w:lvl>
    <w:lvl w:ilvl="1" w:tplc="C7E406FC">
      <w:start w:val="1"/>
      <w:numFmt w:val="bullet"/>
      <w:lvlText w:val="­"/>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614D1EA1"/>
    <w:multiLevelType w:val="hybridMultilevel"/>
    <w:tmpl w:val="2A94EC04"/>
    <w:lvl w:ilvl="0" w:tplc="FFFFFFFF">
      <w:start w:val="1"/>
      <w:numFmt w:val="bullet"/>
      <w:lvlText w:val=""/>
      <w:lvlJc w:val="left"/>
      <w:pPr>
        <w:ind w:left="720" w:hanging="360"/>
      </w:pPr>
      <w:rPr>
        <w:rFonts w:ascii="Symbol" w:hAnsi="Symbol" w:hint="default"/>
      </w:rPr>
    </w:lvl>
    <w:lvl w:ilvl="1" w:tplc="C7E406FC">
      <w:start w:val="1"/>
      <w:numFmt w:val="bullet"/>
      <w:lvlText w:val="­"/>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62D12DF8"/>
    <w:multiLevelType w:val="hybridMultilevel"/>
    <w:tmpl w:val="7A707A22"/>
    <w:lvl w:ilvl="0" w:tplc="C17E746A">
      <w:start w:val="1"/>
      <w:numFmt w:val="bullet"/>
      <w:lvlText w:val=""/>
      <w:lvlJc w:val="left"/>
      <w:pPr>
        <w:ind w:left="227" w:hanging="22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66037F4"/>
    <w:multiLevelType w:val="hybridMultilevel"/>
    <w:tmpl w:val="6F32735A"/>
    <w:lvl w:ilvl="0" w:tplc="B73AD3F4">
      <w:start w:val="1"/>
      <w:numFmt w:val="bullet"/>
      <w:lvlText w:val=""/>
      <w:lvlJc w:val="left"/>
      <w:pPr>
        <w:ind w:left="397" w:hanging="25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787C64"/>
    <w:multiLevelType w:val="hybridMultilevel"/>
    <w:tmpl w:val="807EC582"/>
    <w:lvl w:ilvl="0" w:tplc="3E8C0AE6">
      <w:start w:val="1"/>
      <w:numFmt w:val="bullet"/>
      <w:lvlText w:val=""/>
      <w:lvlJc w:val="left"/>
      <w:pPr>
        <w:ind w:left="397"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1662A2E"/>
    <w:multiLevelType w:val="hybridMultilevel"/>
    <w:tmpl w:val="88800E60"/>
    <w:lvl w:ilvl="0" w:tplc="FFFFFFFF">
      <w:start w:val="1"/>
      <w:numFmt w:val="bullet"/>
      <w:lvlText w:val=""/>
      <w:lvlJc w:val="left"/>
      <w:pPr>
        <w:ind w:left="720" w:hanging="360"/>
      </w:pPr>
      <w:rPr>
        <w:rFonts w:ascii="Symbol" w:hAnsi="Symbol" w:hint="default"/>
      </w:rPr>
    </w:lvl>
    <w:lvl w:ilvl="1" w:tplc="C7E406FC">
      <w:start w:val="1"/>
      <w:numFmt w:val="bullet"/>
      <w:lvlText w:val="­"/>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76A572B4"/>
    <w:multiLevelType w:val="hybridMultilevel"/>
    <w:tmpl w:val="AD288CD4"/>
    <w:lvl w:ilvl="0" w:tplc="5450FFB8">
      <w:start w:val="1"/>
      <w:numFmt w:val="bullet"/>
      <w:lvlText w:val=""/>
      <w:lvlJc w:val="left"/>
      <w:pPr>
        <w:ind w:left="510" w:hanging="226"/>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83F673A"/>
    <w:multiLevelType w:val="hybridMultilevel"/>
    <w:tmpl w:val="E886119A"/>
    <w:lvl w:ilvl="0" w:tplc="7BE4405E">
      <w:start w:val="1"/>
      <w:numFmt w:val="bullet"/>
      <w:lvlText w:val=""/>
      <w:lvlJc w:val="left"/>
      <w:pPr>
        <w:ind w:left="360" w:hanging="360"/>
      </w:pPr>
      <w:rPr>
        <w:rFonts w:ascii="Symbol" w:hAnsi="Symbol" w:hint="default"/>
      </w:rPr>
    </w:lvl>
    <w:lvl w:ilvl="1" w:tplc="FFFFFFFF">
      <w:start w:val="1"/>
      <w:numFmt w:val="bullet"/>
      <w:lvlText w:val="o"/>
      <w:lvlJc w:val="left"/>
      <w:pPr>
        <w:ind w:left="1043" w:hanging="360"/>
      </w:pPr>
      <w:rPr>
        <w:rFonts w:ascii="Courier New" w:hAnsi="Courier New" w:cs="Courier New" w:hint="default"/>
      </w:rPr>
    </w:lvl>
    <w:lvl w:ilvl="2" w:tplc="FFFFFFFF" w:tentative="1">
      <w:start w:val="1"/>
      <w:numFmt w:val="bullet"/>
      <w:lvlText w:val=""/>
      <w:lvlJc w:val="left"/>
      <w:pPr>
        <w:ind w:left="1763" w:hanging="360"/>
      </w:pPr>
      <w:rPr>
        <w:rFonts w:ascii="Wingdings" w:hAnsi="Wingdings" w:hint="default"/>
      </w:rPr>
    </w:lvl>
    <w:lvl w:ilvl="3" w:tplc="FFFFFFFF" w:tentative="1">
      <w:start w:val="1"/>
      <w:numFmt w:val="bullet"/>
      <w:lvlText w:val=""/>
      <w:lvlJc w:val="left"/>
      <w:pPr>
        <w:ind w:left="2483" w:hanging="360"/>
      </w:pPr>
      <w:rPr>
        <w:rFonts w:ascii="Symbol" w:hAnsi="Symbol" w:hint="default"/>
      </w:rPr>
    </w:lvl>
    <w:lvl w:ilvl="4" w:tplc="FFFFFFFF" w:tentative="1">
      <w:start w:val="1"/>
      <w:numFmt w:val="bullet"/>
      <w:lvlText w:val="o"/>
      <w:lvlJc w:val="left"/>
      <w:pPr>
        <w:ind w:left="3203" w:hanging="360"/>
      </w:pPr>
      <w:rPr>
        <w:rFonts w:ascii="Courier New" w:hAnsi="Courier New" w:cs="Courier New" w:hint="default"/>
      </w:rPr>
    </w:lvl>
    <w:lvl w:ilvl="5" w:tplc="FFFFFFFF" w:tentative="1">
      <w:start w:val="1"/>
      <w:numFmt w:val="bullet"/>
      <w:lvlText w:val=""/>
      <w:lvlJc w:val="left"/>
      <w:pPr>
        <w:ind w:left="3923" w:hanging="360"/>
      </w:pPr>
      <w:rPr>
        <w:rFonts w:ascii="Wingdings" w:hAnsi="Wingdings" w:hint="default"/>
      </w:rPr>
    </w:lvl>
    <w:lvl w:ilvl="6" w:tplc="FFFFFFFF" w:tentative="1">
      <w:start w:val="1"/>
      <w:numFmt w:val="bullet"/>
      <w:lvlText w:val=""/>
      <w:lvlJc w:val="left"/>
      <w:pPr>
        <w:ind w:left="4643" w:hanging="360"/>
      </w:pPr>
      <w:rPr>
        <w:rFonts w:ascii="Symbol" w:hAnsi="Symbol" w:hint="default"/>
      </w:rPr>
    </w:lvl>
    <w:lvl w:ilvl="7" w:tplc="FFFFFFFF" w:tentative="1">
      <w:start w:val="1"/>
      <w:numFmt w:val="bullet"/>
      <w:lvlText w:val="o"/>
      <w:lvlJc w:val="left"/>
      <w:pPr>
        <w:ind w:left="5363" w:hanging="360"/>
      </w:pPr>
      <w:rPr>
        <w:rFonts w:ascii="Courier New" w:hAnsi="Courier New" w:cs="Courier New" w:hint="default"/>
      </w:rPr>
    </w:lvl>
    <w:lvl w:ilvl="8" w:tplc="FFFFFFFF" w:tentative="1">
      <w:start w:val="1"/>
      <w:numFmt w:val="bullet"/>
      <w:lvlText w:val=""/>
      <w:lvlJc w:val="left"/>
      <w:pPr>
        <w:ind w:left="6083" w:hanging="360"/>
      </w:pPr>
      <w:rPr>
        <w:rFonts w:ascii="Wingdings" w:hAnsi="Wingdings" w:hint="default"/>
      </w:rPr>
    </w:lvl>
  </w:abstractNum>
  <w:num w:numId="1" w16cid:durableId="851920264">
    <w:abstractNumId w:val="12"/>
  </w:num>
  <w:num w:numId="2" w16cid:durableId="1609697441">
    <w:abstractNumId w:val="1"/>
  </w:num>
  <w:num w:numId="3" w16cid:durableId="577130561">
    <w:abstractNumId w:val="6"/>
  </w:num>
  <w:num w:numId="4" w16cid:durableId="889998525">
    <w:abstractNumId w:val="19"/>
  </w:num>
  <w:num w:numId="5" w16cid:durableId="37433596">
    <w:abstractNumId w:val="11"/>
  </w:num>
  <w:num w:numId="6" w16cid:durableId="828710004">
    <w:abstractNumId w:val="23"/>
  </w:num>
  <w:num w:numId="7" w16cid:durableId="1584872466">
    <w:abstractNumId w:val="21"/>
  </w:num>
  <w:num w:numId="8" w16cid:durableId="1641031303">
    <w:abstractNumId w:val="10"/>
  </w:num>
  <w:num w:numId="9" w16cid:durableId="7216960">
    <w:abstractNumId w:val="8"/>
  </w:num>
  <w:num w:numId="10" w16cid:durableId="1157116215">
    <w:abstractNumId w:val="0"/>
  </w:num>
  <w:num w:numId="11" w16cid:durableId="583488747">
    <w:abstractNumId w:val="13"/>
  </w:num>
  <w:num w:numId="12" w16cid:durableId="1668091386">
    <w:abstractNumId w:val="24"/>
  </w:num>
  <w:num w:numId="13" w16cid:durableId="728503734">
    <w:abstractNumId w:val="2"/>
  </w:num>
  <w:num w:numId="14" w16cid:durableId="39943618">
    <w:abstractNumId w:val="9"/>
  </w:num>
  <w:num w:numId="15" w16cid:durableId="1820147126">
    <w:abstractNumId w:val="4"/>
  </w:num>
  <w:num w:numId="16" w16cid:durableId="1062218967">
    <w:abstractNumId w:val="20"/>
  </w:num>
  <w:num w:numId="17" w16cid:durableId="1404136134">
    <w:abstractNumId w:val="15"/>
  </w:num>
  <w:num w:numId="18" w16cid:durableId="987323981">
    <w:abstractNumId w:val="15"/>
  </w:num>
  <w:num w:numId="19" w16cid:durableId="1146699850">
    <w:abstractNumId w:val="7"/>
  </w:num>
  <w:num w:numId="20" w16cid:durableId="1629167337">
    <w:abstractNumId w:val="5"/>
  </w:num>
  <w:num w:numId="21" w16cid:durableId="777945065">
    <w:abstractNumId w:val="16"/>
  </w:num>
  <w:num w:numId="22" w16cid:durableId="1042435135">
    <w:abstractNumId w:val="14"/>
  </w:num>
  <w:num w:numId="23" w16cid:durableId="1952853059">
    <w:abstractNumId w:val="22"/>
  </w:num>
  <w:num w:numId="24" w16cid:durableId="1137995957">
    <w:abstractNumId w:val="18"/>
  </w:num>
  <w:num w:numId="25" w16cid:durableId="379090481">
    <w:abstractNumId w:val="3"/>
  </w:num>
  <w:num w:numId="26" w16cid:durableId="4201023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9FC"/>
    <w:rsid w:val="00004912"/>
    <w:rsid w:val="00005712"/>
    <w:rsid w:val="00014DEB"/>
    <w:rsid w:val="00015734"/>
    <w:rsid w:val="00015834"/>
    <w:rsid w:val="00017EF0"/>
    <w:rsid w:val="00024496"/>
    <w:rsid w:val="00024512"/>
    <w:rsid w:val="000263C0"/>
    <w:rsid w:val="0003759B"/>
    <w:rsid w:val="00042C66"/>
    <w:rsid w:val="00043577"/>
    <w:rsid w:val="00044B9F"/>
    <w:rsid w:val="00044F37"/>
    <w:rsid w:val="0004698C"/>
    <w:rsid w:val="00052836"/>
    <w:rsid w:val="00052F44"/>
    <w:rsid w:val="00055A12"/>
    <w:rsid w:val="00056ACB"/>
    <w:rsid w:val="0006107B"/>
    <w:rsid w:val="000640E2"/>
    <w:rsid w:val="00071EA4"/>
    <w:rsid w:val="00080017"/>
    <w:rsid w:val="00085D18"/>
    <w:rsid w:val="0008766B"/>
    <w:rsid w:val="00096AD3"/>
    <w:rsid w:val="000C10EE"/>
    <w:rsid w:val="000C660F"/>
    <w:rsid w:val="000D27B7"/>
    <w:rsid w:val="000D33F7"/>
    <w:rsid w:val="000E1E28"/>
    <w:rsid w:val="000E731A"/>
    <w:rsid w:val="000F79FC"/>
    <w:rsid w:val="001011CB"/>
    <w:rsid w:val="00103B93"/>
    <w:rsid w:val="00105F16"/>
    <w:rsid w:val="00106B20"/>
    <w:rsid w:val="00106FC3"/>
    <w:rsid w:val="00110E4B"/>
    <w:rsid w:val="00114BED"/>
    <w:rsid w:val="00116ABC"/>
    <w:rsid w:val="00117480"/>
    <w:rsid w:val="00117C16"/>
    <w:rsid w:val="00123E3D"/>
    <w:rsid w:val="00127BA7"/>
    <w:rsid w:val="00132004"/>
    <w:rsid w:val="00142B05"/>
    <w:rsid w:val="00154CD7"/>
    <w:rsid w:val="00155A40"/>
    <w:rsid w:val="0015657B"/>
    <w:rsid w:val="001624E4"/>
    <w:rsid w:val="00170A1A"/>
    <w:rsid w:val="00171415"/>
    <w:rsid w:val="00171956"/>
    <w:rsid w:val="001747D2"/>
    <w:rsid w:val="00175D60"/>
    <w:rsid w:val="00176F50"/>
    <w:rsid w:val="0018024B"/>
    <w:rsid w:val="001A3383"/>
    <w:rsid w:val="001B0D8D"/>
    <w:rsid w:val="001B2642"/>
    <w:rsid w:val="001B6477"/>
    <w:rsid w:val="001B64D6"/>
    <w:rsid w:val="001C246F"/>
    <w:rsid w:val="001C25CF"/>
    <w:rsid w:val="001C32C7"/>
    <w:rsid w:val="001C6613"/>
    <w:rsid w:val="001D6471"/>
    <w:rsid w:val="001D6D71"/>
    <w:rsid w:val="001D75B9"/>
    <w:rsid w:val="001E7F9A"/>
    <w:rsid w:val="001F3ECA"/>
    <w:rsid w:val="0020348C"/>
    <w:rsid w:val="002049D4"/>
    <w:rsid w:val="002060B3"/>
    <w:rsid w:val="00215366"/>
    <w:rsid w:val="00217384"/>
    <w:rsid w:val="00227624"/>
    <w:rsid w:val="00232777"/>
    <w:rsid w:val="00232BBA"/>
    <w:rsid w:val="00233EE3"/>
    <w:rsid w:val="002518BB"/>
    <w:rsid w:val="002545C0"/>
    <w:rsid w:val="0025588A"/>
    <w:rsid w:val="00255F9B"/>
    <w:rsid w:val="0025720B"/>
    <w:rsid w:val="00257799"/>
    <w:rsid w:val="00267695"/>
    <w:rsid w:val="00267E52"/>
    <w:rsid w:val="00275C48"/>
    <w:rsid w:val="00277E72"/>
    <w:rsid w:val="00280A41"/>
    <w:rsid w:val="00280F8F"/>
    <w:rsid w:val="00284EF7"/>
    <w:rsid w:val="00285C22"/>
    <w:rsid w:val="0028605A"/>
    <w:rsid w:val="00295632"/>
    <w:rsid w:val="002958B5"/>
    <w:rsid w:val="00297107"/>
    <w:rsid w:val="002B3FE8"/>
    <w:rsid w:val="002B45BE"/>
    <w:rsid w:val="002B5B2B"/>
    <w:rsid w:val="002B64EE"/>
    <w:rsid w:val="002C330C"/>
    <w:rsid w:val="002D3766"/>
    <w:rsid w:val="002E016A"/>
    <w:rsid w:val="002E335A"/>
    <w:rsid w:val="002E6FF2"/>
    <w:rsid w:val="002F1E08"/>
    <w:rsid w:val="002F237B"/>
    <w:rsid w:val="002F593A"/>
    <w:rsid w:val="002F7B6B"/>
    <w:rsid w:val="003107FC"/>
    <w:rsid w:val="00313442"/>
    <w:rsid w:val="00317367"/>
    <w:rsid w:val="00320082"/>
    <w:rsid w:val="00320AF9"/>
    <w:rsid w:val="003228ED"/>
    <w:rsid w:val="00334D9A"/>
    <w:rsid w:val="0033623E"/>
    <w:rsid w:val="0034041D"/>
    <w:rsid w:val="00364182"/>
    <w:rsid w:val="00365180"/>
    <w:rsid w:val="00371024"/>
    <w:rsid w:val="00372785"/>
    <w:rsid w:val="00373A9C"/>
    <w:rsid w:val="00383BCF"/>
    <w:rsid w:val="00391584"/>
    <w:rsid w:val="00391A4C"/>
    <w:rsid w:val="00394CBF"/>
    <w:rsid w:val="0039778D"/>
    <w:rsid w:val="003B6157"/>
    <w:rsid w:val="003C6D08"/>
    <w:rsid w:val="003D13C2"/>
    <w:rsid w:val="003D384C"/>
    <w:rsid w:val="003D3E5D"/>
    <w:rsid w:val="003D5B3C"/>
    <w:rsid w:val="003D6396"/>
    <w:rsid w:val="003E7124"/>
    <w:rsid w:val="003F4911"/>
    <w:rsid w:val="003F5021"/>
    <w:rsid w:val="003F58B8"/>
    <w:rsid w:val="004113E4"/>
    <w:rsid w:val="00412062"/>
    <w:rsid w:val="00423FE9"/>
    <w:rsid w:val="004240BC"/>
    <w:rsid w:val="00426139"/>
    <w:rsid w:val="00426AA0"/>
    <w:rsid w:val="00430834"/>
    <w:rsid w:val="00431A7E"/>
    <w:rsid w:val="0043341C"/>
    <w:rsid w:val="0043360F"/>
    <w:rsid w:val="00435C44"/>
    <w:rsid w:val="0044315F"/>
    <w:rsid w:val="00443DC6"/>
    <w:rsid w:val="00445787"/>
    <w:rsid w:val="00456DCC"/>
    <w:rsid w:val="004572AB"/>
    <w:rsid w:val="004615B3"/>
    <w:rsid w:val="00461FD3"/>
    <w:rsid w:val="00464F2A"/>
    <w:rsid w:val="004660D4"/>
    <w:rsid w:val="004661AB"/>
    <w:rsid w:val="00467243"/>
    <w:rsid w:val="00480A5B"/>
    <w:rsid w:val="00485A7F"/>
    <w:rsid w:val="00493FBE"/>
    <w:rsid w:val="004953B5"/>
    <w:rsid w:val="00497AE8"/>
    <w:rsid w:val="004A0677"/>
    <w:rsid w:val="004A10F5"/>
    <w:rsid w:val="004A7D01"/>
    <w:rsid w:val="004B1AA7"/>
    <w:rsid w:val="004B36C7"/>
    <w:rsid w:val="004B5EFE"/>
    <w:rsid w:val="004C0673"/>
    <w:rsid w:val="004C3648"/>
    <w:rsid w:val="004D3FE8"/>
    <w:rsid w:val="004D4ACA"/>
    <w:rsid w:val="004E18E0"/>
    <w:rsid w:val="004F21D3"/>
    <w:rsid w:val="005047F1"/>
    <w:rsid w:val="00515B88"/>
    <w:rsid w:val="00531E66"/>
    <w:rsid w:val="0053589D"/>
    <w:rsid w:val="00545A55"/>
    <w:rsid w:val="005508D2"/>
    <w:rsid w:val="005567F2"/>
    <w:rsid w:val="00560FAD"/>
    <w:rsid w:val="00562227"/>
    <w:rsid w:val="00566D8E"/>
    <w:rsid w:val="0057165A"/>
    <w:rsid w:val="00572A35"/>
    <w:rsid w:val="00585B06"/>
    <w:rsid w:val="00591470"/>
    <w:rsid w:val="00593068"/>
    <w:rsid w:val="005A1F23"/>
    <w:rsid w:val="005B072D"/>
    <w:rsid w:val="005C241F"/>
    <w:rsid w:val="005C3B96"/>
    <w:rsid w:val="005E52E0"/>
    <w:rsid w:val="006057BE"/>
    <w:rsid w:val="00605B29"/>
    <w:rsid w:val="00606E9C"/>
    <w:rsid w:val="00637888"/>
    <w:rsid w:val="0064411A"/>
    <w:rsid w:val="00655C36"/>
    <w:rsid w:val="0066200F"/>
    <w:rsid w:val="00662B7F"/>
    <w:rsid w:val="00666688"/>
    <w:rsid w:val="006679A6"/>
    <w:rsid w:val="00667CB7"/>
    <w:rsid w:val="006813FF"/>
    <w:rsid w:val="00681E1C"/>
    <w:rsid w:val="00682243"/>
    <w:rsid w:val="006857D6"/>
    <w:rsid w:val="00687928"/>
    <w:rsid w:val="0069738B"/>
    <w:rsid w:val="006B26B7"/>
    <w:rsid w:val="006B3262"/>
    <w:rsid w:val="006C08F9"/>
    <w:rsid w:val="006C3008"/>
    <w:rsid w:val="006C7FDC"/>
    <w:rsid w:val="006D1164"/>
    <w:rsid w:val="006D4B92"/>
    <w:rsid w:val="006E0923"/>
    <w:rsid w:val="006E7EA1"/>
    <w:rsid w:val="006F415D"/>
    <w:rsid w:val="006F58AF"/>
    <w:rsid w:val="006F59E6"/>
    <w:rsid w:val="006F6F78"/>
    <w:rsid w:val="0070280D"/>
    <w:rsid w:val="00703EE1"/>
    <w:rsid w:val="00704606"/>
    <w:rsid w:val="00715037"/>
    <w:rsid w:val="00721EF9"/>
    <w:rsid w:val="007252D7"/>
    <w:rsid w:val="00725F08"/>
    <w:rsid w:val="00727BD8"/>
    <w:rsid w:val="007353A6"/>
    <w:rsid w:val="00740A76"/>
    <w:rsid w:val="00740E5F"/>
    <w:rsid w:val="00745A5C"/>
    <w:rsid w:val="00745B63"/>
    <w:rsid w:val="00751BD6"/>
    <w:rsid w:val="00774F50"/>
    <w:rsid w:val="00780DA2"/>
    <w:rsid w:val="0078257F"/>
    <w:rsid w:val="00792E1D"/>
    <w:rsid w:val="007933C5"/>
    <w:rsid w:val="00796954"/>
    <w:rsid w:val="007973F3"/>
    <w:rsid w:val="00797910"/>
    <w:rsid w:val="007A2AA5"/>
    <w:rsid w:val="007A55AF"/>
    <w:rsid w:val="007A65AA"/>
    <w:rsid w:val="007B10B7"/>
    <w:rsid w:val="007B36DB"/>
    <w:rsid w:val="007B3A60"/>
    <w:rsid w:val="007B4A3C"/>
    <w:rsid w:val="007C25FE"/>
    <w:rsid w:val="007C725C"/>
    <w:rsid w:val="007D4F03"/>
    <w:rsid w:val="007E3812"/>
    <w:rsid w:val="007F18F3"/>
    <w:rsid w:val="007F2FAD"/>
    <w:rsid w:val="008024D3"/>
    <w:rsid w:val="00821F4D"/>
    <w:rsid w:val="00822FD4"/>
    <w:rsid w:val="00832B6B"/>
    <w:rsid w:val="0086204C"/>
    <w:rsid w:val="0086244A"/>
    <w:rsid w:val="008642FE"/>
    <w:rsid w:val="00865002"/>
    <w:rsid w:val="00871486"/>
    <w:rsid w:val="008751ED"/>
    <w:rsid w:val="00876B9C"/>
    <w:rsid w:val="0087739F"/>
    <w:rsid w:val="00883102"/>
    <w:rsid w:val="00891842"/>
    <w:rsid w:val="008B1207"/>
    <w:rsid w:val="008B1567"/>
    <w:rsid w:val="008B3B7E"/>
    <w:rsid w:val="008C45F1"/>
    <w:rsid w:val="008C5D58"/>
    <w:rsid w:val="008D0FC3"/>
    <w:rsid w:val="008D3635"/>
    <w:rsid w:val="008E08F0"/>
    <w:rsid w:val="008E1EC4"/>
    <w:rsid w:val="008F700D"/>
    <w:rsid w:val="008F71B4"/>
    <w:rsid w:val="00900621"/>
    <w:rsid w:val="009041EF"/>
    <w:rsid w:val="0090763F"/>
    <w:rsid w:val="00912967"/>
    <w:rsid w:val="0091569D"/>
    <w:rsid w:val="009217DD"/>
    <w:rsid w:val="00922005"/>
    <w:rsid w:val="00927A11"/>
    <w:rsid w:val="0093328A"/>
    <w:rsid w:val="0093490F"/>
    <w:rsid w:val="00937463"/>
    <w:rsid w:val="0094671F"/>
    <w:rsid w:val="00960497"/>
    <w:rsid w:val="009611BD"/>
    <w:rsid w:val="00962AFE"/>
    <w:rsid w:val="0096350B"/>
    <w:rsid w:val="0097101E"/>
    <w:rsid w:val="00971F0A"/>
    <w:rsid w:val="00976E9C"/>
    <w:rsid w:val="00982EEA"/>
    <w:rsid w:val="0099046A"/>
    <w:rsid w:val="00991630"/>
    <w:rsid w:val="009A027A"/>
    <w:rsid w:val="009A4CA1"/>
    <w:rsid w:val="009B238E"/>
    <w:rsid w:val="009B4C9A"/>
    <w:rsid w:val="009C0857"/>
    <w:rsid w:val="009C18F5"/>
    <w:rsid w:val="009C2523"/>
    <w:rsid w:val="009C31C7"/>
    <w:rsid w:val="009C3705"/>
    <w:rsid w:val="009D1137"/>
    <w:rsid w:val="009D1988"/>
    <w:rsid w:val="009E06F2"/>
    <w:rsid w:val="009E3EE8"/>
    <w:rsid w:val="009F1934"/>
    <w:rsid w:val="00A03F90"/>
    <w:rsid w:val="00A115DB"/>
    <w:rsid w:val="00A13ABD"/>
    <w:rsid w:val="00A179AD"/>
    <w:rsid w:val="00A23274"/>
    <w:rsid w:val="00A27476"/>
    <w:rsid w:val="00A40C43"/>
    <w:rsid w:val="00A42118"/>
    <w:rsid w:val="00A503F0"/>
    <w:rsid w:val="00A52D08"/>
    <w:rsid w:val="00A57332"/>
    <w:rsid w:val="00A57E3F"/>
    <w:rsid w:val="00A64D44"/>
    <w:rsid w:val="00A70CE6"/>
    <w:rsid w:val="00A71FF4"/>
    <w:rsid w:val="00A7446F"/>
    <w:rsid w:val="00A75420"/>
    <w:rsid w:val="00A83328"/>
    <w:rsid w:val="00A900D0"/>
    <w:rsid w:val="00AA04ED"/>
    <w:rsid w:val="00AB11CD"/>
    <w:rsid w:val="00AB3716"/>
    <w:rsid w:val="00AB664E"/>
    <w:rsid w:val="00AC3025"/>
    <w:rsid w:val="00AC3C41"/>
    <w:rsid w:val="00AC5B34"/>
    <w:rsid w:val="00AC6DFE"/>
    <w:rsid w:val="00AD14A0"/>
    <w:rsid w:val="00AD2B6C"/>
    <w:rsid w:val="00AE0FB9"/>
    <w:rsid w:val="00B0245A"/>
    <w:rsid w:val="00B06070"/>
    <w:rsid w:val="00B06BD7"/>
    <w:rsid w:val="00B06D94"/>
    <w:rsid w:val="00B16D25"/>
    <w:rsid w:val="00B1705D"/>
    <w:rsid w:val="00B20135"/>
    <w:rsid w:val="00B20BB3"/>
    <w:rsid w:val="00B30B83"/>
    <w:rsid w:val="00B34D0E"/>
    <w:rsid w:val="00B3582A"/>
    <w:rsid w:val="00B41EAE"/>
    <w:rsid w:val="00B55140"/>
    <w:rsid w:val="00B668A0"/>
    <w:rsid w:val="00B75369"/>
    <w:rsid w:val="00B81B67"/>
    <w:rsid w:val="00B8415B"/>
    <w:rsid w:val="00B8750C"/>
    <w:rsid w:val="00B9027A"/>
    <w:rsid w:val="00B903E1"/>
    <w:rsid w:val="00B95598"/>
    <w:rsid w:val="00BA5DF1"/>
    <w:rsid w:val="00BA6CE1"/>
    <w:rsid w:val="00BA7948"/>
    <w:rsid w:val="00BC5958"/>
    <w:rsid w:val="00BC6AB0"/>
    <w:rsid w:val="00BE21FD"/>
    <w:rsid w:val="00BE6B10"/>
    <w:rsid w:val="00BE7CD0"/>
    <w:rsid w:val="00BF5A6A"/>
    <w:rsid w:val="00BF67A7"/>
    <w:rsid w:val="00C028E1"/>
    <w:rsid w:val="00C03F18"/>
    <w:rsid w:val="00C06137"/>
    <w:rsid w:val="00C16C2B"/>
    <w:rsid w:val="00C22FD4"/>
    <w:rsid w:val="00C301CB"/>
    <w:rsid w:val="00C3107A"/>
    <w:rsid w:val="00C413A2"/>
    <w:rsid w:val="00C440FB"/>
    <w:rsid w:val="00C47EFD"/>
    <w:rsid w:val="00C50554"/>
    <w:rsid w:val="00C53BD4"/>
    <w:rsid w:val="00C62A21"/>
    <w:rsid w:val="00C64402"/>
    <w:rsid w:val="00C741DE"/>
    <w:rsid w:val="00C7626E"/>
    <w:rsid w:val="00C81DF1"/>
    <w:rsid w:val="00C849EB"/>
    <w:rsid w:val="00C909E0"/>
    <w:rsid w:val="00C92A07"/>
    <w:rsid w:val="00C963BE"/>
    <w:rsid w:val="00C9690A"/>
    <w:rsid w:val="00CA6358"/>
    <w:rsid w:val="00CC01FE"/>
    <w:rsid w:val="00CC1C54"/>
    <w:rsid w:val="00CD0FD6"/>
    <w:rsid w:val="00CD2F93"/>
    <w:rsid w:val="00CD6D1A"/>
    <w:rsid w:val="00CD7D63"/>
    <w:rsid w:val="00CE1493"/>
    <w:rsid w:val="00CE76DB"/>
    <w:rsid w:val="00CF0EF3"/>
    <w:rsid w:val="00CF45CD"/>
    <w:rsid w:val="00D02163"/>
    <w:rsid w:val="00D11A29"/>
    <w:rsid w:val="00D12FB0"/>
    <w:rsid w:val="00D13348"/>
    <w:rsid w:val="00D27B18"/>
    <w:rsid w:val="00D32D99"/>
    <w:rsid w:val="00D53CDC"/>
    <w:rsid w:val="00D5522E"/>
    <w:rsid w:val="00D56D75"/>
    <w:rsid w:val="00D613F9"/>
    <w:rsid w:val="00D6346B"/>
    <w:rsid w:val="00D712D9"/>
    <w:rsid w:val="00D730CF"/>
    <w:rsid w:val="00D7428E"/>
    <w:rsid w:val="00D75AEE"/>
    <w:rsid w:val="00D814F8"/>
    <w:rsid w:val="00D81DD5"/>
    <w:rsid w:val="00D854C9"/>
    <w:rsid w:val="00D91653"/>
    <w:rsid w:val="00D97752"/>
    <w:rsid w:val="00DA018F"/>
    <w:rsid w:val="00DA28B7"/>
    <w:rsid w:val="00DA6DF7"/>
    <w:rsid w:val="00DB1592"/>
    <w:rsid w:val="00DB1F5E"/>
    <w:rsid w:val="00DB377F"/>
    <w:rsid w:val="00DC0325"/>
    <w:rsid w:val="00DC2300"/>
    <w:rsid w:val="00DC2BC1"/>
    <w:rsid w:val="00DC36CE"/>
    <w:rsid w:val="00DC6995"/>
    <w:rsid w:val="00DE266D"/>
    <w:rsid w:val="00E016FF"/>
    <w:rsid w:val="00E02786"/>
    <w:rsid w:val="00E03689"/>
    <w:rsid w:val="00E03989"/>
    <w:rsid w:val="00E05291"/>
    <w:rsid w:val="00E065CE"/>
    <w:rsid w:val="00E17034"/>
    <w:rsid w:val="00E20C5E"/>
    <w:rsid w:val="00E31DCE"/>
    <w:rsid w:val="00E34101"/>
    <w:rsid w:val="00E35295"/>
    <w:rsid w:val="00E4104A"/>
    <w:rsid w:val="00E41F81"/>
    <w:rsid w:val="00E46CCD"/>
    <w:rsid w:val="00E5277F"/>
    <w:rsid w:val="00E53765"/>
    <w:rsid w:val="00E57F72"/>
    <w:rsid w:val="00E61CC1"/>
    <w:rsid w:val="00E62C35"/>
    <w:rsid w:val="00E63DE1"/>
    <w:rsid w:val="00E70039"/>
    <w:rsid w:val="00E701FC"/>
    <w:rsid w:val="00E7139D"/>
    <w:rsid w:val="00E71FA3"/>
    <w:rsid w:val="00E8168B"/>
    <w:rsid w:val="00E93F34"/>
    <w:rsid w:val="00E94805"/>
    <w:rsid w:val="00E9753B"/>
    <w:rsid w:val="00EA7811"/>
    <w:rsid w:val="00EB4184"/>
    <w:rsid w:val="00EB4C69"/>
    <w:rsid w:val="00EC0302"/>
    <w:rsid w:val="00EC1E32"/>
    <w:rsid w:val="00EC2500"/>
    <w:rsid w:val="00ED021D"/>
    <w:rsid w:val="00ED09AE"/>
    <w:rsid w:val="00ED1ADC"/>
    <w:rsid w:val="00ED2D0E"/>
    <w:rsid w:val="00ED4639"/>
    <w:rsid w:val="00EE1E5E"/>
    <w:rsid w:val="00EF0CA9"/>
    <w:rsid w:val="00EF6978"/>
    <w:rsid w:val="00EF7745"/>
    <w:rsid w:val="00F01E61"/>
    <w:rsid w:val="00F01F06"/>
    <w:rsid w:val="00F01F6D"/>
    <w:rsid w:val="00F2057E"/>
    <w:rsid w:val="00F21C55"/>
    <w:rsid w:val="00F30AB0"/>
    <w:rsid w:val="00F313F6"/>
    <w:rsid w:val="00F32C41"/>
    <w:rsid w:val="00F35398"/>
    <w:rsid w:val="00F41275"/>
    <w:rsid w:val="00F42179"/>
    <w:rsid w:val="00F52A2C"/>
    <w:rsid w:val="00F53814"/>
    <w:rsid w:val="00F61E35"/>
    <w:rsid w:val="00F654CD"/>
    <w:rsid w:val="00F673B8"/>
    <w:rsid w:val="00F67851"/>
    <w:rsid w:val="00F811AA"/>
    <w:rsid w:val="00F81A06"/>
    <w:rsid w:val="00F82BFF"/>
    <w:rsid w:val="00FB044A"/>
    <w:rsid w:val="00FB4E19"/>
    <w:rsid w:val="00FB5539"/>
    <w:rsid w:val="00FB699C"/>
    <w:rsid w:val="00FC01B0"/>
    <w:rsid w:val="00FC464B"/>
    <w:rsid w:val="00FD57A5"/>
    <w:rsid w:val="00FF07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D71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01HEADING1"/>
    <w:link w:val="Heading1Char"/>
    <w:uiPriority w:val="9"/>
    <w:qFormat/>
    <w:rsid w:val="00EF6978"/>
    <w:pPr>
      <w:keepNext/>
      <w:keepLines/>
      <w:suppressAutoHyphens w:val="0"/>
      <w:autoSpaceDE/>
      <w:autoSpaceDN/>
      <w:adjustRightInd/>
      <w:spacing w:before="480" w:after="240" w:line="240" w:lineRule="auto"/>
      <w:textAlignment w:val="auto"/>
      <w:outlineLvl w:val="0"/>
    </w:pPr>
    <w:rPr>
      <w:rFonts w:ascii="Arial" w:eastAsia="Calibri" w:hAnsi="Arial" w:cs="Arial"/>
      <w:b/>
      <w:color w:val="180F5E"/>
      <w:sz w:val="56"/>
      <w:szCs w:val="56"/>
    </w:rPr>
  </w:style>
  <w:style w:type="paragraph" w:styleId="Heading2">
    <w:name w:val="heading 2"/>
    <w:basedOn w:val="Normal"/>
    <w:next w:val="Normal"/>
    <w:link w:val="Heading2Char"/>
    <w:uiPriority w:val="9"/>
    <w:unhideWhenUsed/>
    <w:qFormat/>
    <w:rsid w:val="008C45F1"/>
    <w:pPr>
      <w:keepNext/>
      <w:keepLines/>
      <w:pBdr>
        <w:bottom w:val="single" w:sz="18" w:space="1" w:color="180F5E"/>
      </w:pBdr>
      <w:spacing w:before="480" w:after="240"/>
      <w:outlineLvl w:val="1"/>
    </w:pPr>
    <w:rPr>
      <w:rFonts w:ascii="FilsonProBook" w:eastAsia="Calibri" w:hAnsi="FilsonProBook" w:cs="Calibri"/>
      <w:bCs/>
      <w:color w:val="180F5E"/>
      <w:sz w:val="40"/>
      <w:szCs w:val="20"/>
      <w:lang w:val="en-US"/>
    </w:rPr>
  </w:style>
  <w:style w:type="paragraph" w:styleId="Heading3">
    <w:name w:val="heading 3"/>
    <w:basedOn w:val="Heading2"/>
    <w:next w:val="Normal"/>
    <w:link w:val="Heading3Char"/>
    <w:uiPriority w:val="9"/>
    <w:unhideWhenUsed/>
    <w:qFormat/>
    <w:rsid w:val="002049D4"/>
    <w:pPr>
      <w:pBdr>
        <w:bottom w:val="none" w:sz="0" w:space="0" w:color="auto"/>
      </w:pBdr>
      <w:spacing w:before="240" w:after="120"/>
      <w:outlineLvl w:val="2"/>
    </w:pPr>
    <w:rPr>
      <w:sz w:val="32"/>
      <w:szCs w:val="12"/>
    </w:rPr>
  </w:style>
  <w:style w:type="paragraph" w:styleId="Heading4">
    <w:name w:val="heading 4"/>
    <w:basedOn w:val="Heading3"/>
    <w:next w:val="Normal"/>
    <w:link w:val="Heading4Char"/>
    <w:uiPriority w:val="9"/>
    <w:unhideWhenUsed/>
    <w:qFormat/>
    <w:rsid w:val="002049D4"/>
    <w:pPr>
      <w:outlineLvl w:val="3"/>
    </w:pPr>
    <w:rPr>
      <w:i/>
      <w:iCs/>
      <w:sz w:val="28"/>
      <w:szCs w:val="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978"/>
    <w:rPr>
      <w:rFonts w:ascii="Arial" w:eastAsia="Calibri" w:hAnsi="Arial" w:cs="Arial"/>
      <w:b/>
      <w:color w:val="180F5E"/>
      <w:sz w:val="56"/>
      <w:szCs w:val="56"/>
      <w:lang w:val="en-US"/>
    </w:rPr>
  </w:style>
  <w:style w:type="character" w:customStyle="1" w:styleId="Heading2Char">
    <w:name w:val="Heading 2 Char"/>
    <w:basedOn w:val="DefaultParagraphFont"/>
    <w:link w:val="Heading2"/>
    <w:uiPriority w:val="9"/>
    <w:rsid w:val="008C45F1"/>
    <w:rPr>
      <w:rFonts w:ascii="FilsonProBook" w:eastAsia="Calibri" w:hAnsi="FilsonProBook" w:cs="Calibri"/>
      <w:bCs/>
      <w:color w:val="180F5E"/>
      <w:sz w:val="40"/>
      <w:szCs w:val="20"/>
      <w:lang w:val="en-US"/>
    </w:rPr>
  </w:style>
  <w:style w:type="paragraph" w:customStyle="1" w:styleId="01HEADING1">
    <w:name w:val="01. HEADING 1"/>
    <w:basedOn w:val="Normal"/>
    <w:uiPriority w:val="99"/>
    <w:rsid w:val="00DB1592"/>
    <w:pPr>
      <w:suppressAutoHyphens/>
      <w:autoSpaceDE w:val="0"/>
      <w:autoSpaceDN w:val="0"/>
      <w:adjustRightInd w:val="0"/>
      <w:spacing w:after="624" w:line="1000" w:lineRule="atLeast"/>
      <w:textAlignment w:val="center"/>
    </w:pPr>
    <w:rPr>
      <w:rFonts w:ascii="FilsonProMedium" w:hAnsi="FilsonProMedium" w:cs="FilsonProMedium"/>
      <w:color w:val="0038A3"/>
      <w:sz w:val="96"/>
      <w:szCs w:val="96"/>
      <w:lang w:val="en-US"/>
    </w:rPr>
  </w:style>
  <w:style w:type="character" w:customStyle="1" w:styleId="Heading3Char">
    <w:name w:val="Heading 3 Char"/>
    <w:basedOn w:val="DefaultParagraphFont"/>
    <w:link w:val="Heading3"/>
    <w:uiPriority w:val="9"/>
    <w:rsid w:val="002049D4"/>
    <w:rPr>
      <w:rFonts w:ascii="FilsonProBook" w:eastAsia="Calibri" w:hAnsi="FilsonProBook" w:cs="Calibri"/>
      <w:bCs/>
      <w:color w:val="180F5E"/>
      <w:sz w:val="32"/>
      <w:szCs w:val="12"/>
      <w:lang w:val="en-US"/>
    </w:rPr>
  </w:style>
  <w:style w:type="paragraph" w:customStyle="1" w:styleId="04BODYCOPY">
    <w:name w:val="04. BODY COPY"/>
    <w:basedOn w:val="Normal"/>
    <w:uiPriority w:val="99"/>
    <w:rsid w:val="00DB1592"/>
    <w:pPr>
      <w:suppressAutoHyphens/>
      <w:autoSpaceDE w:val="0"/>
      <w:autoSpaceDN w:val="0"/>
      <w:adjustRightInd w:val="0"/>
      <w:spacing w:after="170" w:line="280" w:lineRule="atLeast"/>
      <w:textAlignment w:val="center"/>
    </w:pPr>
    <w:rPr>
      <w:rFonts w:ascii="Nunito Sans" w:hAnsi="Nunito Sans" w:cs="Nunito Sans"/>
      <w:color w:val="000000"/>
      <w:sz w:val="20"/>
      <w:szCs w:val="20"/>
      <w:lang w:val="en-US"/>
    </w:rPr>
  </w:style>
  <w:style w:type="paragraph" w:styleId="BodyText">
    <w:name w:val="Body Text"/>
    <w:basedOn w:val="04BODYCOPY"/>
    <w:link w:val="BodyTextChar"/>
    <w:uiPriority w:val="1"/>
    <w:unhideWhenUsed/>
    <w:qFormat/>
    <w:rsid w:val="00E71FA3"/>
    <w:pPr>
      <w:spacing w:line="300" w:lineRule="auto"/>
    </w:pPr>
    <w:rPr>
      <w:rFonts w:ascii="Arial Nova" w:hAnsi="Arial Nova" w:cs="Arial"/>
      <w:color w:val="000000" w:themeColor="text1"/>
      <w:sz w:val="22"/>
      <w:szCs w:val="24"/>
      <w:lang w:val="en-AU"/>
    </w:rPr>
  </w:style>
  <w:style w:type="paragraph" w:styleId="Footer">
    <w:name w:val="footer"/>
    <w:basedOn w:val="Normal"/>
    <w:link w:val="FooterChar"/>
    <w:uiPriority w:val="99"/>
    <w:unhideWhenUsed/>
    <w:rsid w:val="00ED09AE"/>
    <w:pPr>
      <w:tabs>
        <w:tab w:val="center" w:pos="4513"/>
        <w:tab w:val="right" w:pos="9026"/>
      </w:tabs>
    </w:pPr>
    <w:rPr>
      <w:rFonts w:ascii="Arial" w:hAnsi="Arial" w:cs="Arial"/>
      <w:b/>
      <w:bCs/>
      <w:sz w:val="14"/>
      <w:szCs w:val="14"/>
    </w:rPr>
  </w:style>
  <w:style w:type="character" w:customStyle="1" w:styleId="FooterChar">
    <w:name w:val="Footer Char"/>
    <w:basedOn w:val="DefaultParagraphFont"/>
    <w:link w:val="Footer"/>
    <w:uiPriority w:val="99"/>
    <w:rsid w:val="00ED09AE"/>
    <w:rPr>
      <w:rFonts w:ascii="Arial" w:hAnsi="Arial" w:cs="Arial"/>
      <w:b/>
      <w:bCs/>
      <w:sz w:val="14"/>
      <w:szCs w:val="14"/>
    </w:rPr>
  </w:style>
  <w:style w:type="character" w:customStyle="1" w:styleId="BodyTextChar">
    <w:name w:val="Body Text Char"/>
    <w:basedOn w:val="DefaultParagraphFont"/>
    <w:link w:val="BodyText"/>
    <w:uiPriority w:val="1"/>
    <w:rsid w:val="00E71FA3"/>
    <w:rPr>
      <w:rFonts w:ascii="Arial Nova" w:hAnsi="Arial Nova" w:cs="Arial"/>
      <w:color w:val="000000" w:themeColor="text1"/>
      <w:sz w:val="22"/>
    </w:rPr>
  </w:style>
  <w:style w:type="paragraph" w:customStyle="1" w:styleId="03INTROPARALARGE">
    <w:name w:val="03. INTRO PARA_LARGE"/>
    <w:basedOn w:val="Normal"/>
    <w:uiPriority w:val="99"/>
    <w:rsid w:val="00DB1592"/>
    <w:pPr>
      <w:suppressAutoHyphens/>
      <w:autoSpaceDE w:val="0"/>
      <w:autoSpaceDN w:val="0"/>
      <w:adjustRightInd w:val="0"/>
      <w:spacing w:after="283" w:line="400" w:lineRule="atLeast"/>
      <w:textAlignment w:val="center"/>
    </w:pPr>
    <w:rPr>
      <w:rFonts w:ascii="FilsonProBold-Italic" w:hAnsi="FilsonProBold-Italic" w:cs="FilsonProBold-Italic"/>
      <w:b/>
      <w:bCs/>
      <w:i/>
      <w:iCs/>
      <w:color w:val="008900"/>
      <w:spacing w:val="6"/>
      <w:sz w:val="28"/>
      <w:szCs w:val="28"/>
      <w:lang w:val="en-US"/>
    </w:rPr>
  </w:style>
  <w:style w:type="character" w:customStyle="1" w:styleId="Heading4Char">
    <w:name w:val="Heading 4 Char"/>
    <w:basedOn w:val="DefaultParagraphFont"/>
    <w:link w:val="Heading4"/>
    <w:uiPriority w:val="9"/>
    <w:rsid w:val="002049D4"/>
    <w:rPr>
      <w:rFonts w:ascii="FilsonProBook" w:eastAsia="Calibri" w:hAnsi="FilsonProBook" w:cs="Calibri"/>
      <w:bCs/>
      <w:i/>
      <w:iCs/>
      <w:color w:val="180F5E"/>
      <w:sz w:val="28"/>
      <w:szCs w:val="8"/>
      <w:lang w:val="en-US"/>
    </w:rPr>
  </w:style>
  <w:style w:type="paragraph" w:styleId="Header">
    <w:name w:val="header"/>
    <w:basedOn w:val="Normal"/>
    <w:link w:val="HeaderChar"/>
    <w:uiPriority w:val="99"/>
    <w:unhideWhenUsed/>
    <w:rsid w:val="007B3A60"/>
    <w:pPr>
      <w:tabs>
        <w:tab w:val="center" w:pos="4513"/>
        <w:tab w:val="right" w:pos="9026"/>
      </w:tabs>
    </w:pPr>
  </w:style>
  <w:style w:type="character" w:customStyle="1" w:styleId="HeaderChar">
    <w:name w:val="Header Char"/>
    <w:basedOn w:val="DefaultParagraphFont"/>
    <w:link w:val="Header"/>
    <w:uiPriority w:val="99"/>
    <w:rsid w:val="007B3A60"/>
  </w:style>
  <w:style w:type="character" w:styleId="PageNumber">
    <w:name w:val="page number"/>
    <w:basedOn w:val="DefaultParagraphFont"/>
    <w:uiPriority w:val="99"/>
    <w:semiHidden/>
    <w:unhideWhenUsed/>
    <w:rsid w:val="007B3A60"/>
  </w:style>
  <w:style w:type="paragraph" w:styleId="ListBullet">
    <w:name w:val="List Bullet"/>
    <w:basedOn w:val="BodyText"/>
    <w:uiPriority w:val="99"/>
    <w:unhideWhenUsed/>
    <w:rsid w:val="00ED09AE"/>
    <w:pPr>
      <w:numPr>
        <w:numId w:val="1"/>
      </w:numPr>
    </w:pPr>
  </w:style>
  <w:style w:type="paragraph" w:styleId="ListBullet2">
    <w:name w:val="List Bullet 2"/>
    <w:basedOn w:val="BodyText"/>
    <w:uiPriority w:val="99"/>
    <w:unhideWhenUsed/>
    <w:rsid w:val="00ED09AE"/>
    <w:pPr>
      <w:numPr>
        <w:numId w:val="11"/>
      </w:numPr>
    </w:pPr>
  </w:style>
  <w:style w:type="paragraph" w:customStyle="1" w:styleId="DocumentFooter">
    <w:name w:val="Document Footer"/>
    <w:basedOn w:val="Normal"/>
    <w:qFormat/>
    <w:rsid w:val="00ED09AE"/>
    <w:rPr>
      <w:rFonts w:ascii="Arial" w:hAnsi="Arial"/>
      <w:b/>
    </w:rPr>
  </w:style>
  <w:style w:type="paragraph" w:customStyle="1" w:styleId="ShortQuote">
    <w:name w:val="Short Quote"/>
    <w:basedOn w:val="Normal"/>
    <w:qFormat/>
    <w:rsid w:val="00682243"/>
    <w:pPr>
      <w:spacing w:before="360" w:line="276" w:lineRule="auto"/>
    </w:pPr>
    <w:rPr>
      <w:rFonts w:ascii="Arial" w:hAnsi="Arial" w:cs="Arial"/>
      <w:b/>
      <w:bCs/>
      <w:i/>
      <w:iCs/>
      <w:color w:val="180F5E"/>
      <w:sz w:val="36"/>
      <w:szCs w:val="36"/>
      <w:lang w:val="en-US"/>
    </w:rPr>
  </w:style>
  <w:style w:type="paragraph" w:customStyle="1" w:styleId="ShortQuoteAuthor">
    <w:name w:val="Short Quote Author"/>
    <w:basedOn w:val="ShortQuote"/>
    <w:qFormat/>
    <w:rsid w:val="00682243"/>
    <w:pPr>
      <w:spacing w:before="0"/>
    </w:pPr>
    <w:rPr>
      <w:b w:val="0"/>
      <w:bCs w:val="0"/>
    </w:rPr>
  </w:style>
  <w:style w:type="paragraph" w:customStyle="1" w:styleId="LongQuote">
    <w:name w:val="Long Quote"/>
    <w:basedOn w:val="Normal"/>
    <w:qFormat/>
    <w:rsid w:val="00682243"/>
    <w:pPr>
      <w:spacing w:after="100" w:line="276" w:lineRule="auto"/>
    </w:pPr>
    <w:rPr>
      <w:rFonts w:ascii="Arial" w:hAnsi="Arial" w:cs="Arial"/>
      <w:color w:val="180F5E"/>
      <w:sz w:val="29"/>
      <w:szCs w:val="29"/>
      <w:lang w:val="en-US"/>
    </w:rPr>
  </w:style>
  <w:style w:type="paragraph" w:customStyle="1" w:styleId="LongQuoteAuthor">
    <w:name w:val="Long Quote Author"/>
    <w:basedOn w:val="Normal"/>
    <w:qFormat/>
    <w:rsid w:val="00682243"/>
    <w:pPr>
      <w:spacing w:before="60"/>
    </w:pPr>
    <w:rPr>
      <w:rFonts w:ascii="Arial" w:hAnsi="Arial" w:cs="Arial"/>
      <w:color w:val="180F5E"/>
      <w:sz w:val="29"/>
      <w:szCs w:val="29"/>
      <w:lang w:val="en-US"/>
    </w:rPr>
  </w:style>
  <w:style w:type="paragraph" w:customStyle="1" w:styleId="SubHeadingLevel2">
    <w:name w:val="Sub Heading Level 2"/>
    <w:basedOn w:val="01HEADING1"/>
    <w:uiPriority w:val="99"/>
    <w:rsid w:val="00372785"/>
    <w:pPr>
      <w:pBdr>
        <w:top w:val="single" w:sz="24" w:space="22" w:color="auto"/>
      </w:pBdr>
      <w:spacing w:before="624" w:after="283" w:line="432" w:lineRule="atLeast"/>
    </w:pPr>
    <w:rPr>
      <w:rFonts w:ascii="Arial" w:hAnsi="Arial" w:cs="Arial"/>
      <w:b/>
      <w:bCs/>
      <w:color w:val="008900"/>
      <w:sz w:val="36"/>
      <w:szCs w:val="36"/>
    </w:rPr>
  </w:style>
  <w:style w:type="paragraph" w:customStyle="1" w:styleId="TableHeading">
    <w:name w:val="Table Heading"/>
    <w:basedOn w:val="Normal"/>
    <w:qFormat/>
    <w:rsid w:val="00682243"/>
    <w:pPr>
      <w:spacing w:after="200"/>
    </w:pPr>
    <w:rPr>
      <w:rFonts w:ascii="Arial" w:hAnsi="Arial" w:cs="Arial"/>
      <w:b/>
      <w:bCs/>
      <w:color w:val="180F5E"/>
      <w:sz w:val="26"/>
      <w:szCs w:val="26"/>
      <w:lang w:val="en-US"/>
    </w:rPr>
  </w:style>
  <w:style w:type="table" w:styleId="TableGrid">
    <w:name w:val="Table Grid"/>
    <w:basedOn w:val="TableNormal"/>
    <w:uiPriority w:val="39"/>
    <w:rsid w:val="003727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header">
    <w:name w:val="Table N header"/>
    <w:basedOn w:val="Normal"/>
    <w:uiPriority w:val="99"/>
    <w:rsid w:val="00372785"/>
    <w:pPr>
      <w:suppressAutoHyphens/>
      <w:autoSpaceDE w:val="0"/>
      <w:autoSpaceDN w:val="0"/>
      <w:adjustRightInd w:val="0"/>
      <w:spacing w:before="40" w:after="40" w:line="240" w:lineRule="atLeast"/>
      <w:textAlignment w:val="center"/>
    </w:pPr>
    <w:rPr>
      <w:rFonts w:ascii="Filson Pro Bold" w:hAnsi="Filson Pro Bold" w:cs="Filson Pro Bold"/>
      <w:b/>
      <w:bCs/>
      <w:color w:val="FFFFFF"/>
      <w:sz w:val="26"/>
      <w:szCs w:val="26"/>
      <w:lang w:val="en-US"/>
    </w:rPr>
  </w:style>
  <w:style w:type="paragraph" w:customStyle="1" w:styleId="TableCellHeadingWhite">
    <w:name w:val="Table Cell Heading White"/>
    <w:basedOn w:val="TableNheader"/>
    <w:qFormat/>
    <w:rsid w:val="003F4911"/>
    <w:pPr>
      <w:ind w:left="113"/>
    </w:pPr>
    <w:rPr>
      <w:rFonts w:ascii="Arial" w:hAnsi="Arial" w:cs="Arial"/>
      <w:color w:val="FFFFFF" w:themeColor="background1"/>
    </w:rPr>
  </w:style>
  <w:style w:type="paragraph" w:customStyle="1" w:styleId="TableBoldHeadingsTable">
    <w:name w:val="Table Bold Headings (Table)"/>
    <w:basedOn w:val="BodyText"/>
    <w:uiPriority w:val="99"/>
    <w:rsid w:val="00A503F0"/>
    <w:pPr>
      <w:spacing w:after="57" w:line="250" w:lineRule="atLeast"/>
      <w:ind w:left="397" w:hanging="397"/>
    </w:pPr>
    <w:rPr>
      <w:b/>
      <w:bCs/>
      <w:color w:val="000000"/>
    </w:rPr>
  </w:style>
  <w:style w:type="paragraph" w:customStyle="1" w:styleId="TableCopyTable">
    <w:name w:val="Table Copy (Table)"/>
    <w:basedOn w:val="BodyText"/>
    <w:uiPriority w:val="99"/>
    <w:rsid w:val="00A503F0"/>
    <w:pPr>
      <w:spacing w:after="57" w:line="250" w:lineRule="atLeast"/>
      <w:ind w:left="397"/>
    </w:pPr>
    <w:rPr>
      <w:color w:val="000000"/>
    </w:rPr>
  </w:style>
  <w:style w:type="paragraph" w:customStyle="1" w:styleId="TableCellSubheading">
    <w:name w:val="Table Cell Subheading"/>
    <w:basedOn w:val="TableHeading"/>
    <w:qFormat/>
    <w:rsid w:val="0034041D"/>
    <w:pPr>
      <w:ind w:left="113"/>
    </w:pPr>
    <w:rPr>
      <w:color w:val="000000" w:themeColor="text1"/>
      <w:sz w:val="24"/>
      <w:szCs w:val="24"/>
    </w:rPr>
  </w:style>
  <w:style w:type="paragraph" w:customStyle="1" w:styleId="TableCellBody">
    <w:name w:val="Table Cell Body"/>
    <w:basedOn w:val="TableDatesTable"/>
    <w:qFormat/>
    <w:rsid w:val="0034041D"/>
    <w:pPr>
      <w:ind w:left="113"/>
    </w:pPr>
  </w:style>
  <w:style w:type="paragraph" w:customStyle="1" w:styleId="TableDatesTable">
    <w:name w:val="Table Dates (Table)"/>
    <w:basedOn w:val="TableCopyTable"/>
    <w:uiPriority w:val="99"/>
    <w:rsid w:val="00A503F0"/>
    <w:pPr>
      <w:ind w:left="0"/>
    </w:pPr>
  </w:style>
  <w:style w:type="paragraph" w:customStyle="1" w:styleId="TableCellBullet">
    <w:name w:val="Table Cell Bullet"/>
    <w:basedOn w:val="ListBullet2"/>
    <w:qFormat/>
    <w:rsid w:val="0043341C"/>
    <w:pPr>
      <w:numPr>
        <w:numId w:val="15"/>
      </w:numPr>
      <w:spacing w:after="20" w:line="264" w:lineRule="auto"/>
    </w:pPr>
  </w:style>
  <w:style w:type="paragraph" w:customStyle="1" w:styleId="TableBullets1Table">
    <w:name w:val="Table Bullets 1 (Table)"/>
    <w:basedOn w:val="TableCopyTable"/>
    <w:uiPriority w:val="99"/>
    <w:rsid w:val="008F700D"/>
    <w:pPr>
      <w:ind w:left="227" w:hanging="227"/>
    </w:pPr>
    <w:rPr>
      <w:rFonts w:cs="Nunito Sans"/>
    </w:rPr>
  </w:style>
  <w:style w:type="paragraph" w:customStyle="1" w:styleId="CaseStudyHeading">
    <w:name w:val="Case Study Heading"/>
    <w:basedOn w:val="Normal"/>
    <w:uiPriority w:val="99"/>
    <w:rsid w:val="00461FD3"/>
    <w:pPr>
      <w:suppressAutoHyphens/>
      <w:autoSpaceDE w:val="0"/>
      <w:autoSpaceDN w:val="0"/>
      <w:adjustRightInd w:val="0"/>
      <w:spacing w:before="180" w:after="283" w:line="480" w:lineRule="atLeast"/>
      <w:ind w:left="284"/>
      <w:textAlignment w:val="center"/>
    </w:pPr>
    <w:rPr>
      <w:rFonts w:ascii="Arial" w:hAnsi="Arial" w:cs="Arial"/>
      <w:b/>
      <w:bCs/>
      <w:color w:val="FFFFFF"/>
      <w:sz w:val="36"/>
      <w:szCs w:val="36"/>
      <w:lang w:val="en-GB"/>
    </w:rPr>
  </w:style>
  <w:style w:type="paragraph" w:customStyle="1" w:styleId="CaseStudyText">
    <w:name w:val="Case Study Text"/>
    <w:basedOn w:val="Normal"/>
    <w:uiPriority w:val="99"/>
    <w:rsid w:val="0033623E"/>
    <w:pPr>
      <w:suppressAutoHyphens/>
      <w:autoSpaceDE w:val="0"/>
      <w:autoSpaceDN w:val="0"/>
      <w:adjustRightInd w:val="0"/>
      <w:spacing w:before="170" w:line="300" w:lineRule="atLeast"/>
      <w:ind w:left="567" w:right="567"/>
      <w:textAlignment w:val="center"/>
    </w:pPr>
    <w:rPr>
      <w:rFonts w:ascii="Arial" w:hAnsi="Arial" w:cs="Arial"/>
      <w:color w:val="FFFFFF"/>
      <w:lang w:val="en-GB"/>
    </w:rPr>
  </w:style>
  <w:style w:type="paragraph" w:customStyle="1" w:styleId="CaseStudyBody">
    <w:name w:val="Case Study Body"/>
    <w:basedOn w:val="CaseStudyText"/>
    <w:qFormat/>
    <w:rsid w:val="009611BD"/>
    <w:pPr>
      <w:spacing w:before="100" w:line="300" w:lineRule="auto"/>
      <w:ind w:left="284" w:right="284"/>
    </w:pPr>
    <w:rPr>
      <w:color w:val="FFFFFF" w:themeColor="background1"/>
    </w:rPr>
  </w:style>
  <w:style w:type="paragraph" w:customStyle="1" w:styleId="CaseStudySubheading">
    <w:name w:val="Case Study Subheading"/>
    <w:basedOn w:val="CaseStudyBody"/>
    <w:qFormat/>
    <w:rsid w:val="009611BD"/>
    <w:pPr>
      <w:spacing w:before="200"/>
    </w:pPr>
    <w:rPr>
      <w:b/>
      <w:bCs/>
      <w:sz w:val="28"/>
      <w:szCs w:val="28"/>
    </w:rPr>
  </w:style>
  <w:style w:type="paragraph" w:styleId="ListParagraph">
    <w:name w:val="List Paragraph"/>
    <w:basedOn w:val="Normal"/>
    <w:uiPriority w:val="34"/>
    <w:qFormat/>
    <w:rsid w:val="00725F08"/>
    <w:pPr>
      <w:ind w:left="720"/>
      <w:contextualSpacing/>
    </w:pPr>
  </w:style>
  <w:style w:type="character" w:styleId="Hyperlink">
    <w:name w:val="Hyperlink"/>
    <w:basedOn w:val="DefaultParagraphFont"/>
    <w:uiPriority w:val="99"/>
    <w:unhideWhenUsed/>
    <w:rsid w:val="00AE0FB9"/>
    <w:rPr>
      <w:color w:val="0563C1" w:themeColor="hyperlink"/>
      <w:u w:val="single"/>
    </w:rPr>
  </w:style>
  <w:style w:type="character" w:styleId="UnresolvedMention">
    <w:name w:val="Unresolved Mention"/>
    <w:basedOn w:val="DefaultParagraphFont"/>
    <w:uiPriority w:val="99"/>
    <w:semiHidden/>
    <w:unhideWhenUsed/>
    <w:rsid w:val="00AE0FB9"/>
    <w:rPr>
      <w:color w:val="605E5C"/>
      <w:shd w:val="clear" w:color="auto" w:fill="E1DFDD"/>
    </w:rPr>
  </w:style>
  <w:style w:type="paragraph" w:styleId="Title">
    <w:name w:val="Title"/>
    <w:basedOn w:val="Heading1"/>
    <w:next w:val="Normal"/>
    <w:link w:val="TitleChar"/>
    <w:uiPriority w:val="10"/>
    <w:qFormat/>
    <w:rsid w:val="00572A35"/>
    <w:pPr>
      <w:spacing w:before="360" w:after="480"/>
    </w:pPr>
    <w:rPr>
      <w:bCs/>
      <w:color w:val="FFFFFF" w:themeColor="background1"/>
      <w:sz w:val="76"/>
      <w:szCs w:val="48"/>
    </w:rPr>
  </w:style>
  <w:style w:type="character" w:customStyle="1" w:styleId="TitleChar">
    <w:name w:val="Title Char"/>
    <w:basedOn w:val="DefaultParagraphFont"/>
    <w:link w:val="Title"/>
    <w:uiPriority w:val="10"/>
    <w:rsid w:val="00572A35"/>
    <w:rPr>
      <w:rFonts w:ascii="FilsonProBold" w:eastAsia="Calibri" w:hAnsi="FilsonProBold" w:cs="Calibri"/>
      <w:b/>
      <w:color w:val="FFFFFF" w:themeColor="background1"/>
      <w:sz w:val="76"/>
      <w:szCs w:val="48"/>
      <w:lang w:val="en-US"/>
    </w:rPr>
  </w:style>
  <w:style w:type="paragraph" w:styleId="Quote">
    <w:name w:val="Quote"/>
    <w:basedOn w:val="LongQuote"/>
    <w:next w:val="Normal"/>
    <w:link w:val="QuoteChar"/>
    <w:uiPriority w:val="29"/>
    <w:qFormat/>
    <w:rsid w:val="002049D4"/>
    <w:pPr>
      <w:pBdr>
        <w:top w:val="single" w:sz="8" w:space="1" w:color="180F5E"/>
        <w:bottom w:val="single" w:sz="8" w:space="1" w:color="180F5E"/>
      </w:pBdr>
      <w:ind w:left="720"/>
    </w:pPr>
    <w:rPr>
      <w:rFonts w:ascii="Nunito Sans" w:hAnsi="Nunito Sans"/>
      <w:sz w:val="22"/>
      <w:szCs w:val="22"/>
    </w:rPr>
  </w:style>
  <w:style w:type="character" w:customStyle="1" w:styleId="QuoteChar">
    <w:name w:val="Quote Char"/>
    <w:basedOn w:val="DefaultParagraphFont"/>
    <w:link w:val="Quote"/>
    <w:uiPriority w:val="29"/>
    <w:rsid w:val="002049D4"/>
    <w:rPr>
      <w:rFonts w:ascii="Nunito Sans" w:hAnsi="Nunito Sans" w:cs="Arial"/>
      <w:color w:val="180F5E"/>
      <w:sz w:val="22"/>
      <w:szCs w:val="22"/>
      <w:lang w:val="en-US"/>
    </w:rPr>
  </w:style>
  <w:style w:type="character" w:styleId="CommentReference">
    <w:name w:val="annotation reference"/>
    <w:basedOn w:val="DefaultParagraphFont"/>
    <w:uiPriority w:val="99"/>
    <w:semiHidden/>
    <w:unhideWhenUsed/>
    <w:rsid w:val="00F42179"/>
    <w:rPr>
      <w:sz w:val="16"/>
      <w:szCs w:val="16"/>
    </w:rPr>
  </w:style>
  <w:style w:type="paragraph" w:styleId="CommentText">
    <w:name w:val="annotation text"/>
    <w:basedOn w:val="Normal"/>
    <w:link w:val="CommentTextChar"/>
    <w:uiPriority w:val="99"/>
    <w:unhideWhenUsed/>
    <w:rsid w:val="00F42179"/>
    <w:rPr>
      <w:sz w:val="20"/>
      <w:szCs w:val="20"/>
    </w:rPr>
  </w:style>
  <w:style w:type="character" w:customStyle="1" w:styleId="CommentTextChar">
    <w:name w:val="Comment Text Char"/>
    <w:basedOn w:val="DefaultParagraphFont"/>
    <w:link w:val="CommentText"/>
    <w:uiPriority w:val="99"/>
    <w:rsid w:val="00F42179"/>
    <w:rPr>
      <w:sz w:val="20"/>
      <w:szCs w:val="20"/>
    </w:rPr>
  </w:style>
  <w:style w:type="paragraph" w:styleId="CommentSubject">
    <w:name w:val="annotation subject"/>
    <w:basedOn w:val="CommentText"/>
    <w:next w:val="CommentText"/>
    <w:link w:val="CommentSubjectChar"/>
    <w:uiPriority w:val="99"/>
    <w:semiHidden/>
    <w:unhideWhenUsed/>
    <w:rsid w:val="00F42179"/>
    <w:rPr>
      <w:b/>
      <w:bCs/>
    </w:rPr>
  </w:style>
  <w:style w:type="character" w:customStyle="1" w:styleId="CommentSubjectChar">
    <w:name w:val="Comment Subject Char"/>
    <w:basedOn w:val="CommentTextChar"/>
    <w:link w:val="CommentSubject"/>
    <w:uiPriority w:val="99"/>
    <w:semiHidden/>
    <w:rsid w:val="00F42179"/>
    <w:rPr>
      <w:b/>
      <w:bCs/>
      <w:sz w:val="20"/>
      <w:szCs w:val="20"/>
    </w:rPr>
  </w:style>
  <w:style w:type="paragraph" w:styleId="Revision">
    <w:name w:val="Revision"/>
    <w:hidden/>
    <w:uiPriority w:val="99"/>
    <w:semiHidden/>
    <w:rsid w:val="00F42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s://www.pmc.gov.au/honours-and-symbols/commonwealth-coat-arms" TargetMode="External"/><Relationship Id="rId26"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yperlink" Target="https://www.accesshub.gov.au/"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creativecommons.org/licenses/by/4.0/"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www.accesshub.gov.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creativecommons.org/licenses/by-nd/4.0/legalcode.e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yperlink" Target="https://www.disabilitygateway.gov.au/ads" TargetMode="External"/><Relationship Id="rId27"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C1696-E424-48A8-A94D-DB83AA907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1277</Words>
  <Characters>7344</Characters>
  <Application>Microsoft Office Word</Application>
  <DocSecurity>0</DocSecurity>
  <Lines>153</Lines>
  <Paragraphs>78</Paragraphs>
  <ScaleCrop>false</ScaleCrop>
  <HeadingPairs>
    <vt:vector size="2" baseType="variant">
      <vt:variant>
        <vt:lpstr>Title</vt:lpstr>
      </vt:variant>
      <vt:variant>
        <vt:i4>1</vt:i4>
      </vt:variant>
    </vt:vector>
  </HeadingPairs>
  <TitlesOfParts>
    <vt:vector size="1" baseType="lpstr">
      <vt:lpstr>Attitudes towards disability in First Nations communities - Summary Report</vt:lpstr>
    </vt:vector>
  </TitlesOfParts>
  <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Attitudes towards disability in First Nations communities - Summary Report</dc:title>
  <dc:subject/>
  <dc:creator/>
  <cp:keywords>Australia's Disability Strategy</cp:keywords>
  <dc:description/>
  <cp:lastModifiedBy/>
  <cp:revision>1</cp:revision>
  <dcterms:created xsi:type="dcterms:W3CDTF">2026-06-26T04:27:00Z</dcterms:created>
  <dcterms:modified xsi:type="dcterms:W3CDTF">2026-06-26T04:31:00Z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266fc5d2,e6df322,5d378c60,1826104d</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5b4a3e7c,63aa4464,7e28eee4,3545c6ca,45ab2c62,224ba30c</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2026-06-26T04:27:23Z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1da89d15-d88f-47f8-aaa2-1bee85cac47f</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